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STKaiti" w:hAnsi="STKaiti" w:eastAsia="STKaiti" w:cs="STKaiti"/>
          <w:b/>
          <w:bCs/>
          <w:sz w:val="32"/>
          <w:szCs w:val="32"/>
        </w:rPr>
      </w:pPr>
      <w:r>
        <w:rPr>
          <w:rFonts w:hint="eastAsia" w:ascii="STKaiti" w:hAnsi="STKaiti" w:eastAsia="STKaiti" w:cs="STKaiti"/>
          <w:b/>
          <w:bCs/>
          <w:sz w:val="32"/>
          <w:szCs w:val="32"/>
        </w:rPr>
        <w:t>IT行业薪酬变化及影响因素分析</w:t>
      </w:r>
    </w:p>
    <w:p>
      <w:pPr>
        <w:jc w:val="center"/>
        <w:rPr>
          <w:rFonts w:hint="eastAsia" w:asciiTheme="majorEastAsia" w:hAnsiTheme="majorEastAsia" w:eastAsiaTheme="majorEastAsia" w:cstheme="majorEastAsia"/>
          <w:b/>
          <w:bCs/>
        </w:rPr>
      </w:pPr>
    </w:p>
    <w:p>
      <w:pPr>
        <w:jc w:val="center"/>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rPr>
        <w:t>周雨萱</w:t>
      </w:r>
    </w:p>
    <w:p>
      <w:pPr>
        <w:jc w:val="center"/>
        <w:rPr>
          <w:rFonts w:hint="eastAsia" w:asciiTheme="majorEastAsia" w:hAnsiTheme="majorEastAsia" w:eastAsiaTheme="majorEastAsia" w:cstheme="majorEastAsia"/>
          <w:b/>
          <w:bCs/>
        </w:rPr>
      </w:pPr>
    </w:p>
    <w:p>
      <w:pPr>
        <w:jc w:val="center"/>
        <w:rPr>
          <w:rFonts w:hint="eastAsia" w:ascii="STFangsong Regular" w:hAnsi="STFangsong Regular" w:eastAsia="STFangsong Regular" w:cs="STFangsong Regular"/>
          <w:sz w:val="18"/>
          <w:szCs w:val="18"/>
        </w:rPr>
      </w:pPr>
      <w:r>
        <w:rPr>
          <w:rFonts w:hint="eastAsia" w:ascii="STFangsong Regular" w:hAnsi="STFangsong Regular" w:eastAsia="STFangsong Regular" w:cs="STFangsong Regular"/>
          <w:sz w:val="18"/>
          <w:szCs w:val="18"/>
        </w:rPr>
        <w:t>大连理工大学 辽宁大连</w:t>
      </w:r>
      <w:r>
        <w:rPr>
          <w:rFonts w:hint="default" w:ascii="STFangsong Regular" w:hAnsi="STFangsong Regular" w:eastAsia="STFangsong Regular" w:cs="STFangsong Regular"/>
          <w:sz w:val="18"/>
          <w:szCs w:val="18"/>
        </w:rPr>
        <w:t>116600</w:t>
      </w:r>
    </w:p>
    <w:p>
      <w:pPr>
        <w:rPr>
          <w:rFonts w:hint="eastAsia" w:ascii="STKaiti Regular" w:hAnsi="STKaiti Regular" w:eastAsia="STKaiti Regular" w:cs="STKaiti Regular"/>
        </w:rPr>
      </w:pPr>
    </w:p>
    <w:p>
      <w:pPr>
        <w:rPr>
          <w:rFonts w:hint="eastAsia" w:ascii="STKaiti Regular" w:hAnsi="STKaiti Regular" w:eastAsia="STKaiti Regular" w:cs="STKaiti Regular"/>
        </w:rPr>
      </w:pPr>
      <w:r>
        <w:rPr>
          <w:rFonts w:hint="eastAsia" w:ascii="STKaiti" w:hAnsi="STKaiti" w:eastAsia="STKaiti" w:cs="STKaiti"/>
          <w:b/>
          <w:bCs/>
        </w:rPr>
        <w:t>摘要</w:t>
      </w:r>
      <w:r>
        <w:rPr>
          <w:rFonts w:hint="eastAsia" w:ascii="STKaiti Regular" w:hAnsi="STKaiti Regular" w:eastAsia="STKaiti Regular" w:cs="STKaiti Regular"/>
        </w:rPr>
        <w:t xml:space="preserve"> </w:t>
      </w:r>
      <w:r>
        <w:rPr>
          <w:rFonts w:hint="eastAsia" w:ascii="STKaiti Regular" w:hAnsi="STKaiti Regular" w:eastAsia="STKaiti Regular" w:cs="STKaiti Regular"/>
          <w:sz w:val="18"/>
          <w:szCs w:val="18"/>
        </w:rPr>
        <w:t>通过对IT行业的不同岗位</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不同地域</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不同时间的薪酬的</w:t>
      </w:r>
      <w:r>
        <w:rPr>
          <w:rFonts w:hint="default" w:ascii="STKaiti Regular" w:hAnsi="STKaiti Regular" w:eastAsia="STKaiti Regular" w:cs="STKaiti Regular"/>
          <w:sz w:val="18"/>
          <w:szCs w:val="18"/>
        </w:rPr>
        <w:t>搜集的权威</w:t>
      </w:r>
      <w:r>
        <w:rPr>
          <w:rFonts w:hint="eastAsia" w:ascii="STKaiti Regular" w:hAnsi="STKaiti Regular" w:eastAsia="STKaiti Regular" w:cs="STKaiti Regular"/>
          <w:sz w:val="18"/>
          <w:szCs w:val="18"/>
        </w:rPr>
        <w:t>数据</w:t>
      </w:r>
      <w:r>
        <w:rPr>
          <w:rFonts w:hint="default" w:ascii="STKaiti Regular" w:hAnsi="STKaiti Regular" w:eastAsia="STKaiti Regular" w:cs="STKaiti Regular"/>
          <w:sz w:val="18"/>
          <w:szCs w:val="18"/>
        </w:rPr>
        <w:t>进行</w:t>
      </w:r>
      <w:r>
        <w:rPr>
          <w:rFonts w:hint="eastAsia" w:ascii="STKaiti Regular" w:hAnsi="STKaiti Regular" w:eastAsia="STKaiti Regular" w:cs="STKaiti Regular"/>
          <w:sz w:val="18"/>
          <w:szCs w:val="18"/>
        </w:rPr>
        <w:t>分析，</w:t>
      </w:r>
      <w:r>
        <w:rPr>
          <w:rFonts w:hint="default" w:ascii="STKaiti Regular" w:hAnsi="STKaiti Regular" w:eastAsia="STKaiti Regular" w:cs="STKaiti Regular"/>
          <w:sz w:val="18"/>
          <w:szCs w:val="18"/>
        </w:rPr>
        <w:t>着重</w:t>
      </w:r>
      <w:r>
        <w:rPr>
          <w:rFonts w:hint="eastAsia" w:ascii="STKaiti Regular" w:hAnsi="STKaiti Regular" w:eastAsia="STKaiti Regular" w:cs="STKaiti Regular"/>
          <w:sz w:val="18"/>
          <w:szCs w:val="18"/>
        </w:rPr>
        <w:t>分析了IT行业薪酬</w:t>
      </w:r>
      <w:r>
        <w:rPr>
          <w:rFonts w:hint="default" w:ascii="STKaiti Regular" w:hAnsi="STKaiti Regular" w:eastAsia="STKaiti Regular" w:cs="STKaiti Regular"/>
          <w:sz w:val="18"/>
          <w:szCs w:val="18"/>
        </w:rPr>
        <w:t>待遇</w:t>
      </w:r>
      <w:r>
        <w:rPr>
          <w:rFonts w:hint="eastAsia" w:ascii="STKaiti Regular" w:hAnsi="STKaiti Regular" w:eastAsia="STKaiti Regular" w:cs="STKaiti Regular"/>
          <w:sz w:val="18"/>
          <w:szCs w:val="18"/>
        </w:rPr>
        <w:t>的</w:t>
      </w:r>
      <w:r>
        <w:rPr>
          <w:rFonts w:hint="default" w:ascii="STKaiti Regular" w:hAnsi="STKaiti Regular" w:eastAsia="STKaiti Regular" w:cs="STKaiti Regular"/>
          <w:sz w:val="18"/>
          <w:szCs w:val="18"/>
        </w:rPr>
        <w:t>整体</w:t>
      </w:r>
      <w:r>
        <w:rPr>
          <w:rFonts w:hint="eastAsia" w:ascii="STKaiti Regular" w:hAnsi="STKaiti Regular" w:eastAsia="STKaiti Regular" w:cs="STKaiti Regular"/>
          <w:sz w:val="18"/>
          <w:szCs w:val="18"/>
        </w:rPr>
        <w:t>变化</w:t>
      </w:r>
      <w:r>
        <w:rPr>
          <w:rFonts w:hint="default" w:ascii="STKaiti Regular" w:hAnsi="STKaiti Regular" w:eastAsia="STKaiti Regular" w:cs="STKaiti Regular"/>
          <w:sz w:val="18"/>
          <w:szCs w:val="18"/>
        </w:rPr>
        <w:t>以及个人职业生涯的薪酬变化</w:t>
      </w:r>
      <w:r>
        <w:rPr>
          <w:rFonts w:hint="eastAsia" w:ascii="STKaiti Regular" w:hAnsi="STKaiti Regular" w:eastAsia="STKaiti Regular" w:cs="STKaiti Regular"/>
          <w:sz w:val="18"/>
          <w:szCs w:val="18"/>
        </w:rPr>
        <w:t>，</w:t>
      </w:r>
      <w:r>
        <w:rPr>
          <w:rFonts w:hint="default" w:ascii="STKaiti Regular" w:hAnsi="STKaiti Regular" w:eastAsia="STKaiti Regular" w:cs="STKaiti Regular"/>
          <w:sz w:val="18"/>
          <w:szCs w:val="18"/>
        </w:rPr>
        <w:t>并进一步</w:t>
      </w:r>
      <w:r>
        <w:rPr>
          <w:rFonts w:hint="eastAsia" w:ascii="STKaiti Regular" w:hAnsi="STKaiti Regular" w:eastAsia="STKaiti Regular" w:cs="STKaiti Regular"/>
          <w:sz w:val="18"/>
          <w:szCs w:val="18"/>
        </w:rPr>
        <w:t>探讨了影响薪酬变化的因素，从而</w:t>
      </w:r>
      <w:r>
        <w:rPr>
          <w:rFonts w:hint="default" w:ascii="STKaiti Regular" w:hAnsi="STKaiti Regular" w:eastAsia="STKaiti Regular" w:cs="STKaiti Regular"/>
          <w:sz w:val="18"/>
          <w:szCs w:val="18"/>
        </w:rPr>
        <w:t>分析出</w:t>
      </w:r>
      <w:r>
        <w:rPr>
          <w:rFonts w:hint="eastAsia" w:ascii="STKaiti Regular" w:hAnsi="STKaiti Regular" w:eastAsia="STKaiti Regular" w:cs="STKaiti Regular"/>
          <w:sz w:val="18"/>
          <w:szCs w:val="18"/>
        </w:rPr>
        <w:t>IT行业员工个人发展与企业目标实现和薪酬之间的关系，并由此提出一些关于薪酬</w:t>
      </w:r>
      <w:r>
        <w:rPr>
          <w:rFonts w:hint="default" w:ascii="STKaiti Regular" w:hAnsi="STKaiti Regular" w:eastAsia="STKaiti Regular" w:cs="STKaiti Regular"/>
          <w:sz w:val="18"/>
          <w:szCs w:val="18"/>
        </w:rPr>
        <w:t>变化的看法以及对未来IT行业薪酬待遇变化的预测以及IT行业</w:t>
      </w:r>
      <w:r>
        <w:rPr>
          <w:rFonts w:hint="eastAsia" w:ascii="STKaiti Regular" w:hAnsi="STKaiti Regular" w:eastAsia="STKaiti Regular" w:cs="STKaiti Regular"/>
          <w:sz w:val="18"/>
          <w:szCs w:val="18"/>
        </w:rPr>
        <w:t>员工提升</w:t>
      </w:r>
      <w:r>
        <w:rPr>
          <w:rFonts w:hint="default" w:ascii="STKaiti Regular" w:hAnsi="STKaiti Regular" w:eastAsia="STKaiti Regular" w:cs="STKaiti Regular"/>
          <w:sz w:val="18"/>
          <w:szCs w:val="18"/>
        </w:rPr>
        <w:t>效益</w:t>
      </w:r>
      <w:r>
        <w:rPr>
          <w:rFonts w:hint="eastAsia" w:ascii="STKaiti Regular" w:hAnsi="STKaiti Regular" w:eastAsia="STKaiti Regular" w:cs="STKaiti Regular"/>
          <w:sz w:val="18"/>
          <w:szCs w:val="18"/>
        </w:rPr>
        <w:t>等方面的建议。</w:t>
      </w:r>
    </w:p>
    <w:p>
      <w:pPr>
        <w:rPr>
          <w:rFonts w:hint="eastAsia" w:ascii="STKaiti Regular" w:hAnsi="STKaiti Regular" w:eastAsia="STKaiti Regular" w:cs="STKaiti Regular"/>
        </w:rPr>
      </w:pPr>
    </w:p>
    <w:p>
      <w:pPr>
        <w:rPr>
          <w:rFonts w:hint="default" w:ascii="STKaiti Regular" w:hAnsi="STKaiti Regular" w:eastAsia="STKaiti Regular" w:cs="STKaiti Regular"/>
        </w:rPr>
      </w:pPr>
      <w:r>
        <w:rPr>
          <w:rFonts w:hint="eastAsia" w:ascii="STKaiti" w:hAnsi="STKaiti" w:eastAsia="STKaiti" w:cs="STKaiti"/>
          <w:b/>
          <w:bCs/>
        </w:rPr>
        <w:t>关键词</w:t>
      </w:r>
      <w:r>
        <w:rPr>
          <w:rFonts w:hint="default" w:ascii="STKaiti" w:hAnsi="STKaiti" w:eastAsia="STKaiti" w:cs="STKaiti"/>
          <w:b/>
          <w:bCs/>
        </w:rPr>
        <w:t>：</w:t>
      </w:r>
      <w:r>
        <w:rPr>
          <w:rFonts w:hint="eastAsia" w:ascii="STKaiti Regular" w:hAnsi="STKaiti Regular" w:eastAsia="STKaiti Regular" w:cs="STKaiti Regular"/>
        </w:rPr>
        <w:t xml:space="preserve"> </w:t>
      </w:r>
      <w:r>
        <w:rPr>
          <w:rFonts w:hint="eastAsia" w:ascii="STKaiti Regular" w:hAnsi="STKaiti Regular" w:eastAsia="STKaiti Regular" w:cs="STKaiti Regular"/>
          <w:sz w:val="18"/>
          <w:szCs w:val="18"/>
        </w:rPr>
        <w:t>IT行业</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薪酬</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岗位</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地域</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薪酬变化</w:t>
      </w:r>
      <w:r>
        <w:rPr>
          <w:rFonts w:hint="default" w:ascii="STKaiti Regular" w:hAnsi="STKaiti Regular" w:eastAsia="STKaiti Regular" w:cs="STKaiti Regular"/>
          <w:sz w:val="18"/>
          <w:szCs w:val="18"/>
        </w:rPr>
        <w:t>；</w:t>
      </w:r>
      <w:r>
        <w:rPr>
          <w:rFonts w:hint="eastAsia" w:ascii="STKaiti Regular" w:hAnsi="STKaiti Regular" w:eastAsia="STKaiti Regular" w:cs="STKaiti Regular"/>
          <w:sz w:val="18"/>
          <w:szCs w:val="18"/>
        </w:rPr>
        <w:t>IT从业人员</w:t>
      </w:r>
      <w:r>
        <w:rPr>
          <w:rFonts w:hint="default" w:ascii="STKaiti Regular" w:hAnsi="STKaiti Regular" w:eastAsia="STKaiti Regular" w:cs="STKaiti Regular"/>
        </w:rPr>
        <w:t>；</w:t>
      </w:r>
    </w:p>
    <w:p>
      <w:pPr>
        <w:rPr>
          <w:rFonts w:hint="eastAsia" w:ascii="STKaiti Regular" w:hAnsi="STKaiti Regular" w:eastAsia="STKaiti Regular" w:cs="STKaiti Regular"/>
        </w:rPr>
      </w:pPr>
    </w:p>
    <w:p>
      <w:pPr>
        <w:rPr>
          <w:rFonts w:hint="eastAsia" w:ascii="STKaiti Regular" w:hAnsi="STKaiti Regular" w:eastAsia="STKaiti Regular" w:cs="STKaiti Regular"/>
          <w:sz w:val="18"/>
          <w:szCs w:val="18"/>
        </w:rPr>
      </w:pPr>
      <w:r>
        <w:rPr>
          <w:rFonts w:hint="default" w:ascii="STKaiti" w:hAnsi="STKaiti" w:eastAsia="STKaiti" w:cs="STKaiti"/>
          <w:b/>
          <w:bCs/>
        </w:rPr>
        <w:t xml:space="preserve">1 </w:t>
      </w:r>
      <w:r>
        <w:rPr>
          <w:rFonts w:hint="eastAsia" w:ascii="STKaiti" w:hAnsi="STKaiti" w:eastAsia="STKaiti" w:cs="STKaiti"/>
          <w:b/>
          <w:bCs/>
        </w:rPr>
        <w:t>引言</w:t>
      </w:r>
      <w:r>
        <w:rPr>
          <w:rFonts w:hint="eastAsia" w:ascii="STKaiti Regular" w:hAnsi="STKaiti Regular" w:eastAsia="STKaiti Regular" w:cs="STKaiti Regular"/>
        </w:rPr>
        <w:t xml:space="preserve"> </w:t>
      </w:r>
    </w:p>
    <w:p>
      <w:pPr>
        <w:ind w:firstLine="360" w:firstLineChars="200"/>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行业在很长一段时间以来，都是求职者梦寐以求的从业领域，除去其顺应时代发展的特点，人们更多的关注点在于该行业的薪酬。市面上有不少文章从编程语言、岗位、职级等与开发者息息相关的角度对程序员的薪酬做了分析。但时至今日，似乎鲜有对开发人员薪酬变</w:t>
      </w:r>
      <w:r>
        <w:rPr>
          <w:rFonts w:hint="default" w:asciiTheme="majorEastAsia" w:hAnsiTheme="majorEastAsia" w:eastAsiaTheme="majorEastAsia" w:cstheme="majorEastAsia"/>
          <w:sz w:val="18"/>
          <w:szCs w:val="18"/>
        </w:rPr>
        <w:t>化</w:t>
      </w:r>
      <w:r>
        <w:rPr>
          <w:rFonts w:hint="eastAsia" w:asciiTheme="majorEastAsia" w:hAnsiTheme="majorEastAsia" w:eastAsiaTheme="majorEastAsia" w:cstheme="majorEastAsia"/>
          <w:sz w:val="18"/>
          <w:szCs w:val="18"/>
        </w:rPr>
        <w:t>做回顾报告的。本文主要对IT行业近二十年整体薪酬变化以及个人职业生涯薪酬变化进行分析，并综合影响薪酬的重要因素，进行了多维度的剖析。</w:t>
      </w:r>
    </w:p>
    <w:p>
      <w:pPr>
        <w:rPr>
          <w:rFonts w:hint="eastAsia" w:ascii="STKaiti Regular" w:hAnsi="STKaiti Regular" w:eastAsia="STKaiti Regular" w:cs="STKaiti Regular"/>
        </w:rPr>
      </w:pPr>
    </w:p>
    <w:p>
      <w:pPr>
        <w:rPr>
          <w:rFonts w:hint="eastAsia" w:ascii="STKaiti" w:hAnsi="STKaiti" w:eastAsia="STKaiti" w:cs="STKaiti"/>
          <w:b/>
          <w:bCs/>
          <w:sz w:val="21"/>
          <w:szCs w:val="21"/>
        </w:rPr>
      </w:pPr>
      <w:r>
        <w:rPr>
          <w:rFonts w:hint="default" w:ascii="STKaiti" w:hAnsi="STKaiti" w:eastAsia="STKaiti" w:cs="STKaiti"/>
          <w:b/>
          <w:bCs/>
          <w:sz w:val="21"/>
          <w:szCs w:val="21"/>
        </w:rPr>
        <w:t xml:space="preserve">2  </w:t>
      </w:r>
      <w:r>
        <w:rPr>
          <w:rFonts w:hint="eastAsia" w:ascii="STKaiti" w:hAnsi="STKaiti" w:eastAsia="STKaiti" w:cs="STKaiti"/>
          <w:b/>
          <w:bCs/>
          <w:sz w:val="21"/>
          <w:szCs w:val="21"/>
        </w:rPr>
        <w:t>IT行业薪酬整体变化</w:t>
      </w:r>
    </w:p>
    <w:p>
      <w:pPr>
        <w:rPr>
          <w:rFonts w:hint="eastAsia" w:ascii="STKaiti Regular" w:hAnsi="STKaiti Regular" w:eastAsia="STKaiti Regular" w:cs="STKaiti Regular"/>
        </w:rPr>
      </w:pPr>
    </w:p>
    <w:p>
      <w:pPr>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 xml:space="preserve">    首</w:t>
      </w:r>
      <w:r>
        <w:rPr>
          <w:rFonts w:hint="default" w:asciiTheme="majorEastAsia" w:hAnsiTheme="majorEastAsia" w:eastAsiaTheme="majorEastAsia" w:cstheme="majorEastAsia"/>
          <w:sz w:val="18"/>
          <w:szCs w:val="18"/>
        </w:rPr>
        <w:t>先，根据时间线，从20世纪初到如今，IT行业薪酬整体发生了极大的变化。</w:t>
      </w: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21 世纪的第一个十年，美国先后经历两轮大规模经济危机，也在全美乃至全球劳动力市场上引发了连带影响。</w:t>
      </w:r>
      <w:r>
        <w:rPr>
          <w:rFonts w:hint="default" w:asciiTheme="majorEastAsia" w:hAnsiTheme="majorEastAsia" w:eastAsiaTheme="majorEastAsia" w:cstheme="majorEastAsia"/>
          <w:sz w:val="18"/>
          <w:szCs w:val="18"/>
        </w:rPr>
        <w:t>因此，IT行业薪资待遇也有着显著的变化（见图一、图二）。</w:t>
      </w:r>
    </w:p>
    <w:p>
      <w:pP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2001 年是互联网泡沫破灭的一年。这一年，头顶“互联网”三个字就能赚钱的美梦终被惊醒，但从业者们的工资并未下降。不过企业的破产终究对劳动力市场构成冲击，这一年有大约 40 万名 IT 相关人士失去工作。</w:t>
      </w:r>
    </w:p>
    <w:p>
      <w:pP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2008 年来临的则是股市崩盘，与 2001 年的互联网泡沫破灭类似，2008 年人力市场的薪酬水平相对稳定。但到 2009 年，约有 111000 名 IT 从业者丢掉了饭碗。</w:t>
      </w:r>
    </w:p>
    <w:p>
      <w:pPr>
        <w:ind w:firstLine="360" w:firstLineChars="200"/>
        <w:rPr>
          <w:rFonts w:hint="eastAsia" w:asciiTheme="majorEastAsia" w:hAnsiTheme="majorEastAsia" w:eastAsiaTheme="majorEastAsia" w:cstheme="majorEastAsia"/>
          <w:sz w:val="18"/>
          <w:szCs w:val="18"/>
          <w:vertAlign w:val="superscript"/>
        </w:rPr>
      </w:pPr>
      <w:r>
        <w:rPr>
          <w:rFonts w:hint="eastAsia" w:asciiTheme="majorEastAsia" w:hAnsiTheme="majorEastAsia" w:eastAsiaTheme="majorEastAsia" w:cstheme="majorEastAsia"/>
          <w:sz w:val="18"/>
          <w:szCs w:val="18"/>
        </w:rPr>
        <w:t>与往年相比，2008 年也成为薪酬涨势放缓的一年。以往 IT 从业者每两年薪酬就能平均增加 5000 美元。但从 2008 年开始，工资每两年仅增加 2000 美元。总体来看，从 2001 年到 2011 年，IT 从业者们的平均薪酬增长了至少 21%。其中系统软件工程师的工资涨幅最大，达到 35%</w:t>
      </w:r>
      <w:r>
        <w:rPr>
          <w:rFonts w:hint="default" w:asciiTheme="majorEastAsia" w:hAnsiTheme="majorEastAsia" w:eastAsiaTheme="majorEastAsia" w:cstheme="majorEastAsia"/>
          <w:sz w:val="18"/>
          <w:szCs w:val="18"/>
        </w:rPr>
        <w:t>。</w:t>
      </w:r>
      <w:r>
        <w:rPr>
          <w:rFonts w:hint="default" w:asciiTheme="majorEastAsia" w:hAnsiTheme="majorEastAsia" w:eastAsiaTheme="majorEastAsia" w:cstheme="majorEastAsia"/>
          <w:sz w:val="18"/>
          <w:szCs w:val="18"/>
          <w:vertAlign w:val="superscript"/>
        </w:rPr>
        <w:t>[1]</w:t>
      </w:r>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2563495" cy="1555750"/>
            <wp:effectExtent l="0" t="0" r="1905"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2563495" cy="1555750"/>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5"/>
          <w:szCs w:val="15"/>
        </w:rPr>
        <w:t>图一：</w:t>
      </w:r>
      <w:r>
        <w:rPr>
          <w:rFonts w:hint="eastAsia" w:asciiTheme="majorEastAsia" w:hAnsiTheme="majorEastAsia" w:eastAsiaTheme="majorEastAsia" w:cstheme="majorEastAsia"/>
          <w:sz w:val="15"/>
          <w:szCs w:val="15"/>
        </w:rPr>
        <w:t>200</w:t>
      </w:r>
      <w:r>
        <w:rPr>
          <w:rFonts w:hint="default" w:asciiTheme="majorEastAsia" w:hAnsiTheme="majorEastAsia" w:eastAsiaTheme="majorEastAsia" w:cstheme="majorEastAsia"/>
          <w:sz w:val="15"/>
          <w:szCs w:val="15"/>
        </w:rPr>
        <w:t>1</w:t>
      </w:r>
      <w:r>
        <w:rPr>
          <w:rFonts w:hint="eastAsia" w:asciiTheme="majorEastAsia" w:hAnsiTheme="majorEastAsia" w:eastAsiaTheme="majorEastAsia" w:cstheme="majorEastAsia"/>
          <w:sz w:val="15"/>
          <w:szCs w:val="15"/>
        </w:rPr>
        <w:t>年至 2011年，各行业开发人员年薪中位数</w:t>
      </w:r>
      <w:bookmarkStart w:id="0" w:name="_GoBack"/>
      <w:bookmarkEnd w:id="0"/>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2692400" cy="1755775"/>
            <wp:effectExtent l="0" t="0" r="0"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2692400" cy="1755775"/>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5"/>
          <w:szCs w:val="15"/>
        </w:rPr>
        <w:t>图二：</w:t>
      </w:r>
      <w:r>
        <w:rPr>
          <w:rFonts w:hint="eastAsia" w:asciiTheme="majorEastAsia" w:hAnsiTheme="majorEastAsia" w:eastAsiaTheme="majorEastAsia" w:cstheme="majorEastAsia"/>
          <w:sz w:val="15"/>
          <w:szCs w:val="15"/>
        </w:rPr>
        <w:t>2001 年至 2011 年，各行业开发人员年薪平均数</w:t>
      </w:r>
    </w:p>
    <w:p>
      <w:pPr>
        <w:rPr>
          <w:rFonts w:hint="default"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 xml:space="preserve">   </w:t>
      </w:r>
    </w:p>
    <w:p>
      <w:pPr>
        <w:ind w:firstLine="270" w:firstLineChars="150"/>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 xml:space="preserve"> 2013年过后，全美的IT行业的薪资变化幅度较21世纪的前十年放缓（见图五、图六）。</w:t>
      </w: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2013 年，全美应届毕业生的平均年薪为 45327 美元</w:t>
      </w:r>
      <w:r>
        <w:rPr>
          <w:rFonts w:hint="default" w:asciiTheme="majorEastAsia" w:hAnsiTheme="majorEastAsia" w:eastAsiaTheme="majorEastAsia" w:cstheme="majorEastAsia"/>
          <w:sz w:val="18"/>
          <w:szCs w:val="18"/>
        </w:rPr>
        <w:t>（见图三、图四）</w:t>
      </w:r>
      <w:r>
        <w:rPr>
          <w:rFonts w:hint="eastAsia" w:asciiTheme="majorEastAsia" w:hAnsiTheme="majorEastAsia" w:eastAsiaTheme="majorEastAsia" w:cstheme="majorEastAsia"/>
          <w:sz w:val="18"/>
          <w:szCs w:val="18"/>
        </w:rPr>
        <w:t>。技术工作者的收入继续远远领先于全国平均水平。</w:t>
      </w:r>
    </w:p>
    <w:p>
      <w:pPr>
        <w:ind w:firstLine="36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与 2001 年至 2011 年类似，计算机与信息研究人员在新阶段中仍然牢牢占据薪酬高地。2019 年，计算机科学家的平均年收入为 127460 美元</w:t>
      </w:r>
      <w:r>
        <w:rPr>
          <w:rFonts w:hint="default" w:asciiTheme="majorEastAsia" w:hAnsiTheme="majorEastAsia" w:eastAsiaTheme="majorEastAsia" w:cstheme="majorEastAsia"/>
          <w:sz w:val="18"/>
          <w:szCs w:val="18"/>
        </w:rPr>
        <w:t>（见图三、图四）</w:t>
      </w:r>
      <w:r>
        <w:rPr>
          <w:rFonts w:hint="eastAsia" w:asciiTheme="majorEastAsia" w:hAnsiTheme="majorEastAsia" w:eastAsiaTheme="majorEastAsia" w:cstheme="majorEastAsia"/>
          <w:sz w:val="18"/>
          <w:szCs w:val="18"/>
        </w:rPr>
        <w:t>，比软件开发人员及程序员高 19%。</w:t>
      </w:r>
      <w:r>
        <w:rPr>
          <w:rFonts w:hint="default" w:asciiTheme="majorEastAsia" w:hAnsiTheme="majorEastAsia" w:eastAsiaTheme="majorEastAsia" w:cstheme="majorEastAsia"/>
          <w:sz w:val="18"/>
          <w:szCs w:val="18"/>
          <w:vertAlign w:val="superscript"/>
        </w:rPr>
        <w:t>[1]</w:t>
      </w:r>
    </w:p>
    <w:p>
      <w:pPr>
        <w:rPr>
          <w:rFonts w:hint="eastAsia" w:asciiTheme="majorEastAsia" w:hAnsiTheme="majorEastAsia" w:eastAsiaTheme="majorEastAsia" w:cstheme="majorEastAsia"/>
          <w:sz w:val="18"/>
          <w:szCs w:val="18"/>
        </w:rPr>
      </w:pPr>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3112770" cy="1863725"/>
            <wp:effectExtent l="0" t="0" r="1143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3112770" cy="1863725"/>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sz w:val="15"/>
          <w:szCs w:val="15"/>
        </w:rPr>
      </w:pPr>
      <w:r>
        <w:rPr>
          <w:rFonts w:hint="default" w:asciiTheme="majorEastAsia" w:hAnsiTheme="majorEastAsia" w:eastAsiaTheme="majorEastAsia" w:cstheme="majorEastAsia"/>
          <w:sz w:val="15"/>
          <w:szCs w:val="15"/>
        </w:rPr>
        <w:t>图三：</w:t>
      </w:r>
      <w:r>
        <w:rPr>
          <w:rFonts w:hint="eastAsia" w:asciiTheme="majorEastAsia" w:hAnsiTheme="majorEastAsia" w:eastAsiaTheme="majorEastAsia" w:cstheme="majorEastAsia"/>
          <w:sz w:val="15"/>
          <w:szCs w:val="15"/>
        </w:rPr>
        <w:t>2013 年至 2019 年各行业开发人员年薪中位数</w:t>
      </w:r>
    </w:p>
    <w:p>
      <w:pPr>
        <w:jc w:val="center"/>
        <w:rPr>
          <w:rFonts w:hint="eastAsia" w:asciiTheme="majorEastAsia" w:hAnsiTheme="majorEastAsia" w:eastAsiaTheme="majorEastAsia" w:cstheme="majorEastAsia"/>
          <w:sz w:val="15"/>
          <w:szCs w:val="15"/>
        </w:rPr>
      </w:pPr>
    </w:p>
    <w:p>
      <w:pPr>
        <w:jc w:val="both"/>
        <w:rPr>
          <w:rFonts w:hint="eastAsia" w:asciiTheme="majorEastAsia" w:hAnsiTheme="majorEastAsia" w:eastAsiaTheme="majorEastAsia" w:cstheme="majorEastAsia"/>
          <w:sz w:val="18"/>
          <w:szCs w:val="18"/>
        </w:rPr>
      </w:pPr>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2915285" cy="1950085"/>
            <wp:effectExtent l="0" t="0" r="571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2915285" cy="1950085"/>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sz w:val="15"/>
          <w:szCs w:val="15"/>
        </w:rPr>
      </w:pPr>
      <w:r>
        <w:rPr>
          <w:rFonts w:hint="default" w:asciiTheme="majorEastAsia" w:hAnsiTheme="majorEastAsia" w:eastAsiaTheme="majorEastAsia" w:cstheme="majorEastAsia"/>
          <w:sz w:val="15"/>
          <w:szCs w:val="15"/>
        </w:rPr>
        <w:t>图四：</w:t>
      </w:r>
      <w:r>
        <w:rPr>
          <w:rFonts w:hint="eastAsia" w:asciiTheme="majorEastAsia" w:hAnsiTheme="majorEastAsia" w:eastAsiaTheme="majorEastAsia" w:cstheme="majorEastAsia"/>
          <w:sz w:val="15"/>
          <w:szCs w:val="15"/>
        </w:rPr>
        <w:t>2013 年至 2019 年各行业开发人员年薪平均数</w:t>
      </w:r>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3608070" cy="1321435"/>
            <wp:effectExtent l="0" t="0" r="24130" b="247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3608070" cy="1321435"/>
                    </a:xfrm>
                    <a:prstGeom prst="rect">
                      <a:avLst/>
                    </a:prstGeom>
                    <a:noFill/>
                    <a:ln w="9525">
                      <a:noFill/>
                    </a:ln>
                  </pic:spPr>
                </pic:pic>
              </a:graphicData>
            </a:graphic>
          </wp:inline>
        </w:drawing>
      </w:r>
    </w:p>
    <w:p>
      <w:pPr>
        <w:ind w:firstLine="450" w:firstLineChars="300"/>
        <w:jc w:val="center"/>
        <w:rPr>
          <w:rFonts w:hint="eastAsia" w:asciiTheme="majorEastAsia" w:hAnsiTheme="majorEastAsia" w:eastAsiaTheme="majorEastAsia" w:cstheme="majorEastAsia"/>
          <w:sz w:val="15"/>
          <w:szCs w:val="15"/>
        </w:rPr>
      </w:pPr>
      <w:r>
        <w:rPr>
          <w:rFonts w:hint="default" w:asciiTheme="majorEastAsia" w:hAnsiTheme="majorEastAsia" w:eastAsiaTheme="majorEastAsia" w:cstheme="majorEastAsia"/>
          <w:sz w:val="15"/>
          <w:szCs w:val="15"/>
        </w:rPr>
        <w:t>图五：</w:t>
      </w:r>
      <w:r>
        <w:rPr>
          <w:rFonts w:hint="eastAsia" w:asciiTheme="majorEastAsia" w:hAnsiTheme="majorEastAsia" w:eastAsiaTheme="majorEastAsia" w:cstheme="majorEastAsia"/>
          <w:sz w:val="15"/>
          <w:szCs w:val="15"/>
        </w:rPr>
        <w:t>2001年至 2011年的平均薪酬涨幅</w:t>
      </w:r>
    </w:p>
    <w:p>
      <w:pPr>
        <w:ind w:firstLine="450" w:firstLineChars="300"/>
        <w:jc w:val="center"/>
        <w:rPr>
          <w:rFonts w:hint="default" w:asciiTheme="majorEastAsia" w:hAnsiTheme="majorEastAsia" w:eastAsiaTheme="majorEastAsia" w:cstheme="majorEastAsia"/>
          <w:sz w:val="15"/>
          <w:szCs w:val="15"/>
        </w:rPr>
      </w:pPr>
    </w:p>
    <w:p>
      <w:pPr>
        <w:ind w:firstLine="540" w:firstLineChars="300"/>
        <w:jc w:val="both"/>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 xml:space="preserve">         </w:t>
      </w:r>
      <w:r>
        <w:rPr>
          <w:rFonts w:hint="eastAsia" w:asciiTheme="majorEastAsia" w:hAnsiTheme="majorEastAsia" w:eastAsiaTheme="majorEastAsia" w:cstheme="majorEastAsia"/>
          <w:sz w:val="18"/>
          <w:szCs w:val="18"/>
        </w:rPr>
        <w:drawing>
          <wp:inline distT="0" distB="0" distL="114300" distR="114300">
            <wp:extent cx="3443605" cy="1244600"/>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rcRect l="2969" t="8095" r="1757" b="2774"/>
                    <a:stretch>
                      <a:fillRect/>
                    </a:stretch>
                  </pic:blipFill>
                  <pic:spPr>
                    <a:xfrm>
                      <a:off x="0" y="0"/>
                      <a:ext cx="3443605" cy="1244600"/>
                    </a:xfrm>
                    <a:prstGeom prst="rect">
                      <a:avLst/>
                    </a:prstGeom>
                    <a:noFill/>
                    <a:ln w="9525">
                      <a:noFill/>
                    </a:ln>
                  </pic:spPr>
                </pic:pic>
              </a:graphicData>
            </a:graphic>
          </wp:inline>
        </w:drawing>
      </w:r>
    </w:p>
    <w:p>
      <w:pPr>
        <w:ind w:firstLine="450" w:firstLineChars="300"/>
        <w:jc w:val="center"/>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5"/>
          <w:szCs w:val="15"/>
        </w:rPr>
        <w:t>图六：</w:t>
      </w:r>
      <w:r>
        <w:rPr>
          <w:rFonts w:hint="eastAsia" w:asciiTheme="majorEastAsia" w:hAnsiTheme="majorEastAsia" w:eastAsiaTheme="majorEastAsia" w:cstheme="majorEastAsia"/>
          <w:sz w:val="15"/>
          <w:szCs w:val="15"/>
        </w:rPr>
        <w:t xml:space="preserve"> 2013 年至 2019 年的平均年薪增长</w:t>
      </w:r>
    </w:p>
    <w:p>
      <w:pPr>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薪酬增幅之所以有所下滑，一大原因在于以上统计数据并未能反映出资历与工作经历带来的收入变化。与 2000 年初相比，IT 领域的入门级与初级职位数量大幅增加，让更多人有了参与其中、享受高薪的机会。</w:t>
      </w:r>
    </w:p>
    <w:p>
      <w:pPr>
        <w:ind w:firstLine="360" w:firstLineChars="200"/>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p>
    <w:p>
      <w:pPr>
        <w:rPr>
          <w:rFonts w:hint="eastAsia" w:ascii="STKaiti" w:hAnsi="STKaiti" w:eastAsia="STKaiti" w:cs="STKaiti"/>
          <w:b/>
          <w:bCs w:val="0"/>
          <w:sz w:val="21"/>
          <w:szCs w:val="21"/>
        </w:rPr>
      </w:pPr>
      <w:r>
        <w:rPr>
          <w:rFonts w:hint="default" w:ascii="STKaiti" w:hAnsi="STKaiti" w:eastAsia="STKaiti" w:cs="STKaiti"/>
          <w:b/>
          <w:bCs w:val="0"/>
          <w:sz w:val="21"/>
          <w:szCs w:val="21"/>
        </w:rPr>
        <w:t>3</w:t>
      </w:r>
      <w:r>
        <w:rPr>
          <w:rFonts w:hint="eastAsia" w:ascii="STKaiti" w:hAnsi="STKaiti" w:eastAsia="STKaiti" w:cs="STKaiti"/>
          <w:b/>
          <w:bCs w:val="0"/>
          <w:sz w:val="21"/>
          <w:szCs w:val="21"/>
        </w:rPr>
        <w:t xml:space="preserve">  IT从业人员职业生涯薪酬变化</w:t>
      </w:r>
    </w:p>
    <w:p>
      <w:pPr>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IT行业，相对于其他传统行业来说，从业人员职业生涯的薪酬变化大多是先增后减</w:t>
      </w:r>
      <w:r>
        <w:rPr>
          <w:rFonts w:hint="default" w:asciiTheme="majorEastAsia" w:hAnsiTheme="majorEastAsia" w:eastAsiaTheme="majorEastAsia" w:cstheme="majorEastAsia"/>
          <w:sz w:val="18"/>
          <w:szCs w:val="18"/>
        </w:rPr>
        <w:t>(如图七）</w:t>
      </w:r>
      <w:r>
        <w:rPr>
          <w:rFonts w:hint="eastAsia" w:asciiTheme="majorEastAsia" w:hAnsiTheme="majorEastAsia" w:eastAsiaTheme="majorEastAsia" w:cstheme="majorEastAsia"/>
          <w:sz w:val="18"/>
          <w:szCs w:val="18"/>
        </w:rPr>
        <w:t>，因为IT行业对从业人员的要求不仅仅局限于从业经验的累计，更多的在于对身体素质的高要求与不断学习的自律积极的工作态度。IT企业想要一直保持生存，必须要有不断的技术创新，因此必须依赖强有力的技术人员，没有技术能力或者停滞不前的人终会被淘汰。</w:t>
      </w:r>
    </w:p>
    <w:p>
      <w:pPr>
        <w:rPr>
          <w:rFonts w:hint="eastAsia" w:asciiTheme="majorEastAsia" w:hAnsiTheme="majorEastAsia" w:eastAsiaTheme="majorEastAsia" w:cstheme="majorEastAsia"/>
          <w:sz w:val="18"/>
          <w:szCs w:val="18"/>
        </w:rPr>
      </w:pPr>
    </w:p>
    <w:p>
      <w:pPr>
        <w:rPr>
          <w:rFonts w:hint="eastAsia" w:asciiTheme="majorEastAsia" w:hAnsiTheme="majorEastAsia" w:eastAsiaTheme="majorEastAsia" w:cstheme="majorEastAsia"/>
          <w:sz w:val="18"/>
          <w:szCs w:val="18"/>
        </w:rPr>
      </w:pPr>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3477895" cy="1857375"/>
            <wp:effectExtent l="0" t="0" r="1905" b="222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3477895" cy="1857375"/>
                    </a:xfrm>
                    <a:prstGeom prst="rect">
                      <a:avLst/>
                    </a:prstGeom>
                    <a:noFill/>
                    <a:ln w="9525">
                      <a:noFill/>
                    </a:ln>
                  </pic:spPr>
                </pic:pic>
              </a:graphicData>
            </a:graphic>
          </wp:inline>
        </w:drawing>
      </w:r>
    </w:p>
    <w:p>
      <w:pPr>
        <w:ind w:firstLine="360" w:firstLineChars="200"/>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 xml:space="preserve">       </w:t>
      </w:r>
      <w:r>
        <w:rPr>
          <w:rFonts w:hint="default" w:asciiTheme="majorEastAsia" w:hAnsiTheme="majorEastAsia" w:eastAsiaTheme="majorEastAsia" w:cstheme="majorEastAsia"/>
          <w:sz w:val="15"/>
          <w:szCs w:val="15"/>
        </w:rPr>
        <w:t xml:space="preserve">   </w:t>
      </w:r>
      <w:r>
        <w:rPr>
          <w:rFonts w:hint="default" w:asciiTheme="majorEastAsia" w:hAnsiTheme="majorEastAsia" w:eastAsiaTheme="majorEastAsia" w:cstheme="majorEastAsia"/>
          <w:sz w:val="15"/>
          <w:szCs w:val="15"/>
        </w:rPr>
        <w:t xml:space="preserve">                           </w:t>
      </w:r>
      <w:r>
        <w:rPr>
          <w:rFonts w:hint="default" w:asciiTheme="majorEastAsia" w:hAnsiTheme="majorEastAsia" w:eastAsiaTheme="majorEastAsia" w:cstheme="majorEastAsia"/>
          <w:sz w:val="15"/>
          <w:szCs w:val="15"/>
        </w:rPr>
        <w:t xml:space="preserve"> 图七：个人职业生涯薪酬变化曲线</w:t>
      </w:r>
    </w:p>
    <w:p>
      <w:pPr>
        <w:rPr>
          <w:rFonts w:hint="eastAsia" w:ascii="STKaiti" w:hAnsi="STKaiti" w:eastAsia="STKaiti" w:cs="STKaiti"/>
          <w:b/>
          <w:bCs w:val="0"/>
          <w:sz w:val="21"/>
          <w:szCs w:val="21"/>
        </w:rPr>
      </w:pPr>
    </w:p>
    <w:p>
      <w:pPr>
        <w:rPr>
          <w:rFonts w:hint="eastAsia" w:ascii="STKaiti" w:hAnsi="STKaiti" w:eastAsia="STKaiti" w:cs="STKaiti"/>
          <w:b/>
          <w:bCs w:val="0"/>
          <w:sz w:val="21"/>
          <w:szCs w:val="21"/>
        </w:rPr>
      </w:pPr>
      <w:r>
        <w:rPr>
          <w:rFonts w:hint="default" w:ascii="STKaiti" w:hAnsi="STKaiti" w:eastAsia="STKaiti" w:cs="STKaiti"/>
          <w:b/>
          <w:bCs w:val="0"/>
          <w:sz w:val="21"/>
          <w:szCs w:val="21"/>
        </w:rPr>
        <w:t>4</w:t>
      </w:r>
      <w:r>
        <w:rPr>
          <w:rFonts w:hint="eastAsia" w:ascii="STKaiti" w:hAnsi="STKaiti" w:eastAsia="STKaiti" w:cs="STKaiti"/>
          <w:b/>
          <w:bCs w:val="0"/>
          <w:sz w:val="21"/>
          <w:szCs w:val="21"/>
        </w:rPr>
        <w:t xml:space="preserve"> </w:t>
      </w:r>
      <w:r>
        <w:rPr>
          <w:rFonts w:hint="default" w:ascii="STKaiti" w:hAnsi="STKaiti" w:eastAsia="STKaiti" w:cs="STKaiti"/>
          <w:b/>
          <w:bCs w:val="0"/>
          <w:sz w:val="21"/>
          <w:szCs w:val="21"/>
        </w:rPr>
        <w:t xml:space="preserve"> </w:t>
      </w:r>
      <w:r>
        <w:rPr>
          <w:rFonts w:hint="eastAsia" w:ascii="STKaiti" w:hAnsi="STKaiti" w:eastAsia="STKaiti" w:cs="STKaiti"/>
          <w:b/>
          <w:bCs w:val="0"/>
          <w:sz w:val="21"/>
          <w:szCs w:val="21"/>
        </w:rPr>
        <w:t>IT行业薪酬影响因素</w:t>
      </w:r>
    </w:p>
    <w:p>
      <w:pPr>
        <w:rPr>
          <w:rFonts w:hint="eastAsia" w:asciiTheme="majorEastAsia" w:hAnsiTheme="majorEastAsia" w:eastAsiaTheme="majorEastAsia" w:cstheme="majorEastAsia"/>
          <w:sz w:val="18"/>
          <w:szCs w:val="18"/>
        </w:rPr>
      </w:pPr>
    </w:p>
    <w:p>
      <w:pPr>
        <w:rPr>
          <w:rFonts w:hint="eastAsia" w:ascii="STKaiti" w:hAnsi="STKaiti" w:eastAsia="STKaiti" w:cs="STKaiti"/>
          <w:b/>
          <w:bCs/>
          <w:sz w:val="18"/>
          <w:szCs w:val="18"/>
        </w:rPr>
      </w:pPr>
      <w:r>
        <w:rPr>
          <w:rFonts w:hint="default" w:ascii="STKaiti" w:hAnsi="STKaiti" w:eastAsia="STKaiti" w:cs="STKaiti"/>
          <w:b/>
          <w:bCs/>
          <w:sz w:val="18"/>
          <w:szCs w:val="18"/>
        </w:rPr>
        <w:t>4</w:t>
      </w:r>
      <w:r>
        <w:rPr>
          <w:rFonts w:hint="eastAsia" w:ascii="STKaiti" w:hAnsi="STKaiti" w:eastAsia="STKaiti" w:cs="STKaiti"/>
          <w:b/>
          <w:bCs/>
          <w:sz w:val="18"/>
          <w:szCs w:val="18"/>
        </w:rPr>
        <w:t>.1 岗位与职能</w:t>
      </w:r>
    </w:p>
    <w:p>
      <w:pPr>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IT行业经过多年的发展与优化，从原来的纺锤结构向金字塔结构进行转变</w:t>
      </w:r>
      <w:r>
        <w:rPr>
          <w:rFonts w:hint="default" w:asciiTheme="majorEastAsia" w:hAnsiTheme="majorEastAsia" w:eastAsiaTheme="majorEastAsia" w:cstheme="majorEastAsia"/>
          <w:sz w:val="18"/>
          <w:szCs w:val="18"/>
          <w:vertAlign w:val="superscript"/>
        </w:rPr>
        <w:t>[3]</w:t>
      </w:r>
      <w:r>
        <w:rPr>
          <w:rFonts w:hint="eastAsia" w:asciiTheme="majorEastAsia" w:hAnsiTheme="majorEastAsia" w:eastAsiaTheme="majorEastAsia" w:cstheme="majorEastAsia"/>
          <w:sz w:val="18"/>
          <w:szCs w:val="18"/>
        </w:rPr>
        <w:t>。如今，IT行业的中低端工作者越来越多，然而，塔尖的高端人才仍处于稀缺状态。</w:t>
      </w: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因此，IT行业从业者所处的岗位与职能，对薪酬的多少有着极大的影响。</w:t>
      </w: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以美国IT行业为例，岗位与薪酬（平均年薪）对应如下：</w:t>
      </w:r>
      <w:r>
        <w:rPr>
          <w:rFonts w:hint="default" w:asciiTheme="majorEastAsia" w:hAnsiTheme="majorEastAsia" w:eastAsiaTheme="majorEastAsia" w:cstheme="majorEastAsia"/>
          <w:sz w:val="18"/>
          <w:szCs w:val="18"/>
          <w:vertAlign w:val="superscript"/>
        </w:rPr>
        <w:t>[2]</w:t>
      </w:r>
    </w:p>
    <w:p>
      <w:pPr>
        <w:ind w:leftChars="200"/>
        <w:rPr>
          <w:rFonts w:hint="eastAsia" w:asciiTheme="majorEastAsia" w:hAnsiTheme="majorEastAsia" w:eastAsiaTheme="majorEastAsia" w:cstheme="majorEastAsia"/>
          <w:sz w:val="18"/>
          <w:szCs w:val="18"/>
        </w:rPr>
      </w:pPr>
    </w:p>
    <w:p>
      <w:pPr>
        <w:numPr>
          <w:ilvl w:val="0"/>
          <w:numId w:val="1"/>
        </w:num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高管（包括总监及以上职位级别的高管，包括首席信息官(CIO)，首席技术官(CTO)，首席安全官(CSO)，信息技术副总裁和技术总监。）</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CIO——每年$174,750至$298,750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CTO——每年$152,250至$266,000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CSO——每年$155,250至$278,000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IT副总裁——每年$143,750至$239,250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技术总监——每年$123,750至$205,500</w:t>
      </w:r>
    </w:p>
    <w:p>
      <w:pPr>
        <w:ind w:leftChars="2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2）软件与应用开发（此类别有20个不同的职位，是研究中职位数量最多的类别，包括经理、Scrum管理员、工程师和开发人员等。）</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移动应用开发——每年$121,750至$206,500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应用程序架构师——每年$117,500至$197,250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开发经理——每年$110,500至$188,750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高级应用程序开发——每年$107,000至$183,250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软件工程师——每年$105,750至$178,000</w:t>
      </w:r>
    </w:p>
    <w:p>
      <w:pPr>
        <w:ind w:leftChars="2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3）Web开发（此类别包括五个与开发和管理公司网站相关的职位，包括电子商务分析等。）</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高级Web开发——每年$102,750至$174,000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Web开发——每年$86,000至$146,250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电子商务分析师——每年$85,250至$142,250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前端Web开发——每年$67,000至$132,000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网络管理员——每年$70,000至$119,500</w:t>
      </w:r>
    </w:p>
    <w:p>
      <w:pPr>
        <w:ind w:leftChars="4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4）咨询和系统集成（此类仅包括从总监到员工顾问的四个职位。）</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总监——每年$121,000至$206,000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经理——每年$97,250至$164,500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高级顾问——每年$85,250至$125,000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员工顾问——每年$60,000至$92,000</w:t>
      </w:r>
    </w:p>
    <w:p>
      <w:pPr>
        <w:ind w:leftChars="2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5）数据和数据库管理（9此类别包括12种不同的专业，涉及的领域非常广泛，其中包括一些最热门的技术，包括与大数据相关的职位：数据科学、架构和建模、AI和商业智能等。）</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大数据工程师——每年$130,000至$222,000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AI建筑师——每年$120,250至$189,000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数据架构师——每年$119,750至$193,500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数据库管理员——每年$111,250至$186,500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数据库开发人员——每年$101,250至$172,750</w:t>
      </w:r>
    </w:p>
    <w:p>
      <w:pPr>
        <w:ind w:leftChars="2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6）质量保证和测试</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QA和测试经理——每年$88750至$143250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自动化质量保证工程师——每年$74250至$124000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QA助理或分析师——每年$64000至$109000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QA工程师——每年$63750至$109000</w:t>
      </w:r>
    </w:p>
    <w:p>
      <w:pPr>
        <w:ind w:leftChars="2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7）网络和电信（该类别实际上超越了网络和电信，涵盖了以云为中心的广泛网络专业，包括云架构师、经理、工程师和管理员等。）</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网络/云架构师——每年$117,500至$196,250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无线网络/云工程师——每年$105,000至$178,750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网络/云管理——每年$97,500至$169,750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网络/云工程师——每年$94,750至$159,000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电信经理——每年$83,750至$140,000</w:t>
      </w:r>
    </w:p>
    <w:p>
      <w:pPr>
        <w:ind w:leftChars="2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8）网络安全（此类别包括从管理员到工程师再到信息系统经理的六个不同职位。）</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信息系统安全经理——每年$119,500至$205,750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安全架构师——每年$116,250至$181,500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数据安全分析师——每年$108,250至$183,500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网络安全工程师——每年$101,500至$168,500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系统安全工程师——每年$96,500至$162,750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网络安全管理员——每年$94,750至$160,500</w:t>
      </w:r>
    </w:p>
    <w:p>
      <w:pPr>
        <w:ind w:leftChars="400"/>
        <w:rPr>
          <w:rFonts w:hint="eastAsia" w:asciiTheme="majorEastAsia" w:hAnsiTheme="majorEastAsia" w:eastAsiaTheme="majorEastAsia" w:cstheme="majorEastAsia"/>
          <w:sz w:val="18"/>
          <w:szCs w:val="18"/>
        </w:rPr>
      </w:pPr>
    </w:p>
    <w:p>
      <w:pPr>
        <w:ind w:left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9）技术服务（此类别包括经理、工程师、分析师、技术人员、服务台支持和操作员等，他们的工作重点都是确保公司的IT系统能够为企业及其客户提供所需的服务。）</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经理——每年$107,500至$185,250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现场可靠性工程师——每年$99,750至$197,000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IT审计员——每年$95,250至$162,500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业务连续性分析师——每年$89,750至$152,750</w:t>
      </w:r>
    </w:p>
    <w:p>
      <w:pPr>
        <w:ind w:leftChars="4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系统工程师——每年$88,750至$148,000</w:t>
      </w:r>
    </w:p>
    <w:p>
      <w:pPr>
        <w:ind w:leftChars="400"/>
        <w:rPr>
          <w:rFonts w:hint="eastAsia" w:asciiTheme="majorEastAsia" w:hAnsiTheme="majorEastAsia" w:eastAsiaTheme="majorEastAsia" w:cstheme="majorEastAsia"/>
          <w:sz w:val="18"/>
          <w:szCs w:val="18"/>
        </w:rPr>
      </w:pPr>
    </w:p>
    <w:p>
      <w:pPr>
        <w:ind w:leftChars="400"/>
        <w:rPr>
          <w:rFonts w:hint="eastAsia"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因此，综上所述，岗位和职能对IT行业薪酬的影响极大，薪资排行前十的职位如下：</w:t>
      </w:r>
    </w:p>
    <w:p>
      <w:pPr>
        <w:jc w:val="cente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2927350" cy="1954530"/>
            <wp:effectExtent l="0" t="0" r="190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927350" cy="1954530"/>
                    </a:xfrm>
                    <a:prstGeom prst="rect">
                      <a:avLst/>
                    </a:prstGeom>
                    <a:noFill/>
                    <a:ln w="9525">
                      <a:noFill/>
                    </a:ln>
                  </pic:spPr>
                </pic:pic>
              </a:graphicData>
            </a:graphic>
          </wp:inline>
        </w:drawing>
      </w:r>
    </w:p>
    <w:p>
      <w:pP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r>
        <w:rPr>
          <w:rFonts w:hint="default" w:asciiTheme="majorEastAsia" w:hAnsiTheme="majorEastAsia" w:eastAsiaTheme="majorEastAsia" w:cstheme="majorEastAsia"/>
          <w:sz w:val="15"/>
          <w:szCs w:val="15"/>
        </w:rPr>
        <w:t xml:space="preserve">  </w:t>
      </w:r>
      <w:r>
        <w:rPr>
          <w:rFonts w:hint="eastAsia" w:asciiTheme="majorEastAsia" w:hAnsiTheme="majorEastAsia" w:eastAsiaTheme="majorEastAsia" w:cstheme="majorEastAsia"/>
          <w:sz w:val="15"/>
          <w:szCs w:val="15"/>
        </w:rPr>
        <w:t xml:space="preserve"> </w:t>
      </w:r>
      <w:r>
        <w:rPr>
          <w:rFonts w:hint="default" w:asciiTheme="majorEastAsia" w:hAnsiTheme="majorEastAsia" w:eastAsiaTheme="majorEastAsia" w:cstheme="majorEastAsia"/>
          <w:sz w:val="15"/>
          <w:szCs w:val="15"/>
        </w:rPr>
        <w:t xml:space="preserve">    </w:t>
      </w:r>
      <w:r>
        <w:rPr>
          <w:rFonts w:hint="default" w:asciiTheme="majorEastAsia" w:hAnsiTheme="majorEastAsia" w:eastAsiaTheme="majorEastAsia" w:cstheme="majorEastAsia"/>
          <w:sz w:val="15"/>
          <w:szCs w:val="15"/>
        </w:rPr>
        <w:t>图八：</w:t>
      </w:r>
      <w:r>
        <w:rPr>
          <w:rFonts w:hint="eastAsia" w:asciiTheme="majorEastAsia" w:hAnsiTheme="majorEastAsia" w:eastAsiaTheme="majorEastAsia" w:cstheme="majorEastAsia"/>
          <w:sz w:val="15"/>
          <w:szCs w:val="15"/>
        </w:rPr>
        <w:t xml:space="preserve"> 美国IT行业薪酬前十名</w:t>
      </w:r>
    </w:p>
    <w:p>
      <w:pPr>
        <w:rPr>
          <w:rFonts w:hint="eastAsia" w:ascii="STKaiti" w:hAnsi="STKaiti" w:eastAsia="STKaiti" w:cs="STKaiti"/>
          <w:b/>
          <w:bCs/>
          <w:sz w:val="18"/>
          <w:szCs w:val="18"/>
        </w:rPr>
      </w:pPr>
      <w:r>
        <w:rPr>
          <w:rFonts w:hint="default" w:ascii="STKaiti" w:hAnsi="STKaiti" w:eastAsia="STKaiti" w:cs="STKaiti"/>
          <w:b/>
          <w:bCs/>
          <w:sz w:val="18"/>
          <w:szCs w:val="18"/>
        </w:rPr>
        <w:t>4</w:t>
      </w:r>
      <w:r>
        <w:rPr>
          <w:rFonts w:hint="eastAsia" w:ascii="STKaiti" w:hAnsi="STKaiti" w:eastAsia="STKaiti" w:cs="STKaiti"/>
          <w:b/>
          <w:bCs/>
          <w:sz w:val="18"/>
          <w:szCs w:val="18"/>
        </w:rPr>
        <w:t>.2</w:t>
      </w:r>
      <w:r>
        <w:rPr>
          <w:rFonts w:hint="default" w:ascii="STKaiti" w:hAnsi="STKaiti" w:eastAsia="STKaiti" w:cs="STKaiti"/>
          <w:b/>
          <w:bCs/>
          <w:sz w:val="18"/>
          <w:szCs w:val="18"/>
        </w:rPr>
        <w:t xml:space="preserve"> </w:t>
      </w:r>
      <w:r>
        <w:rPr>
          <w:rFonts w:hint="eastAsia" w:ascii="STKaiti" w:hAnsi="STKaiti" w:eastAsia="STKaiti" w:cs="STKaiti"/>
          <w:b/>
          <w:bCs/>
          <w:sz w:val="18"/>
          <w:szCs w:val="18"/>
        </w:rPr>
        <w:t>城市</w:t>
      </w:r>
    </w:p>
    <w:p>
      <w:pPr>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IT行业是一个对城市要求极为苛刻的行业，在一线城市，IT行业有着强大的生命力和广阔的前景。IT行业的整体薪酬水平也被城市所影响。</w:t>
      </w: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以下是国内十个城市IT行业开发工程师的薪酬对比：</w:t>
      </w:r>
    </w:p>
    <w:p>
      <w:pPr>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drawing>
          <wp:inline distT="0" distB="0" distL="114300" distR="114300">
            <wp:extent cx="5057140" cy="7160895"/>
            <wp:effectExtent l="0" t="0" r="22860" b="1905"/>
            <wp:docPr id="19" name="图片 19" descr="截屏2021-03-30下午8.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1-03-30下午8.59.25"/>
                    <pic:cNvPicPr>
                      <a:picLocks noChangeAspect="1"/>
                    </pic:cNvPicPr>
                  </pic:nvPicPr>
                  <pic:blipFill>
                    <a:blip r:embed="rId12"/>
                    <a:stretch>
                      <a:fillRect/>
                    </a:stretch>
                  </pic:blipFill>
                  <pic:spPr>
                    <a:xfrm>
                      <a:off x="0" y="0"/>
                      <a:ext cx="5057140" cy="7160895"/>
                    </a:xfrm>
                    <a:prstGeom prst="rect">
                      <a:avLst/>
                    </a:prstGeom>
                  </pic:spPr>
                </pic:pic>
              </a:graphicData>
            </a:graphic>
          </wp:inline>
        </w:drawing>
      </w:r>
    </w:p>
    <w:p>
      <w:pPr>
        <w:jc w:val="center"/>
        <w:rPr>
          <w:rFonts w:hint="default" w:asciiTheme="majorEastAsia" w:hAnsiTheme="majorEastAsia" w:eastAsiaTheme="majorEastAsia" w:cstheme="majorEastAsia"/>
          <w:sz w:val="15"/>
          <w:szCs w:val="15"/>
        </w:rPr>
      </w:pPr>
      <w:r>
        <w:rPr>
          <w:rFonts w:hint="default" w:asciiTheme="majorEastAsia" w:hAnsiTheme="majorEastAsia" w:eastAsiaTheme="majorEastAsia" w:cstheme="majorEastAsia"/>
          <w:sz w:val="15"/>
          <w:szCs w:val="15"/>
        </w:rPr>
        <w:t>图九：国内各城市软件开发工程师工资对比图</w:t>
      </w:r>
    </w:p>
    <w:p>
      <w:pPr>
        <w:jc w:val="center"/>
        <w:rPr>
          <w:rFonts w:hint="eastAsia" w:asciiTheme="majorEastAsia" w:hAnsiTheme="majorEastAsia" w:eastAsiaTheme="majorEastAsia" w:cstheme="majorEastAsia"/>
          <w:sz w:val="15"/>
          <w:szCs w:val="15"/>
        </w:rPr>
      </w:pPr>
    </w:p>
    <w:p>
      <w:pPr>
        <w:rPr>
          <w:rFonts w:hint="eastAsia" w:ascii="STKaiti" w:hAnsi="STKaiti" w:eastAsia="STKaiti" w:cs="STKaiti"/>
          <w:b/>
          <w:bCs/>
          <w:sz w:val="21"/>
          <w:szCs w:val="21"/>
        </w:rPr>
      </w:pPr>
      <w:r>
        <w:rPr>
          <w:rFonts w:hint="default" w:ascii="STKaiti" w:hAnsi="STKaiti" w:eastAsia="STKaiti" w:cs="STKaiti"/>
          <w:b/>
          <w:bCs/>
          <w:sz w:val="21"/>
          <w:szCs w:val="21"/>
        </w:rPr>
        <w:t>5</w:t>
      </w:r>
      <w:r>
        <w:rPr>
          <w:rFonts w:hint="eastAsia" w:ascii="STKaiti" w:hAnsi="STKaiti" w:eastAsia="STKaiti" w:cs="STKaiti"/>
          <w:b/>
          <w:bCs/>
          <w:sz w:val="21"/>
          <w:szCs w:val="21"/>
        </w:rPr>
        <w:t xml:space="preserve">  IT行业未来薪酬展望以及建议</w:t>
      </w:r>
    </w:p>
    <w:p>
      <w:pPr>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从前几年来看，高科技行业发展很快，导致了竞争加剧，利润的减少，很多企业被淘汰出局，整体薪酬形势也逐渐走低。但是，我国IT行业的整体发展水平和发达国家相比，还有很大的发展空间，从长远来看，从业人员会越来愈多，形成行业内的良性竞争，促进行业整体的进步和发展，国家也会出台更多鼓励政策</w:t>
      </w:r>
      <w:r>
        <w:rPr>
          <w:rFonts w:hint="default" w:asciiTheme="majorEastAsia" w:hAnsiTheme="majorEastAsia" w:eastAsiaTheme="majorEastAsia" w:cstheme="majorEastAsia"/>
          <w:sz w:val="18"/>
          <w:szCs w:val="18"/>
          <w:vertAlign w:val="superscript"/>
        </w:rPr>
        <w:t>[4]</w:t>
      </w:r>
      <w:r>
        <w:rPr>
          <w:rFonts w:hint="eastAsia" w:asciiTheme="majorEastAsia" w:hAnsiTheme="majorEastAsia" w:eastAsiaTheme="majorEastAsia" w:cstheme="majorEastAsia"/>
          <w:sz w:val="18"/>
          <w:szCs w:val="18"/>
        </w:rPr>
        <w:t>，都会导致IT行业的薪酬持续稳定地上涨。</w:t>
      </w:r>
    </w:p>
    <w:p>
      <w:pPr>
        <w:rPr>
          <w:rFonts w:hint="eastAsia" w:asciiTheme="majorEastAsia" w:hAnsiTheme="majorEastAsia" w:eastAsiaTheme="majorEastAsia" w:cstheme="majorEastAsia"/>
          <w:sz w:val="18"/>
          <w:szCs w:val="18"/>
        </w:rPr>
      </w:pPr>
    </w:p>
    <w:p>
      <w:pPr>
        <w:ind w:firstLine="360" w:firstLineChars="200"/>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IT行业的从业者应该选择合适的发展路线，不断学习提升自己的能力，把握机会，从而获得个人和企业的共同提升，使得个人为企业创造的效益与薪资待遇成正比。</w:t>
      </w:r>
    </w:p>
    <w:p>
      <w:pPr>
        <w:rPr>
          <w:rFonts w:hint="eastAsia" w:asciiTheme="majorEastAsia" w:hAnsiTheme="majorEastAsia" w:eastAsiaTheme="majorEastAsia" w:cstheme="majorEastAsia"/>
          <w:sz w:val="18"/>
          <w:szCs w:val="18"/>
        </w:rPr>
      </w:pPr>
    </w:p>
    <w:p>
      <w:pPr>
        <w:rPr>
          <w:rFonts w:hint="eastAsia" w:asciiTheme="majorEastAsia" w:hAnsiTheme="majorEastAsia" w:eastAsiaTheme="majorEastAsia" w:cstheme="majorEastAsia"/>
          <w:sz w:val="18"/>
          <w:szCs w:val="18"/>
        </w:rPr>
      </w:pPr>
    </w:p>
    <w:p>
      <w:pPr>
        <w:rPr>
          <w:rFonts w:hint="default" w:ascii="STKaiti" w:hAnsi="STKaiti" w:eastAsia="STKaiti" w:cs="STKaiti"/>
          <w:b/>
          <w:bCs w:val="0"/>
          <w:sz w:val="21"/>
          <w:szCs w:val="21"/>
        </w:rPr>
      </w:pPr>
      <w:r>
        <w:rPr>
          <w:rFonts w:hint="default" w:ascii="STKaiti" w:hAnsi="STKaiti" w:eastAsia="STKaiti" w:cs="STKaiti"/>
          <w:b/>
          <w:bCs w:val="0"/>
          <w:sz w:val="21"/>
          <w:szCs w:val="21"/>
        </w:rPr>
        <w:t xml:space="preserve">6 </w:t>
      </w:r>
      <w:r>
        <w:rPr>
          <w:rFonts w:hint="default" w:ascii="STKaiti" w:hAnsi="STKaiti" w:eastAsia="STKaiti" w:cs="STKaiti"/>
          <w:b/>
          <w:bCs w:val="0"/>
          <w:sz w:val="21"/>
          <w:szCs w:val="21"/>
        </w:rPr>
        <w:t>结</w:t>
      </w:r>
      <w:r>
        <w:rPr>
          <w:rFonts w:hint="default" w:ascii="STKaiti" w:hAnsi="STKaiti" w:eastAsia="STKaiti" w:cs="STKaiti"/>
          <w:b/>
          <w:bCs w:val="0"/>
          <w:sz w:val="21"/>
          <w:szCs w:val="21"/>
        </w:rPr>
        <w:t>论</w:t>
      </w:r>
    </w:p>
    <w:p>
      <w:pPr>
        <w:rPr>
          <w:rFonts w:hint="default" w:ascii="STKaiti" w:hAnsi="STKaiti" w:eastAsia="STKaiti" w:cs="STKaiti"/>
          <w:b/>
          <w:bCs w:val="0"/>
          <w:sz w:val="21"/>
          <w:szCs w:val="21"/>
        </w:rPr>
      </w:pPr>
    </w:p>
    <w:p>
      <w:pPr>
        <w:ind w:firstLine="360" w:firstLineChars="200"/>
        <w:rPr>
          <w:rFonts w:hint="default" w:asciiTheme="majorEastAsia" w:hAnsiTheme="majorEastAsia" w:eastAsiaTheme="majorEastAsia" w:cstheme="majorEastAsia"/>
          <w:sz w:val="18"/>
          <w:szCs w:val="18"/>
        </w:rPr>
      </w:pPr>
      <w:r>
        <w:rPr>
          <w:rFonts w:hint="default" w:asciiTheme="majorEastAsia" w:hAnsiTheme="majorEastAsia" w:eastAsiaTheme="majorEastAsia" w:cstheme="majorEastAsia"/>
          <w:sz w:val="18"/>
          <w:szCs w:val="18"/>
        </w:rPr>
        <w:t>本文对IT行业近年来国内外的薪酬变化进行了分析，并且总结了IT行业薪酬的</w:t>
      </w:r>
      <w:r>
        <w:rPr>
          <w:rFonts w:hint="default" w:asciiTheme="majorEastAsia" w:hAnsiTheme="majorEastAsia" w:eastAsiaTheme="majorEastAsia" w:cstheme="majorEastAsia"/>
          <w:sz w:val="18"/>
          <w:szCs w:val="18"/>
        </w:rPr>
        <w:t>两大</w:t>
      </w:r>
      <w:r>
        <w:rPr>
          <w:rFonts w:hint="default" w:asciiTheme="majorEastAsia" w:hAnsiTheme="majorEastAsia" w:eastAsiaTheme="majorEastAsia" w:cstheme="majorEastAsia"/>
          <w:sz w:val="18"/>
          <w:szCs w:val="18"/>
        </w:rPr>
        <w:t>重要影响因素</w:t>
      </w:r>
      <w:r>
        <w:rPr>
          <w:rFonts w:hint="default" w:asciiTheme="majorEastAsia" w:hAnsiTheme="majorEastAsia" w:eastAsiaTheme="majorEastAsia" w:cstheme="majorEastAsia"/>
          <w:sz w:val="18"/>
          <w:szCs w:val="18"/>
        </w:rPr>
        <w:t>：职位与城市</w:t>
      </w:r>
      <w:r>
        <w:rPr>
          <w:rFonts w:hint="default" w:asciiTheme="majorEastAsia" w:hAnsiTheme="majorEastAsia" w:eastAsiaTheme="majorEastAsia" w:cstheme="majorEastAsia"/>
          <w:sz w:val="18"/>
          <w:szCs w:val="18"/>
        </w:rPr>
        <w:t>，对IT行业未来发展及薪酬变化进行预测，但该数据分析及预测仍然需要未来不断地深入、不断验证，从而能使结论与事实更加客观准确。</w:t>
      </w:r>
    </w:p>
    <w:p>
      <w:pPr>
        <w:rPr>
          <w:rFonts w:hint="eastAsia" w:ascii="STKaiti" w:hAnsi="STKaiti" w:eastAsia="STKaiti" w:cs="STKaiti"/>
          <w:b/>
          <w:bCs w:val="0"/>
          <w:sz w:val="21"/>
          <w:szCs w:val="21"/>
        </w:rPr>
      </w:pPr>
    </w:p>
    <w:p>
      <w:pPr>
        <w:rPr>
          <w:rFonts w:hint="eastAsia" w:ascii="STKaiti" w:hAnsi="STKaiti" w:eastAsia="STKaiti" w:cs="STKaiti"/>
          <w:b/>
          <w:bCs w:val="0"/>
          <w:sz w:val="21"/>
          <w:szCs w:val="21"/>
        </w:rPr>
      </w:pPr>
    </w:p>
    <w:p>
      <w:pPr>
        <w:jc w:val="center"/>
        <w:rPr>
          <w:rFonts w:hint="eastAsia" w:ascii="STKaiti" w:hAnsi="STKaiti" w:eastAsia="STKaiti" w:cs="STKaiti"/>
          <w:b/>
          <w:bCs w:val="0"/>
          <w:sz w:val="21"/>
          <w:szCs w:val="21"/>
        </w:rPr>
      </w:pPr>
      <w:r>
        <w:rPr>
          <w:rFonts w:hint="eastAsia" w:ascii="STKaiti" w:hAnsi="STKaiti" w:eastAsia="STKaiti" w:cs="STKaiti"/>
          <w:b/>
          <w:bCs w:val="0"/>
          <w:sz w:val="21"/>
          <w:szCs w:val="21"/>
        </w:rPr>
        <w:t>参</w:t>
      </w:r>
      <w:r>
        <w:rPr>
          <w:rFonts w:hint="default" w:ascii="STKaiti" w:hAnsi="STKaiti" w:eastAsia="STKaiti" w:cs="STKaiti"/>
          <w:b/>
          <w:bCs w:val="0"/>
          <w:sz w:val="21"/>
          <w:szCs w:val="21"/>
        </w:rPr>
        <w:t xml:space="preserve"> </w:t>
      </w:r>
      <w:r>
        <w:rPr>
          <w:rFonts w:hint="eastAsia" w:ascii="STKaiti" w:hAnsi="STKaiti" w:eastAsia="STKaiti" w:cs="STKaiti"/>
          <w:b/>
          <w:bCs w:val="0"/>
          <w:sz w:val="21"/>
          <w:szCs w:val="21"/>
        </w:rPr>
        <w:t>考</w:t>
      </w:r>
      <w:r>
        <w:rPr>
          <w:rFonts w:hint="default" w:ascii="STKaiti" w:hAnsi="STKaiti" w:eastAsia="STKaiti" w:cs="STKaiti"/>
          <w:b/>
          <w:bCs w:val="0"/>
          <w:sz w:val="21"/>
          <w:szCs w:val="21"/>
        </w:rPr>
        <w:t xml:space="preserve"> </w:t>
      </w:r>
      <w:r>
        <w:rPr>
          <w:rFonts w:hint="eastAsia" w:ascii="STKaiti" w:hAnsi="STKaiti" w:eastAsia="STKaiti" w:cs="STKaiti"/>
          <w:b/>
          <w:bCs w:val="0"/>
          <w:sz w:val="21"/>
          <w:szCs w:val="21"/>
        </w:rPr>
        <w:t>文</w:t>
      </w:r>
      <w:r>
        <w:rPr>
          <w:rFonts w:hint="default" w:ascii="STKaiti" w:hAnsi="STKaiti" w:eastAsia="STKaiti" w:cs="STKaiti"/>
          <w:b/>
          <w:bCs w:val="0"/>
          <w:sz w:val="21"/>
          <w:szCs w:val="21"/>
        </w:rPr>
        <w:t xml:space="preserve"> </w:t>
      </w:r>
      <w:r>
        <w:rPr>
          <w:rFonts w:hint="eastAsia" w:ascii="STKaiti" w:hAnsi="STKaiti" w:eastAsia="STKaiti" w:cs="STKaiti"/>
          <w:b/>
          <w:bCs w:val="0"/>
          <w:sz w:val="21"/>
          <w:szCs w:val="21"/>
        </w:rPr>
        <w:t>献</w:t>
      </w:r>
    </w:p>
    <w:p>
      <w:pPr>
        <w:rPr>
          <w:rFonts w:hint="eastAsia" w:ascii="STKaiti" w:hAnsi="STKaiti" w:eastAsia="STKaiti" w:cs="STKaiti"/>
          <w:b/>
          <w:bCs w:val="0"/>
          <w:sz w:val="21"/>
          <w:szCs w:val="21"/>
        </w:rPr>
      </w:pPr>
    </w:p>
    <w:p>
      <w:pPr>
        <w:jc w:val="both"/>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w:t>
      </w:r>
      <w:r>
        <w:rPr>
          <w:rFonts w:hint="default" w:asciiTheme="majorEastAsia" w:hAnsiTheme="majorEastAsia" w:eastAsiaTheme="majorEastAsia" w:cstheme="majorEastAsia"/>
          <w:sz w:val="18"/>
          <w:szCs w:val="18"/>
        </w:rPr>
        <w:t>1</w:t>
      </w:r>
      <w:r>
        <w:rPr>
          <w:rFonts w:hint="eastAsia" w:asciiTheme="majorEastAsia" w:hAnsiTheme="majorEastAsia" w:eastAsiaTheme="majorEastAsia" w:cstheme="majorEastAsia"/>
          <w:sz w:val="18"/>
          <w:szCs w:val="18"/>
        </w:rPr>
        <w:t>]纵观20年间程序员薪酬变化：涨幅下降，初级编码岗大幅消失[EB/OL].(2021-03-21)[2021-03-30].</w:t>
      </w:r>
    </w:p>
    <w:p>
      <w:pPr>
        <w:jc w:val="both"/>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https://www.163.com/dy/article/G5JTOKH90511D3QS.html</w:t>
      </w:r>
    </w:p>
    <w:p>
      <w:pPr>
        <w:jc w:val="both"/>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w:t>
      </w:r>
      <w:r>
        <w:rPr>
          <w:rFonts w:hint="default" w:asciiTheme="majorEastAsia" w:hAnsiTheme="majorEastAsia" w:eastAsiaTheme="majorEastAsia" w:cstheme="majorEastAsia"/>
          <w:sz w:val="18"/>
          <w:szCs w:val="18"/>
        </w:rPr>
        <w:t>2</w:t>
      </w:r>
      <w:r>
        <w:rPr>
          <w:rFonts w:hint="eastAsia" w:asciiTheme="majorEastAsia" w:hAnsiTheme="majorEastAsia" w:eastAsiaTheme="majorEastAsia" w:cstheme="majorEastAsia"/>
          <w:sz w:val="18"/>
          <w:szCs w:val="18"/>
        </w:rPr>
        <w:t>] 2020年IT薪资大调查：收入较高的职位是什么</w:t>
      </w:r>
      <w:r>
        <w:rPr>
          <w:rFonts w:hint="default" w:asciiTheme="majorEastAsia" w:hAnsiTheme="majorEastAsia" w:eastAsiaTheme="majorEastAsia" w:cstheme="majorEastAsia"/>
          <w:sz w:val="18"/>
          <w:szCs w:val="18"/>
        </w:rPr>
        <w:t>？.</w:t>
      </w:r>
      <w:r>
        <w:rPr>
          <w:rFonts w:hint="eastAsia" w:asciiTheme="majorEastAsia" w:hAnsiTheme="majorEastAsia" w:eastAsiaTheme="majorEastAsia" w:cstheme="majorEastAsia"/>
          <w:sz w:val="18"/>
          <w:szCs w:val="18"/>
        </w:rPr>
        <w:t>[EB/OL].(2020-03-10)[2021-03-30].</w:t>
      </w:r>
    </w:p>
    <w:p>
      <w:pPr>
        <w:jc w:val="both"/>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https://zhuanlan.zhihu.com/p/112199932</w:t>
      </w:r>
    </w:p>
    <w:p>
      <w:pPr>
        <w:jc w:val="both"/>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[3]郑大奇.薪酬支付的艺术[M].北京.中国言实出版社.(2000-04)[2021-03-30]</w:t>
      </w:r>
    </w:p>
    <w:p>
      <w:pPr>
        <w:jc w:val="both"/>
        <w:rPr>
          <w:rFonts w:hint="eastAsia"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[4]刘昕.薪酬福利管理.[M].北京.对外经济贸易大学出版社.(2003)[2021-03-30]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MicrosoftYaHei Bold">
    <w:altName w:val="苹方-简"/>
    <w:panose1 w:val="00000000000000000000"/>
    <w:charset w:val="00"/>
    <w:family w:val="auto"/>
    <w:pitch w:val="default"/>
    <w:sig w:usb0="00000000" w:usb1="00000000" w:usb2="00000000" w:usb3="00000000" w:csb0="00000000" w:csb1="00000000"/>
  </w:font>
  <w:font w:name="LiSong Pro Light">
    <w:panose1 w:val="02020300000000000000"/>
    <w:charset w:val="88"/>
    <w:family w:val="auto"/>
    <w:pitch w:val="default"/>
    <w:sig w:usb0="80000001" w:usb1="28091800" w:usb2="00000016" w:usb3="00000000" w:csb0="00100000" w:csb1="00000000"/>
  </w:font>
  <w:font w:name="STKaiti Regular">
    <w:panose1 w:val="02010600040101010101"/>
    <w:charset w:val="86"/>
    <w:family w:val="auto"/>
    <w:pitch w:val="default"/>
    <w:sig w:usb0="80000287" w:usb1="280F3C52" w:usb2="00000016" w:usb3="00000000" w:csb0="0004001F" w:csb1="00000000"/>
  </w:font>
  <w:font w:name="Times New Roman Regular">
    <w:panose1 w:val="02020503050405090304"/>
    <w:charset w:val="00"/>
    <w:family w:val="auto"/>
    <w:pitch w:val="default"/>
    <w:sig w:usb0="E0000AFF" w:usb1="00007843" w:usb2="00000001" w:usb3="00000000" w:csb0="400001BF" w:csb1="DFF70000"/>
  </w:font>
  <w:font w:name="Lantinghei SC Extralight">
    <w:panose1 w:val="02000000000000000000"/>
    <w:charset w:val="86"/>
    <w:family w:val="auto"/>
    <w:pitch w:val="default"/>
    <w:sig w:usb0="00000001" w:usb1="0800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Heiti SC Light">
    <w:panose1 w:val="02000000000000000000"/>
    <w:charset w:val="86"/>
    <w:family w:val="auto"/>
    <w:pitch w:val="default"/>
    <w:sig w:usb0="8000002F" w:usb1="0800004A" w:usb2="00000000" w:usb3="00000000" w:csb0="203E0000" w:csb1="00000000"/>
  </w:font>
  <w:font w:name="Tahoma">
    <w:panose1 w:val="020B0604030504040204"/>
    <w:charset w:val="00"/>
    <w:family w:val="swiss"/>
    <w:pitch w:val="default"/>
    <w:sig w:usb0="E1002AFF" w:usb1="C000605B" w:usb2="00000029" w:usb3="00000000" w:csb0="200101FF" w:csb1="20280000"/>
  </w:font>
  <w:font w:name="微软雅黑">
    <w:altName w:val="汉仪旗黑"/>
    <w:panose1 w:val="020B0503020204020204"/>
    <w:charset w:val="00"/>
    <w:family w:val="swiss"/>
    <w:pitch w:val="default"/>
    <w:sig w:usb0="00000000" w:usb1="00000000" w:usb2="00000016" w:usb3="00000000" w:csb0="0004001F" w:csb1="00000000"/>
  </w:font>
  <w:font w:name="仿宋">
    <w:altName w:val="方正仿宋_GBK"/>
    <w:panose1 w:val="02010609060101010101"/>
    <w:charset w:val="00"/>
    <w:family w:val="modern"/>
    <w:pitch w:val="default"/>
    <w:sig w:usb0="00000000" w:usb1="00000000" w:usb2="00000016" w:usb3="00000000" w:csb0="00040001" w:csb1="00000000"/>
  </w:font>
  <w:font w:name="黑体">
    <w:panose1 w:val="02010600040101010101"/>
    <w:charset w:val="86"/>
    <w:family w:val="auto"/>
    <w:pitch w:val="default"/>
    <w:sig w:usb0="80000287" w:usb1="280F3C52" w:usb2="00000016" w:usb3="00000000" w:csb0="0004001F" w:csb1="00000000"/>
  </w:font>
  <w:font w:name="楷体">
    <w:altName w:val="汉仪楷体KW"/>
    <w:panose1 w:val="02010609060101010101"/>
    <w:charset w:val="00"/>
    <w:family w:val="modern"/>
    <w:pitch w:val="default"/>
    <w:sig w:usb0="00000000" w:usb1="00000000" w:usb2="00000016" w:usb3="00000000" w:csb0="00040001" w:csb1="00000000"/>
  </w:font>
  <w:font w:name="汉仪旗黑">
    <w:panose1 w:val="00020600040101010101"/>
    <w:charset w:val="86"/>
    <w:family w:val="auto"/>
    <w:pitch w:val="default"/>
    <w:sig w:usb0="A00002BF" w:usb1="1ACF7CFA" w:usb2="00000016" w:usb3="00000000" w:csb0="0004009F" w:csb1="DFD70000"/>
  </w:font>
  <w:font w:name="方正仿宋_GBK">
    <w:panose1 w:val="02000000000000000000"/>
    <w:charset w:val="86"/>
    <w:family w:val="auto"/>
    <w:pitch w:val="default"/>
    <w:sig w:usb0="A00002BF" w:usb1="38CF7CFA" w:usb2="00082016" w:usb3="00000000" w:csb0="00040001" w:csb1="00000000"/>
  </w:font>
  <w:font w:name="汉仪楷体KW">
    <w:panose1 w:val="00020600040101010101"/>
    <w:charset w:val="86"/>
    <w:family w:val="auto"/>
    <w:pitch w:val="default"/>
    <w:sig w:usb0="A00002BF" w:usb1="18EF7CFA" w:usb2="00000016" w:usb3="00000000" w:csb0="00040000" w:csb1="00000000"/>
  </w:font>
  <w:font w:name="Weibei TC Bold">
    <w:panose1 w:val="03000800000000000000"/>
    <w:charset w:val="88"/>
    <w:family w:val="auto"/>
    <w:pitch w:val="default"/>
    <w:sig w:usb0="A00002FF" w:usb1="78CFFDFB" w:usb2="00000016" w:usb3="00000000" w:csb0="20120187" w:csb1="00000000"/>
  </w:font>
  <w:font w:name="STHeiti Light">
    <w:panose1 w:val="02010600040101010101"/>
    <w:charset w:val="86"/>
    <w:family w:val="auto"/>
    <w:pitch w:val="default"/>
    <w:sig w:usb0="00000287" w:usb1="080F0000" w:usb2="00000000" w:usb3="00000000" w:csb0="00040001" w:csb1="00000000"/>
  </w:font>
  <w:font w:name="STKaiti">
    <w:panose1 w:val="02010600040101010101"/>
    <w:charset w:val="86"/>
    <w:family w:val="auto"/>
    <w:pitch w:val="default"/>
    <w:sig w:usb0="80000287" w:usb1="280F3C52" w:usb2="00000016" w:usb3="00000000" w:csb0="0004001F" w:csb1="00000000"/>
  </w:font>
  <w:font w:name="STFangsong Regular">
    <w:panose1 w:val="02010600040101010101"/>
    <w:charset w:val="86"/>
    <w:family w:val="auto"/>
    <w:pitch w:val="default"/>
    <w:sig w:usb0="00000287" w:usb1="080F0000" w:usb2="00000000" w:usb3="00000000" w:csb0="0004009F" w:csb1="DFD70000"/>
  </w:font>
  <w:font w:name="STSong Regular">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631F92"/>
    <w:multiLevelType w:val="singleLevel"/>
    <w:tmpl w:val="60631F9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6EE57A"/>
    <w:rsid w:val="4FC5D727"/>
    <w:rsid w:val="57DB29DC"/>
    <w:rsid w:val="5FFB4D81"/>
    <w:rsid w:val="6737EC88"/>
    <w:rsid w:val="6EE556DE"/>
    <w:rsid w:val="6F7BB8D0"/>
    <w:rsid w:val="6F9BF5E7"/>
    <w:rsid w:val="797F6C2E"/>
    <w:rsid w:val="7BDF59A8"/>
    <w:rsid w:val="7F779390"/>
    <w:rsid w:val="7FF23F2F"/>
    <w:rsid w:val="7FFF6BD8"/>
    <w:rsid w:val="BCB76679"/>
    <w:rsid w:val="C9A97C9A"/>
    <w:rsid w:val="E78FAE23"/>
    <w:rsid w:val="F7633362"/>
    <w:rsid w:val="F76EE57A"/>
    <w:rsid w:val="FD5A97BC"/>
    <w:rsid w:val="FEFF6347"/>
    <w:rsid w:val="FF7A3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note text"/>
    <w:basedOn w:val="1"/>
    <w:qFormat/>
    <w:uiPriority w:val="0"/>
    <w:pPr>
      <w:snapToGrid w:val="0"/>
      <w:jc w:val="left"/>
    </w:pPr>
    <w:rPr>
      <w:sz w:val="18"/>
    </w:rPr>
  </w:style>
  <w:style w:type="character" w:styleId="4">
    <w:name w:val="footnote reference"/>
    <w:basedOn w:val="3"/>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2021-03-31T04:24:00Z</dcterms:created>
  <dc:creator>zhouyuxuan</dc:creator>
  <cp:lastModifiedBy>zhouyuxuan</cp:lastModifiedBy>
  <dcterms:modified xsi:type="dcterms:W3CDTF">2021-04-05T13:35:57Z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