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EBE1B" w14:textId="0D8FC237" w:rsidR="00C9684E" w:rsidRDefault="008902AC" w:rsidP="00C9684E">
      <w:pPr>
        <w:spacing w:after="110" w:line="220" w:lineRule="atLeast"/>
        <w:ind w:left="11" w:firstLine="0"/>
        <w:jc w:val="center"/>
        <w:rPr>
          <w:rFonts w:ascii="黑体" w:eastAsia="黑体" w:hAnsi="黑体"/>
          <w:sz w:val="32"/>
          <w:szCs w:val="32"/>
        </w:rPr>
      </w:pPr>
      <w:r w:rsidRPr="008902AC">
        <w:rPr>
          <w:rFonts w:ascii="黑体" w:eastAsia="黑体" w:hAnsi="黑体"/>
          <w:sz w:val="32"/>
          <w:szCs w:val="32"/>
        </w:rPr>
        <w:t>2009-2019年十年信息行业薪资分析</w:t>
      </w:r>
    </w:p>
    <w:p w14:paraId="03990249" w14:textId="0E802FA1" w:rsidR="006B5E0A" w:rsidRDefault="006B5E0A">
      <w:pPr>
        <w:spacing w:after="83"/>
        <w:ind w:firstLine="0"/>
        <w:jc w:val="center"/>
        <w:rPr>
          <w:rFonts w:ascii="宋体" w:eastAsia="宋体" w:hAnsi="宋体"/>
          <w:sz w:val="21"/>
          <w:szCs w:val="21"/>
          <w:vertAlign w:val="superscript"/>
        </w:rPr>
      </w:pPr>
      <w:r>
        <w:rPr>
          <w:rFonts w:ascii="宋体" w:eastAsia="宋体" w:hAnsi="宋体" w:hint="eastAsia"/>
          <w:b/>
          <w:sz w:val="21"/>
          <w:szCs w:val="21"/>
        </w:rPr>
        <w:t>姜咏涵</w:t>
      </w:r>
      <w:r>
        <w:rPr>
          <w:rFonts w:ascii="宋体" w:eastAsia="宋体" w:hAnsi="宋体" w:hint="eastAsia"/>
          <w:sz w:val="21"/>
          <w:szCs w:val="21"/>
          <w:vertAlign w:val="superscript"/>
        </w:rPr>
        <w:t>1</w:t>
      </w:r>
    </w:p>
    <w:p w14:paraId="18D207CC" w14:textId="0382E201" w:rsidR="006B5E0A" w:rsidRDefault="00C9684E" w:rsidP="00C9684E">
      <w:pPr>
        <w:spacing w:after="49"/>
        <w:ind w:left="52" w:firstLine="361"/>
        <w:jc w:val="center"/>
        <w:rPr>
          <w:rFonts w:ascii="仿宋" w:eastAsia="仿宋" w:hAnsi="仿宋"/>
          <w:sz w:val="18"/>
          <w:szCs w:val="18"/>
        </w:rPr>
      </w:pPr>
      <w:r>
        <w:rPr>
          <w:rFonts w:ascii="仿宋" w:eastAsia="仿宋" w:hAnsi="仿宋"/>
          <w:sz w:val="18"/>
          <w:szCs w:val="18"/>
        </w:rPr>
        <w:t>(</w:t>
      </w:r>
      <w:r w:rsidR="006B5E0A">
        <w:rPr>
          <w:rFonts w:ascii="仿宋" w:eastAsia="仿宋" w:hAnsi="仿宋" w:hint="eastAsia"/>
          <w:sz w:val="18"/>
          <w:szCs w:val="18"/>
        </w:rPr>
        <w:t>大连理工大学</w:t>
      </w:r>
      <w:r>
        <w:rPr>
          <w:rFonts w:ascii="仿宋" w:eastAsia="仿宋" w:hAnsi="仿宋" w:hint="eastAsia"/>
          <w:sz w:val="18"/>
          <w:szCs w:val="18"/>
        </w:rPr>
        <w:t xml:space="preserve"> </w:t>
      </w:r>
      <w:r w:rsidR="006B5E0A">
        <w:rPr>
          <w:rFonts w:ascii="仿宋" w:eastAsia="仿宋" w:hAnsi="仿宋" w:hint="eastAsia"/>
          <w:sz w:val="18"/>
          <w:szCs w:val="18"/>
        </w:rPr>
        <w:t xml:space="preserve">大连 </w:t>
      </w:r>
      <w:r w:rsidR="006B5E0A">
        <w:rPr>
          <w:rFonts w:ascii="仿宋" w:eastAsia="仿宋" w:hAnsi="仿宋"/>
          <w:sz w:val="18"/>
          <w:szCs w:val="18"/>
        </w:rPr>
        <w:t>116024</w:t>
      </w:r>
      <w:r>
        <w:rPr>
          <w:rFonts w:ascii="仿宋" w:eastAsia="仿宋" w:hAnsi="仿宋"/>
          <w:sz w:val="18"/>
          <w:szCs w:val="18"/>
        </w:rPr>
        <w:t>)</w:t>
      </w:r>
      <w:r w:rsidRPr="00C9684E">
        <w:rPr>
          <w:rFonts w:ascii="宋体" w:eastAsia="宋体" w:hAnsi="宋体" w:hint="eastAsia"/>
          <w:sz w:val="21"/>
          <w:szCs w:val="21"/>
          <w:vertAlign w:val="superscript"/>
        </w:rPr>
        <w:t xml:space="preserve"> </w:t>
      </w:r>
      <w:r>
        <w:rPr>
          <w:rFonts w:ascii="宋体" w:eastAsia="宋体" w:hAnsi="宋体" w:hint="eastAsia"/>
          <w:sz w:val="21"/>
          <w:szCs w:val="21"/>
          <w:vertAlign w:val="superscript"/>
        </w:rPr>
        <w:t>1</w:t>
      </w:r>
    </w:p>
    <w:p w14:paraId="46FB2230" w14:textId="2607AD13" w:rsidR="00800566" w:rsidRDefault="006B5E0A">
      <w:pPr>
        <w:spacing w:after="49"/>
        <w:ind w:left="52" w:firstLine="0"/>
        <w:jc w:val="left"/>
      </w:pPr>
      <w:r>
        <w:rPr>
          <w:sz w:val="16"/>
        </w:rPr>
        <w:tab/>
      </w:r>
    </w:p>
    <w:p w14:paraId="2B5B5C49" w14:textId="2A148E73" w:rsidR="00800566" w:rsidRDefault="008E2DA5" w:rsidP="009509EE">
      <w:pPr>
        <w:spacing w:after="3" w:line="360" w:lineRule="auto"/>
        <w:ind w:left="425" w:hanging="11"/>
        <w:jc w:val="left"/>
      </w:pPr>
      <w:r>
        <w:rPr>
          <w:rFonts w:ascii="仿宋" w:eastAsia="仿宋" w:hAnsi="仿宋" w:hint="eastAsia"/>
          <w:b/>
          <w:sz w:val="18"/>
          <w:szCs w:val="18"/>
        </w:rPr>
        <w:t>摘 要</w:t>
      </w:r>
      <w:r w:rsidR="00581FC0">
        <w:rPr>
          <w:sz w:val="16"/>
        </w:rPr>
        <w:t xml:space="preserve">　</w:t>
      </w:r>
      <w:r w:rsidRPr="008E2DA5">
        <w:rPr>
          <w:rFonts w:ascii="仿宋" w:eastAsia="仿宋" w:hAnsi="仿宋"/>
          <w:color w:val="auto"/>
          <w:sz w:val="18"/>
          <w:szCs w:val="18"/>
        </w:rPr>
        <w:t>IT行业一般指信息技术产业，信息技术产业是一门新兴的产业。尽管中国的IT行业存在时间不是很长，却发展的十分迅速</w:t>
      </w:r>
      <w:r w:rsidR="00A60D35">
        <w:rPr>
          <w:rFonts w:ascii="仿宋" w:eastAsia="仿宋" w:hAnsi="仿宋" w:hint="eastAsia"/>
          <w:color w:val="auto"/>
          <w:sz w:val="18"/>
          <w:szCs w:val="18"/>
        </w:rPr>
        <w:t>，</w:t>
      </w:r>
      <w:r w:rsidR="00FA58F5">
        <w:rPr>
          <w:rFonts w:ascii="仿宋" w:eastAsia="仿宋" w:hAnsi="仿宋" w:hint="eastAsia"/>
          <w:color w:val="auto"/>
          <w:sz w:val="18"/>
          <w:szCs w:val="18"/>
        </w:rPr>
        <w:t>从无到有</w:t>
      </w:r>
      <w:r w:rsidR="00A60D35">
        <w:rPr>
          <w:rFonts w:ascii="仿宋" w:eastAsia="仿宋" w:hAnsi="仿宋" w:hint="eastAsia"/>
          <w:color w:val="auto"/>
          <w:sz w:val="18"/>
          <w:szCs w:val="18"/>
        </w:rPr>
        <w:t>，</w:t>
      </w:r>
      <w:r w:rsidR="00FA58F5">
        <w:rPr>
          <w:rFonts w:ascii="仿宋" w:eastAsia="仿宋" w:hAnsi="仿宋" w:hint="eastAsia"/>
          <w:color w:val="auto"/>
          <w:sz w:val="18"/>
          <w:szCs w:val="18"/>
        </w:rPr>
        <w:t>迅速成为了国家的支柱性产业之一，</w:t>
      </w:r>
      <w:r w:rsidR="005E0730">
        <w:rPr>
          <w:rFonts w:ascii="仿宋" w:eastAsia="仿宋" w:hAnsi="仿宋"/>
          <w:color w:val="auto"/>
          <w:sz w:val="18"/>
          <w:szCs w:val="18"/>
        </w:rPr>
        <w:t>IT</w:t>
      </w:r>
      <w:r w:rsidR="005E0730">
        <w:rPr>
          <w:rFonts w:ascii="仿宋" w:eastAsia="仿宋" w:hAnsi="仿宋" w:hint="eastAsia"/>
          <w:color w:val="auto"/>
          <w:sz w:val="18"/>
          <w:szCs w:val="18"/>
        </w:rPr>
        <w:t>行业的薪资也在很短的时间内产生了巨大的变化，因此存在很大的研究价值。</w:t>
      </w:r>
      <w:r w:rsidR="00BF2C06">
        <w:rPr>
          <w:rFonts w:ascii="仿宋" w:eastAsia="仿宋" w:hAnsi="仿宋" w:hint="eastAsia"/>
          <w:color w:val="auto"/>
          <w:sz w:val="18"/>
          <w:szCs w:val="18"/>
        </w:rPr>
        <w:t>在搜查有关数据后，</w:t>
      </w:r>
      <w:r w:rsidR="005E0730">
        <w:rPr>
          <w:rFonts w:ascii="仿宋" w:eastAsia="仿宋" w:hAnsi="仿宋" w:hint="eastAsia"/>
          <w:color w:val="auto"/>
          <w:sz w:val="18"/>
          <w:szCs w:val="18"/>
        </w:rPr>
        <w:t>主要根据国家统计局</w:t>
      </w:r>
      <w:r w:rsidRPr="008E2DA5">
        <w:rPr>
          <w:rFonts w:ascii="仿宋" w:eastAsia="仿宋" w:hAnsi="仿宋"/>
          <w:color w:val="auto"/>
          <w:sz w:val="18"/>
          <w:szCs w:val="18"/>
        </w:rPr>
        <w:t>2009年到2019年十年的薪资数据</w:t>
      </w:r>
      <w:r w:rsidR="005E0730">
        <w:rPr>
          <w:rFonts w:ascii="仿宋" w:eastAsia="仿宋" w:hAnsi="仿宋" w:hint="eastAsia"/>
          <w:color w:val="auto"/>
          <w:sz w:val="18"/>
          <w:szCs w:val="18"/>
        </w:rPr>
        <w:t>和在网络上查到的有关调查报告</w:t>
      </w:r>
      <w:r w:rsidRPr="008E2DA5">
        <w:rPr>
          <w:rFonts w:ascii="仿宋" w:eastAsia="仿宋" w:hAnsi="仿宋"/>
          <w:color w:val="auto"/>
          <w:sz w:val="18"/>
          <w:szCs w:val="18"/>
        </w:rPr>
        <w:t>，结合</w:t>
      </w:r>
      <w:r w:rsidR="005E0730">
        <w:rPr>
          <w:rFonts w:ascii="仿宋" w:eastAsia="仿宋" w:hAnsi="仿宋" w:hint="eastAsia"/>
          <w:color w:val="auto"/>
          <w:sz w:val="18"/>
          <w:szCs w:val="18"/>
        </w:rPr>
        <w:t>IT从业人员</w:t>
      </w:r>
      <w:r w:rsidRPr="008E2DA5">
        <w:rPr>
          <w:rFonts w:ascii="仿宋" w:eastAsia="仿宋" w:hAnsi="仿宋"/>
          <w:color w:val="auto"/>
          <w:sz w:val="18"/>
          <w:szCs w:val="18"/>
        </w:rPr>
        <w:t>就业地域</w:t>
      </w:r>
      <w:r w:rsidR="005E0730">
        <w:rPr>
          <w:rFonts w:ascii="仿宋" w:eastAsia="仿宋" w:hAnsi="仿宋" w:hint="eastAsia"/>
          <w:color w:val="auto"/>
          <w:sz w:val="18"/>
          <w:szCs w:val="18"/>
        </w:rPr>
        <w:t>与薪资关系</w:t>
      </w:r>
      <w:r w:rsidRPr="008E2DA5">
        <w:rPr>
          <w:rFonts w:ascii="仿宋" w:eastAsia="仿宋" w:hAnsi="仿宋"/>
          <w:color w:val="auto"/>
          <w:sz w:val="18"/>
          <w:szCs w:val="18"/>
        </w:rPr>
        <w:t>，</w:t>
      </w:r>
      <w:r w:rsidR="005E0730">
        <w:rPr>
          <w:rFonts w:ascii="仿宋" w:eastAsia="仿宋" w:hAnsi="仿宋" w:hint="eastAsia"/>
          <w:color w:val="auto"/>
          <w:sz w:val="18"/>
          <w:szCs w:val="18"/>
        </w:rPr>
        <w:t>IT行业不同</w:t>
      </w:r>
      <w:r w:rsidRPr="008E2DA5">
        <w:rPr>
          <w:rFonts w:ascii="仿宋" w:eastAsia="仿宋" w:hAnsi="仿宋"/>
          <w:color w:val="auto"/>
          <w:sz w:val="18"/>
          <w:szCs w:val="18"/>
        </w:rPr>
        <w:t>工种</w:t>
      </w:r>
      <w:r w:rsidR="005E0730">
        <w:rPr>
          <w:rFonts w:ascii="仿宋" w:eastAsia="仿宋" w:hAnsi="仿宋" w:hint="eastAsia"/>
          <w:color w:val="auto"/>
          <w:sz w:val="18"/>
          <w:szCs w:val="18"/>
        </w:rPr>
        <w:t>与薪资关系</w:t>
      </w:r>
      <w:r w:rsidRPr="008E2DA5">
        <w:rPr>
          <w:rFonts w:ascii="仿宋" w:eastAsia="仿宋" w:hAnsi="仿宋"/>
          <w:color w:val="auto"/>
          <w:sz w:val="18"/>
          <w:szCs w:val="18"/>
        </w:rPr>
        <w:t>等因素对中国国内IT行业薪资进行了一个系统性分析</w:t>
      </w:r>
      <w:r w:rsidR="00BF2C06">
        <w:rPr>
          <w:rFonts w:ascii="仿宋" w:eastAsia="仿宋" w:hAnsi="仿宋" w:hint="eastAsia"/>
          <w:color w:val="auto"/>
          <w:sz w:val="18"/>
          <w:szCs w:val="18"/>
        </w:rPr>
        <w:t>。在于其他行业，地域，工种对比后，发现薪资随时间，地域，工种等不同因素的变化，也产生了不同的变化。在总结了相关规律后，简要分析产生这些规律背后的原因，</w:t>
      </w:r>
      <w:r w:rsidRPr="008E2DA5">
        <w:rPr>
          <w:rFonts w:ascii="仿宋" w:eastAsia="仿宋" w:hAnsi="仿宋"/>
          <w:color w:val="auto"/>
          <w:sz w:val="18"/>
          <w:szCs w:val="18"/>
        </w:rPr>
        <w:t>并对未来的IT行业薪资发展趋</w:t>
      </w:r>
      <w:r w:rsidR="00BF2C06">
        <w:rPr>
          <w:rFonts w:ascii="仿宋" w:eastAsia="仿宋" w:hAnsi="仿宋" w:hint="eastAsia"/>
          <w:color w:val="auto"/>
          <w:sz w:val="18"/>
          <w:szCs w:val="18"/>
        </w:rPr>
        <w:t>势</w:t>
      </w:r>
      <w:r w:rsidRPr="008E2DA5">
        <w:rPr>
          <w:rFonts w:ascii="仿宋" w:eastAsia="仿宋" w:hAnsi="仿宋"/>
          <w:color w:val="auto"/>
          <w:sz w:val="18"/>
          <w:szCs w:val="18"/>
        </w:rPr>
        <w:t>做一个展望。</w:t>
      </w:r>
    </w:p>
    <w:p w14:paraId="482EA186" w14:textId="28A689E1" w:rsidR="00D45C27" w:rsidRDefault="008E2DA5" w:rsidP="009509EE">
      <w:pPr>
        <w:spacing w:after="3" w:line="360" w:lineRule="auto"/>
        <w:ind w:left="422" w:right="1698"/>
        <w:jc w:val="left"/>
      </w:pPr>
      <w:r>
        <w:rPr>
          <w:rFonts w:ascii="宋体" w:eastAsia="宋体" w:hAnsi="宋体" w:hint="eastAsia"/>
          <w:b/>
          <w:sz w:val="18"/>
          <w:szCs w:val="18"/>
        </w:rPr>
        <w:t>关键词：</w:t>
      </w:r>
      <w:r w:rsidR="00BC477B">
        <w:rPr>
          <w:rFonts w:ascii="宋体" w:eastAsia="宋体" w:hAnsi="宋体" w:hint="eastAsia"/>
          <w:b/>
          <w:sz w:val="18"/>
          <w:szCs w:val="18"/>
        </w:rPr>
        <w:t xml:space="preserve"> </w:t>
      </w:r>
      <w:r w:rsidR="00BC477B">
        <w:rPr>
          <w:rFonts w:ascii="宋体" w:eastAsia="宋体" w:hAnsi="宋体"/>
          <w:b/>
          <w:sz w:val="18"/>
          <w:szCs w:val="18"/>
        </w:rPr>
        <w:t xml:space="preserve"> </w:t>
      </w:r>
      <w:r w:rsidRPr="008E2DA5">
        <w:rPr>
          <w:rFonts w:ascii="宋体" w:eastAsia="宋体" w:hAnsi="宋体"/>
          <w:sz w:val="18"/>
          <w:szCs w:val="18"/>
        </w:rPr>
        <w:t>IT行业薪资</w:t>
      </w:r>
      <w:r>
        <w:rPr>
          <w:rFonts w:ascii="宋体" w:eastAsia="宋体" w:hAnsi="宋体" w:hint="eastAsia"/>
          <w:sz w:val="18"/>
          <w:szCs w:val="18"/>
        </w:rPr>
        <w:t>；</w:t>
      </w:r>
      <w:r w:rsidRPr="008E2DA5">
        <w:rPr>
          <w:rFonts w:ascii="宋体" w:eastAsia="宋体" w:hAnsi="宋体"/>
          <w:sz w:val="18"/>
          <w:szCs w:val="18"/>
        </w:rPr>
        <w:t>历年薪资变化</w:t>
      </w:r>
      <w:r>
        <w:rPr>
          <w:rFonts w:ascii="宋体" w:eastAsia="宋体" w:hAnsi="宋体" w:hint="eastAsia"/>
          <w:sz w:val="18"/>
          <w:szCs w:val="18"/>
        </w:rPr>
        <w:t>；</w:t>
      </w:r>
      <w:r w:rsidRPr="008E2DA5">
        <w:rPr>
          <w:rFonts w:ascii="宋体" w:eastAsia="宋体" w:hAnsi="宋体"/>
          <w:sz w:val="18"/>
          <w:szCs w:val="18"/>
        </w:rPr>
        <w:t>薪资变化与地域</w:t>
      </w:r>
      <w:r>
        <w:rPr>
          <w:rFonts w:ascii="宋体" w:eastAsia="宋体" w:hAnsi="宋体" w:hint="eastAsia"/>
          <w:sz w:val="18"/>
          <w:szCs w:val="18"/>
        </w:rPr>
        <w:t>；</w:t>
      </w:r>
      <w:r w:rsidRPr="008E2DA5">
        <w:rPr>
          <w:rFonts w:ascii="宋体" w:eastAsia="宋体" w:hAnsi="宋体"/>
          <w:sz w:val="18"/>
          <w:szCs w:val="18"/>
        </w:rPr>
        <w:t>薪资变化与工种</w:t>
      </w:r>
      <w:r>
        <w:rPr>
          <w:rFonts w:ascii="宋体" w:eastAsia="宋体" w:hAnsi="宋体" w:hint="eastAsia"/>
          <w:sz w:val="18"/>
          <w:szCs w:val="18"/>
        </w:rPr>
        <w:t>；</w:t>
      </w:r>
      <w:r w:rsidRPr="008E2DA5">
        <w:rPr>
          <w:rFonts w:ascii="宋体" w:eastAsia="宋体" w:hAnsi="宋体"/>
          <w:sz w:val="18"/>
          <w:szCs w:val="18"/>
        </w:rPr>
        <w:t>未来薪资变化趋势</w:t>
      </w:r>
    </w:p>
    <w:p w14:paraId="5E5BEB5D" w14:textId="77777777" w:rsidR="00D45C27" w:rsidRDefault="00D45C27" w:rsidP="00AF6723">
      <w:pPr>
        <w:spacing w:after="3" w:line="371" w:lineRule="auto"/>
        <w:ind w:left="0" w:right="349" w:firstLine="0"/>
      </w:pPr>
    </w:p>
    <w:p w14:paraId="120148A6" w14:textId="73944322" w:rsidR="00800566" w:rsidRPr="00976AAF" w:rsidRDefault="00581FC0">
      <w:pPr>
        <w:pStyle w:val="1"/>
        <w:spacing w:after="0" w:line="259" w:lineRule="auto"/>
        <w:ind w:left="-5"/>
        <w:rPr>
          <w:rFonts w:ascii="黑体" w:eastAsia="黑体" w:hAnsi="黑体"/>
          <w:sz w:val="21"/>
          <w:szCs w:val="21"/>
        </w:rPr>
      </w:pPr>
      <w:r w:rsidRPr="00976AAF">
        <w:rPr>
          <w:rFonts w:ascii="黑体" w:eastAsia="黑体" w:hAnsi="黑体"/>
          <w:sz w:val="21"/>
          <w:szCs w:val="21"/>
        </w:rPr>
        <w:t>１　引言</w:t>
      </w:r>
    </w:p>
    <w:p w14:paraId="61E3D714" w14:textId="77777777" w:rsidR="00AC7CDA" w:rsidRPr="007E2964" w:rsidRDefault="00AC7CDA" w:rsidP="0036615C">
      <w:pPr>
        <w:spacing w:after="219" w:line="400" w:lineRule="exact"/>
        <w:ind w:left="51" w:firstLine="0"/>
        <w:jc w:val="left"/>
        <w:rPr>
          <w:rFonts w:ascii="宋体" w:eastAsia="宋体" w:hAnsi="宋体"/>
          <w:sz w:val="18"/>
          <w:szCs w:val="18"/>
        </w:rPr>
      </w:pPr>
      <w:r>
        <w:tab/>
      </w:r>
      <w:r w:rsidRPr="007E2964">
        <w:rPr>
          <w:rFonts w:ascii="宋体" w:eastAsia="宋体" w:hAnsi="宋体"/>
          <w:sz w:val="18"/>
          <w:szCs w:val="18"/>
        </w:rPr>
        <w:t>IT即Information Technology，中文意为信息技术。IT行业一般指信息技术产业。信息技术产业，又称信息产业，它是运用信息手段和技术，收集、整理、储存、传递信息情报，提供信息服务，并提供相应的信息手段、信息技术等服务的产业。信息技术产业包含：从事信息的生产、流通和销售信息以及利用信息提供服务的产业部门。</w:t>
      </w:r>
    </w:p>
    <w:p w14:paraId="6B11C3B3" w14:textId="51DB1655" w:rsidR="00800566" w:rsidRPr="007E2964" w:rsidRDefault="00AC7CDA" w:rsidP="0036615C">
      <w:pPr>
        <w:spacing w:after="219" w:line="400" w:lineRule="exact"/>
        <w:ind w:left="51" w:firstLine="369"/>
        <w:jc w:val="left"/>
        <w:rPr>
          <w:rFonts w:ascii="宋体" w:eastAsia="宋体" w:hAnsi="宋体"/>
          <w:sz w:val="18"/>
          <w:szCs w:val="18"/>
        </w:rPr>
      </w:pPr>
      <w:r w:rsidRPr="007E2964">
        <w:rPr>
          <w:rFonts w:ascii="宋体" w:eastAsia="宋体" w:hAnsi="宋体" w:hint="eastAsia"/>
          <w:sz w:val="18"/>
          <w:szCs w:val="18"/>
        </w:rPr>
        <w:t>信息技术产业是一门新兴的产业。尽管中国的</w:t>
      </w:r>
      <w:r w:rsidRPr="007E2964">
        <w:rPr>
          <w:rFonts w:ascii="宋体" w:eastAsia="宋体" w:hAnsi="宋体"/>
          <w:sz w:val="18"/>
          <w:szCs w:val="18"/>
        </w:rPr>
        <w:t>IT行业存在时间不是很长，却发展的十分迅速，</w:t>
      </w:r>
      <w:r w:rsidR="00A60D35" w:rsidRPr="00A60D35">
        <w:rPr>
          <w:rFonts w:ascii="宋体" w:eastAsia="宋体" w:hAnsi="宋体" w:hint="eastAsia"/>
          <w:sz w:val="18"/>
          <w:szCs w:val="18"/>
        </w:rPr>
        <w:t>从无到有，迅速成为了国家的支柱性产业之一，</w:t>
      </w:r>
      <w:r w:rsidR="00A60D35" w:rsidRPr="00A60D35">
        <w:rPr>
          <w:rFonts w:ascii="宋体" w:eastAsia="宋体" w:hAnsi="宋体"/>
          <w:sz w:val="18"/>
          <w:szCs w:val="18"/>
        </w:rPr>
        <w:t>IT行业的薪资也在很短的时间内产生了巨大的变化，</w:t>
      </w:r>
      <w:r w:rsidR="00A60D35" w:rsidRPr="007E2964">
        <w:rPr>
          <w:rFonts w:ascii="宋体" w:eastAsia="宋体" w:hAnsi="宋体"/>
          <w:sz w:val="18"/>
          <w:szCs w:val="18"/>
        </w:rPr>
        <w:t>程序员也一跃成为了广大人民群众口中的高薪职业</w:t>
      </w:r>
      <w:r w:rsidR="00A60D35">
        <w:rPr>
          <w:rFonts w:ascii="宋体" w:eastAsia="宋体" w:hAnsi="宋体" w:hint="eastAsia"/>
          <w:sz w:val="18"/>
          <w:szCs w:val="18"/>
        </w:rPr>
        <w:t>，</w:t>
      </w:r>
      <w:r w:rsidR="00A60D35" w:rsidRPr="00A60D35">
        <w:rPr>
          <w:rFonts w:ascii="宋体" w:eastAsia="宋体" w:hAnsi="宋体"/>
          <w:sz w:val="18"/>
          <w:szCs w:val="18"/>
        </w:rPr>
        <w:t>因此存在很大的研究价值。</w:t>
      </w:r>
      <w:r w:rsidRPr="007E2964">
        <w:rPr>
          <w:rFonts w:ascii="宋体" w:eastAsia="宋体" w:hAnsi="宋体"/>
          <w:sz w:val="18"/>
          <w:szCs w:val="18"/>
        </w:rPr>
        <w:t>本文将从IT国内2009年到2019年十年的薪资变化，结合就业地域，工种关系等因素对中国国内IT行业薪资进行了一个系统性分析，并对未来的IT行业薪资发展趋</w:t>
      </w:r>
      <w:r w:rsidR="00367A20">
        <w:rPr>
          <w:rFonts w:ascii="宋体" w:eastAsia="宋体" w:hAnsi="宋体" w:hint="eastAsia"/>
          <w:sz w:val="18"/>
          <w:szCs w:val="18"/>
        </w:rPr>
        <w:t>势</w:t>
      </w:r>
      <w:r w:rsidRPr="007E2964">
        <w:rPr>
          <w:rFonts w:ascii="宋体" w:eastAsia="宋体" w:hAnsi="宋体"/>
          <w:sz w:val="18"/>
          <w:szCs w:val="18"/>
        </w:rPr>
        <w:t>做一个展望。</w:t>
      </w:r>
    </w:p>
    <w:p w14:paraId="7FE5E55B" w14:textId="77777777" w:rsidR="00962DAA" w:rsidRDefault="00962DAA" w:rsidP="00AC7CDA">
      <w:pPr>
        <w:spacing w:after="219"/>
        <w:ind w:left="51" w:firstLine="0"/>
        <w:jc w:val="left"/>
      </w:pPr>
    </w:p>
    <w:p w14:paraId="2785A736" w14:textId="7F368A6B" w:rsidR="00BC0A01" w:rsidRPr="00976AAF" w:rsidRDefault="00BC0A01" w:rsidP="00BC0A01">
      <w:pPr>
        <w:pStyle w:val="1"/>
        <w:spacing w:after="0" w:line="259" w:lineRule="auto"/>
        <w:ind w:left="-5"/>
        <w:rPr>
          <w:rFonts w:ascii="黑体" w:eastAsia="黑体" w:hAnsi="黑体"/>
          <w:sz w:val="21"/>
          <w:szCs w:val="21"/>
        </w:rPr>
      </w:pPr>
      <w:r w:rsidRPr="00976AAF">
        <w:rPr>
          <w:rFonts w:ascii="黑体" w:eastAsia="黑体" w:hAnsi="黑体" w:hint="eastAsia"/>
          <w:sz w:val="21"/>
          <w:szCs w:val="21"/>
        </w:rPr>
        <w:t>2</w:t>
      </w:r>
      <w:r w:rsidRPr="00976AAF">
        <w:rPr>
          <w:rFonts w:ascii="黑体" w:eastAsia="黑体" w:hAnsi="黑体"/>
          <w:sz w:val="21"/>
          <w:szCs w:val="21"/>
        </w:rPr>
        <w:t xml:space="preserve">　</w:t>
      </w:r>
      <w:r w:rsidRPr="00976AAF">
        <w:rPr>
          <w:rFonts w:ascii="黑体" w:eastAsia="黑体" w:hAnsi="黑体" w:hint="eastAsia"/>
          <w:sz w:val="21"/>
          <w:szCs w:val="21"/>
        </w:rPr>
        <w:t xml:space="preserve"> 中国IT业薪资变化分析</w:t>
      </w:r>
      <w:r w:rsidR="00173070">
        <w:rPr>
          <w:rFonts w:ascii="黑体" w:eastAsia="黑体" w:hAnsi="黑体" w:hint="eastAsia"/>
          <w:sz w:val="21"/>
          <w:szCs w:val="21"/>
        </w:rPr>
        <w:t>结果</w:t>
      </w:r>
    </w:p>
    <w:p w14:paraId="16A57DBB" w14:textId="77777777" w:rsidR="00F15601" w:rsidRPr="007E2964" w:rsidRDefault="00B62092" w:rsidP="0036615C">
      <w:pPr>
        <w:spacing w:after="219" w:line="400" w:lineRule="exact"/>
        <w:ind w:left="51" w:firstLine="0"/>
        <w:jc w:val="left"/>
        <w:rPr>
          <w:rFonts w:ascii="宋体" w:eastAsia="宋体" w:hAnsi="宋体"/>
          <w:sz w:val="18"/>
          <w:szCs w:val="18"/>
        </w:rPr>
      </w:pPr>
      <w:r>
        <w:tab/>
      </w:r>
      <w:r w:rsidRPr="007E2964">
        <w:rPr>
          <w:rFonts w:ascii="宋体" w:eastAsia="宋体" w:hAnsi="宋体" w:hint="eastAsia"/>
          <w:sz w:val="18"/>
          <w:szCs w:val="18"/>
        </w:rPr>
        <w:t>说到中国信息技术行业，人们一定会提到中国繁荣的互联网行业。</w:t>
      </w:r>
      <w:r w:rsidR="000F7DEB" w:rsidRPr="007E2964">
        <w:rPr>
          <w:rFonts w:ascii="宋体" w:eastAsia="宋体" w:hAnsi="宋体" w:hint="eastAsia"/>
          <w:sz w:val="18"/>
          <w:szCs w:val="18"/>
        </w:rPr>
        <w:t>中国的互联网行业是中国IT行业的顶梁柱，为中国IT行业的发展起到了巨大的推进作用。</w:t>
      </w:r>
      <w:r w:rsidR="000F7DEB" w:rsidRPr="007E2964">
        <w:rPr>
          <w:rFonts w:ascii="宋体" w:eastAsia="宋体" w:hAnsi="宋体"/>
          <w:sz w:val="18"/>
          <w:szCs w:val="18"/>
        </w:rPr>
        <w:t>1989年，中国开始建设互联网。2000年，中国三大门户网站搜狐、新浪、网易在美国纳斯达克挂牌上市。2008年，中国网民首次超过美国。如今，国内的互联网行业蓬勃发展，大型企业有腾讯，阿里巴巴这样的体量巨大的超级公司，也有字节跳动，拼多多等许多快速发展的独角兽企业。</w:t>
      </w:r>
    </w:p>
    <w:p w14:paraId="46C7C2EC" w14:textId="350BF1DF" w:rsidR="00BC0A01" w:rsidRPr="007E2964" w:rsidRDefault="000F7DEB" w:rsidP="0036615C">
      <w:pPr>
        <w:spacing w:after="219" w:line="400" w:lineRule="exact"/>
        <w:ind w:left="51" w:firstLine="369"/>
        <w:jc w:val="left"/>
        <w:rPr>
          <w:rFonts w:ascii="宋体" w:eastAsia="宋体" w:hAnsi="宋体"/>
          <w:sz w:val="18"/>
          <w:szCs w:val="18"/>
        </w:rPr>
      </w:pPr>
      <w:r w:rsidRPr="007E2964">
        <w:rPr>
          <w:rFonts w:ascii="宋体" w:eastAsia="宋体" w:hAnsi="宋体" w:hint="eastAsia"/>
          <w:sz w:val="18"/>
          <w:szCs w:val="18"/>
        </w:rPr>
        <w:t>在最近的十年里，中国的互联网行业和IT行业发展迅速，随着公司数量和规模日渐变大，企业间竞争逐渐加剧，企业间雇用人员的薪资也</w:t>
      </w:r>
      <w:r w:rsidR="000472B9" w:rsidRPr="007E2964">
        <w:rPr>
          <w:rFonts w:ascii="宋体" w:eastAsia="宋体" w:hAnsi="宋体" w:hint="eastAsia"/>
          <w:sz w:val="18"/>
          <w:szCs w:val="18"/>
        </w:rPr>
        <w:t>随之水涨船高。</w:t>
      </w:r>
      <w:r w:rsidR="00935CBB" w:rsidRPr="007E2964">
        <w:rPr>
          <w:rFonts w:ascii="宋体" w:eastAsia="宋体" w:hAnsi="宋体" w:hint="eastAsia"/>
          <w:sz w:val="18"/>
          <w:szCs w:val="18"/>
        </w:rPr>
        <w:t>根据国家统计局的数据</w:t>
      </w:r>
      <w:r w:rsidR="008B243D" w:rsidRPr="007E2964">
        <w:rPr>
          <w:rFonts w:ascii="宋体" w:eastAsia="宋体" w:hAnsi="宋体"/>
          <w:sz w:val="18"/>
          <w:szCs w:val="18"/>
          <w:vertAlign w:val="superscript"/>
        </w:rPr>
        <w:t>［</w:t>
      </w:r>
      <w:r w:rsidR="008B243D" w:rsidRPr="007E2964">
        <w:rPr>
          <w:rFonts w:ascii="宋体" w:eastAsia="宋体" w:hAnsi="宋体" w:hint="eastAsia"/>
          <w:sz w:val="18"/>
          <w:szCs w:val="18"/>
          <w:vertAlign w:val="superscript"/>
        </w:rPr>
        <w:t>1</w:t>
      </w:r>
      <w:r w:rsidR="008B243D" w:rsidRPr="007E2964">
        <w:rPr>
          <w:rFonts w:ascii="宋体" w:eastAsia="宋体" w:hAnsi="宋体"/>
          <w:sz w:val="18"/>
          <w:szCs w:val="18"/>
          <w:vertAlign w:val="superscript"/>
        </w:rPr>
        <w:t>］</w:t>
      </w:r>
      <w:r w:rsidR="00935CBB" w:rsidRPr="007E2964">
        <w:rPr>
          <w:rFonts w:ascii="宋体" w:eastAsia="宋体" w:hAnsi="宋体" w:hint="eastAsia"/>
          <w:sz w:val="18"/>
          <w:szCs w:val="18"/>
        </w:rPr>
        <w:t>，从2</w:t>
      </w:r>
      <w:r w:rsidR="00935CBB" w:rsidRPr="007E2964">
        <w:rPr>
          <w:rFonts w:ascii="宋体" w:eastAsia="宋体" w:hAnsi="宋体"/>
          <w:sz w:val="18"/>
          <w:szCs w:val="18"/>
        </w:rPr>
        <w:t>009年到</w:t>
      </w:r>
      <w:r w:rsidR="00935CBB" w:rsidRPr="007E2964">
        <w:rPr>
          <w:rFonts w:ascii="宋体" w:eastAsia="宋体" w:hAnsi="宋体" w:hint="eastAsia"/>
          <w:sz w:val="18"/>
          <w:szCs w:val="18"/>
        </w:rPr>
        <w:t>2</w:t>
      </w:r>
      <w:r w:rsidR="00935CBB" w:rsidRPr="007E2964">
        <w:rPr>
          <w:rFonts w:ascii="宋体" w:eastAsia="宋体" w:hAnsi="宋体"/>
          <w:sz w:val="18"/>
          <w:szCs w:val="18"/>
        </w:rPr>
        <w:t>019年间，</w:t>
      </w:r>
      <w:r w:rsidR="001F560F" w:rsidRPr="007E2964">
        <w:rPr>
          <w:rFonts w:ascii="宋体" w:eastAsia="宋体" w:hAnsi="宋体"/>
          <w:sz w:val="18"/>
          <w:szCs w:val="18"/>
        </w:rPr>
        <w:t>IT行业薪资逐年增长，且涨幅远高于其他行业。用另一个近年来发展很好的行业——金融业做对比，</w:t>
      </w:r>
      <w:r w:rsidR="0016055E">
        <w:rPr>
          <w:rFonts w:ascii="宋体" w:eastAsia="宋体" w:hAnsi="宋体" w:hint="eastAsia"/>
          <w:sz w:val="18"/>
          <w:szCs w:val="18"/>
        </w:rPr>
        <w:t>如图1</w:t>
      </w:r>
      <w:r w:rsidR="0016055E">
        <w:rPr>
          <w:rFonts w:ascii="宋体" w:eastAsia="宋体" w:hAnsi="宋体"/>
          <w:sz w:val="18"/>
          <w:szCs w:val="18"/>
        </w:rPr>
        <w:t xml:space="preserve"> </w:t>
      </w:r>
      <w:r w:rsidR="0016055E">
        <w:rPr>
          <w:rFonts w:ascii="宋体" w:eastAsia="宋体" w:hAnsi="宋体" w:hint="eastAsia"/>
          <w:sz w:val="18"/>
          <w:szCs w:val="18"/>
        </w:rPr>
        <w:t>所示，</w:t>
      </w:r>
      <w:r w:rsidR="001F560F" w:rsidRPr="007E2964">
        <w:rPr>
          <w:rFonts w:ascii="宋体" w:eastAsia="宋体" w:hAnsi="宋体"/>
          <w:sz w:val="18"/>
          <w:szCs w:val="18"/>
        </w:rPr>
        <w:t>在</w:t>
      </w:r>
      <w:r w:rsidR="001F560F" w:rsidRPr="007E2964">
        <w:rPr>
          <w:rFonts w:ascii="宋体" w:eastAsia="宋体" w:hAnsi="宋体" w:hint="eastAsia"/>
          <w:sz w:val="18"/>
          <w:szCs w:val="18"/>
        </w:rPr>
        <w:t>2</w:t>
      </w:r>
      <w:r w:rsidR="001F560F" w:rsidRPr="007E2964">
        <w:rPr>
          <w:rFonts w:ascii="宋体" w:eastAsia="宋体" w:hAnsi="宋体"/>
          <w:sz w:val="18"/>
          <w:szCs w:val="18"/>
        </w:rPr>
        <w:t>009年，金融业的城镇私人单位就业平均薪资为</w:t>
      </w:r>
      <w:r w:rsidR="001F560F" w:rsidRPr="007E2964">
        <w:rPr>
          <w:rFonts w:ascii="宋体" w:eastAsia="宋体" w:hAnsi="宋体" w:hint="eastAsia"/>
          <w:sz w:val="18"/>
          <w:szCs w:val="18"/>
        </w:rPr>
        <w:t>3</w:t>
      </w:r>
      <w:r w:rsidR="001F560F" w:rsidRPr="007E2964">
        <w:rPr>
          <w:rFonts w:ascii="宋体" w:eastAsia="宋体" w:hAnsi="宋体"/>
          <w:sz w:val="18"/>
          <w:szCs w:val="18"/>
        </w:rPr>
        <w:t>0452元</w:t>
      </w:r>
      <w:r w:rsidR="001F560F" w:rsidRPr="007E2964">
        <w:rPr>
          <w:rFonts w:ascii="宋体" w:eastAsia="宋体" w:hAnsi="宋体" w:hint="eastAsia"/>
          <w:sz w:val="18"/>
          <w:szCs w:val="18"/>
        </w:rPr>
        <w:t>，高于同年IT行业的2</w:t>
      </w:r>
      <w:r w:rsidR="001F560F" w:rsidRPr="007E2964">
        <w:rPr>
          <w:rFonts w:ascii="宋体" w:eastAsia="宋体" w:hAnsi="宋体"/>
          <w:sz w:val="18"/>
          <w:szCs w:val="18"/>
        </w:rPr>
        <w:t>8166元。但是到</w:t>
      </w:r>
      <w:r w:rsidR="001F560F" w:rsidRPr="007E2964">
        <w:rPr>
          <w:rFonts w:ascii="宋体" w:eastAsia="宋体" w:hAnsi="宋体" w:hint="eastAsia"/>
          <w:sz w:val="18"/>
          <w:szCs w:val="18"/>
        </w:rPr>
        <w:t>2</w:t>
      </w:r>
      <w:r w:rsidR="001F560F" w:rsidRPr="007E2964">
        <w:rPr>
          <w:rFonts w:ascii="宋体" w:eastAsia="宋体" w:hAnsi="宋体"/>
          <w:sz w:val="18"/>
          <w:szCs w:val="18"/>
        </w:rPr>
        <w:t>019年，金融业平均薪资为</w:t>
      </w:r>
      <w:r w:rsidR="001F560F" w:rsidRPr="007E2964">
        <w:rPr>
          <w:rFonts w:ascii="宋体" w:eastAsia="宋体" w:hAnsi="宋体" w:hint="eastAsia"/>
          <w:sz w:val="18"/>
          <w:szCs w:val="18"/>
        </w:rPr>
        <w:t>7</w:t>
      </w:r>
      <w:r w:rsidR="001F560F" w:rsidRPr="007E2964">
        <w:rPr>
          <w:rFonts w:ascii="宋体" w:eastAsia="宋体" w:hAnsi="宋体"/>
          <w:sz w:val="18"/>
          <w:szCs w:val="18"/>
        </w:rPr>
        <w:t>6107元，同比增长约</w:t>
      </w:r>
      <w:r w:rsidR="001F560F" w:rsidRPr="007E2964">
        <w:rPr>
          <w:rFonts w:ascii="宋体" w:eastAsia="宋体" w:hAnsi="宋体" w:hint="eastAsia"/>
          <w:sz w:val="18"/>
          <w:szCs w:val="18"/>
        </w:rPr>
        <w:t>1</w:t>
      </w:r>
      <w:r w:rsidR="001F560F" w:rsidRPr="007E2964">
        <w:rPr>
          <w:rFonts w:ascii="宋体" w:eastAsia="宋体" w:hAnsi="宋体"/>
          <w:sz w:val="18"/>
          <w:szCs w:val="18"/>
        </w:rPr>
        <w:t>50%，而IT行业的平均薪资为</w:t>
      </w:r>
      <w:r w:rsidR="001F560F" w:rsidRPr="007E2964">
        <w:rPr>
          <w:rFonts w:ascii="宋体" w:eastAsia="宋体" w:hAnsi="宋体" w:hint="eastAsia"/>
          <w:sz w:val="18"/>
          <w:szCs w:val="18"/>
        </w:rPr>
        <w:t>8</w:t>
      </w:r>
      <w:r w:rsidR="001F560F" w:rsidRPr="007E2964">
        <w:rPr>
          <w:rFonts w:ascii="宋体" w:eastAsia="宋体" w:hAnsi="宋体"/>
          <w:sz w:val="18"/>
          <w:szCs w:val="18"/>
        </w:rPr>
        <w:t>5301元，同比增长约</w:t>
      </w:r>
      <w:r w:rsidR="001F560F" w:rsidRPr="007E2964">
        <w:rPr>
          <w:rFonts w:ascii="宋体" w:eastAsia="宋体" w:hAnsi="宋体" w:hint="eastAsia"/>
          <w:sz w:val="18"/>
          <w:szCs w:val="18"/>
        </w:rPr>
        <w:t>2</w:t>
      </w:r>
      <w:r w:rsidR="001F560F" w:rsidRPr="007E2964">
        <w:rPr>
          <w:rFonts w:ascii="宋体" w:eastAsia="宋体" w:hAnsi="宋体"/>
          <w:sz w:val="18"/>
          <w:szCs w:val="18"/>
        </w:rPr>
        <w:t>02%。发展迅速的中国金融业的薪资在短短十年内就被IT行业反超，并且增长率落后</w:t>
      </w:r>
      <w:r w:rsidR="001F560F" w:rsidRPr="007E2964">
        <w:rPr>
          <w:rFonts w:ascii="宋体" w:eastAsia="宋体" w:hAnsi="宋体" w:hint="eastAsia"/>
          <w:sz w:val="18"/>
          <w:szCs w:val="18"/>
        </w:rPr>
        <w:t>5</w:t>
      </w:r>
      <w:r w:rsidR="001F560F" w:rsidRPr="007E2964">
        <w:rPr>
          <w:rFonts w:ascii="宋体" w:eastAsia="宋体" w:hAnsi="宋体"/>
          <w:sz w:val="18"/>
          <w:szCs w:val="18"/>
        </w:rPr>
        <w:t>0个百分点，从侧面证明的了中国IT业薪资的</w:t>
      </w:r>
      <w:r w:rsidR="00F7177C" w:rsidRPr="007E2964">
        <w:rPr>
          <w:rFonts w:ascii="宋体" w:eastAsia="宋体" w:hAnsi="宋体"/>
          <w:sz w:val="18"/>
          <w:szCs w:val="18"/>
        </w:rPr>
        <w:t>涨速迅猛。</w:t>
      </w:r>
    </w:p>
    <w:p w14:paraId="710A0D3E" w14:textId="59F94CF9" w:rsidR="00BC0A01" w:rsidRDefault="00E336F0" w:rsidP="00AC7CDA">
      <w:pPr>
        <w:spacing w:after="219"/>
        <w:ind w:left="51" w:firstLine="0"/>
        <w:jc w:val="left"/>
      </w:pPr>
      <w:r>
        <w:rPr>
          <w:noProof/>
        </w:rPr>
        <w:lastRenderedPageBreak/>
        <w:drawing>
          <wp:inline distT="0" distB="0" distL="0" distR="0" wp14:anchorId="4107D492" wp14:editId="142CC334">
            <wp:extent cx="6080760" cy="2570480"/>
            <wp:effectExtent l="0" t="0" r="15240" b="1270"/>
            <wp:docPr id="1" name="图表 1">
              <a:extLst xmlns:a="http://schemas.openxmlformats.org/drawingml/2006/main">
                <a:ext uri="{FF2B5EF4-FFF2-40B4-BE49-F238E27FC236}">
                  <a16:creationId xmlns:a16="http://schemas.microsoft.com/office/drawing/2014/main" id="{EF68756D-FEB0-4D4B-B6E7-6E78C6443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F50461" w14:textId="172D58C7" w:rsidR="00683A41" w:rsidRDefault="00683A41" w:rsidP="00683A41">
      <w:pPr>
        <w:pStyle w:val="a7"/>
        <w:spacing w:after="0" w:line="240" w:lineRule="atLeast"/>
        <w:jc w:val="center"/>
        <w:rPr>
          <w:rFonts w:ascii="宋体" w:hAnsi="宋体"/>
          <w:color w:val="FF0000"/>
          <w:sz w:val="18"/>
          <w:szCs w:val="18"/>
        </w:rPr>
      </w:pPr>
      <w:r>
        <w:rPr>
          <w:rFonts w:ascii="宋体" w:hAnsi="宋体" w:hint="eastAsia"/>
          <w:sz w:val="15"/>
          <w:szCs w:val="15"/>
        </w:rPr>
        <w:t>图</w:t>
      </w:r>
      <w:r>
        <w:rPr>
          <w:rFonts w:ascii="宋体" w:hAnsi="宋体"/>
          <w:sz w:val="15"/>
          <w:szCs w:val="15"/>
        </w:rPr>
        <w:t>1</w:t>
      </w:r>
      <w:r>
        <w:rPr>
          <w:rFonts w:ascii="宋体" w:hAnsi="宋体" w:hint="eastAsia"/>
          <w:sz w:val="15"/>
          <w:szCs w:val="15"/>
        </w:rPr>
        <w:t xml:space="preserve">  2</w:t>
      </w:r>
      <w:r>
        <w:rPr>
          <w:rFonts w:ascii="宋体" w:hAnsi="宋体"/>
          <w:sz w:val="15"/>
          <w:szCs w:val="15"/>
        </w:rPr>
        <w:t>009-2019</w:t>
      </w:r>
      <w:r>
        <w:rPr>
          <w:rFonts w:ascii="宋体" w:hAnsi="宋体" w:hint="eastAsia"/>
          <w:sz w:val="15"/>
          <w:szCs w:val="15"/>
        </w:rPr>
        <w:t>城镇私人单位就业平均 （元）</w:t>
      </w:r>
    </w:p>
    <w:p w14:paraId="1E7F6FE9" w14:textId="77777777" w:rsidR="00683A41" w:rsidRDefault="00683A41" w:rsidP="00AC7CDA">
      <w:pPr>
        <w:spacing w:after="219"/>
        <w:ind w:left="51" w:firstLine="0"/>
        <w:jc w:val="left"/>
      </w:pPr>
    </w:p>
    <w:p w14:paraId="713269D3" w14:textId="3BDC15B2" w:rsidR="00830FA5" w:rsidRPr="00976AAF" w:rsidRDefault="00726CE2" w:rsidP="00726CE2">
      <w:pPr>
        <w:pStyle w:val="1"/>
        <w:spacing w:after="0" w:line="259" w:lineRule="auto"/>
        <w:ind w:left="-5"/>
        <w:rPr>
          <w:rFonts w:ascii="黑体" w:eastAsia="黑体" w:hAnsi="黑体"/>
          <w:sz w:val="21"/>
          <w:szCs w:val="21"/>
        </w:rPr>
      </w:pPr>
      <w:r w:rsidRPr="00976AAF">
        <w:rPr>
          <w:rFonts w:ascii="黑体" w:eastAsia="黑体" w:hAnsi="黑体"/>
          <w:sz w:val="21"/>
          <w:szCs w:val="21"/>
        </w:rPr>
        <w:t xml:space="preserve">3 </w:t>
      </w:r>
      <w:r w:rsidRPr="00976AAF">
        <w:rPr>
          <w:rFonts w:ascii="黑体" w:eastAsia="黑体" w:hAnsi="黑体"/>
          <w:sz w:val="21"/>
          <w:szCs w:val="21"/>
        </w:rPr>
        <w:tab/>
      </w:r>
      <w:r w:rsidR="00752FA0">
        <w:rPr>
          <w:rFonts w:ascii="黑体" w:eastAsia="黑体" w:hAnsi="黑体" w:hint="eastAsia"/>
          <w:sz w:val="21"/>
          <w:szCs w:val="21"/>
        </w:rPr>
        <w:t>分析</w:t>
      </w:r>
      <w:r w:rsidRPr="00976AAF">
        <w:rPr>
          <w:rFonts w:ascii="黑体" w:eastAsia="黑体" w:hAnsi="黑体"/>
          <w:sz w:val="21"/>
          <w:szCs w:val="21"/>
        </w:rPr>
        <w:t>中</w:t>
      </w:r>
      <w:r w:rsidR="00830FA5" w:rsidRPr="00976AAF">
        <w:rPr>
          <w:rFonts w:ascii="黑体" w:eastAsia="黑体" w:hAnsi="黑体" w:hint="eastAsia"/>
          <w:sz w:val="21"/>
          <w:szCs w:val="21"/>
        </w:rPr>
        <w:t>国IT业薪资与地域的关系</w:t>
      </w:r>
    </w:p>
    <w:p w14:paraId="4E84B125" w14:textId="717383C1" w:rsidR="00830FA5" w:rsidRPr="007E2964" w:rsidRDefault="00830FA5" w:rsidP="0036615C">
      <w:pPr>
        <w:spacing w:after="219" w:line="400" w:lineRule="exact"/>
        <w:ind w:left="51" w:firstLine="0"/>
        <w:jc w:val="left"/>
        <w:rPr>
          <w:rFonts w:ascii="宋体" w:eastAsia="宋体" w:hAnsi="宋体"/>
          <w:sz w:val="18"/>
          <w:szCs w:val="18"/>
        </w:rPr>
      </w:pPr>
      <w:r>
        <w:tab/>
      </w:r>
      <w:r w:rsidRPr="007E2964">
        <w:rPr>
          <w:rFonts w:ascii="宋体" w:eastAsia="宋体" w:hAnsi="宋体"/>
          <w:sz w:val="18"/>
          <w:szCs w:val="18"/>
        </w:rPr>
        <w:t>尽管中国IT行业发展迅猛，薪资涨幅很</w:t>
      </w:r>
      <w:r w:rsidR="00F64C99" w:rsidRPr="007E2964">
        <w:rPr>
          <w:rFonts w:ascii="宋体" w:eastAsia="宋体" w:hAnsi="宋体"/>
          <w:sz w:val="18"/>
          <w:szCs w:val="18"/>
        </w:rPr>
        <w:t>大。</w:t>
      </w:r>
      <w:r w:rsidRPr="007E2964">
        <w:rPr>
          <w:rFonts w:ascii="宋体" w:eastAsia="宋体" w:hAnsi="宋体"/>
          <w:sz w:val="18"/>
          <w:szCs w:val="18"/>
        </w:rPr>
        <w:t>但是与传统行业不同，IT行业的薪资受到的地域性影响十分严重。不同省份的平均薪资往往能够达到</w:t>
      </w:r>
      <w:r w:rsidR="00AB7B42" w:rsidRPr="007E2964">
        <w:rPr>
          <w:rFonts w:ascii="宋体" w:eastAsia="宋体" w:hAnsi="宋体"/>
          <w:sz w:val="18"/>
          <w:szCs w:val="18"/>
        </w:rPr>
        <w:t>2</w:t>
      </w:r>
      <w:r w:rsidRPr="007E2964">
        <w:rPr>
          <w:rFonts w:ascii="宋体" w:eastAsia="宋体" w:hAnsi="宋体"/>
          <w:sz w:val="18"/>
          <w:szCs w:val="18"/>
        </w:rPr>
        <w:t>甚至</w:t>
      </w:r>
      <w:r w:rsidR="00AB7B42" w:rsidRPr="007E2964">
        <w:rPr>
          <w:rFonts w:ascii="宋体" w:eastAsia="宋体" w:hAnsi="宋体"/>
          <w:sz w:val="18"/>
          <w:szCs w:val="18"/>
        </w:rPr>
        <w:t>3倍多</w:t>
      </w:r>
      <w:r w:rsidRPr="007E2964">
        <w:rPr>
          <w:rFonts w:ascii="宋体" w:eastAsia="宋体" w:hAnsi="宋体"/>
          <w:sz w:val="18"/>
          <w:szCs w:val="18"/>
        </w:rPr>
        <w:t>的差距。</w:t>
      </w:r>
      <w:r w:rsidR="002C75F6" w:rsidRPr="007E2964">
        <w:rPr>
          <w:rFonts w:ascii="宋体" w:eastAsia="宋体" w:hAnsi="宋体" w:hint="eastAsia"/>
          <w:sz w:val="18"/>
          <w:szCs w:val="18"/>
        </w:rPr>
        <w:t>根据国家统计局的数据，</w:t>
      </w:r>
      <w:r w:rsidR="00AB7B42" w:rsidRPr="007E2964">
        <w:rPr>
          <w:rFonts w:ascii="宋体" w:eastAsia="宋体" w:hAnsi="宋体" w:hint="eastAsia"/>
          <w:sz w:val="18"/>
          <w:szCs w:val="18"/>
        </w:rPr>
        <w:t>就2</w:t>
      </w:r>
      <w:r w:rsidR="00AB7B42" w:rsidRPr="007E2964">
        <w:rPr>
          <w:rFonts w:ascii="宋体" w:eastAsia="宋体" w:hAnsi="宋体"/>
          <w:sz w:val="18"/>
          <w:szCs w:val="18"/>
        </w:rPr>
        <w:t>019年IT行业的城镇私人单位就业平均薪资来说，北京，上海，广东都达到了</w:t>
      </w:r>
      <w:r w:rsidR="00AB7B42" w:rsidRPr="007E2964">
        <w:rPr>
          <w:rFonts w:ascii="宋体" w:eastAsia="宋体" w:hAnsi="宋体" w:hint="eastAsia"/>
          <w:sz w:val="18"/>
          <w:szCs w:val="18"/>
        </w:rPr>
        <w:t>1</w:t>
      </w:r>
      <w:r w:rsidR="00AB7B42" w:rsidRPr="007E2964">
        <w:rPr>
          <w:rFonts w:ascii="宋体" w:eastAsia="宋体" w:hAnsi="宋体"/>
          <w:sz w:val="18"/>
          <w:szCs w:val="18"/>
        </w:rPr>
        <w:t>0万以上，</w:t>
      </w:r>
      <w:r w:rsidR="005C648C" w:rsidRPr="007E2964">
        <w:rPr>
          <w:rFonts w:ascii="宋体" w:eastAsia="宋体" w:hAnsi="宋体"/>
          <w:sz w:val="18"/>
          <w:szCs w:val="18"/>
        </w:rPr>
        <w:t>北京的平均工资更是高达</w:t>
      </w:r>
      <w:r w:rsidR="005C648C" w:rsidRPr="007E2964">
        <w:rPr>
          <w:rFonts w:ascii="宋体" w:eastAsia="宋体" w:hAnsi="宋体" w:hint="eastAsia"/>
          <w:sz w:val="18"/>
          <w:szCs w:val="18"/>
        </w:rPr>
        <w:t>1</w:t>
      </w:r>
      <w:r w:rsidR="005C648C" w:rsidRPr="007E2964">
        <w:rPr>
          <w:rFonts w:ascii="宋体" w:eastAsia="宋体" w:hAnsi="宋体"/>
          <w:sz w:val="18"/>
          <w:szCs w:val="18"/>
        </w:rPr>
        <w:t>62049元。</w:t>
      </w:r>
      <w:r w:rsidR="00AB7B42" w:rsidRPr="007E2964">
        <w:rPr>
          <w:rFonts w:ascii="宋体" w:eastAsia="宋体" w:hAnsi="宋体"/>
          <w:sz w:val="18"/>
          <w:szCs w:val="18"/>
        </w:rPr>
        <w:t>而全国</w:t>
      </w:r>
      <w:r w:rsidR="005C4313" w:rsidRPr="007E2964">
        <w:rPr>
          <w:rFonts w:ascii="宋体" w:eastAsia="宋体" w:hAnsi="宋体"/>
          <w:sz w:val="18"/>
          <w:szCs w:val="18"/>
        </w:rPr>
        <w:t>平均工资</w:t>
      </w:r>
      <w:r w:rsidR="00AB7B42" w:rsidRPr="007E2964">
        <w:rPr>
          <w:rFonts w:ascii="宋体" w:eastAsia="宋体" w:hAnsi="宋体"/>
          <w:sz w:val="18"/>
          <w:szCs w:val="18"/>
        </w:rPr>
        <w:t>不足</w:t>
      </w:r>
      <w:r w:rsidR="00AB7B42" w:rsidRPr="007E2964">
        <w:rPr>
          <w:rFonts w:ascii="宋体" w:eastAsia="宋体" w:hAnsi="宋体" w:hint="eastAsia"/>
          <w:sz w:val="18"/>
          <w:szCs w:val="18"/>
        </w:rPr>
        <w:t>5</w:t>
      </w:r>
      <w:r w:rsidR="00AB7B42" w:rsidRPr="007E2964">
        <w:rPr>
          <w:rFonts w:ascii="宋体" w:eastAsia="宋体" w:hAnsi="宋体"/>
          <w:sz w:val="18"/>
          <w:szCs w:val="18"/>
        </w:rPr>
        <w:t>万</w:t>
      </w:r>
      <w:r w:rsidR="00BB3794" w:rsidRPr="007E2964">
        <w:rPr>
          <w:rFonts w:ascii="宋体" w:eastAsia="宋体" w:hAnsi="宋体"/>
          <w:sz w:val="18"/>
          <w:szCs w:val="18"/>
        </w:rPr>
        <w:t>元</w:t>
      </w:r>
      <w:r w:rsidR="00AB7B42" w:rsidRPr="007E2964">
        <w:rPr>
          <w:rFonts w:ascii="宋体" w:eastAsia="宋体" w:hAnsi="宋体"/>
          <w:sz w:val="18"/>
          <w:szCs w:val="18"/>
        </w:rPr>
        <w:t>的省份却多达</w:t>
      </w:r>
      <w:r w:rsidR="00AB7B42" w:rsidRPr="007E2964">
        <w:rPr>
          <w:rFonts w:ascii="宋体" w:eastAsia="宋体" w:hAnsi="宋体" w:hint="eastAsia"/>
          <w:sz w:val="18"/>
          <w:szCs w:val="18"/>
        </w:rPr>
        <w:t>1</w:t>
      </w:r>
      <w:r w:rsidR="00AB7B42" w:rsidRPr="007E2964">
        <w:rPr>
          <w:rFonts w:ascii="宋体" w:eastAsia="宋体" w:hAnsi="宋体"/>
          <w:sz w:val="18"/>
          <w:szCs w:val="18"/>
        </w:rPr>
        <w:t>1个，而最少的山西，人均工资仅</w:t>
      </w:r>
      <w:r w:rsidR="00AB7B42" w:rsidRPr="007E2964">
        <w:rPr>
          <w:rFonts w:ascii="宋体" w:eastAsia="宋体" w:hAnsi="宋体" w:hint="eastAsia"/>
          <w:sz w:val="18"/>
          <w:szCs w:val="18"/>
        </w:rPr>
        <w:t>3</w:t>
      </w:r>
      <w:r w:rsidR="00AB7B42" w:rsidRPr="007E2964">
        <w:rPr>
          <w:rFonts w:ascii="宋体" w:eastAsia="宋体" w:hAnsi="宋体"/>
          <w:sz w:val="18"/>
          <w:szCs w:val="18"/>
        </w:rPr>
        <w:t>4262元。作为对比，山西省</w:t>
      </w:r>
      <w:r w:rsidR="00AB7B42" w:rsidRPr="007E2964">
        <w:rPr>
          <w:rFonts w:ascii="宋体" w:eastAsia="宋体" w:hAnsi="宋体" w:hint="eastAsia"/>
          <w:sz w:val="18"/>
          <w:szCs w:val="18"/>
        </w:rPr>
        <w:t>2</w:t>
      </w:r>
      <w:r w:rsidR="00AB7B42" w:rsidRPr="007E2964">
        <w:rPr>
          <w:rFonts w:ascii="宋体" w:eastAsia="宋体" w:hAnsi="宋体"/>
          <w:sz w:val="18"/>
          <w:szCs w:val="18"/>
        </w:rPr>
        <w:t>019年金融业平均工资</w:t>
      </w:r>
      <w:r w:rsidR="00AB7B42" w:rsidRPr="007E2964">
        <w:rPr>
          <w:rFonts w:ascii="宋体" w:eastAsia="宋体" w:hAnsi="宋体" w:hint="eastAsia"/>
          <w:sz w:val="18"/>
          <w:szCs w:val="18"/>
        </w:rPr>
        <w:t>4</w:t>
      </w:r>
      <w:r w:rsidR="00AB7B42" w:rsidRPr="007E2964">
        <w:rPr>
          <w:rFonts w:ascii="宋体" w:eastAsia="宋体" w:hAnsi="宋体"/>
          <w:sz w:val="18"/>
          <w:szCs w:val="18"/>
        </w:rPr>
        <w:t>6232元，高出IT业一大截。</w:t>
      </w:r>
    </w:p>
    <w:p w14:paraId="07FCAC2F" w14:textId="7249FC6E" w:rsidR="00AE069C" w:rsidRPr="007E2964" w:rsidRDefault="00830FA5" w:rsidP="0036615C">
      <w:pPr>
        <w:spacing w:after="219" w:line="400" w:lineRule="exact"/>
        <w:ind w:left="51" w:firstLine="369"/>
        <w:jc w:val="left"/>
        <w:rPr>
          <w:rFonts w:ascii="宋体" w:eastAsia="宋体" w:hAnsi="宋体"/>
          <w:sz w:val="18"/>
          <w:szCs w:val="18"/>
        </w:rPr>
      </w:pPr>
      <w:r w:rsidRPr="007E2964">
        <w:rPr>
          <w:rFonts w:ascii="宋体" w:eastAsia="宋体" w:hAnsi="宋体"/>
          <w:sz w:val="18"/>
          <w:szCs w:val="18"/>
        </w:rPr>
        <w:t>总体来说，呈现出IT行业在大城市更加繁荣，在中小城市略微薄弱的情况。由于IT行业的性质比较特殊，传统行业往往会考虑到同行企业之间的竞争关系，不会把企业开得很近。而IT行业不一样，所有的竞争都是在互联网上进行的，不需要考虑市场的地域性竞争因素。因此在开设企业选择城市时，往往会考虑这所城市规模，人才，舒适程度等特性，这就导致往往IT企业会把公司设立在那几个相同的大城市。</w:t>
      </w:r>
      <w:r w:rsidR="00123A34" w:rsidRPr="007E2964">
        <w:rPr>
          <w:rFonts w:ascii="宋体" w:eastAsia="宋体" w:hAnsi="宋体"/>
          <w:sz w:val="18"/>
          <w:szCs w:val="18"/>
        </w:rPr>
        <w:t>这就是IT行业往往会围绕北上广深等大城市聚集发展这一现象的原因。</w:t>
      </w:r>
      <w:r w:rsidR="00AE069C" w:rsidRPr="007E2964">
        <w:rPr>
          <w:rFonts w:ascii="宋体" w:eastAsia="宋体" w:hAnsi="宋体"/>
          <w:sz w:val="18"/>
          <w:szCs w:val="18"/>
        </w:rPr>
        <w:t>大企业聚集大城市，意味着大城市会有更好的就业机会和薪资条件。根据猎聘网的《2019全国互联网行业程序员就业报告》</w:t>
      </w:r>
      <w:r w:rsidR="00E43002" w:rsidRPr="007E2964">
        <w:rPr>
          <w:rFonts w:ascii="宋体" w:eastAsia="宋体" w:hAnsi="宋体"/>
          <w:sz w:val="18"/>
          <w:szCs w:val="18"/>
          <w:vertAlign w:val="superscript"/>
        </w:rPr>
        <w:t>［</w:t>
      </w:r>
      <w:r w:rsidR="00E43002" w:rsidRPr="007E2964">
        <w:rPr>
          <w:rFonts w:ascii="宋体" w:eastAsia="宋体" w:hAnsi="宋体" w:hint="eastAsia"/>
          <w:sz w:val="18"/>
          <w:szCs w:val="18"/>
          <w:vertAlign w:val="superscript"/>
        </w:rPr>
        <w:t>2</w:t>
      </w:r>
      <w:r w:rsidR="00E43002" w:rsidRPr="007E2964">
        <w:rPr>
          <w:rFonts w:ascii="宋体" w:eastAsia="宋体" w:hAnsi="宋体"/>
          <w:sz w:val="18"/>
          <w:szCs w:val="18"/>
          <w:vertAlign w:val="superscript"/>
        </w:rPr>
        <w:t>］</w:t>
      </w:r>
      <w:r w:rsidR="00AE069C" w:rsidRPr="007E2964">
        <w:rPr>
          <w:rFonts w:ascii="宋体" w:eastAsia="宋体" w:hAnsi="宋体"/>
          <w:sz w:val="18"/>
          <w:szCs w:val="18"/>
        </w:rPr>
        <w:t>，</w:t>
      </w:r>
      <w:r w:rsidR="0016055E">
        <w:rPr>
          <w:rFonts w:ascii="宋体" w:eastAsia="宋体" w:hAnsi="宋体" w:hint="eastAsia"/>
          <w:sz w:val="18"/>
          <w:szCs w:val="18"/>
        </w:rPr>
        <w:t>如图2所示，</w:t>
      </w:r>
      <w:r w:rsidR="00AE069C" w:rsidRPr="007E2964">
        <w:rPr>
          <w:rFonts w:ascii="宋体" w:eastAsia="宋体" w:hAnsi="宋体" w:hint="eastAsia"/>
          <w:sz w:val="18"/>
          <w:szCs w:val="18"/>
        </w:rPr>
        <w:t>从全国互联网行业程序员人才需求排名前</w:t>
      </w:r>
      <w:r w:rsidR="00AE069C" w:rsidRPr="007E2964">
        <w:rPr>
          <w:rFonts w:ascii="宋体" w:eastAsia="宋体" w:hAnsi="宋体"/>
          <w:sz w:val="18"/>
          <w:szCs w:val="18"/>
        </w:rPr>
        <w:t>15的城市来看，北京、上海、深圳、广州、杭州位居前五，占比区间为7.09%~25.45%，占比总和为70.66%，表明这五个城市给程序员提供的机会非常充足。这一方面源于这五个城市的互联网大厂较多，集中了众多的头部公司和中小型公司。</w:t>
      </w:r>
      <w:r w:rsidR="00375913" w:rsidRPr="007E2964">
        <w:rPr>
          <w:rFonts w:ascii="宋体" w:eastAsia="宋体" w:hAnsi="宋体" w:hint="eastAsia"/>
          <w:sz w:val="18"/>
          <w:szCs w:val="18"/>
        </w:rPr>
        <w:t>所以，</w:t>
      </w:r>
      <w:r w:rsidR="00375913" w:rsidRPr="007E2964">
        <w:rPr>
          <w:rFonts w:ascii="宋体" w:eastAsia="宋体" w:hAnsi="宋体"/>
          <w:sz w:val="18"/>
          <w:szCs w:val="18"/>
        </w:rPr>
        <w:t>IT行业的从业者往往会主动或者被动地选择大城市，来获取更多的就业机会和更好的行业薪酬。</w:t>
      </w:r>
    </w:p>
    <w:p w14:paraId="21C74179" w14:textId="3D17E39F" w:rsidR="00AE069C" w:rsidRDefault="00AE069C" w:rsidP="00123A34">
      <w:pPr>
        <w:spacing w:after="219"/>
        <w:ind w:left="51" w:firstLine="369"/>
        <w:jc w:val="left"/>
      </w:pPr>
      <w:r>
        <w:rPr>
          <w:noProof/>
        </w:rPr>
        <w:lastRenderedPageBreak/>
        <w:drawing>
          <wp:inline distT="0" distB="0" distL="0" distR="0" wp14:anchorId="122C615F" wp14:editId="120DCF93">
            <wp:extent cx="6243955" cy="3515360"/>
            <wp:effectExtent l="0" t="0" r="444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3955" cy="3515360"/>
                    </a:xfrm>
                    <a:prstGeom prst="rect">
                      <a:avLst/>
                    </a:prstGeom>
                    <a:noFill/>
                    <a:ln>
                      <a:noFill/>
                    </a:ln>
                  </pic:spPr>
                </pic:pic>
              </a:graphicData>
            </a:graphic>
          </wp:inline>
        </w:drawing>
      </w:r>
    </w:p>
    <w:p w14:paraId="7BB1D92F" w14:textId="5D1261D5" w:rsidR="006045A4" w:rsidRDefault="006045A4" w:rsidP="006045A4">
      <w:pPr>
        <w:pStyle w:val="a7"/>
        <w:spacing w:after="0" w:line="240" w:lineRule="atLeast"/>
        <w:jc w:val="center"/>
        <w:rPr>
          <w:rFonts w:ascii="宋体" w:hAnsi="宋体"/>
          <w:color w:val="FF0000"/>
          <w:sz w:val="18"/>
          <w:szCs w:val="18"/>
        </w:rPr>
      </w:pPr>
      <w:r>
        <w:rPr>
          <w:rFonts w:ascii="宋体" w:hAnsi="宋体" w:hint="eastAsia"/>
          <w:sz w:val="15"/>
          <w:szCs w:val="15"/>
        </w:rPr>
        <w:t>图</w:t>
      </w:r>
      <w:r>
        <w:rPr>
          <w:rFonts w:ascii="宋体" w:hAnsi="宋体"/>
          <w:sz w:val="15"/>
          <w:szCs w:val="15"/>
        </w:rPr>
        <w:t>2</w:t>
      </w:r>
      <w:r>
        <w:rPr>
          <w:rFonts w:ascii="宋体" w:hAnsi="宋体" w:hint="eastAsia"/>
          <w:sz w:val="15"/>
          <w:szCs w:val="15"/>
        </w:rPr>
        <w:t xml:space="preserve">  </w:t>
      </w:r>
      <w:r>
        <w:rPr>
          <w:rFonts w:ascii="宋体" w:hAnsi="宋体"/>
          <w:sz w:val="15"/>
          <w:szCs w:val="15"/>
        </w:rPr>
        <w:t>2019</w:t>
      </w:r>
      <w:r w:rsidR="00803510">
        <w:rPr>
          <w:rFonts w:ascii="宋体" w:hAnsi="宋体" w:hint="eastAsia"/>
          <w:sz w:val="15"/>
          <w:szCs w:val="15"/>
        </w:rPr>
        <w:t>.</w:t>
      </w:r>
      <w:r>
        <w:rPr>
          <w:rFonts w:ascii="宋体" w:hAnsi="宋体" w:hint="eastAsia"/>
          <w:sz w:val="15"/>
          <w:szCs w:val="15"/>
        </w:rPr>
        <w:t>1-</w:t>
      </w:r>
      <w:r>
        <w:rPr>
          <w:rFonts w:ascii="宋体" w:hAnsi="宋体"/>
          <w:sz w:val="15"/>
          <w:szCs w:val="15"/>
        </w:rPr>
        <w:t>9</w:t>
      </w:r>
      <w:r>
        <w:rPr>
          <w:rFonts w:ascii="宋体" w:hAnsi="宋体" w:hint="eastAsia"/>
          <w:sz w:val="15"/>
          <w:szCs w:val="15"/>
        </w:rPr>
        <w:t>全国互联网行业程序员人才需求、供给城市分布TOP15</w:t>
      </w:r>
    </w:p>
    <w:p w14:paraId="4FC96198" w14:textId="77777777" w:rsidR="006045A4" w:rsidRPr="006045A4" w:rsidRDefault="006045A4" w:rsidP="00AC7CDA">
      <w:pPr>
        <w:spacing w:after="219"/>
        <w:ind w:left="51" w:firstLine="0"/>
        <w:jc w:val="left"/>
      </w:pPr>
    </w:p>
    <w:p w14:paraId="40F415AF" w14:textId="05392D20" w:rsidR="00EE2F0C" w:rsidRPr="00976AAF" w:rsidRDefault="00EE2F0C" w:rsidP="00EE2F0C">
      <w:pPr>
        <w:pStyle w:val="1"/>
        <w:spacing w:after="0" w:line="259" w:lineRule="auto"/>
        <w:ind w:left="-5"/>
        <w:rPr>
          <w:rFonts w:ascii="黑体" w:eastAsia="黑体" w:hAnsi="黑体"/>
          <w:sz w:val="21"/>
          <w:szCs w:val="21"/>
        </w:rPr>
      </w:pPr>
      <w:r w:rsidRPr="00976AAF">
        <w:rPr>
          <w:rFonts w:ascii="黑体" w:eastAsia="黑体" w:hAnsi="黑体"/>
          <w:sz w:val="21"/>
          <w:szCs w:val="21"/>
        </w:rPr>
        <w:t xml:space="preserve">4 </w:t>
      </w:r>
      <w:r w:rsidRPr="00976AAF">
        <w:rPr>
          <w:rFonts w:ascii="黑体" w:eastAsia="黑体" w:hAnsi="黑体"/>
          <w:sz w:val="21"/>
          <w:szCs w:val="21"/>
        </w:rPr>
        <w:tab/>
      </w:r>
      <w:r w:rsidR="00752FA0">
        <w:rPr>
          <w:rFonts w:ascii="黑体" w:eastAsia="黑体" w:hAnsi="黑体" w:hint="eastAsia"/>
          <w:sz w:val="21"/>
          <w:szCs w:val="21"/>
        </w:rPr>
        <w:t>分析</w:t>
      </w:r>
      <w:r w:rsidRPr="00976AAF">
        <w:rPr>
          <w:rFonts w:ascii="黑体" w:eastAsia="黑体" w:hAnsi="黑体"/>
          <w:sz w:val="21"/>
          <w:szCs w:val="21"/>
        </w:rPr>
        <w:t>中</w:t>
      </w:r>
      <w:r w:rsidRPr="00976AAF">
        <w:rPr>
          <w:rFonts w:ascii="黑体" w:eastAsia="黑体" w:hAnsi="黑体" w:hint="eastAsia"/>
          <w:sz w:val="21"/>
          <w:szCs w:val="21"/>
        </w:rPr>
        <w:t>国IT业薪资与工种的关系</w:t>
      </w:r>
    </w:p>
    <w:p w14:paraId="0883BCF1" w14:textId="5D4E5485" w:rsidR="00EE2F0C" w:rsidRPr="0036615C" w:rsidRDefault="00E07130" w:rsidP="0036615C">
      <w:pPr>
        <w:spacing w:after="219" w:line="400" w:lineRule="exact"/>
        <w:ind w:left="51" w:firstLine="0"/>
        <w:jc w:val="left"/>
        <w:rPr>
          <w:rFonts w:ascii="宋体" w:eastAsia="宋体" w:hAnsi="宋体"/>
          <w:sz w:val="18"/>
          <w:szCs w:val="18"/>
        </w:rPr>
      </w:pPr>
      <w:r>
        <w:tab/>
      </w:r>
      <w:r w:rsidRPr="007E2964">
        <w:rPr>
          <w:rFonts w:ascii="宋体" w:eastAsia="宋体" w:hAnsi="宋体" w:hint="eastAsia"/>
          <w:sz w:val="18"/>
          <w:szCs w:val="18"/>
        </w:rPr>
        <w:t>虽然I</w:t>
      </w:r>
      <w:r w:rsidRPr="007E2964">
        <w:rPr>
          <w:rFonts w:ascii="宋体" w:eastAsia="宋体" w:hAnsi="宋体"/>
          <w:sz w:val="18"/>
          <w:szCs w:val="18"/>
        </w:rPr>
        <w:t>T</w:t>
      </w:r>
      <w:r w:rsidRPr="007E2964">
        <w:rPr>
          <w:rFonts w:ascii="宋体" w:eastAsia="宋体" w:hAnsi="宋体" w:hint="eastAsia"/>
          <w:sz w:val="18"/>
          <w:szCs w:val="18"/>
        </w:rPr>
        <w:t>行业是一个新兴行业，但IT行业实际上与许多传统行业相互依赖，互相作用，也因此诞生了许多不同工种。同样都是程序员，他可能是一个游戏开发者，电子商务开发者，金融业开发者等等。不同的工种之间的薪资，也是有不同和变化的。</w:t>
      </w:r>
      <w:r w:rsidR="005E1586" w:rsidRPr="007E2964">
        <w:rPr>
          <w:rFonts w:ascii="宋体" w:eastAsia="宋体" w:hAnsi="宋体" w:hint="eastAsia"/>
          <w:sz w:val="18"/>
          <w:szCs w:val="18"/>
        </w:rPr>
        <w:t>根据CSDN论坛的《2</w:t>
      </w:r>
      <w:r w:rsidR="005E1586" w:rsidRPr="007E2964">
        <w:rPr>
          <w:rFonts w:ascii="宋体" w:eastAsia="宋体" w:hAnsi="宋体"/>
          <w:sz w:val="18"/>
          <w:szCs w:val="18"/>
        </w:rPr>
        <w:t>013</w:t>
      </w:r>
      <w:r w:rsidR="005E1586" w:rsidRPr="007E2964">
        <w:rPr>
          <w:rFonts w:ascii="宋体" w:eastAsia="宋体" w:hAnsi="宋体" w:hint="eastAsia"/>
          <w:sz w:val="18"/>
          <w:szCs w:val="18"/>
        </w:rPr>
        <w:t>年中国软件开发者的薪资调查报告》的数据</w:t>
      </w:r>
      <w:r w:rsidR="00E43002" w:rsidRPr="007E2964">
        <w:rPr>
          <w:rFonts w:ascii="宋体" w:eastAsia="宋体" w:hAnsi="宋体"/>
          <w:sz w:val="18"/>
          <w:szCs w:val="18"/>
          <w:vertAlign w:val="superscript"/>
        </w:rPr>
        <w:t>［</w:t>
      </w:r>
      <w:r w:rsidR="00E43002" w:rsidRPr="007E2964">
        <w:rPr>
          <w:rFonts w:ascii="宋体" w:eastAsia="宋体" w:hAnsi="宋体" w:hint="eastAsia"/>
          <w:sz w:val="18"/>
          <w:szCs w:val="18"/>
          <w:vertAlign w:val="superscript"/>
        </w:rPr>
        <w:t>3</w:t>
      </w:r>
      <w:r w:rsidR="00E43002" w:rsidRPr="007E2964">
        <w:rPr>
          <w:rFonts w:ascii="宋体" w:eastAsia="宋体" w:hAnsi="宋体"/>
          <w:sz w:val="18"/>
          <w:szCs w:val="18"/>
          <w:vertAlign w:val="superscript"/>
        </w:rPr>
        <w:t>］</w:t>
      </w:r>
      <w:r w:rsidR="005E1586" w:rsidRPr="007E2964">
        <w:rPr>
          <w:rFonts w:ascii="宋体" w:eastAsia="宋体" w:hAnsi="宋体" w:hint="eastAsia"/>
          <w:sz w:val="18"/>
          <w:szCs w:val="18"/>
        </w:rPr>
        <w:t>，</w:t>
      </w:r>
      <w:r w:rsidR="0016055E">
        <w:rPr>
          <w:rFonts w:ascii="宋体" w:eastAsia="宋体" w:hAnsi="宋体" w:hint="eastAsia"/>
          <w:sz w:val="18"/>
          <w:szCs w:val="18"/>
        </w:rPr>
        <w:t>如图3所示，</w:t>
      </w:r>
      <w:r w:rsidR="005E1586" w:rsidRPr="007E2964">
        <w:rPr>
          <w:rFonts w:ascii="宋体" w:eastAsia="宋体" w:hAnsi="宋体" w:hint="eastAsia"/>
          <w:sz w:val="18"/>
          <w:szCs w:val="18"/>
        </w:rPr>
        <w:t>开发者选择什么行业去发展，对自身收入影响非常大。</w:t>
      </w:r>
      <w:r w:rsidR="00A074A5" w:rsidRPr="007E2964">
        <w:rPr>
          <w:rFonts w:ascii="宋体" w:eastAsia="宋体" w:hAnsi="宋体" w:hint="eastAsia"/>
          <w:sz w:val="18"/>
          <w:szCs w:val="18"/>
        </w:rPr>
        <w:t>在参加调查的开发者中，来自独立软件开发商、互联网和制造（通信</w:t>
      </w:r>
      <w:r w:rsidR="00A074A5" w:rsidRPr="007E2964">
        <w:rPr>
          <w:rFonts w:ascii="宋体" w:eastAsia="宋体" w:hAnsi="宋体"/>
          <w:sz w:val="18"/>
          <w:szCs w:val="18"/>
        </w:rPr>
        <w:t>/电子设备）这三个行业的开发者所占比例居前三位，分别占 28.03%、13.68%、11.36%，合计占到了 53.07%。</w:t>
      </w:r>
      <w:r w:rsidR="00405959" w:rsidRPr="007E2964">
        <w:rPr>
          <w:rFonts w:ascii="宋体" w:eastAsia="宋体" w:hAnsi="宋体" w:hint="eastAsia"/>
          <w:sz w:val="18"/>
          <w:szCs w:val="18"/>
        </w:rPr>
        <w:t>从行业收入来看，高收入参调开发者占比较高的分别是游戏、互联网和金融，占本行业所有参调者比例分别为</w:t>
      </w:r>
      <w:r w:rsidR="00405959" w:rsidRPr="007E2964">
        <w:rPr>
          <w:rFonts w:ascii="宋体" w:eastAsia="宋体" w:hAnsi="宋体"/>
          <w:sz w:val="18"/>
          <w:szCs w:val="18"/>
        </w:rPr>
        <w:t>33.19%、32.69%、26.34%。与2012年相比，游戏行业表现突出，高收入开发者在业内占比超过互联网成为第一，同比增长5.7%。2012年位列第三的国防/军队行业2013年则由金融行业替代，这也与2013年互联网金融在业界影响力的提升相得益彰。</w:t>
      </w:r>
      <w:r w:rsidR="008E20BF" w:rsidRPr="007E2964">
        <w:rPr>
          <w:rFonts w:ascii="宋体" w:eastAsia="宋体" w:hAnsi="宋体" w:hint="eastAsia"/>
          <w:sz w:val="18"/>
          <w:szCs w:val="18"/>
        </w:rPr>
        <w:t>与高收入相对应的则是低收入，低收入开发者占比较高的行业主要集中在零售</w:t>
      </w:r>
      <w:r w:rsidR="008E20BF" w:rsidRPr="007E2964">
        <w:rPr>
          <w:rFonts w:ascii="宋体" w:eastAsia="宋体" w:hAnsi="宋体"/>
          <w:sz w:val="18"/>
          <w:szCs w:val="18"/>
        </w:rPr>
        <w:t>/物流、政府及制造（非电子设备）等行业，占比依次为16.88%、12.7%及11.76%，这方面的数据与2012年数据相比变化不大。</w:t>
      </w:r>
    </w:p>
    <w:p w14:paraId="736E8ECA" w14:textId="1EE7D2F9" w:rsidR="005C4313" w:rsidRDefault="008E20BF" w:rsidP="00AC7CDA">
      <w:pPr>
        <w:spacing w:after="219"/>
        <w:ind w:left="51" w:firstLine="0"/>
        <w:jc w:val="left"/>
      </w:pPr>
      <w:r>
        <w:rPr>
          <w:noProof/>
        </w:rPr>
        <w:lastRenderedPageBreak/>
        <w:drawing>
          <wp:inline distT="0" distB="0" distL="0" distR="0" wp14:anchorId="1EBB2FB3" wp14:editId="2132600A">
            <wp:extent cx="5981700" cy="4468495"/>
            <wp:effectExtent l="0" t="0" r="0" b="8255"/>
            <wp:docPr id="2" name="图片 2" descr="不同行业开发者收入范围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不同行业开发者收入范围分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4468495"/>
                    </a:xfrm>
                    <a:prstGeom prst="rect">
                      <a:avLst/>
                    </a:prstGeom>
                    <a:noFill/>
                    <a:ln>
                      <a:noFill/>
                    </a:ln>
                  </pic:spPr>
                </pic:pic>
              </a:graphicData>
            </a:graphic>
          </wp:inline>
        </w:drawing>
      </w:r>
    </w:p>
    <w:p w14:paraId="3E955354" w14:textId="210D4C88" w:rsidR="00567FBC" w:rsidRPr="0036615C" w:rsidRDefault="00567FBC" w:rsidP="0036615C">
      <w:pPr>
        <w:pStyle w:val="a7"/>
        <w:spacing w:after="0" w:line="240" w:lineRule="atLeast"/>
        <w:jc w:val="center"/>
        <w:rPr>
          <w:rFonts w:ascii="宋体" w:hAnsi="宋体"/>
          <w:color w:val="FF0000"/>
          <w:sz w:val="18"/>
          <w:szCs w:val="18"/>
        </w:rPr>
      </w:pPr>
      <w:r>
        <w:rPr>
          <w:rFonts w:ascii="宋体" w:hAnsi="宋体" w:hint="eastAsia"/>
          <w:sz w:val="15"/>
          <w:szCs w:val="15"/>
        </w:rPr>
        <w:t>图</w:t>
      </w:r>
      <w:r>
        <w:rPr>
          <w:rFonts w:ascii="宋体" w:hAnsi="宋体"/>
          <w:sz w:val="15"/>
          <w:szCs w:val="15"/>
        </w:rPr>
        <w:t>3</w:t>
      </w:r>
      <w:r>
        <w:rPr>
          <w:rFonts w:ascii="宋体" w:hAnsi="宋体" w:hint="eastAsia"/>
          <w:sz w:val="15"/>
          <w:szCs w:val="15"/>
        </w:rPr>
        <w:t xml:space="preserve">  </w:t>
      </w:r>
      <w:r>
        <w:rPr>
          <w:rFonts w:ascii="宋体" w:hAnsi="宋体"/>
          <w:sz w:val="15"/>
          <w:szCs w:val="15"/>
        </w:rPr>
        <w:t>2013</w:t>
      </w:r>
      <w:r>
        <w:rPr>
          <w:rFonts w:ascii="宋体" w:hAnsi="宋体" w:hint="eastAsia"/>
          <w:sz w:val="15"/>
          <w:szCs w:val="15"/>
        </w:rPr>
        <w:t>年中国软件开发者不同工种月薪分布 （元）</w:t>
      </w:r>
    </w:p>
    <w:p w14:paraId="3E93C8C1" w14:textId="4689591F" w:rsidR="00E34078" w:rsidRDefault="00E34078" w:rsidP="00AC7CDA">
      <w:pPr>
        <w:spacing w:after="219"/>
        <w:ind w:left="51" w:firstLine="0"/>
        <w:jc w:val="left"/>
      </w:pPr>
    </w:p>
    <w:p w14:paraId="3A7E07D9" w14:textId="3F210345" w:rsidR="00E34078" w:rsidRPr="00976AAF" w:rsidRDefault="00E34078" w:rsidP="00E34078">
      <w:pPr>
        <w:pStyle w:val="1"/>
        <w:spacing w:after="0" w:line="259" w:lineRule="auto"/>
        <w:ind w:left="-5"/>
        <w:rPr>
          <w:rFonts w:ascii="黑体" w:eastAsia="黑体" w:hAnsi="黑体"/>
          <w:sz w:val="21"/>
          <w:szCs w:val="21"/>
        </w:rPr>
      </w:pPr>
      <w:r w:rsidRPr="00976AAF">
        <w:rPr>
          <w:rFonts w:ascii="黑体" w:eastAsia="黑体" w:hAnsi="黑体"/>
          <w:sz w:val="21"/>
          <w:szCs w:val="21"/>
        </w:rPr>
        <w:t xml:space="preserve">5 </w:t>
      </w:r>
      <w:r w:rsidRPr="00976AAF">
        <w:rPr>
          <w:rFonts w:ascii="黑体" w:eastAsia="黑体" w:hAnsi="黑体"/>
          <w:sz w:val="21"/>
          <w:szCs w:val="21"/>
        </w:rPr>
        <w:tab/>
      </w:r>
      <w:r w:rsidR="001F3283">
        <w:rPr>
          <w:rFonts w:ascii="黑体" w:eastAsia="黑体" w:hAnsi="黑体" w:hint="eastAsia"/>
          <w:sz w:val="21"/>
          <w:szCs w:val="21"/>
        </w:rPr>
        <w:t>结论</w:t>
      </w:r>
    </w:p>
    <w:p w14:paraId="1E2CDF44" w14:textId="6AD72A59" w:rsidR="00E34078" w:rsidRPr="007E2964" w:rsidRDefault="00E34078" w:rsidP="0036615C">
      <w:pPr>
        <w:spacing w:after="219" w:line="400" w:lineRule="exact"/>
        <w:ind w:left="51" w:firstLine="0"/>
        <w:jc w:val="left"/>
        <w:rPr>
          <w:rFonts w:ascii="宋体" w:eastAsia="宋体" w:hAnsi="宋体"/>
          <w:sz w:val="18"/>
          <w:szCs w:val="18"/>
        </w:rPr>
      </w:pPr>
      <w:r>
        <w:tab/>
      </w:r>
      <w:r w:rsidRPr="007E2964">
        <w:rPr>
          <w:rFonts w:ascii="宋体" w:eastAsia="宋体" w:hAnsi="宋体" w:hint="eastAsia"/>
          <w:sz w:val="18"/>
          <w:szCs w:val="18"/>
        </w:rPr>
        <w:t>从目前的数据来说，未来中国IT业的薪资还有很大的发展空间，特别是随着人工智能，云计算，大数据等新兴科技产业的出现，将会给行业带来更广阔的发展空间和发展前景。乐观估计，未来中国IT薪资将会稳步上升。同时高薪科技行业如人工智能算法工程师，大数据架构师等高技术要求的岗位的工资将会很高。同时由于大城市带来的员工住房压力和生活压力也在逐渐影响企业的选址决策，越来越多的公司愿意把公司开在非北上广深的其他一线或二线城市。例如，在2</w:t>
      </w:r>
      <w:r w:rsidRPr="007E2964">
        <w:rPr>
          <w:rFonts w:ascii="宋体" w:eastAsia="宋体" w:hAnsi="宋体"/>
          <w:sz w:val="18"/>
          <w:szCs w:val="18"/>
        </w:rPr>
        <w:t>020</w:t>
      </w:r>
      <w:r w:rsidRPr="007E2964">
        <w:rPr>
          <w:rFonts w:ascii="宋体" w:eastAsia="宋体" w:hAnsi="宋体" w:hint="eastAsia"/>
          <w:sz w:val="18"/>
          <w:szCs w:val="18"/>
        </w:rPr>
        <w:t>年，小米把公司总部从北京搬到了武汉，字节跳动在全国近十个新一线城市建立工作地点。</w:t>
      </w:r>
      <w:r w:rsidR="00FB7795" w:rsidRPr="007E2964">
        <w:rPr>
          <w:rFonts w:ascii="宋体" w:eastAsia="宋体" w:hAnsi="宋体" w:hint="eastAsia"/>
          <w:sz w:val="18"/>
          <w:szCs w:val="18"/>
        </w:rPr>
        <w:t>相信随着这些企业在其他城市的投入，会</w:t>
      </w:r>
      <w:r w:rsidR="00EE01D4" w:rsidRPr="007E2964">
        <w:rPr>
          <w:rFonts w:ascii="宋体" w:eastAsia="宋体" w:hAnsi="宋体" w:hint="eastAsia"/>
          <w:sz w:val="18"/>
          <w:szCs w:val="18"/>
        </w:rPr>
        <w:t>使得</w:t>
      </w:r>
      <w:r w:rsidR="00FB7795" w:rsidRPr="007E2964">
        <w:rPr>
          <w:rFonts w:ascii="宋体" w:eastAsia="宋体" w:hAnsi="宋体" w:hint="eastAsia"/>
          <w:sz w:val="18"/>
          <w:szCs w:val="18"/>
        </w:rPr>
        <w:t>其他省份IT从业者的薪资提高</w:t>
      </w:r>
      <w:r w:rsidR="00EE01D4" w:rsidRPr="007E2964">
        <w:rPr>
          <w:rFonts w:ascii="宋体" w:eastAsia="宋体" w:hAnsi="宋体" w:hint="eastAsia"/>
          <w:sz w:val="18"/>
          <w:szCs w:val="18"/>
        </w:rPr>
        <w:t>，未来杭州，南京，武汉等新一线城市的IT行业从业者的薪资将会提高到接近北上广深的水平。</w:t>
      </w:r>
    </w:p>
    <w:p w14:paraId="457B5D62" w14:textId="0EF25224" w:rsidR="00E34078" w:rsidRPr="002D1A48" w:rsidRDefault="0087227B" w:rsidP="00D97294">
      <w:pPr>
        <w:spacing w:after="219"/>
        <w:ind w:left="51" w:firstLine="0"/>
        <w:jc w:val="center"/>
        <w:rPr>
          <w:rFonts w:ascii="宋体" w:eastAsia="宋体" w:hAnsi="宋体"/>
          <w:b/>
          <w:bCs/>
          <w:sz w:val="18"/>
          <w:szCs w:val="18"/>
        </w:rPr>
      </w:pPr>
      <w:r w:rsidRPr="002D1A48">
        <w:rPr>
          <w:rFonts w:ascii="宋体" w:eastAsia="宋体" w:hAnsi="宋体"/>
          <w:b/>
          <w:bCs/>
          <w:sz w:val="18"/>
          <w:szCs w:val="18"/>
        </w:rPr>
        <w:t>参考文献</w:t>
      </w:r>
    </w:p>
    <w:p w14:paraId="0145DA17" w14:textId="253E664B" w:rsidR="0087227B" w:rsidRPr="002D1A48" w:rsidRDefault="002D1A48" w:rsidP="00D97294">
      <w:pPr>
        <w:pStyle w:val="a5"/>
        <w:numPr>
          <w:ilvl w:val="0"/>
          <w:numId w:val="6"/>
        </w:numPr>
        <w:spacing w:after="219" w:line="240" w:lineRule="auto"/>
        <w:ind w:firstLineChars="0"/>
        <w:jc w:val="left"/>
        <w:rPr>
          <w:rFonts w:ascii="宋体" w:eastAsia="宋体" w:hAnsi="宋体"/>
          <w:sz w:val="18"/>
          <w:szCs w:val="18"/>
        </w:rPr>
      </w:pPr>
      <w:r w:rsidRPr="002D1A48">
        <w:rPr>
          <w:rFonts w:ascii="宋体" w:eastAsia="宋体" w:hAnsi="宋体" w:hint="eastAsia"/>
          <w:sz w:val="18"/>
          <w:szCs w:val="18"/>
        </w:rPr>
        <w:t>中华人民共和国统计局</w:t>
      </w:r>
      <w:r w:rsidRPr="002D1A48">
        <w:rPr>
          <w:rFonts w:ascii="宋体" w:eastAsia="宋体" w:hAnsi="宋体"/>
          <w:sz w:val="18"/>
          <w:szCs w:val="18"/>
        </w:rPr>
        <w:t>.中国统计年鉴[M].北京：中国统计出版社,2020.</w:t>
      </w:r>
    </w:p>
    <w:p w14:paraId="2556474D" w14:textId="0D2C75E1" w:rsidR="0087227B" w:rsidRPr="002D1A48" w:rsidRDefault="00446939" w:rsidP="00D97294">
      <w:pPr>
        <w:pStyle w:val="a5"/>
        <w:numPr>
          <w:ilvl w:val="0"/>
          <w:numId w:val="6"/>
        </w:numPr>
        <w:spacing w:after="219" w:line="240" w:lineRule="auto"/>
        <w:ind w:firstLineChars="0"/>
        <w:jc w:val="left"/>
        <w:rPr>
          <w:rFonts w:ascii="宋体" w:eastAsia="宋体" w:hAnsi="宋体"/>
          <w:sz w:val="18"/>
          <w:szCs w:val="18"/>
        </w:rPr>
      </w:pPr>
      <w:r w:rsidRPr="00446939">
        <w:rPr>
          <w:rFonts w:ascii="宋体" w:eastAsia="宋体" w:hAnsi="宋体" w:hint="eastAsia"/>
          <w:sz w:val="18"/>
          <w:szCs w:val="18"/>
        </w:rPr>
        <w:t>猎聘网</w:t>
      </w:r>
      <w:r w:rsidRPr="00446939">
        <w:rPr>
          <w:rFonts w:ascii="宋体" w:eastAsia="宋体" w:hAnsi="宋体"/>
          <w:sz w:val="18"/>
          <w:szCs w:val="18"/>
        </w:rPr>
        <w:t>.2019全国互联网行业程序员就业大数据报告[OL].2019.https://www.sohu.com/a/351396077_800248</w:t>
      </w:r>
      <w:r w:rsidR="0087227B" w:rsidRPr="002D1A48">
        <w:rPr>
          <w:rFonts w:ascii="宋体" w:eastAsia="宋体" w:hAnsi="宋体"/>
          <w:sz w:val="18"/>
          <w:szCs w:val="18"/>
        </w:rPr>
        <w:t>.</w:t>
      </w:r>
    </w:p>
    <w:p w14:paraId="625BB9FB" w14:textId="2ADD47DE" w:rsidR="0087227B" w:rsidRPr="002D1A48" w:rsidRDefault="00717A52" w:rsidP="00D97294">
      <w:pPr>
        <w:pStyle w:val="a5"/>
        <w:numPr>
          <w:ilvl w:val="0"/>
          <w:numId w:val="6"/>
        </w:numPr>
        <w:spacing w:after="219" w:line="240" w:lineRule="auto"/>
        <w:ind w:firstLineChars="0"/>
        <w:jc w:val="left"/>
        <w:rPr>
          <w:rFonts w:ascii="宋体" w:eastAsia="宋体" w:hAnsi="宋体"/>
          <w:sz w:val="18"/>
          <w:szCs w:val="18"/>
        </w:rPr>
      </w:pPr>
      <w:r w:rsidRPr="00717A52">
        <w:rPr>
          <w:rFonts w:ascii="宋体" w:eastAsia="宋体" w:hAnsi="宋体"/>
          <w:sz w:val="18"/>
          <w:szCs w:val="18"/>
        </w:rPr>
        <w:t>CSDN.2013年中国软件开发者薪资调查报告</w:t>
      </w:r>
      <w:r w:rsidR="005330C0" w:rsidRPr="00446939">
        <w:rPr>
          <w:rFonts w:ascii="宋体" w:eastAsia="宋体" w:hAnsi="宋体"/>
          <w:sz w:val="18"/>
          <w:szCs w:val="18"/>
        </w:rPr>
        <w:t>[OL]</w:t>
      </w:r>
      <w:r w:rsidRPr="00717A52">
        <w:rPr>
          <w:rFonts w:ascii="宋体" w:eastAsia="宋体" w:hAnsi="宋体"/>
          <w:sz w:val="18"/>
          <w:szCs w:val="18"/>
        </w:rPr>
        <w:t>.2014.https://blog.csdn.net/u013758961/article/details/22257961</w:t>
      </w:r>
      <w:r w:rsidR="0087227B" w:rsidRPr="002D1A48">
        <w:rPr>
          <w:rFonts w:ascii="宋体" w:eastAsia="宋体" w:hAnsi="宋体"/>
          <w:sz w:val="18"/>
          <w:szCs w:val="18"/>
        </w:rPr>
        <w:t>.</w:t>
      </w:r>
    </w:p>
    <w:sectPr w:rsidR="0087227B" w:rsidRPr="002D1A48" w:rsidSect="00D45C27">
      <w:headerReference w:type="even" r:id="rId10"/>
      <w:headerReference w:type="default" r:id="rId11"/>
      <w:headerReference w:type="first" r:id="rId12"/>
      <w:pgSz w:w="11904" w:h="16836"/>
      <w:pgMar w:top="1440" w:right="1040" w:bottom="1440" w:left="1031" w:header="60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C735C" w14:textId="77777777" w:rsidR="00ED6DDF" w:rsidRDefault="00ED6DDF">
      <w:pPr>
        <w:spacing w:after="0" w:line="240" w:lineRule="auto"/>
      </w:pPr>
      <w:r>
        <w:separator/>
      </w:r>
    </w:p>
  </w:endnote>
  <w:endnote w:type="continuationSeparator" w:id="0">
    <w:p w14:paraId="727FF135" w14:textId="77777777" w:rsidR="00ED6DDF" w:rsidRDefault="00ED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5337F" w14:textId="77777777" w:rsidR="00ED6DDF" w:rsidRDefault="00ED6DDF">
      <w:pPr>
        <w:spacing w:after="0" w:line="240" w:lineRule="auto"/>
      </w:pPr>
      <w:r>
        <w:separator/>
      </w:r>
    </w:p>
  </w:footnote>
  <w:footnote w:type="continuationSeparator" w:id="0">
    <w:p w14:paraId="6EDAAAFC" w14:textId="77777777" w:rsidR="00ED6DDF" w:rsidRDefault="00ED6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9D23A" w14:textId="77777777" w:rsidR="00800566" w:rsidRDefault="00800566">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78549" w14:textId="77777777" w:rsidR="00800566" w:rsidRDefault="00800566">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E687" w14:textId="77777777" w:rsidR="00800566" w:rsidRDefault="00800566">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E3C14"/>
    <w:multiLevelType w:val="hybridMultilevel"/>
    <w:tmpl w:val="38C082BE"/>
    <w:lvl w:ilvl="0" w:tplc="49B285CC">
      <w:start w:val="1"/>
      <w:numFmt w:val="decimalFullWidth"/>
      <w:lvlText w:val="%1）"/>
      <w:lvlJc w:val="left"/>
      <w:pPr>
        <w:ind w:left="37"/>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1" w:tplc="8550B0A8">
      <w:start w:val="1"/>
      <w:numFmt w:val="lowerLetter"/>
      <w:lvlText w:val="%2"/>
      <w:lvlJc w:val="left"/>
      <w:pPr>
        <w:ind w:left="142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2" w:tplc="B428D314">
      <w:start w:val="1"/>
      <w:numFmt w:val="lowerRoman"/>
      <w:lvlText w:val="%3"/>
      <w:lvlJc w:val="left"/>
      <w:pPr>
        <w:ind w:left="214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3" w:tplc="3586DD30">
      <w:start w:val="1"/>
      <w:numFmt w:val="decimal"/>
      <w:lvlText w:val="%4"/>
      <w:lvlJc w:val="left"/>
      <w:pPr>
        <w:ind w:left="286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4" w:tplc="218A0D52">
      <w:start w:val="1"/>
      <w:numFmt w:val="lowerLetter"/>
      <w:lvlText w:val="%5"/>
      <w:lvlJc w:val="left"/>
      <w:pPr>
        <w:ind w:left="358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5" w:tplc="51D4C8CA">
      <w:start w:val="1"/>
      <w:numFmt w:val="lowerRoman"/>
      <w:lvlText w:val="%6"/>
      <w:lvlJc w:val="left"/>
      <w:pPr>
        <w:ind w:left="430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6" w:tplc="A4D4DAD6">
      <w:start w:val="1"/>
      <w:numFmt w:val="decimal"/>
      <w:lvlText w:val="%7"/>
      <w:lvlJc w:val="left"/>
      <w:pPr>
        <w:ind w:left="502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7" w:tplc="FCB69402">
      <w:start w:val="1"/>
      <w:numFmt w:val="lowerLetter"/>
      <w:lvlText w:val="%8"/>
      <w:lvlJc w:val="left"/>
      <w:pPr>
        <w:ind w:left="574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lvl w:ilvl="8" w:tplc="B5C6E6C6">
      <w:start w:val="1"/>
      <w:numFmt w:val="lowerRoman"/>
      <w:lvlText w:val="%9"/>
      <w:lvlJc w:val="left"/>
      <w:pPr>
        <w:ind w:left="6469"/>
      </w:pPr>
      <w:rPr>
        <w:rFonts w:ascii="微软雅黑" w:eastAsia="微软雅黑" w:hAnsi="微软雅黑" w:cs="微软雅黑"/>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C00558B"/>
    <w:multiLevelType w:val="hybridMultilevel"/>
    <w:tmpl w:val="E1CAA8DA"/>
    <w:lvl w:ilvl="0" w:tplc="5BD2E74A">
      <w:start w:val="11"/>
      <w:numFmt w:val="decimalFullWidth"/>
      <w:lvlText w:val="［%1］"/>
      <w:lvlJc w:val="left"/>
      <w:pPr>
        <w:ind w:left="41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1" w:tplc="9C169F1A">
      <w:start w:val="1"/>
      <w:numFmt w:val="lowerLetter"/>
      <w:lvlText w:val="%2"/>
      <w:lvlJc w:val="left"/>
      <w:pPr>
        <w:ind w:left="108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2" w:tplc="0FE04C30">
      <w:start w:val="1"/>
      <w:numFmt w:val="lowerRoman"/>
      <w:lvlText w:val="%3"/>
      <w:lvlJc w:val="left"/>
      <w:pPr>
        <w:ind w:left="180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3" w:tplc="5C2443A8">
      <w:start w:val="1"/>
      <w:numFmt w:val="decimal"/>
      <w:lvlText w:val="%4"/>
      <w:lvlJc w:val="left"/>
      <w:pPr>
        <w:ind w:left="25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4" w:tplc="D616CA80">
      <w:start w:val="1"/>
      <w:numFmt w:val="lowerLetter"/>
      <w:lvlText w:val="%5"/>
      <w:lvlJc w:val="left"/>
      <w:pPr>
        <w:ind w:left="324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5" w:tplc="27809EF8">
      <w:start w:val="1"/>
      <w:numFmt w:val="lowerRoman"/>
      <w:lvlText w:val="%6"/>
      <w:lvlJc w:val="left"/>
      <w:pPr>
        <w:ind w:left="396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6" w:tplc="FF82E74A">
      <w:start w:val="1"/>
      <w:numFmt w:val="decimal"/>
      <w:lvlText w:val="%7"/>
      <w:lvlJc w:val="left"/>
      <w:pPr>
        <w:ind w:left="468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7" w:tplc="909AFD7E">
      <w:start w:val="1"/>
      <w:numFmt w:val="lowerLetter"/>
      <w:lvlText w:val="%8"/>
      <w:lvlJc w:val="left"/>
      <w:pPr>
        <w:ind w:left="540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8" w:tplc="937C8818">
      <w:start w:val="1"/>
      <w:numFmt w:val="lowerRoman"/>
      <w:lvlText w:val="%9"/>
      <w:lvlJc w:val="left"/>
      <w:pPr>
        <w:ind w:left="61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1F676706"/>
    <w:multiLevelType w:val="hybridMultilevel"/>
    <w:tmpl w:val="34947DE4"/>
    <w:lvl w:ilvl="0" w:tplc="11CCFDEA">
      <w:start w:val="47"/>
      <w:numFmt w:val="decimalFullWidth"/>
      <w:lvlText w:val="［%1］"/>
      <w:lvlJc w:val="left"/>
      <w:pPr>
        <w:ind w:left="41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1" w:tplc="A21CAECA">
      <w:start w:val="1"/>
      <w:numFmt w:val="lowerLetter"/>
      <w:lvlText w:val="%2"/>
      <w:lvlJc w:val="left"/>
      <w:pPr>
        <w:ind w:left="108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2" w:tplc="E70E8D40">
      <w:start w:val="1"/>
      <w:numFmt w:val="lowerRoman"/>
      <w:lvlText w:val="%3"/>
      <w:lvlJc w:val="left"/>
      <w:pPr>
        <w:ind w:left="180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3" w:tplc="50B80B6C">
      <w:start w:val="1"/>
      <w:numFmt w:val="decimal"/>
      <w:lvlText w:val="%4"/>
      <w:lvlJc w:val="left"/>
      <w:pPr>
        <w:ind w:left="25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4" w:tplc="9C2CDFCE">
      <w:start w:val="1"/>
      <w:numFmt w:val="lowerLetter"/>
      <w:lvlText w:val="%5"/>
      <w:lvlJc w:val="left"/>
      <w:pPr>
        <w:ind w:left="324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5" w:tplc="8244F804">
      <w:start w:val="1"/>
      <w:numFmt w:val="lowerRoman"/>
      <w:lvlText w:val="%6"/>
      <w:lvlJc w:val="left"/>
      <w:pPr>
        <w:ind w:left="396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6" w:tplc="4F806374">
      <w:start w:val="1"/>
      <w:numFmt w:val="decimal"/>
      <w:lvlText w:val="%7"/>
      <w:lvlJc w:val="left"/>
      <w:pPr>
        <w:ind w:left="468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7" w:tplc="E8907EF6">
      <w:start w:val="1"/>
      <w:numFmt w:val="lowerLetter"/>
      <w:lvlText w:val="%8"/>
      <w:lvlJc w:val="left"/>
      <w:pPr>
        <w:ind w:left="540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8" w:tplc="258A6280">
      <w:start w:val="1"/>
      <w:numFmt w:val="lowerRoman"/>
      <w:lvlText w:val="%9"/>
      <w:lvlJc w:val="left"/>
      <w:pPr>
        <w:ind w:left="61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4C633C61"/>
    <w:multiLevelType w:val="hybridMultilevel"/>
    <w:tmpl w:val="33406C20"/>
    <w:lvl w:ilvl="0" w:tplc="61D465E8">
      <w:start w:val="30"/>
      <w:numFmt w:val="decimalFullWidth"/>
      <w:lvlText w:val="［%1］"/>
      <w:lvlJc w:val="left"/>
      <w:pPr>
        <w:ind w:left="41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1" w:tplc="158298AA">
      <w:start w:val="1"/>
      <w:numFmt w:val="lowerLetter"/>
      <w:lvlText w:val="%2"/>
      <w:lvlJc w:val="left"/>
      <w:pPr>
        <w:ind w:left="108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2" w:tplc="59CC3CF6">
      <w:start w:val="1"/>
      <w:numFmt w:val="lowerRoman"/>
      <w:lvlText w:val="%3"/>
      <w:lvlJc w:val="left"/>
      <w:pPr>
        <w:ind w:left="180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3" w:tplc="3476EFC6">
      <w:start w:val="1"/>
      <w:numFmt w:val="decimal"/>
      <w:lvlText w:val="%4"/>
      <w:lvlJc w:val="left"/>
      <w:pPr>
        <w:ind w:left="25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4" w:tplc="2902B366">
      <w:start w:val="1"/>
      <w:numFmt w:val="lowerLetter"/>
      <w:lvlText w:val="%5"/>
      <w:lvlJc w:val="left"/>
      <w:pPr>
        <w:ind w:left="324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5" w:tplc="DD720EFE">
      <w:start w:val="1"/>
      <w:numFmt w:val="lowerRoman"/>
      <w:lvlText w:val="%6"/>
      <w:lvlJc w:val="left"/>
      <w:pPr>
        <w:ind w:left="396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6" w:tplc="7DE64ADA">
      <w:start w:val="1"/>
      <w:numFmt w:val="decimal"/>
      <w:lvlText w:val="%7"/>
      <w:lvlJc w:val="left"/>
      <w:pPr>
        <w:ind w:left="468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7" w:tplc="0B9E2E28">
      <w:start w:val="1"/>
      <w:numFmt w:val="lowerLetter"/>
      <w:lvlText w:val="%8"/>
      <w:lvlJc w:val="left"/>
      <w:pPr>
        <w:ind w:left="540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8" w:tplc="2D8CBF30">
      <w:start w:val="1"/>
      <w:numFmt w:val="lowerRoman"/>
      <w:lvlText w:val="%9"/>
      <w:lvlJc w:val="left"/>
      <w:pPr>
        <w:ind w:left="6120"/>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531523D9"/>
    <w:multiLevelType w:val="hybridMultilevel"/>
    <w:tmpl w:val="8D6E525E"/>
    <w:lvl w:ilvl="0" w:tplc="5B9010F2">
      <w:start w:val="1"/>
      <w:numFmt w:val="decimal"/>
      <w:lvlText w:val="【%1】"/>
      <w:lvlJc w:val="left"/>
      <w:pPr>
        <w:ind w:left="771" w:hanging="720"/>
      </w:pPr>
      <w:rPr>
        <w:rFonts w:hint="default"/>
      </w:r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5" w15:restartNumberingAfterBreak="0">
    <w:nsid w:val="7A590299"/>
    <w:multiLevelType w:val="hybridMultilevel"/>
    <w:tmpl w:val="C9BCB73A"/>
    <w:lvl w:ilvl="0" w:tplc="D0F49922">
      <w:start w:val="1"/>
      <w:numFmt w:val="decimalFullWidth"/>
      <w:lvlText w:val="［%1］"/>
      <w:lvlJc w:val="left"/>
      <w:pPr>
        <w:ind w:left="408"/>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1" w:tplc="3A320B90">
      <w:start w:val="1"/>
      <w:numFmt w:val="lowerLetter"/>
      <w:lvlText w:val="%2"/>
      <w:lvlJc w:val="left"/>
      <w:pPr>
        <w:ind w:left="110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2" w:tplc="FF5621B6">
      <w:start w:val="1"/>
      <w:numFmt w:val="lowerRoman"/>
      <w:lvlText w:val="%3"/>
      <w:lvlJc w:val="left"/>
      <w:pPr>
        <w:ind w:left="182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3" w:tplc="AA26F48E">
      <w:start w:val="1"/>
      <w:numFmt w:val="decimal"/>
      <w:lvlText w:val="%4"/>
      <w:lvlJc w:val="left"/>
      <w:pPr>
        <w:ind w:left="254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4" w:tplc="A9D84954">
      <w:start w:val="1"/>
      <w:numFmt w:val="lowerLetter"/>
      <w:lvlText w:val="%5"/>
      <w:lvlJc w:val="left"/>
      <w:pPr>
        <w:ind w:left="326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5" w:tplc="8536D97A">
      <w:start w:val="1"/>
      <w:numFmt w:val="lowerRoman"/>
      <w:lvlText w:val="%6"/>
      <w:lvlJc w:val="left"/>
      <w:pPr>
        <w:ind w:left="398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6" w:tplc="C21C61C6">
      <w:start w:val="1"/>
      <w:numFmt w:val="decimal"/>
      <w:lvlText w:val="%7"/>
      <w:lvlJc w:val="left"/>
      <w:pPr>
        <w:ind w:left="470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7" w:tplc="7C787890">
      <w:start w:val="1"/>
      <w:numFmt w:val="lowerLetter"/>
      <w:lvlText w:val="%8"/>
      <w:lvlJc w:val="left"/>
      <w:pPr>
        <w:ind w:left="542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lvl w:ilvl="8" w:tplc="8982A504">
      <w:start w:val="1"/>
      <w:numFmt w:val="lowerRoman"/>
      <w:lvlText w:val="%9"/>
      <w:lvlJc w:val="left"/>
      <w:pPr>
        <w:ind w:left="6143"/>
      </w:pPr>
      <w:rPr>
        <w:rFonts w:ascii="微软雅黑" w:eastAsia="微软雅黑" w:hAnsi="微软雅黑" w:cs="微软雅黑"/>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66"/>
    <w:rsid w:val="000472B9"/>
    <w:rsid w:val="000F7DEB"/>
    <w:rsid w:val="00123A34"/>
    <w:rsid w:val="0016055E"/>
    <w:rsid w:val="00173070"/>
    <w:rsid w:val="001764C7"/>
    <w:rsid w:val="001B2089"/>
    <w:rsid w:val="001B53E7"/>
    <w:rsid w:val="001D4B25"/>
    <w:rsid w:val="001D5C22"/>
    <w:rsid w:val="001E155C"/>
    <w:rsid w:val="001F3283"/>
    <w:rsid w:val="001F560F"/>
    <w:rsid w:val="002167C9"/>
    <w:rsid w:val="002C75F6"/>
    <w:rsid w:val="002D1A48"/>
    <w:rsid w:val="00301AD7"/>
    <w:rsid w:val="0036615C"/>
    <w:rsid w:val="00367A20"/>
    <w:rsid w:val="00375913"/>
    <w:rsid w:val="003B750A"/>
    <w:rsid w:val="004058BB"/>
    <w:rsid w:val="00405959"/>
    <w:rsid w:val="00446939"/>
    <w:rsid w:val="004A50AF"/>
    <w:rsid w:val="005042D6"/>
    <w:rsid w:val="005330C0"/>
    <w:rsid w:val="005426F3"/>
    <w:rsid w:val="00567FBC"/>
    <w:rsid w:val="00581FC0"/>
    <w:rsid w:val="005C4313"/>
    <w:rsid w:val="005C648C"/>
    <w:rsid w:val="005E0730"/>
    <w:rsid w:val="005E1586"/>
    <w:rsid w:val="00603096"/>
    <w:rsid w:val="006045A4"/>
    <w:rsid w:val="00620D37"/>
    <w:rsid w:val="00637442"/>
    <w:rsid w:val="00683A41"/>
    <w:rsid w:val="006A46E4"/>
    <w:rsid w:val="006B5E0A"/>
    <w:rsid w:val="00717408"/>
    <w:rsid w:val="00717A52"/>
    <w:rsid w:val="00726CE2"/>
    <w:rsid w:val="00752FA0"/>
    <w:rsid w:val="007921C2"/>
    <w:rsid w:val="007E2964"/>
    <w:rsid w:val="007E3270"/>
    <w:rsid w:val="00800566"/>
    <w:rsid w:val="00803510"/>
    <w:rsid w:val="00804C9D"/>
    <w:rsid w:val="00830FA5"/>
    <w:rsid w:val="0087227B"/>
    <w:rsid w:val="008902AC"/>
    <w:rsid w:val="00897540"/>
    <w:rsid w:val="008B243D"/>
    <w:rsid w:val="008E20BF"/>
    <w:rsid w:val="008E2DA5"/>
    <w:rsid w:val="008F5F9B"/>
    <w:rsid w:val="00935CBB"/>
    <w:rsid w:val="009509EE"/>
    <w:rsid w:val="00962DAA"/>
    <w:rsid w:val="00976AAF"/>
    <w:rsid w:val="00983F70"/>
    <w:rsid w:val="009A03F4"/>
    <w:rsid w:val="009B148A"/>
    <w:rsid w:val="009F3E2E"/>
    <w:rsid w:val="00A074A5"/>
    <w:rsid w:val="00A60D35"/>
    <w:rsid w:val="00A96B4B"/>
    <w:rsid w:val="00AA1E96"/>
    <w:rsid w:val="00AB7B42"/>
    <w:rsid w:val="00AC7CDA"/>
    <w:rsid w:val="00AE069C"/>
    <w:rsid w:val="00AF6723"/>
    <w:rsid w:val="00B10C44"/>
    <w:rsid w:val="00B62092"/>
    <w:rsid w:val="00BB3794"/>
    <w:rsid w:val="00BC0A01"/>
    <w:rsid w:val="00BC477B"/>
    <w:rsid w:val="00BF2C06"/>
    <w:rsid w:val="00C9684E"/>
    <w:rsid w:val="00CD4B99"/>
    <w:rsid w:val="00CF2EDF"/>
    <w:rsid w:val="00D45C27"/>
    <w:rsid w:val="00D662D8"/>
    <w:rsid w:val="00D97294"/>
    <w:rsid w:val="00E07130"/>
    <w:rsid w:val="00E336F0"/>
    <w:rsid w:val="00E34078"/>
    <w:rsid w:val="00E43002"/>
    <w:rsid w:val="00ED6DDF"/>
    <w:rsid w:val="00EE01D4"/>
    <w:rsid w:val="00EE2F0C"/>
    <w:rsid w:val="00F15601"/>
    <w:rsid w:val="00F64C99"/>
    <w:rsid w:val="00F7177C"/>
    <w:rsid w:val="00FA07AF"/>
    <w:rsid w:val="00FA35CB"/>
    <w:rsid w:val="00FA58F5"/>
    <w:rsid w:val="00FB59C2"/>
    <w:rsid w:val="00FB7795"/>
    <w:rsid w:val="00FD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D927"/>
  <w15:docId w15:val="{B17EADA0-CC59-4DF3-9C53-808651EB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9" w:lineRule="auto"/>
      <w:ind w:left="19" w:hanging="10"/>
      <w:jc w:val="both"/>
    </w:pPr>
    <w:rPr>
      <w:rFonts w:ascii="微软雅黑" w:eastAsia="微软雅黑" w:hAnsi="微软雅黑" w:cs="微软雅黑"/>
      <w:color w:val="000000"/>
      <w:sz w:val="15"/>
    </w:rPr>
  </w:style>
  <w:style w:type="paragraph" w:styleId="1">
    <w:name w:val="heading 1"/>
    <w:next w:val="a"/>
    <w:link w:val="10"/>
    <w:uiPriority w:val="9"/>
    <w:qFormat/>
    <w:pPr>
      <w:keepNext/>
      <w:keepLines/>
      <w:spacing w:after="255" w:line="265" w:lineRule="auto"/>
      <w:ind w:left="307" w:hanging="10"/>
      <w:outlineLvl w:val="0"/>
    </w:pPr>
    <w:rPr>
      <w:rFonts w:ascii="微软雅黑" w:eastAsia="微软雅黑" w:hAnsi="微软雅黑" w:cs="微软雅黑"/>
      <w:color w:val="000000"/>
      <w:sz w:val="19"/>
    </w:rPr>
  </w:style>
  <w:style w:type="paragraph" w:styleId="2">
    <w:name w:val="heading 2"/>
    <w:next w:val="a"/>
    <w:link w:val="20"/>
    <w:uiPriority w:val="9"/>
    <w:unhideWhenUsed/>
    <w:qFormat/>
    <w:pPr>
      <w:keepNext/>
      <w:keepLines/>
      <w:spacing w:after="82" w:line="259" w:lineRule="auto"/>
      <w:ind w:left="17" w:hanging="10"/>
      <w:outlineLvl w:val="1"/>
    </w:pPr>
    <w:rPr>
      <w:rFonts w:ascii="微软雅黑" w:eastAsia="微软雅黑" w:hAnsi="微软雅黑" w:cs="微软雅黑"/>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16"/>
    </w:rPr>
  </w:style>
  <w:style w:type="character" w:customStyle="1" w:styleId="10">
    <w:name w:val="标题 1 字符"/>
    <w:link w:val="1"/>
    <w:rPr>
      <w:rFonts w:ascii="微软雅黑" w:eastAsia="微软雅黑" w:hAnsi="微软雅黑" w:cs="微软雅黑"/>
      <w:color w:val="000000"/>
      <w:sz w:val="19"/>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FD01E3"/>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FD01E3"/>
    <w:rPr>
      <w:rFonts w:ascii="微软雅黑" w:eastAsia="微软雅黑" w:hAnsi="微软雅黑" w:cs="微软雅黑"/>
      <w:color w:val="000000"/>
      <w:sz w:val="18"/>
      <w:szCs w:val="18"/>
    </w:rPr>
  </w:style>
  <w:style w:type="paragraph" w:styleId="a5">
    <w:name w:val="List Paragraph"/>
    <w:basedOn w:val="a"/>
    <w:uiPriority w:val="34"/>
    <w:qFormat/>
    <w:rsid w:val="0087227B"/>
    <w:pPr>
      <w:ind w:firstLineChars="200" w:firstLine="420"/>
    </w:pPr>
  </w:style>
  <w:style w:type="character" w:customStyle="1" w:styleId="a6">
    <w:name w:val="正文文本 字符"/>
    <w:basedOn w:val="a0"/>
    <w:link w:val="a7"/>
    <w:rsid w:val="00683A41"/>
    <w:rPr>
      <w:rFonts w:ascii="Times New Roman" w:eastAsia="宋体" w:hAnsi="Times New Roman" w:cs="Times New Roman"/>
      <w:szCs w:val="24"/>
    </w:rPr>
  </w:style>
  <w:style w:type="paragraph" w:styleId="a7">
    <w:name w:val="Body Text"/>
    <w:basedOn w:val="a"/>
    <w:link w:val="a6"/>
    <w:qFormat/>
    <w:rsid w:val="00683A41"/>
    <w:pPr>
      <w:widowControl w:val="0"/>
      <w:spacing w:after="120" w:line="240" w:lineRule="auto"/>
      <w:ind w:left="0" w:firstLine="0"/>
    </w:pPr>
    <w:rPr>
      <w:rFonts w:ascii="Times New Roman" w:eastAsia="宋体" w:hAnsi="Times New Roman" w:cs="Times New Roman"/>
      <w:color w:val="auto"/>
      <w:sz w:val="21"/>
      <w:szCs w:val="24"/>
    </w:rPr>
  </w:style>
  <w:style w:type="character" w:customStyle="1" w:styleId="11">
    <w:name w:val="正文文本 字符1"/>
    <w:basedOn w:val="a0"/>
    <w:uiPriority w:val="99"/>
    <w:semiHidden/>
    <w:rsid w:val="00683A41"/>
    <w:rPr>
      <w:rFonts w:ascii="微软雅黑" w:eastAsia="微软雅黑" w:hAnsi="微软雅黑" w:cs="微软雅黑"/>
      <w:color w:val="000000"/>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7246\Desktop\&#22823;&#19977;&#19979;\it&#20262;&#29702;\&#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IT行业</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Sheet1!$B$2:$B$12</c:f>
              <c:numCache>
                <c:formatCode>General</c:formatCode>
                <c:ptCount val="11"/>
                <c:pt idx="0">
                  <c:v>28166</c:v>
                </c:pt>
                <c:pt idx="1">
                  <c:v>31226</c:v>
                </c:pt>
                <c:pt idx="2">
                  <c:v>35562</c:v>
                </c:pt>
                <c:pt idx="3">
                  <c:v>39518</c:v>
                </c:pt>
                <c:pt idx="4">
                  <c:v>44060</c:v>
                </c:pt>
                <c:pt idx="5">
                  <c:v>51044</c:v>
                </c:pt>
                <c:pt idx="6">
                  <c:v>57719</c:v>
                </c:pt>
                <c:pt idx="7">
                  <c:v>63578</c:v>
                </c:pt>
                <c:pt idx="8">
                  <c:v>70415</c:v>
                </c:pt>
                <c:pt idx="9">
                  <c:v>76326</c:v>
                </c:pt>
                <c:pt idx="10">
                  <c:v>85301</c:v>
                </c:pt>
              </c:numCache>
            </c:numRef>
          </c:val>
          <c:smooth val="0"/>
          <c:extLst>
            <c:ext xmlns:c16="http://schemas.microsoft.com/office/drawing/2014/chart" uri="{C3380CC4-5D6E-409C-BE32-E72D297353CC}">
              <c16:uniqueId val="{00000000-8C54-46EA-BAB6-7FCFD0F2903A}"/>
            </c:ext>
          </c:extLst>
        </c:ser>
        <c:ser>
          <c:idx val="1"/>
          <c:order val="1"/>
          <c:tx>
            <c:strRef>
              <c:f>Sheet1!$C$1</c:f>
              <c:strCache>
                <c:ptCount val="1"/>
                <c:pt idx="0">
                  <c:v>金融业</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Sheet1!$C$2:$C$12</c:f>
              <c:numCache>
                <c:formatCode>General</c:formatCode>
                <c:ptCount val="11"/>
                <c:pt idx="0">
                  <c:v>30452</c:v>
                </c:pt>
                <c:pt idx="1">
                  <c:v>30513</c:v>
                </c:pt>
                <c:pt idx="2">
                  <c:v>28664</c:v>
                </c:pt>
                <c:pt idx="3">
                  <c:v>32696</c:v>
                </c:pt>
                <c:pt idx="4">
                  <c:v>37253</c:v>
                </c:pt>
                <c:pt idx="5">
                  <c:v>41553</c:v>
                </c:pt>
                <c:pt idx="6">
                  <c:v>44898</c:v>
                </c:pt>
                <c:pt idx="7">
                  <c:v>50366</c:v>
                </c:pt>
                <c:pt idx="8">
                  <c:v>52289</c:v>
                </c:pt>
                <c:pt idx="9">
                  <c:v>62943</c:v>
                </c:pt>
                <c:pt idx="10">
                  <c:v>76107</c:v>
                </c:pt>
              </c:numCache>
            </c:numRef>
          </c:val>
          <c:smooth val="0"/>
          <c:extLst>
            <c:ext xmlns:c16="http://schemas.microsoft.com/office/drawing/2014/chart" uri="{C3380CC4-5D6E-409C-BE32-E72D297353CC}">
              <c16:uniqueId val="{00000001-8C54-46EA-BAB6-7FCFD0F2903A}"/>
            </c:ext>
          </c:extLst>
        </c:ser>
        <c:dLbls>
          <c:showLegendKey val="0"/>
          <c:showVal val="0"/>
          <c:showCatName val="0"/>
          <c:showSerName val="0"/>
          <c:showPercent val="0"/>
          <c:showBubbleSize val="0"/>
        </c:dLbls>
        <c:marker val="1"/>
        <c:smooth val="0"/>
        <c:axId val="756553872"/>
        <c:axId val="756547312"/>
      </c:lineChart>
      <c:catAx>
        <c:axId val="75655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547312"/>
        <c:crosses val="autoZero"/>
        <c:auto val="1"/>
        <c:lblAlgn val="ctr"/>
        <c:lblOffset val="100"/>
        <c:noMultiLvlLbl val="0"/>
      </c:catAx>
      <c:valAx>
        <c:axId val="75654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55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姜 咏涵</cp:lastModifiedBy>
  <cp:revision>104</cp:revision>
  <dcterms:created xsi:type="dcterms:W3CDTF">2021-03-26T02:52:00Z</dcterms:created>
  <dcterms:modified xsi:type="dcterms:W3CDTF">2021-04-03T08:23:00Z</dcterms:modified>
</cp:coreProperties>
</file>