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0D8F" w14:textId="77777777" w:rsidR="005C10FE" w:rsidRDefault="005C10FE" w:rsidP="0054267E">
      <w:pPr>
        <w:spacing w:beforeLines="100" w:before="312" w:afterLines="100" w:after="312"/>
        <w:rPr>
          <w:rFonts w:ascii="黑体" w:eastAsia="黑体" w:hAnsi="黑体"/>
          <w:color w:val="FF0000"/>
          <w:sz w:val="36"/>
          <w:szCs w:val="36"/>
        </w:rPr>
      </w:pPr>
      <w:bookmarkStart w:id="0" w:name="_Hlk68419410"/>
      <w:bookmarkEnd w:id="0"/>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行业薪酬变化的分析</w:t>
      </w:r>
      <w:r>
        <w:rPr>
          <w:rFonts w:ascii="宋体" w:eastAsia="宋体" w:hAnsi="宋体"/>
          <w:color w:val="FF0000"/>
          <w:sz w:val="21"/>
          <w:szCs w:val="21"/>
        </w:rPr>
        <w:t xml:space="preserve"> </w:t>
      </w:r>
    </w:p>
    <w:p w14:paraId="0D93FC98" w14:textId="77777777" w:rsidR="005C10FE" w:rsidRPr="00AA4DC5" w:rsidRDefault="005C10FE" w:rsidP="0054267E">
      <w:pPr>
        <w:spacing w:afterLines="50" w:after="156"/>
        <w:rPr>
          <w:rFonts w:ascii="宋体" w:eastAsia="宋体" w:hAnsi="宋体"/>
          <w:sz w:val="21"/>
          <w:szCs w:val="21"/>
          <w:vertAlign w:val="superscript"/>
        </w:rPr>
      </w:pPr>
      <w:r>
        <w:rPr>
          <w:rFonts w:ascii="宋体" w:eastAsia="宋体" w:hAnsi="宋体" w:hint="eastAsia"/>
          <w:b/>
          <w:sz w:val="21"/>
          <w:szCs w:val="21"/>
        </w:rPr>
        <w:t>宋福来</w:t>
      </w:r>
      <w:r>
        <w:rPr>
          <w:rFonts w:ascii="宋体" w:eastAsia="宋体" w:hAnsi="宋体" w:hint="eastAsia"/>
          <w:b/>
          <w:sz w:val="21"/>
          <w:szCs w:val="21"/>
          <w:vertAlign w:val="superscript"/>
        </w:rPr>
        <w:t>1</w:t>
      </w:r>
    </w:p>
    <w:p w14:paraId="014E1E4D" w14:textId="77777777" w:rsidR="005C10FE" w:rsidRDefault="005C10FE" w:rsidP="0054267E">
      <w:pPr>
        <w:spacing w:after="0"/>
        <w:rPr>
          <w:rFonts w:ascii="宋体" w:eastAsia="宋体" w:hAnsi="宋体"/>
          <w:sz w:val="18"/>
          <w:szCs w:val="18"/>
          <w:vertAlign w:val="superscript"/>
        </w:rPr>
      </w:pPr>
      <w:r>
        <w:rPr>
          <w:rFonts w:ascii="仿宋" w:eastAsia="仿宋" w:hAnsi="仿宋" w:hint="eastAsia"/>
          <w:sz w:val="18"/>
          <w:szCs w:val="18"/>
        </w:rPr>
        <w:t>1 大连理工大学 辽宁省 大连市 116000</w:t>
      </w:r>
      <w:r>
        <w:rPr>
          <w:rFonts w:ascii="宋体" w:eastAsia="宋体" w:hAnsi="宋体"/>
          <w:sz w:val="18"/>
          <w:szCs w:val="18"/>
          <w:vertAlign w:val="superscript"/>
        </w:rPr>
        <w:t xml:space="preserve"> </w:t>
      </w:r>
    </w:p>
    <w:p w14:paraId="2CED239A" w14:textId="77777777" w:rsidR="005C10FE" w:rsidRDefault="005C10FE" w:rsidP="0054267E">
      <w:pPr>
        <w:spacing w:after="0"/>
        <w:jc w:val="both"/>
        <w:rPr>
          <w:rFonts w:ascii="仿宋" w:eastAsia="仿宋" w:hAnsi="仿宋"/>
          <w:sz w:val="18"/>
          <w:szCs w:val="18"/>
        </w:rPr>
      </w:pPr>
      <w:r>
        <w:rPr>
          <w:rFonts w:ascii="仿宋" w:eastAsia="仿宋" w:hAnsi="仿宋" w:hint="eastAsia"/>
          <w:sz w:val="18"/>
          <w:szCs w:val="18"/>
        </w:rPr>
        <w:t>（6737319554@</w:t>
      </w:r>
      <w:r>
        <w:rPr>
          <w:rFonts w:ascii="仿宋" w:eastAsia="仿宋" w:hAnsi="仿宋"/>
          <w:sz w:val="18"/>
          <w:szCs w:val="18"/>
        </w:rPr>
        <w:t>qq.com</w:t>
      </w:r>
      <w:r>
        <w:rPr>
          <w:rFonts w:ascii="仿宋" w:eastAsia="仿宋" w:hAnsi="仿宋" w:hint="eastAsia"/>
          <w:sz w:val="18"/>
          <w:szCs w:val="18"/>
        </w:rPr>
        <w:t>）</w:t>
      </w:r>
    </w:p>
    <w:p w14:paraId="207B8432" w14:textId="77777777" w:rsidR="005C10FE" w:rsidRDefault="005C10FE" w:rsidP="0054267E">
      <w:pPr>
        <w:spacing w:after="0"/>
        <w:jc w:val="both"/>
        <w:rPr>
          <w:rFonts w:ascii="仿宋" w:eastAsia="仿宋" w:hAnsi="仿宋"/>
          <w:sz w:val="21"/>
          <w:szCs w:val="21"/>
        </w:rPr>
      </w:pPr>
    </w:p>
    <w:p w14:paraId="3D8B2873" w14:textId="1010AF8F" w:rsidR="005C10FE" w:rsidRPr="008F6159" w:rsidRDefault="005C10FE" w:rsidP="0054267E">
      <w:pPr>
        <w:spacing w:beforeLines="50" w:before="156" w:afterLines="50" w:after="156"/>
        <w:jc w:val="both"/>
        <w:rPr>
          <w:rFonts w:ascii="仿宋" w:eastAsia="仿宋" w:hAnsi="仿宋" w:hint="eastAsia"/>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Pr="006A7A08">
        <w:rPr>
          <w:rFonts w:ascii="仿宋" w:eastAsia="仿宋" w:hAnsi="仿宋" w:hint="eastAsia"/>
          <w:kern w:val="2"/>
          <w:sz w:val="18"/>
          <w:szCs w:val="18"/>
        </w:rPr>
        <w:t>薪酬收入是从事</w:t>
      </w:r>
      <w:r w:rsidRPr="006A7A08">
        <w:rPr>
          <w:rFonts w:ascii="仿宋" w:eastAsia="仿宋" w:hAnsi="仿宋"/>
          <w:kern w:val="2"/>
          <w:sz w:val="18"/>
          <w:szCs w:val="18"/>
        </w:rPr>
        <w:t>IT</w:t>
      </w:r>
      <w:r w:rsidRPr="006A7A08">
        <w:rPr>
          <w:rFonts w:ascii="仿宋" w:eastAsia="仿宋" w:hAnsi="仿宋" w:hint="eastAsia"/>
          <w:kern w:val="2"/>
          <w:sz w:val="18"/>
          <w:szCs w:val="18"/>
        </w:rPr>
        <w:t>行业工作者尤为关注的问题，是用工单位社会价值得主要体现形式。I</w:t>
      </w:r>
      <w:r w:rsidRPr="006A7A08">
        <w:rPr>
          <w:rFonts w:ascii="仿宋" w:eastAsia="仿宋" w:hAnsi="仿宋"/>
          <w:kern w:val="2"/>
          <w:sz w:val="18"/>
          <w:szCs w:val="18"/>
        </w:rPr>
        <w:t>T</w:t>
      </w:r>
      <w:r w:rsidRPr="006A7A08">
        <w:rPr>
          <w:rFonts w:ascii="仿宋" w:eastAsia="仿宋" w:hAnsi="仿宋" w:hint="eastAsia"/>
          <w:kern w:val="2"/>
          <w:sz w:val="18"/>
          <w:szCs w:val="18"/>
        </w:rPr>
        <w:t>行业薪酬体系随着社会的进步和人民生活水平的提高都在现行薪酬体系的基础上进行着不断地动态调整，现行薪酬体系的有效评价是进行动态调整的重要基础。随着科技的进步，</w:t>
      </w:r>
      <w:r w:rsidRPr="006A7A08">
        <w:rPr>
          <w:rFonts w:ascii="仿宋" w:eastAsia="仿宋" w:hAnsi="仿宋"/>
          <w:kern w:val="2"/>
          <w:sz w:val="18"/>
          <w:szCs w:val="18"/>
        </w:rPr>
        <w:t>Excel</w:t>
      </w:r>
      <w:r w:rsidRPr="006A7A08">
        <w:rPr>
          <w:rFonts w:ascii="仿宋" w:eastAsia="仿宋" w:hAnsi="仿宋" w:hint="eastAsia"/>
          <w:kern w:val="2"/>
          <w:sz w:val="18"/>
          <w:szCs w:val="18"/>
        </w:rPr>
        <w:t>、S</w:t>
      </w:r>
      <w:r w:rsidRPr="006A7A08">
        <w:rPr>
          <w:rFonts w:ascii="仿宋" w:eastAsia="仿宋" w:hAnsi="仿宋"/>
          <w:kern w:val="2"/>
          <w:sz w:val="18"/>
          <w:szCs w:val="18"/>
        </w:rPr>
        <w:t>PSS</w:t>
      </w:r>
      <w:r w:rsidRPr="006A7A08">
        <w:rPr>
          <w:rFonts w:ascii="仿宋" w:eastAsia="仿宋" w:hAnsi="仿宋" w:hint="eastAsia"/>
          <w:kern w:val="2"/>
          <w:sz w:val="18"/>
          <w:szCs w:val="18"/>
        </w:rPr>
        <w:t>、P</w:t>
      </w:r>
      <w:r w:rsidRPr="006A7A08">
        <w:rPr>
          <w:rFonts w:ascii="仿宋" w:eastAsia="仿宋" w:hAnsi="仿宋"/>
          <w:kern w:val="2"/>
          <w:sz w:val="18"/>
          <w:szCs w:val="18"/>
        </w:rPr>
        <w:t>ython</w:t>
      </w:r>
      <w:r w:rsidRPr="006A7A08">
        <w:rPr>
          <w:rFonts w:ascii="仿宋" w:eastAsia="仿宋" w:hAnsi="仿宋" w:hint="eastAsia"/>
          <w:kern w:val="2"/>
          <w:sz w:val="18"/>
          <w:szCs w:val="18"/>
        </w:rPr>
        <w:t>等数据分析工具不断强大，描述统计，回归分析等统计方法也被越来越多的应用。但并没有一个统一的基本套路去指导I</w:t>
      </w:r>
      <w:r w:rsidRPr="006A7A08">
        <w:rPr>
          <w:rFonts w:ascii="仿宋" w:eastAsia="仿宋" w:hAnsi="仿宋"/>
          <w:kern w:val="2"/>
          <w:sz w:val="18"/>
          <w:szCs w:val="18"/>
        </w:rPr>
        <w:t>T</w:t>
      </w:r>
      <w:r w:rsidRPr="006A7A08">
        <w:rPr>
          <w:rFonts w:ascii="仿宋" w:eastAsia="仿宋" w:hAnsi="仿宋" w:hint="eastAsia"/>
          <w:kern w:val="2"/>
          <w:sz w:val="18"/>
          <w:szCs w:val="18"/>
        </w:rPr>
        <w:t>从业人员对</w:t>
      </w:r>
      <w:r w:rsidRPr="006A7A08">
        <w:rPr>
          <w:rFonts w:ascii="仿宋" w:eastAsia="仿宋" w:hAnsi="仿宋"/>
          <w:kern w:val="2"/>
          <w:sz w:val="18"/>
          <w:szCs w:val="18"/>
        </w:rPr>
        <w:t>IT</w:t>
      </w:r>
      <w:r w:rsidRPr="006A7A08">
        <w:rPr>
          <w:rFonts w:ascii="仿宋" w:eastAsia="仿宋" w:hAnsi="仿宋" w:hint="eastAsia"/>
          <w:kern w:val="2"/>
          <w:sz w:val="18"/>
          <w:szCs w:val="18"/>
        </w:rPr>
        <w:t>行业的薪酬变化进行分析。因此，如何科学有效的评价薪酬体系是I</w:t>
      </w:r>
      <w:r w:rsidRPr="006A7A08">
        <w:rPr>
          <w:rFonts w:ascii="仿宋" w:eastAsia="仿宋" w:hAnsi="仿宋"/>
          <w:kern w:val="2"/>
          <w:sz w:val="18"/>
          <w:szCs w:val="18"/>
        </w:rPr>
        <w:t>T</w:t>
      </w:r>
      <w:r w:rsidRPr="006A7A08">
        <w:rPr>
          <w:rFonts w:ascii="仿宋" w:eastAsia="仿宋" w:hAnsi="仿宋" w:hint="eastAsia"/>
          <w:kern w:val="2"/>
          <w:sz w:val="18"/>
          <w:szCs w:val="18"/>
        </w:rPr>
        <w:t>行业人员需要研究的重要课题之一。本文提出了一种应用频数分布直方图统计分布规律，简单平均数、中位数和回归分析法体现变化规律的简单的薪酬数据分析模型，为I</w:t>
      </w:r>
      <w:r w:rsidRPr="006A7A08">
        <w:rPr>
          <w:rFonts w:ascii="仿宋" w:eastAsia="仿宋" w:hAnsi="仿宋"/>
          <w:kern w:val="2"/>
          <w:sz w:val="18"/>
          <w:szCs w:val="18"/>
        </w:rPr>
        <w:t>T</w:t>
      </w:r>
      <w:r w:rsidRPr="006A7A08">
        <w:rPr>
          <w:rFonts w:ascii="仿宋" w:eastAsia="仿宋" w:hAnsi="仿宋" w:hint="eastAsia"/>
          <w:kern w:val="2"/>
          <w:sz w:val="18"/>
          <w:szCs w:val="18"/>
        </w:rPr>
        <w:t>人员对I</w:t>
      </w:r>
      <w:r w:rsidRPr="006A7A08">
        <w:rPr>
          <w:rFonts w:ascii="仿宋" w:eastAsia="仿宋" w:hAnsi="仿宋"/>
          <w:kern w:val="2"/>
          <w:sz w:val="18"/>
          <w:szCs w:val="18"/>
        </w:rPr>
        <w:t>T</w:t>
      </w:r>
      <w:r w:rsidRPr="006A7A08">
        <w:rPr>
          <w:rFonts w:ascii="仿宋" w:eastAsia="仿宋" w:hAnsi="仿宋" w:hint="eastAsia"/>
          <w:kern w:val="2"/>
          <w:sz w:val="18"/>
          <w:szCs w:val="18"/>
        </w:rPr>
        <w:t>行业薪酬的分析提供一种思路借鉴。</w:t>
      </w:r>
    </w:p>
    <w:p w14:paraId="1E9BA167" w14:textId="77777777" w:rsidR="005C10FE" w:rsidRDefault="005C10FE" w:rsidP="0054267E">
      <w:pPr>
        <w:spacing w:beforeLines="50" w:before="156" w:afterLines="50" w:after="156"/>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薪酬收入；I</w:t>
      </w:r>
      <w:r>
        <w:rPr>
          <w:rFonts w:ascii="宋体" w:eastAsia="宋体" w:hAnsi="宋体"/>
          <w:sz w:val="18"/>
          <w:szCs w:val="18"/>
        </w:rPr>
        <w:t>T</w:t>
      </w:r>
      <w:r>
        <w:rPr>
          <w:rFonts w:ascii="宋体" w:eastAsia="宋体" w:hAnsi="宋体" w:hint="eastAsia"/>
          <w:sz w:val="18"/>
          <w:szCs w:val="18"/>
        </w:rPr>
        <w:t>行业；频数分布直方图；中位数；回归分析</w:t>
      </w:r>
    </w:p>
    <w:p w14:paraId="6B34211F" w14:textId="77777777" w:rsidR="006A7A08" w:rsidRDefault="006A7A08" w:rsidP="0054267E">
      <w:pPr>
        <w:pStyle w:val="a4"/>
        <w:spacing w:after="0"/>
        <w:rPr>
          <w:rFonts w:ascii="黑体" w:eastAsia="黑体" w:hAnsi="黑体"/>
          <w:szCs w:val="21"/>
        </w:rPr>
      </w:pPr>
      <w:r>
        <w:rPr>
          <w:rFonts w:ascii="黑体" w:eastAsia="黑体" w:hAnsi="黑体" w:hint="eastAsia"/>
          <w:szCs w:val="21"/>
        </w:rPr>
        <w:t>1</w:t>
      </w:r>
      <w:r>
        <w:rPr>
          <w:rFonts w:ascii="黑体" w:eastAsia="黑体" w:hAnsi="黑体"/>
          <w:szCs w:val="21"/>
        </w:rPr>
        <w:t xml:space="preserve">  </w:t>
      </w:r>
      <w:r>
        <w:rPr>
          <w:rFonts w:ascii="黑体" w:eastAsia="黑体" w:hAnsi="黑体" w:hint="eastAsia"/>
          <w:szCs w:val="21"/>
        </w:rPr>
        <w:t>引言</w:t>
      </w:r>
    </w:p>
    <w:p w14:paraId="49E78684" w14:textId="585AEF0A" w:rsidR="006A7A08" w:rsidRDefault="006A7A08" w:rsidP="0054267E">
      <w:pPr>
        <w:pStyle w:val="a4"/>
        <w:spacing w:after="0"/>
        <w:rPr>
          <w:rFonts w:ascii="宋体" w:hAnsi="宋体"/>
          <w:sz w:val="18"/>
          <w:szCs w:val="18"/>
        </w:rPr>
      </w:pPr>
      <w:r>
        <w:rPr>
          <w:rFonts w:ascii="黑体" w:eastAsia="黑体" w:hAnsi="黑体" w:hint="eastAsia"/>
          <w:szCs w:val="21"/>
        </w:rPr>
        <w:t xml:space="preserve"> </w:t>
      </w:r>
      <w:r>
        <w:rPr>
          <w:rFonts w:ascii="黑体" w:eastAsia="黑体" w:hAnsi="黑体"/>
          <w:szCs w:val="21"/>
        </w:rPr>
        <w:t xml:space="preserve">  </w:t>
      </w:r>
      <w:r>
        <w:rPr>
          <w:rFonts w:ascii="宋体" w:hAnsi="宋体" w:hint="eastAsia"/>
          <w:sz w:val="18"/>
          <w:szCs w:val="18"/>
        </w:rPr>
        <w:t>“民以食为天”，薪酬收入是I</w:t>
      </w:r>
      <w:r>
        <w:rPr>
          <w:rFonts w:ascii="宋体" w:hAnsi="宋体"/>
          <w:sz w:val="18"/>
          <w:szCs w:val="18"/>
        </w:rPr>
        <w:t>T</w:t>
      </w:r>
      <w:r>
        <w:rPr>
          <w:rFonts w:ascii="宋体" w:hAnsi="宋体" w:hint="eastAsia"/>
          <w:sz w:val="18"/>
          <w:szCs w:val="18"/>
        </w:rPr>
        <w:t>行业工作人员社会价值的一种货币体现，是I</w:t>
      </w:r>
      <w:r>
        <w:rPr>
          <w:rFonts w:ascii="宋体" w:hAnsi="宋体"/>
          <w:sz w:val="18"/>
          <w:szCs w:val="18"/>
        </w:rPr>
        <w:t>T</w:t>
      </w:r>
      <w:r>
        <w:rPr>
          <w:rFonts w:ascii="宋体" w:hAnsi="宋体" w:hint="eastAsia"/>
          <w:sz w:val="18"/>
          <w:szCs w:val="18"/>
        </w:rPr>
        <w:t>从业者最关心的问题之一。I</w:t>
      </w:r>
      <w:r>
        <w:rPr>
          <w:rFonts w:ascii="宋体" w:hAnsi="宋体"/>
          <w:sz w:val="18"/>
          <w:szCs w:val="18"/>
        </w:rPr>
        <w:t>T</w:t>
      </w:r>
      <w:r>
        <w:rPr>
          <w:rFonts w:ascii="宋体" w:hAnsi="宋体" w:hint="eastAsia"/>
          <w:sz w:val="18"/>
          <w:szCs w:val="18"/>
        </w:rPr>
        <w:t>行业企业薪酬体系随着社会的发展在不断的动态调整，如何准确有效的评价薪酬体系是进行动态调整的基础。其中，分析手段和分析方法直接影响评价结果，进而影响薪酬体系的调整方向</w:t>
      </w:r>
      <w:r w:rsidR="009C41C4" w:rsidRPr="009C41C4">
        <w:rPr>
          <w:rFonts w:ascii="宋体" w:hAnsi="宋体"/>
          <w:sz w:val="18"/>
          <w:szCs w:val="18"/>
          <w:vertAlign w:val="superscript"/>
        </w:rPr>
        <w:fldChar w:fldCharType="begin"/>
      </w:r>
      <w:r w:rsidR="009C41C4" w:rsidRPr="009C41C4">
        <w:rPr>
          <w:rFonts w:ascii="宋体" w:hAnsi="宋体"/>
          <w:sz w:val="18"/>
          <w:szCs w:val="18"/>
          <w:vertAlign w:val="superscript"/>
        </w:rPr>
        <w:instrText xml:space="preserve"> </w:instrText>
      </w:r>
      <w:r w:rsidR="009C41C4" w:rsidRPr="009C41C4">
        <w:rPr>
          <w:rFonts w:ascii="宋体" w:hAnsi="宋体" w:hint="eastAsia"/>
          <w:sz w:val="18"/>
          <w:szCs w:val="18"/>
          <w:vertAlign w:val="superscript"/>
        </w:rPr>
        <w:instrText>REF _Ref68421722 \r \h</w:instrText>
      </w:r>
      <w:r w:rsidR="009C41C4" w:rsidRPr="009C41C4">
        <w:rPr>
          <w:rFonts w:ascii="宋体" w:hAnsi="宋体"/>
          <w:sz w:val="18"/>
          <w:szCs w:val="18"/>
          <w:vertAlign w:val="superscript"/>
        </w:rPr>
        <w:instrText xml:space="preserve"> </w:instrText>
      </w:r>
      <w:r w:rsidR="009C41C4" w:rsidRPr="009C41C4">
        <w:rPr>
          <w:rFonts w:ascii="宋体" w:hAnsi="宋体"/>
          <w:sz w:val="18"/>
          <w:szCs w:val="18"/>
          <w:vertAlign w:val="superscript"/>
        </w:rPr>
      </w:r>
      <w:r w:rsidR="009C41C4">
        <w:rPr>
          <w:rFonts w:ascii="宋体" w:hAnsi="宋体"/>
          <w:sz w:val="18"/>
          <w:szCs w:val="18"/>
          <w:vertAlign w:val="superscript"/>
        </w:rPr>
        <w:instrText xml:space="preserve"> \* MERGEFORMAT </w:instrText>
      </w:r>
      <w:r w:rsidR="009C41C4" w:rsidRPr="009C41C4">
        <w:rPr>
          <w:rFonts w:ascii="宋体" w:hAnsi="宋体"/>
          <w:sz w:val="18"/>
          <w:szCs w:val="18"/>
          <w:vertAlign w:val="superscript"/>
        </w:rPr>
        <w:fldChar w:fldCharType="separate"/>
      </w:r>
      <w:r w:rsidR="009C41C4" w:rsidRPr="009C41C4">
        <w:rPr>
          <w:rFonts w:ascii="宋体" w:hAnsi="宋体"/>
          <w:sz w:val="18"/>
          <w:szCs w:val="18"/>
          <w:vertAlign w:val="superscript"/>
        </w:rPr>
        <w:t>[1]</w:t>
      </w:r>
      <w:r w:rsidR="009C41C4" w:rsidRPr="009C41C4">
        <w:rPr>
          <w:rFonts w:ascii="宋体" w:hAnsi="宋体"/>
          <w:sz w:val="18"/>
          <w:szCs w:val="18"/>
          <w:vertAlign w:val="superscript"/>
        </w:rPr>
        <w:fldChar w:fldCharType="end"/>
      </w:r>
      <w:r>
        <w:rPr>
          <w:rFonts w:ascii="宋体" w:hAnsi="宋体" w:hint="eastAsia"/>
          <w:sz w:val="18"/>
          <w:szCs w:val="18"/>
        </w:rPr>
        <w:t>。因此，如何科学有效的评价薪酬体系是I</w:t>
      </w:r>
      <w:r>
        <w:rPr>
          <w:rFonts w:ascii="宋体" w:hAnsi="宋体"/>
          <w:sz w:val="18"/>
          <w:szCs w:val="18"/>
        </w:rPr>
        <w:t>T</w:t>
      </w:r>
      <w:r>
        <w:rPr>
          <w:rFonts w:ascii="宋体" w:hAnsi="宋体" w:hint="eastAsia"/>
          <w:sz w:val="18"/>
          <w:szCs w:val="18"/>
        </w:rPr>
        <w:t>行业人员需要研究的重要课题之一</w:t>
      </w:r>
      <w:r w:rsidR="009C41C4" w:rsidRPr="009C41C4">
        <w:rPr>
          <w:rFonts w:ascii="宋体" w:hAnsi="宋体"/>
          <w:sz w:val="18"/>
          <w:szCs w:val="18"/>
          <w:vertAlign w:val="superscript"/>
        </w:rPr>
        <w:fldChar w:fldCharType="begin"/>
      </w:r>
      <w:r w:rsidR="009C41C4" w:rsidRPr="009C41C4">
        <w:rPr>
          <w:rFonts w:ascii="宋体" w:hAnsi="宋体"/>
          <w:sz w:val="18"/>
          <w:szCs w:val="18"/>
          <w:vertAlign w:val="superscript"/>
        </w:rPr>
        <w:instrText xml:space="preserve"> </w:instrText>
      </w:r>
      <w:r w:rsidR="009C41C4" w:rsidRPr="009C41C4">
        <w:rPr>
          <w:rFonts w:ascii="宋体" w:hAnsi="宋体" w:hint="eastAsia"/>
          <w:sz w:val="18"/>
          <w:szCs w:val="18"/>
          <w:vertAlign w:val="superscript"/>
        </w:rPr>
        <w:instrText>REF _Ref68421779 \r \h</w:instrText>
      </w:r>
      <w:r w:rsidR="009C41C4" w:rsidRPr="009C41C4">
        <w:rPr>
          <w:rFonts w:ascii="宋体" w:hAnsi="宋体"/>
          <w:sz w:val="18"/>
          <w:szCs w:val="18"/>
          <w:vertAlign w:val="superscript"/>
        </w:rPr>
        <w:instrText xml:space="preserve"> </w:instrText>
      </w:r>
      <w:r w:rsidR="009C41C4" w:rsidRPr="009C41C4">
        <w:rPr>
          <w:rFonts w:ascii="宋体" w:hAnsi="宋体"/>
          <w:sz w:val="18"/>
          <w:szCs w:val="18"/>
          <w:vertAlign w:val="superscript"/>
        </w:rPr>
      </w:r>
      <w:r w:rsidR="009C41C4" w:rsidRPr="009C41C4">
        <w:rPr>
          <w:rFonts w:ascii="宋体" w:hAnsi="宋体"/>
          <w:sz w:val="18"/>
          <w:szCs w:val="18"/>
          <w:vertAlign w:val="superscript"/>
        </w:rPr>
        <w:instrText xml:space="preserve"> \* MERGEFORMAT </w:instrText>
      </w:r>
      <w:r w:rsidR="009C41C4" w:rsidRPr="009C41C4">
        <w:rPr>
          <w:rFonts w:ascii="宋体" w:hAnsi="宋体"/>
          <w:sz w:val="18"/>
          <w:szCs w:val="18"/>
          <w:vertAlign w:val="superscript"/>
        </w:rPr>
        <w:fldChar w:fldCharType="separate"/>
      </w:r>
      <w:r w:rsidR="009C41C4" w:rsidRPr="009C41C4">
        <w:rPr>
          <w:rFonts w:ascii="宋体" w:hAnsi="宋体"/>
          <w:sz w:val="18"/>
          <w:szCs w:val="18"/>
          <w:vertAlign w:val="superscript"/>
        </w:rPr>
        <w:t>[2]</w:t>
      </w:r>
      <w:r w:rsidR="009C41C4" w:rsidRPr="009C41C4">
        <w:rPr>
          <w:rFonts w:ascii="宋体" w:hAnsi="宋体"/>
          <w:sz w:val="18"/>
          <w:szCs w:val="18"/>
          <w:vertAlign w:val="superscript"/>
        </w:rPr>
        <w:fldChar w:fldCharType="end"/>
      </w:r>
      <w:r>
        <w:rPr>
          <w:rFonts w:ascii="宋体" w:hAnsi="宋体" w:hint="eastAsia"/>
          <w:sz w:val="18"/>
          <w:szCs w:val="18"/>
        </w:rPr>
        <w:t>。</w:t>
      </w:r>
    </w:p>
    <w:p w14:paraId="5220514A" w14:textId="77777777" w:rsidR="006A7A08" w:rsidRDefault="006A7A08" w:rsidP="0054267E">
      <w:pPr>
        <w:pStyle w:val="a4"/>
        <w:spacing w:after="0"/>
        <w:rPr>
          <w:rFonts w:ascii="黑体" w:eastAsia="黑体" w:hAnsi="黑体"/>
          <w:szCs w:val="21"/>
        </w:rPr>
      </w:pPr>
      <w:r w:rsidRPr="00634D6C">
        <w:rPr>
          <w:rFonts w:ascii="黑体" w:eastAsia="黑体" w:hAnsi="黑体" w:hint="eastAsia"/>
          <w:szCs w:val="21"/>
        </w:rPr>
        <w:t>2</w:t>
      </w:r>
      <w:r w:rsidRPr="00634D6C">
        <w:rPr>
          <w:rFonts w:ascii="黑体" w:eastAsia="黑体" w:hAnsi="黑体"/>
          <w:szCs w:val="21"/>
        </w:rPr>
        <w:t xml:space="preserve"> </w:t>
      </w:r>
      <w:r w:rsidRPr="00634D6C">
        <w:rPr>
          <w:rFonts w:ascii="黑体" w:eastAsia="黑体" w:hAnsi="黑体" w:hint="eastAsia"/>
          <w:szCs w:val="21"/>
        </w:rPr>
        <w:t>常用的薪酬统计分析方法</w:t>
      </w:r>
    </w:p>
    <w:p w14:paraId="3CDB6DD5" w14:textId="77777777" w:rsidR="006A7A08" w:rsidRPr="00634D6C" w:rsidRDefault="006A7A08" w:rsidP="0054267E">
      <w:pPr>
        <w:pStyle w:val="a4"/>
        <w:spacing w:after="0"/>
        <w:rPr>
          <w:rFonts w:ascii="黑体" w:eastAsia="黑体" w:hAnsi="黑体" w:hint="eastAsia"/>
          <w:iCs/>
          <w:kern w:val="0"/>
          <w:sz w:val="18"/>
          <w:szCs w:val="18"/>
        </w:rPr>
      </w:pPr>
      <w:r w:rsidRPr="00634D6C">
        <w:rPr>
          <w:rFonts w:ascii="黑体" w:eastAsia="黑体" w:hAnsi="黑体" w:hint="eastAsia"/>
          <w:iCs/>
          <w:kern w:val="0"/>
          <w:sz w:val="18"/>
          <w:szCs w:val="18"/>
        </w:rPr>
        <w:t>2.1</w:t>
      </w:r>
      <w:r w:rsidRPr="00634D6C">
        <w:rPr>
          <w:rFonts w:ascii="黑体" w:eastAsia="黑体" w:hAnsi="黑体"/>
          <w:iCs/>
          <w:kern w:val="0"/>
          <w:sz w:val="18"/>
          <w:szCs w:val="18"/>
        </w:rPr>
        <w:t xml:space="preserve"> </w:t>
      </w:r>
      <w:r w:rsidRPr="00634D6C">
        <w:rPr>
          <w:rFonts w:ascii="黑体" w:eastAsia="黑体" w:hAnsi="黑体" w:hint="eastAsia"/>
          <w:iCs/>
          <w:kern w:val="0"/>
          <w:sz w:val="18"/>
          <w:szCs w:val="18"/>
        </w:rPr>
        <w:t>简单平均法</w:t>
      </w:r>
    </w:p>
    <w:p w14:paraId="3D6ACC4E" w14:textId="15068699" w:rsidR="006A7A08" w:rsidRDefault="006A7A08" w:rsidP="0054267E">
      <w:pPr>
        <w:pStyle w:val="a4"/>
        <w:spacing w:after="0"/>
        <w:ind w:firstLineChars="200" w:firstLine="360"/>
        <w:rPr>
          <w:rFonts w:ascii="宋体" w:hAnsi="宋体"/>
          <w:sz w:val="18"/>
          <w:szCs w:val="18"/>
        </w:rPr>
      </w:pPr>
      <w:r w:rsidRPr="00634D6C">
        <w:rPr>
          <w:rFonts w:ascii="宋体" w:hAnsi="宋体" w:hint="eastAsia"/>
          <w:sz w:val="18"/>
          <w:szCs w:val="18"/>
        </w:rPr>
        <w:t>又名算数平均法，即将数据之和除以数据总数。是最简单的一种数据统计方法。在薪酬分析</w:t>
      </w:r>
      <w:r w:rsidRPr="006A7A08">
        <w:rPr>
          <w:rFonts w:ascii="宋体" w:hAnsi="宋体" w:hint="eastAsia"/>
          <w:sz w:val="18"/>
          <w:szCs w:val="18"/>
        </w:rPr>
        <w:t>时，常作为纵向或横向比较的概括性数据。简单平均法是常用的一种方法</w:t>
      </w:r>
      <w:r w:rsidR="009C41C4" w:rsidRPr="009C41C4">
        <w:rPr>
          <w:rFonts w:ascii="宋体" w:hAnsi="宋体"/>
          <w:sz w:val="18"/>
          <w:szCs w:val="18"/>
          <w:vertAlign w:val="superscript"/>
        </w:rPr>
        <w:fldChar w:fldCharType="begin"/>
      </w:r>
      <w:r w:rsidR="009C41C4" w:rsidRPr="009C41C4">
        <w:rPr>
          <w:rFonts w:ascii="宋体" w:hAnsi="宋体"/>
          <w:sz w:val="18"/>
          <w:szCs w:val="18"/>
          <w:vertAlign w:val="superscript"/>
        </w:rPr>
        <w:instrText xml:space="preserve"> </w:instrText>
      </w:r>
      <w:r w:rsidR="009C41C4" w:rsidRPr="009C41C4">
        <w:rPr>
          <w:rFonts w:ascii="宋体" w:hAnsi="宋体" w:hint="eastAsia"/>
          <w:sz w:val="18"/>
          <w:szCs w:val="18"/>
          <w:vertAlign w:val="superscript"/>
        </w:rPr>
        <w:instrText>REF _Ref68421817 \r \h</w:instrText>
      </w:r>
      <w:r w:rsidR="009C41C4" w:rsidRPr="009C41C4">
        <w:rPr>
          <w:rFonts w:ascii="宋体" w:hAnsi="宋体"/>
          <w:sz w:val="18"/>
          <w:szCs w:val="18"/>
          <w:vertAlign w:val="superscript"/>
        </w:rPr>
        <w:instrText xml:space="preserve"> </w:instrText>
      </w:r>
      <w:r w:rsidR="009C41C4" w:rsidRPr="009C41C4">
        <w:rPr>
          <w:rFonts w:ascii="宋体" w:hAnsi="宋体"/>
          <w:sz w:val="18"/>
          <w:szCs w:val="18"/>
          <w:vertAlign w:val="superscript"/>
        </w:rPr>
      </w:r>
      <w:r w:rsidR="009C41C4">
        <w:rPr>
          <w:rFonts w:ascii="宋体" w:hAnsi="宋体"/>
          <w:sz w:val="18"/>
          <w:szCs w:val="18"/>
          <w:vertAlign w:val="superscript"/>
        </w:rPr>
        <w:instrText xml:space="preserve"> \* MERGEFORMAT </w:instrText>
      </w:r>
      <w:r w:rsidR="009C41C4" w:rsidRPr="009C41C4">
        <w:rPr>
          <w:rFonts w:ascii="宋体" w:hAnsi="宋体"/>
          <w:sz w:val="18"/>
          <w:szCs w:val="18"/>
          <w:vertAlign w:val="superscript"/>
        </w:rPr>
        <w:fldChar w:fldCharType="separate"/>
      </w:r>
      <w:r w:rsidR="009C41C4" w:rsidRPr="009C41C4">
        <w:rPr>
          <w:rFonts w:ascii="宋体" w:hAnsi="宋体"/>
          <w:sz w:val="18"/>
          <w:szCs w:val="18"/>
          <w:vertAlign w:val="superscript"/>
        </w:rPr>
        <w:t>[3]</w:t>
      </w:r>
      <w:r w:rsidR="009C41C4" w:rsidRPr="009C41C4">
        <w:rPr>
          <w:rFonts w:ascii="宋体" w:hAnsi="宋体"/>
          <w:sz w:val="18"/>
          <w:szCs w:val="18"/>
          <w:vertAlign w:val="superscript"/>
        </w:rPr>
        <w:fldChar w:fldCharType="end"/>
      </w:r>
      <w:r w:rsidRPr="006A7A08">
        <w:rPr>
          <w:rFonts w:ascii="宋体" w:hAnsi="宋体" w:hint="eastAsia"/>
          <w:sz w:val="18"/>
          <w:szCs w:val="18"/>
        </w:rPr>
        <w:t>。但异常值（主要是最大值与最小值）会影响结果的准确性</w:t>
      </w:r>
      <w:r w:rsidR="009C41C4" w:rsidRPr="009C41C4">
        <w:rPr>
          <w:rFonts w:ascii="宋体" w:hAnsi="宋体"/>
          <w:sz w:val="18"/>
          <w:szCs w:val="18"/>
          <w:vertAlign w:val="superscript"/>
        </w:rPr>
        <w:fldChar w:fldCharType="begin"/>
      </w:r>
      <w:r w:rsidR="009C41C4" w:rsidRPr="009C41C4">
        <w:rPr>
          <w:rFonts w:ascii="宋体" w:hAnsi="宋体"/>
          <w:sz w:val="18"/>
          <w:szCs w:val="18"/>
          <w:vertAlign w:val="superscript"/>
        </w:rPr>
        <w:instrText xml:space="preserve"> </w:instrText>
      </w:r>
      <w:r w:rsidR="009C41C4" w:rsidRPr="009C41C4">
        <w:rPr>
          <w:rFonts w:ascii="宋体" w:hAnsi="宋体" w:hint="eastAsia"/>
          <w:sz w:val="18"/>
          <w:szCs w:val="18"/>
          <w:vertAlign w:val="superscript"/>
        </w:rPr>
        <w:instrText>REF _Ref68421903 \r \h</w:instrText>
      </w:r>
      <w:r w:rsidR="009C41C4" w:rsidRPr="009C41C4">
        <w:rPr>
          <w:rFonts w:ascii="宋体" w:hAnsi="宋体"/>
          <w:sz w:val="18"/>
          <w:szCs w:val="18"/>
          <w:vertAlign w:val="superscript"/>
        </w:rPr>
        <w:instrText xml:space="preserve"> </w:instrText>
      </w:r>
      <w:r w:rsidR="009C41C4" w:rsidRPr="009C41C4">
        <w:rPr>
          <w:rFonts w:ascii="宋体" w:hAnsi="宋体"/>
          <w:sz w:val="18"/>
          <w:szCs w:val="18"/>
          <w:vertAlign w:val="superscript"/>
        </w:rPr>
      </w:r>
      <w:r w:rsidR="009C41C4">
        <w:rPr>
          <w:rFonts w:ascii="宋体" w:hAnsi="宋体"/>
          <w:sz w:val="18"/>
          <w:szCs w:val="18"/>
          <w:vertAlign w:val="superscript"/>
        </w:rPr>
        <w:instrText xml:space="preserve"> \* MERGEFORMAT </w:instrText>
      </w:r>
      <w:r w:rsidR="009C41C4" w:rsidRPr="009C41C4">
        <w:rPr>
          <w:rFonts w:ascii="宋体" w:hAnsi="宋体"/>
          <w:sz w:val="18"/>
          <w:szCs w:val="18"/>
          <w:vertAlign w:val="superscript"/>
        </w:rPr>
        <w:fldChar w:fldCharType="separate"/>
      </w:r>
      <w:r w:rsidR="009C41C4" w:rsidRPr="009C41C4">
        <w:rPr>
          <w:rFonts w:ascii="宋体" w:hAnsi="宋体"/>
          <w:sz w:val="18"/>
          <w:szCs w:val="18"/>
          <w:vertAlign w:val="superscript"/>
        </w:rPr>
        <w:t>[4]</w:t>
      </w:r>
      <w:r w:rsidR="009C41C4" w:rsidRPr="009C41C4">
        <w:rPr>
          <w:rFonts w:ascii="宋体" w:hAnsi="宋体"/>
          <w:sz w:val="18"/>
          <w:szCs w:val="18"/>
          <w:vertAlign w:val="superscript"/>
        </w:rPr>
        <w:fldChar w:fldCharType="end"/>
      </w:r>
      <w:r w:rsidRPr="006A7A08">
        <w:rPr>
          <w:rFonts w:ascii="宋体" w:hAnsi="宋体" w:hint="eastAsia"/>
          <w:sz w:val="18"/>
          <w:szCs w:val="18"/>
        </w:rPr>
        <w:t>，因此采用简单平均法，应当首先剔除最大值与最小值。通常情况下，在进行收入分析时，简单平均法得到的数据与员工的实际感受差距较大。</w:t>
      </w:r>
    </w:p>
    <w:p w14:paraId="56E2F59D" w14:textId="77777777" w:rsidR="006A7A08" w:rsidRPr="006A7A08" w:rsidRDefault="006A7A08" w:rsidP="0054267E">
      <w:pPr>
        <w:widowControl w:val="0"/>
        <w:adjustRightInd/>
        <w:snapToGrid/>
        <w:spacing w:after="0"/>
        <w:jc w:val="both"/>
        <w:rPr>
          <w:rFonts w:ascii="黑体" w:eastAsia="黑体" w:hAnsi="黑体"/>
          <w:iCs/>
          <w:sz w:val="18"/>
          <w:szCs w:val="18"/>
        </w:rPr>
      </w:pPr>
      <w:r w:rsidRPr="006A7A08">
        <w:rPr>
          <w:rFonts w:ascii="黑体" w:eastAsia="黑体" w:hAnsi="黑体" w:hint="eastAsia"/>
          <w:iCs/>
          <w:sz w:val="18"/>
          <w:szCs w:val="18"/>
        </w:rPr>
        <w:t>2.2</w:t>
      </w:r>
      <w:r w:rsidRPr="006A7A08">
        <w:rPr>
          <w:rFonts w:ascii="黑体" w:eastAsia="黑体" w:hAnsi="黑体"/>
          <w:iCs/>
          <w:sz w:val="18"/>
          <w:szCs w:val="18"/>
        </w:rPr>
        <w:t xml:space="preserve"> </w:t>
      </w:r>
      <w:r w:rsidRPr="006A7A08">
        <w:rPr>
          <w:rFonts w:ascii="黑体" w:eastAsia="黑体" w:hAnsi="黑体" w:hint="eastAsia"/>
          <w:iCs/>
          <w:sz w:val="18"/>
          <w:szCs w:val="18"/>
        </w:rPr>
        <w:t>分位数法</w:t>
      </w:r>
    </w:p>
    <w:p w14:paraId="0276EE2E" w14:textId="6AD54B22" w:rsidR="006A7A08" w:rsidRPr="006A7A08" w:rsidRDefault="006A7A08" w:rsidP="0054267E">
      <w:pPr>
        <w:pStyle w:val="a4"/>
        <w:spacing w:after="0"/>
        <w:ind w:firstLineChars="200" w:firstLine="360"/>
        <w:rPr>
          <w:rFonts w:ascii="宋体" w:hAnsi="宋体"/>
          <w:sz w:val="18"/>
          <w:szCs w:val="18"/>
        </w:rPr>
      </w:pPr>
      <w:r w:rsidRPr="006A7A08">
        <w:rPr>
          <w:rFonts w:ascii="宋体" w:hAnsi="宋体" w:hint="eastAsia"/>
          <w:kern w:val="0"/>
          <w:sz w:val="18"/>
          <w:szCs w:val="18"/>
        </w:rPr>
        <w:t>将需要分析的数据按照从小到大的次序进行排列，获取数据排列中的各分位点值，作为概括性数据，进行统计分析。常用的分位数法为百分位法和四分位法。在薪酬数据分析时，分位数法可作为简单平均法的补充和丰富，两者之间进行交互评估。利用分位数法统计全员数据的分布规律，找到十分之一位、十分之二位到最大值可分析整个薪酬数据库的变化规律</w:t>
      </w:r>
      <w:r w:rsidR="009C41C4" w:rsidRPr="009C41C4">
        <w:rPr>
          <w:rFonts w:ascii="宋体" w:hAnsi="宋体"/>
          <w:kern w:val="0"/>
          <w:sz w:val="18"/>
          <w:szCs w:val="18"/>
          <w:vertAlign w:val="superscript"/>
        </w:rPr>
        <w:fldChar w:fldCharType="begin"/>
      </w:r>
      <w:r w:rsidR="009C41C4" w:rsidRPr="009C41C4">
        <w:rPr>
          <w:rFonts w:ascii="宋体" w:hAnsi="宋体"/>
          <w:kern w:val="0"/>
          <w:sz w:val="18"/>
          <w:szCs w:val="18"/>
          <w:vertAlign w:val="superscript"/>
        </w:rPr>
        <w:instrText xml:space="preserve"> </w:instrText>
      </w:r>
      <w:r w:rsidR="009C41C4" w:rsidRPr="009C41C4">
        <w:rPr>
          <w:rFonts w:ascii="宋体" w:hAnsi="宋体" w:hint="eastAsia"/>
          <w:kern w:val="0"/>
          <w:sz w:val="18"/>
          <w:szCs w:val="18"/>
          <w:vertAlign w:val="superscript"/>
        </w:rPr>
        <w:instrText>REF _Ref68421945 \r \h</w:instrText>
      </w:r>
      <w:r w:rsidR="009C41C4" w:rsidRPr="009C41C4">
        <w:rPr>
          <w:rFonts w:ascii="宋体" w:hAnsi="宋体"/>
          <w:kern w:val="0"/>
          <w:sz w:val="18"/>
          <w:szCs w:val="18"/>
          <w:vertAlign w:val="superscript"/>
        </w:rPr>
        <w:instrText xml:space="preserve"> </w:instrText>
      </w:r>
      <w:r w:rsidR="009C41C4" w:rsidRPr="009C41C4">
        <w:rPr>
          <w:rFonts w:ascii="宋体" w:hAnsi="宋体"/>
          <w:kern w:val="0"/>
          <w:sz w:val="18"/>
          <w:szCs w:val="18"/>
          <w:vertAlign w:val="superscript"/>
        </w:rPr>
      </w:r>
      <w:r w:rsidR="009C41C4">
        <w:rPr>
          <w:rFonts w:ascii="宋体" w:hAnsi="宋体"/>
          <w:kern w:val="0"/>
          <w:sz w:val="18"/>
          <w:szCs w:val="18"/>
          <w:vertAlign w:val="superscript"/>
        </w:rPr>
        <w:instrText xml:space="preserve"> \* MERGEFORMAT </w:instrText>
      </w:r>
      <w:r w:rsidR="009C41C4" w:rsidRPr="009C41C4">
        <w:rPr>
          <w:rFonts w:ascii="宋体" w:hAnsi="宋体"/>
          <w:kern w:val="0"/>
          <w:sz w:val="18"/>
          <w:szCs w:val="18"/>
          <w:vertAlign w:val="superscript"/>
        </w:rPr>
        <w:fldChar w:fldCharType="separate"/>
      </w:r>
      <w:r w:rsidR="009C41C4" w:rsidRPr="009C41C4">
        <w:rPr>
          <w:rFonts w:ascii="宋体" w:hAnsi="宋体"/>
          <w:kern w:val="0"/>
          <w:sz w:val="18"/>
          <w:szCs w:val="18"/>
          <w:vertAlign w:val="superscript"/>
        </w:rPr>
        <w:t>[5]</w:t>
      </w:r>
      <w:r w:rsidR="009C41C4" w:rsidRPr="009C41C4">
        <w:rPr>
          <w:rFonts w:ascii="宋体" w:hAnsi="宋体"/>
          <w:kern w:val="0"/>
          <w:sz w:val="18"/>
          <w:szCs w:val="18"/>
          <w:vertAlign w:val="superscript"/>
        </w:rPr>
        <w:fldChar w:fldCharType="end"/>
      </w:r>
      <w:r w:rsidRPr="006A7A08">
        <w:rPr>
          <w:rFonts w:ascii="宋体" w:hAnsi="宋体" w:hint="eastAsia"/>
          <w:kern w:val="0"/>
          <w:sz w:val="18"/>
          <w:szCs w:val="18"/>
        </w:rPr>
        <w:t>。</w:t>
      </w:r>
      <w:r w:rsidRPr="006A7A08">
        <w:rPr>
          <w:rFonts w:ascii="宋体" w:eastAsia="微软雅黑" w:hAnsi="宋体"/>
          <w:kern w:val="0"/>
          <w:sz w:val="18"/>
          <w:szCs w:val="18"/>
        </w:rPr>
        <w:cr/>
      </w:r>
      <w:r w:rsidRPr="006A7A08">
        <w:rPr>
          <w:rFonts w:ascii="黑体" w:eastAsia="黑体" w:hAnsi="黑体" w:hint="eastAsia"/>
          <w:iCs/>
          <w:sz w:val="18"/>
          <w:szCs w:val="18"/>
        </w:rPr>
        <w:t>2.3</w:t>
      </w:r>
      <w:r w:rsidRPr="006A7A08">
        <w:rPr>
          <w:rFonts w:ascii="黑体" w:eastAsia="黑体" w:hAnsi="黑体"/>
          <w:iCs/>
          <w:sz w:val="18"/>
          <w:szCs w:val="18"/>
        </w:rPr>
        <w:t xml:space="preserve"> </w:t>
      </w:r>
      <w:r w:rsidRPr="006A7A08">
        <w:rPr>
          <w:rFonts w:ascii="黑体" w:eastAsia="黑体" w:hAnsi="黑体" w:hint="eastAsia"/>
          <w:iCs/>
          <w:sz w:val="18"/>
          <w:szCs w:val="18"/>
        </w:rPr>
        <w:t>回归分析法</w:t>
      </w:r>
    </w:p>
    <w:p w14:paraId="61854EE8" w14:textId="1B53E7C5" w:rsidR="006A7A08" w:rsidRPr="006A7A08" w:rsidRDefault="006A7A08" w:rsidP="0054267E">
      <w:pPr>
        <w:pStyle w:val="a4"/>
        <w:spacing w:after="0"/>
        <w:ind w:firstLineChars="200" w:firstLine="360"/>
        <w:rPr>
          <w:rFonts w:ascii="宋体" w:hAnsi="宋体"/>
          <w:sz w:val="18"/>
          <w:szCs w:val="18"/>
        </w:rPr>
      </w:pPr>
      <w:r w:rsidRPr="006A7A08">
        <w:rPr>
          <w:rFonts w:ascii="宋体" w:hAnsi="宋体" w:hint="eastAsia"/>
          <w:kern w:val="0"/>
          <w:sz w:val="18"/>
          <w:szCs w:val="18"/>
        </w:rPr>
        <w:t>确定两种或两种以上变量间定量关系，建立模型，对未来进行预测的统计分析方法</w:t>
      </w:r>
      <w:r w:rsidR="009C41C4" w:rsidRPr="009C41C4">
        <w:rPr>
          <w:rFonts w:ascii="宋体" w:hAnsi="宋体"/>
          <w:kern w:val="0"/>
          <w:sz w:val="18"/>
          <w:szCs w:val="18"/>
          <w:vertAlign w:val="superscript"/>
        </w:rPr>
        <w:fldChar w:fldCharType="begin"/>
      </w:r>
      <w:r w:rsidR="009C41C4" w:rsidRPr="009C41C4">
        <w:rPr>
          <w:rFonts w:ascii="宋体" w:hAnsi="宋体"/>
          <w:kern w:val="0"/>
          <w:sz w:val="18"/>
          <w:szCs w:val="18"/>
          <w:vertAlign w:val="superscript"/>
        </w:rPr>
        <w:instrText xml:space="preserve"> </w:instrText>
      </w:r>
      <w:r w:rsidR="009C41C4" w:rsidRPr="009C41C4">
        <w:rPr>
          <w:rFonts w:ascii="宋体" w:hAnsi="宋体" w:hint="eastAsia"/>
          <w:kern w:val="0"/>
          <w:sz w:val="18"/>
          <w:szCs w:val="18"/>
          <w:vertAlign w:val="superscript"/>
        </w:rPr>
        <w:instrText>REF _Ref68421981 \r \h</w:instrText>
      </w:r>
      <w:r w:rsidR="009C41C4" w:rsidRPr="009C41C4">
        <w:rPr>
          <w:rFonts w:ascii="宋体" w:hAnsi="宋体"/>
          <w:kern w:val="0"/>
          <w:sz w:val="18"/>
          <w:szCs w:val="18"/>
          <w:vertAlign w:val="superscript"/>
        </w:rPr>
        <w:instrText xml:space="preserve"> </w:instrText>
      </w:r>
      <w:r w:rsidR="009C41C4" w:rsidRPr="009C41C4">
        <w:rPr>
          <w:rFonts w:ascii="宋体" w:hAnsi="宋体"/>
          <w:kern w:val="0"/>
          <w:sz w:val="18"/>
          <w:szCs w:val="18"/>
          <w:vertAlign w:val="superscript"/>
        </w:rPr>
      </w:r>
      <w:r w:rsidR="009C41C4">
        <w:rPr>
          <w:rFonts w:ascii="宋体" w:hAnsi="宋体"/>
          <w:kern w:val="0"/>
          <w:sz w:val="18"/>
          <w:szCs w:val="18"/>
          <w:vertAlign w:val="superscript"/>
        </w:rPr>
        <w:instrText xml:space="preserve"> \* MERGEFORMAT </w:instrText>
      </w:r>
      <w:r w:rsidR="009C41C4" w:rsidRPr="009C41C4">
        <w:rPr>
          <w:rFonts w:ascii="宋体" w:hAnsi="宋体"/>
          <w:kern w:val="0"/>
          <w:sz w:val="18"/>
          <w:szCs w:val="18"/>
          <w:vertAlign w:val="superscript"/>
        </w:rPr>
        <w:fldChar w:fldCharType="separate"/>
      </w:r>
      <w:r w:rsidR="009C41C4" w:rsidRPr="009C41C4">
        <w:rPr>
          <w:rFonts w:ascii="宋体" w:hAnsi="宋体"/>
          <w:kern w:val="0"/>
          <w:sz w:val="18"/>
          <w:szCs w:val="18"/>
          <w:vertAlign w:val="superscript"/>
        </w:rPr>
        <w:t>[6]</w:t>
      </w:r>
      <w:r w:rsidR="009C41C4" w:rsidRPr="009C41C4">
        <w:rPr>
          <w:rFonts w:ascii="宋体" w:hAnsi="宋体"/>
          <w:kern w:val="0"/>
          <w:sz w:val="18"/>
          <w:szCs w:val="18"/>
          <w:vertAlign w:val="superscript"/>
        </w:rPr>
        <w:fldChar w:fldCharType="end"/>
      </w:r>
      <w:r w:rsidRPr="006A7A08">
        <w:rPr>
          <w:rFonts w:ascii="宋体" w:hAnsi="宋体" w:hint="eastAsia"/>
          <w:kern w:val="0"/>
          <w:sz w:val="18"/>
          <w:szCs w:val="18"/>
        </w:rPr>
        <w:t>。在</w:t>
      </w:r>
      <w:r w:rsidRPr="006A7A08">
        <w:rPr>
          <w:rFonts w:ascii="宋体" w:hAnsi="宋体" w:hint="eastAsia"/>
          <w:sz w:val="18"/>
          <w:szCs w:val="18"/>
        </w:rPr>
        <w:t>进行薪酬统计分析时，可建立工资水平与职务职称、员工年龄、工作时间、学历水平、人员类别、发放年度、学科类别等项目之间建立相关度高的函数表达式，获得各种因素对工资水平的影响效力，并帮助制定工资预算。</w:t>
      </w:r>
    </w:p>
    <w:p w14:paraId="2DA28B34" w14:textId="77777777" w:rsidR="006A7A08" w:rsidRPr="006A7A08" w:rsidRDefault="006A7A08" w:rsidP="0054267E">
      <w:pPr>
        <w:widowControl w:val="0"/>
        <w:adjustRightInd/>
        <w:snapToGrid/>
        <w:spacing w:after="0"/>
        <w:jc w:val="both"/>
        <w:rPr>
          <w:rFonts w:ascii="黑体" w:eastAsia="黑体" w:hAnsi="黑体" w:hint="eastAsia"/>
          <w:iCs/>
          <w:sz w:val="18"/>
          <w:szCs w:val="18"/>
        </w:rPr>
      </w:pPr>
      <w:r w:rsidRPr="006A7A08">
        <w:rPr>
          <w:rFonts w:ascii="黑体" w:eastAsia="黑体" w:hAnsi="黑体" w:hint="eastAsia"/>
          <w:iCs/>
          <w:sz w:val="18"/>
          <w:szCs w:val="18"/>
        </w:rPr>
        <w:t>2.4 频数分析法</w:t>
      </w:r>
    </w:p>
    <w:p w14:paraId="25A5C1AC" w14:textId="7A5E984F" w:rsidR="006A7A08" w:rsidRPr="006A7A08" w:rsidRDefault="006A7A08" w:rsidP="0054267E">
      <w:pPr>
        <w:pStyle w:val="a4"/>
        <w:spacing w:after="0"/>
        <w:ind w:firstLineChars="200" w:firstLine="360"/>
        <w:rPr>
          <w:rFonts w:ascii="宋体" w:hAnsi="宋体" w:hint="eastAsia"/>
          <w:sz w:val="18"/>
          <w:szCs w:val="18"/>
        </w:rPr>
      </w:pPr>
      <w:r w:rsidRPr="006A7A08">
        <w:rPr>
          <w:rFonts w:ascii="宋体" w:hAnsi="宋体" w:hint="eastAsia"/>
          <w:kern w:val="0"/>
          <w:sz w:val="18"/>
          <w:szCs w:val="18"/>
        </w:rPr>
        <w:t>通过统计在一定区间内数据的个数，呈现数据的分布情况，通常可通过绘制直方图直接呈现分析数据的分布情况。频率分析法虽然可直观地显示人员薪酬的分配情况</w:t>
      </w:r>
      <w:r w:rsidR="009C41C4" w:rsidRPr="009C41C4">
        <w:rPr>
          <w:rFonts w:ascii="宋体" w:hAnsi="宋体"/>
          <w:kern w:val="0"/>
          <w:sz w:val="18"/>
          <w:szCs w:val="18"/>
          <w:vertAlign w:val="superscript"/>
        </w:rPr>
        <w:fldChar w:fldCharType="begin"/>
      </w:r>
      <w:r w:rsidR="009C41C4" w:rsidRPr="009C41C4">
        <w:rPr>
          <w:rFonts w:ascii="宋体" w:hAnsi="宋体"/>
          <w:kern w:val="0"/>
          <w:sz w:val="18"/>
          <w:szCs w:val="18"/>
          <w:vertAlign w:val="superscript"/>
        </w:rPr>
        <w:instrText xml:space="preserve"> </w:instrText>
      </w:r>
      <w:r w:rsidR="009C41C4" w:rsidRPr="009C41C4">
        <w:rPr>
          <w:rFonts w:ascii="宋体" w:hAnsi="宋体" w:hint="eastAsia"/>
          <w:kern w:val="0"/>
          <w:sz w:val="18"/>
          <w:szCs w:val="18"/>
          <w:vertAlign w:val="superscript"/>
        </w:rPr>
        <w:instrText>REF _Ref68422011 \r \h</w:instrText>
      </w:r>
      <w:r w:rsidR="009C41C4" w:rsidRPr="009C41C4">
        <w:rPr>
          <w:rFonts w:ascii="宋体" w:hAnsi="宋体"/>
          <w:kern w:val="0"/>
          <w:sz w:val="18"/>
          <w:szCs w:val="18"/>
          <w:vertAlign w:val="superscript"/>
        </w:rPr>
        <w:instrText xml:space="preserve"> </w:instrText>
      </w:r>
      <w:r w:rsidR="009C41C4" w:rsidRPr="009C41C4">
        <w:rPr>
          <w:rFonts w:ascii="宋体" w:hAnsi="宋体"/>
          <w:kern w:val="0"/>
          <w:sz w:val="18"/>
          <w:szCs w:val="18"/>
          <w:vertAlign w:val="superscript"/>
        </w:rPr>
      </w:r>
      <w:r w:rsidR="009C41C4">
        <w:rPr>
          <w:rFonts w:ascii="宋体" w:hAnsi="宋体"/>
          <w:kern w:val="0"/>
          <w:sz w:val="18"/>
          <w:szCs w:val="18"/>
          <w:vertAlign w:val="superscript"/>
        </w:rPr>
        <w:instrText xml:space="preserve"> \* MERGEFORMAT </w:instrText>
      </w:r>
      <w:r w:rsidR="009C41C4" w:rsidRPr="009C41C4">
        <w:rPr>
          <w:rFonts w:ascii="宋体" w:hAnsi="宋体"/>
          <w:kern w:val="0"/>
          <w:sz w:val="18"/>
          <w:szCs w:val="18"/>
          <w:vertAlign w:val="superscript"/>
        </w:rPr>
        <w:fldChar w:fldCharType="separate"/>
      </w:r>
      <w:r w:rsidR="009C41C4" w:rsidRPr="009C41C4">
        <w:rPr>
          <w:rFonts w:ascii="宋体" w:hAnsi="宋体"/>
          <w:kern w:val="0"/>
          <w:sz w:val="18"/>
          <w:szCs w:val="18"/>
          <w:vertAlign w:val="superscript"/>
        </w:rPr>
        <w:t>[7]</w:t>
      </w:r>
      <w:r w:rsidR="009C41C4" w:rsidRPr="009C41C4">
        <w:rPr>
          <w:rFonts w:ascii="宋体" w:hAnsi="宋体"/>
          <w:kern w:val="0"/>
          <w:sz w:val="18"/>
          <w:szCs w:val="18"/>
          <w:vertAlign w:val="superscript"/>
        </w:rPr>
        <w:fldChar w:fldCharType="end"/>
      </w:r>
      <w:r w:rsidRPr="006A7A08">
        <w:rPr>
          <w:rFonts w:ascii="宋体" w:hAnsi="宋体" w:hint="eastAsia"/>
          <w:kern w:val="0"/>
          <w:sz w:val="18"/>
          <w:szCs w:val="18"/>
        </w:rPr>
        <w:t>，但无法看出薪酬的变化趋势、影响因素。</w:t>
      </w:r>
      <w:r w:rsidRPr="006A7A08">
        <w:rPr>
          <w:rFonts w:ascii="宋体" w:hAnsi="宋体"/>
          <w:kern w:val="0"/>
          <w:sz w:val="18"/>
          <w:szCs w:val="18"/>
        </w:rPr>
        <w:cr/>
      </w:r>
      <w:r w:rsidRPr="006A7A08">
        <w:rPr>
          <w:rFonts w:ascii="黑体" w:eastAsia="黑体" w:hAnsi="黑体" w:hint="eastAsia"/>
          <w:szCs w:val="21"/>
        </w:rPr>
        <w:t>3.</w:t>
      </w:r>
      <w:r w:rsidRPr="006A7A08">
        <w:rPr>
          <w:rFonts w:ascii="黑体" w:eastAsia="黑体" w:hAnsi="黑体"/>
          <w:szCs w:val="21"/>
        </w:rPr>
        <w:t>IT</w:t>
      </w:r>
      <w:r w:rsidRPr="006A7A08">
        <w:rPr>
          <w:rFonts w:ascii="黑体" w:eastAsia="黑体" w:hAnsi="黑体" w:hint="eastAsia"/>
          <w:szCs w:val="21"/>
        </w:rPr>
        <w:t>企业薪酬结构分析</w:t>
      </w:r>
    </w:p>
    <w:p w14:paraId="63039DED" w14:textId="3BDD00BD" w:rsidR="006A7A08" w:rsidRPr="006A7A08" w:rsidRDefault="006A7A08" w:rsidP="0054267E">
      <w:pPr>
        <w:adjustRightInd/>
        <w:snapToGrid/>
        <w:spacing w:after="0"/>
        <w:jc w:val="both"/>
        <w:rPr>
          <w:rFonts w:ascii="宋体" w:eastAsia="宋体" w:hAnsi="宋体"/>
          <w:iCs/>
          <w:sz w:val="18"/>
          <w:szCs w:val="18"/>
        </w:rPr>
      </w:pPr>
      <w:r w:rsidRPr="006A7A08">
        <w:rPr>
          <w:rFonts w:ascii="宋体" w:eastAsia="宋体" w:hAnsi="宋体" w:hint="eastAsia"/>
          <w:iCs/>
          <w:color w:val="FF0000"/>
          <w:sz w:val="18"/>
          <w:szCs w:val="18"/>
        </w:rPr>
        <w:t xml:space="preserve">  </w:t>
      </w:r>
      <w:r>
        <w:rPr>
          <w:rFonts w:ascii="宋体" w:eastAsia="宋体" w:hAnsi="宋体"/>
          <w:iCs/>
          <w:color w:val="FF0000"/>
          <w:sz w:val="18"/>
          <w:szCs w:val="18"/>
        </w:rPr>
        <w:t xml:space="preserve">  </w:t>
      </w:r>
      <w:r w:rsidRPr="006A7A08">
        <w:rPr>
          <w:rFonts w:ascii="宋体" w:eastAsia="宋体" w:hAnsi="宋体"/>
          <w:iCs/>
          <w:sz w:val="18"/>
          <w:szCs w:val="18"/>
        </w:rPr>
        <w:t>IT</w:t>
      </w:r>
      <w:r w:rsidRPr="006A7A08">
        <w:rPr>
          <w:rFonts w:ascii="宋体" w:eastAsia="宋体" w:hAnsi="宋体" w:hint="eastAsia"/>
          <w:iCs/>
          <w:sz w:val="18"/>
          <w:szCs w:val="18"/>
        </w:rPr>
        <w:t>企业薪酬分配是人力资源管理的重要内容，薪酬统计与分析是进行工资变化衡量的重要依据。I</w:t>
      </w:r>
      <w:r w:rsidRPr="006A7A08">
        <w:rPr>
          <w:rFonts w:ascii="宋体" w:eastAsia="宋体" w:hAnsi="宋体"/>
          <w:iCs/>
          <w:sz w:val="18"/>
          <w:szCs w:val="18"/>
        </w:rPr>
        <w:t>T</w:t>
      </w:r>
      <w:r w:rsidRPr="006A7A08">
        <w:rPr>
          <w:rFonts w:ascii="宋体" w:eastAsia="宋体" w:hAnsi="宋体" w:hint="eastAsia"/>
          <w:iCs/>
          <w:sz w:val="18"/>
          <w:szCs w:val="18"/>
        </w:rPr>
        <w:t>企业具有聘用人员数量多、类型复杂、岗位类别级别多等特点，用工人员的收入与人员类别、人员职称、人员学历、人员工龄都有着直接的关系，因此应用单一的数据统计手段无法分析出</w:t>
      </w:r>
      <w:proofErr w:type="spellStart"/>
      <w:r w:rsidRPr="006A7A08">
        <w:rPr>
          <w:rFonts w:ascii="宋体" w:eastAsia="宋体" w:hAnsi="宋体" w:hint="eastAsia"/>
          <w:iCs/>
          <w:sz w:val="18"/>
          <w:szCs w:val="18"/>
        </w:rPr>
        <w:t>I</w:t>
      </w:r>
      <w:r w:rsidRPr="006A7A08">
        <w:rPr>
          <w:rFonts w:ascii="宋体" w:eastAsia="宋体" w:hAnsi="宋体"/>
          <w:iCs/>
          <w:sz w:val="18"/>
          <w:szCs w:val="18"/>
        </w:rPr>
        <w:t>T</w:t>
      </w:r>
      <w:proofErr w:type="spellEnd"/>
      <w:r w:rsidRPr="006A7A08">
        <w:rPr>
          <w:rFonts w:ascii="宋体" w:eastAsia="宋体" w:hAnsi="宋体" w:hint="eastAsia"/>
          <w:iCs/>
          <w:sz w:val="18"/>
          <w:szCs w:val="18"/>
        </w:rPr>
        <w:t>企业的薪酬收入变化情况，应该把简单平均法、分位数法、回归分析法与频率分析法相结合，对I</w:t>
      </w:r>
      <w:r w:rsidRPr="006A7A08">
        <w:rPr>
          <w:rFonts w:ascii="宋体" w:eastAsia="宋体" w:hAnsi="宋体"/>
          <w:iCs/>
          <w:sz w:val="18"/>
          <w:szCs w:val="18"/>
        </w:rPr>
        <w:t>T</w:t>
      </w:r>
      <w:r w:rsidRPr="006A7A08">
        <w:rPr>
          <w:rFonts w:ascii="宋体" w:eastAsia="宋体" w:hAnsi="宋体" w:hint="eastAsia"/>
          <w:iCs/>
          <w:sz w:val="18"/>
          <w:szCs w:val="18"/>
        </w:rPr>
        <w:t>企业收入进行全面完整的分析。</w:t>
      </w:r>
    </w:p>
    <w:p w14:paraId="1CCE8104" w14:textId="77777777" w:rsidR="006A7A08" w:rsidRPr="006A7A08" w:rsidRDefault="006A7A08" w:rsidP="0054267E">
      <w:pPr>
        <w:adjustRightInd/>
        <w:snapToGrid/>
        <w:spacing w:after="0"/>
        <w:ind w:firstLineChars="200" w:firstLine="360"/>
        <w:jc w:val="both"/>
        <w:rPr>
          <w:rFonts w:ascii="宋体" w:eastAsia="宋体" w:hAnsi="宋体"/>
          <w:iCs/>
          <w:sz w:val="18"/>
          <w:szCs w:val="18"/>
        </w:rPr>
      </w:pPr>
      <w:r w:rsidRPr="006A7A08">
        <w:rPr>
          <w:rFonts w:ascii="宋体" w:eastAsia="宋体" w:hAnsi="宋体" w:hint="eastAsia"/>
          <w:iCs/>
          <w:sz w:val="18"/>
          <w:szCs w:val="18"/>
        </w:rPr>
        <w:lastRenderedPageBreak/>
        <w:t>本论文研究的对象</w:t>
      </w:r>
      <w:proofErr w:type="gramStart"/>
      <w:r w:rsidRPr="006A7A08">
        <w:rPr>
          <w:rFonts w:ascii="宋体" w:eastAsia="宋体" w:hAnsi="宋体" w:hint="eastAsia"/>
          <w:iCs/>
          <w:sz w:val="18"/>
          <w:szCs w:val="18"/>
        </w:rPr>
        <w:t>为腾讯旗下</w:t>
      </w:r>
      <w:proofErr w:type="gramEnd"/>
      <w:r w:rsidRPr="006A7A08">
        <w:rPr>
          <w:rFonts w:ascii="宋体" w:eastAsia="宋体" w:hAnsi="宋体" w:hint="eastAsia"/>
          <w:iCs/>
          <w:sz w:val="18"/>
          <w:szCs w:val="18"/>
        </w:rPr>
        <w:t>的一家分公司，现有在职人员2044人，人员按照岗位分类分为技术岗，研发岗，设计岗，算法岗四类人员，对应比例为16：5：4：1。</w:t>
      </w:r>
    </w:p>
    <w:p w14:paraId="3A834B6F" w14:textId="77777777" w:rsidR="006A7A08" w:rsidRPr="00BF4542" w:rsidRDefault="006A7A08" w:rsidP="0054267E">
      <w:pPr>
        <w:pStyle w:val="DepartCorrespond"/>
        <w:ind w:firstLineChars="200" w:firstLine="360"/>
        <w:rPr>
          <w:rFonts w:ascii="宋体" w:hAnsi="宋体" w:hint="eastAsia"/>
          <w:sz w:val="18"/>
          <w:szCs w:val="18"/>
        </w:rPr>
      </w:pPr>
      <w:r w:rsidRPr="006A7A08">
        <w:rPr>
          <w:rFonts w:ascii="宋体" w:hAnsi="宋体" w:hint="eastAsia"/>
          <w:sz w:val="18"/>
          <w:szCs w:val="18"/>
        </w:rPr>
        <w:t>研究I</w:t>
      </w:r>
      <w:r w:rsidRPr="006A7A08">
        <w:rPr>
          <w:rFonts w:ascii="宋体" w:hAnsi="宋体"/>
          <w:sz w:val="18"/>
          <w:szCs w:val="18"/>
        </w:rPr>
        <w:t>T</w:t>
      </w:r>
      <w:r w:rsidRPr="006A7A08">
        <w:rPr>
          <w:rFonts w:ascii="宋体" w:hAnsi="宋体" w:hint="eastAsia"/>
          <w:sz w:val="18"/>
          <w:szCs w:val="18"/>
        </w:rPr>
        <w:t>企业薪酬结构包括基本工资、绩效工资、各类津补贴等。基本工资按照国家工资与薪级工资标准严格发放；绩效工资包含岗位基础津贴和业绩奖励今天，按照符合上级主管部门要求的I</w:t>
      </w:r>
      <w:r w:rsidRPr="006A7A08">
        <w:rPr>
          <w:rFonts w:ascii="宋体" w:hAnsi="宋体"/>
          <w:sz w:val="18"/>
          <w:szCs w:val="18"/>
        </w:rPr>
        <w:t>T</w:t>
      </w:r>
      <w:r w:rsidRPr="006A7A08">
        <w:rPr>
          <w:rFonts w:ascii="宋体" w:hAnsi="宋体" w:hint="eastAsia"/>
          <w:sz w:val="18"/>
          <w:szCs w:val="18"/>
        </w:rPr>
        <w:t>行业绩效工资文件发放；各类津补贴包括饭补，交通补助等。基本工资与绩效工资的比例约为3：7。以贡献大小为导向，坚持向研发、</w:t>
      </w:r>
      <w:r w:rsidRPr="00BF4542">
        <w:rPr>
          <w:rFonts w:ascii="宋体" w:hAnsi="宋体" w:hint="eastAsia"/>
          <w:sz w:val="18"/>
          <w:szCs w:val="18"/>
        </w:rPr>
        <w:t>科研一线倾斜，注重调动各方面的积极性，形成更加有效的激</w:t>
      </w:r>
      <w:r>
        <w:rPr>
          <w:rFonts w:ascii="宋体" w:hAnsi="宋体" w:hint="eastAsia"/>
          <w:sz w:val="18"/>
          <w:szCs w:val="18"/>
        </w:rPr>
        <w:t>励机制，增强学科发展的动力和潜力。</w:t>
      </w:r>
    </w:p>
    <w:p w14:paraId="59F1C068" w14:textId="6BA4EF18" w:rsidR="006A7A08" w:rsidRDefault="006A7A08" w:rsidP="0054267E">
      <w:pPr>
        <w:pStyle w:val="DepartCorrespond"/>
        <w:ind w:left="65" w:hangingChars="36" w:hanging="65"/>
        <w:rPr>
          <w:rFonts w:ascii="宋体" w:hAnsi="宋体"/>
          <w:sz w:val="18"/>
          <w:szCs w:val="18"/>
        </w:rPr>
      </w:pP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首先，在分析年度的薪酬收入数据时，可通过频数分析法，得到该I</w:t>
      </w:r>
      <w:r>
        <w:rPr>
          <w:rFonts w:ascii="宋体" w:hAnsi="宋体"/>
          <w:sz w:val="18"/>
          <w:szCs w:val="18"/>
        </w:rPr>
        <w:t>T</w:t>
      </w:r>
      <w:r>
        <w:rPr>
          <w:rFonts w:ascii="宋体" w:hAnsi="宋体" w:hint="eastAsia"/>
          <w:sz w:val="18"/>
          <w:szCs w:val="18"/>
        </w:rPr>
        <w:t>企业收入分布的总体概况。例如：2019年度，在岗人员最高收入为150w元，最低收入为10w元，平均收入为17w元，中位数为15w元。根据I</w:t>
      </w:r>
      <w:r>
        <w:rPr>
          <w:rFonts w:ascii="宋体" w:hAnsi="宋体"/>
          <w:sz w:val="18"/>
          <w:szCs w:val="18"/>
        </w:rPr>
        <w:t>T</w:t>
      </w:r>
      <w:r>
        <w:rPr>
          <w:rFonts w:ascii="宋体" w:hAnsi="宋体" w:hint="eastAsia"/>
          <w:sz w:val="18"/>
          <w:szCs w:val="18"/>
        </w:rPr>
        <w:t>行业收入特点，将收入划分为&gt;</w:t>
      </w:r>
      <w:r>
        <w:rPr>
          <w:rFonts w:ascii="宋体" w:hAnsi="宋体"/>
          <w:sz w:val="18"/>
          <w:szCs w:val="18"/>
        </w:rPr>
        <w:t>100w</w:t>
      </w:r>
      <w:r>
        <w:rPr>
          <w:rFonts w:ascii="宋体" w:hAnsi="宋体" w:hint="eastAsia"/>
          <w:sz w:val="18"/>
          <w:szCs w:val="18"/>
        </w:rPr>
        <w:t>、5</w:t>
      </w:r>
      <w:r>
        <w:rPr>
          <w:rFonts w:ascii="宋体" w:hAnsi="宋体"/>
          <w:sz w:val="18"/>
          <w:szCs w:val="18"/>
        </w:rPr>
        <w:t>0-100w</w:t>
      </w:r>
      <w:r>
        <w:rPr>
          <w:rFonts w:ascii="宋体" w:hAnsi="宋体" w:hint="eastAsia"/>
          <w:sz w:val="18"/>
          <w:szCs w:val="18"/>
        </w:rPr>
        <w:t>、30-50w、20-30w、17-20w、15-17w、10-15w等7个等级，收入水平分布频数分布直方图如图1所示。</w:t>
      </w:r>
    </w:p>
    <w:p w14:paraId="31754D20" w14:textId="3947C473" w:rsidR="0054267E" w:rsidRDefault="0054267E" w:rsidP="0054267E">
      <w:pPr>
        <w:pStyle w:val="DepartCorrespond"/>
        <w:ind w:left="65" w:hangingChars="36" w:hanging="65"/>
        <w:jc w:val="center"/>
        <w:rPr>
          <w:rFonts w:ascii="宋体" w:hAnsi="宋体"/>
          <w:sz w:val="18"/>
          <w:szCs w:val="18"/>
        </w:rPr>
      </w:pPr>
      <w:r>
        <w:rPr>
          <w:rFonts w:ascii="宋体" w:hAnsi="宋体"/>
          <w:noProof/>
          <w:sz w:val="18"/>
          <w:szCs w:val="18"/>
        </w:rPr>
        <w:drawing>
          <wp:inline distT="0" distB="0" distL="0" distR="0" wp14:anchorId="11484354" wp14:editId="0E5F13EE">
            <wp:extent cx="3954780" cy="20421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6">
                      <a:extLst>
                        <a:ext uri="{28A0092B-C50C-407E-A947-70E740481C1C}">
                          <a14:useLocalDpi xmlns:a14="http://schemas.microsoft.com/office/drawing/2010/main" val="0"/>
                        </a:ext>
                      </a:extLst>
                    </a:blip>
                    <a:stretch>
                      <a:fillRect/>
                    </a:stretch>
                  </pic:blipFill>
                  <pic:spPr>
                    <a:xfrm>
                      <a:off x="0" y="0"/>
                      <a:ext cx="3954780" cy="2042160"/>
                    </a:xfrm>
                    <a:prstGeom prst="rect">
                      <a:avLst/>
                    </a:prstGeom>
                  </pic:spPr>
                </pic:pic>
              </a:graphicData>
            </a:graphic>
          </wp:inline>
        </w:drawing>
      </w:r>
    </w:p>
    <w:p w14:paraId="00DB27EF" w14:textId="48824615" w:rsidR="0054267E" w:rsidRDefault="0054267E" w:rsidP="0054267E">
      <w:pPr>
        <w:pStyle w:val="DepartCorrespond"/>
        <w:ind w:left="65" w:hangingChars="36" w:hanging="65"/>
        <w:jc w:val="center"/>
        <w:rPr>
          <w:rFonts w:ascii="宋体" w:hAnsi="宋体"/>
          <w:sz w:val="18"/>
          <w:szCs w:val="18"/>
        </w:rPr>
      </w:pPr>
      <w:r>
        <w:rPr>
          <w:rFonts w:ascii="宋体" w:hAnsi="宋体" w:hint="eastAsia"/>
          <w:sz w:val="18"/>
          <w:szCs w:val="18"/>
        </w:rPr>
        <w:t>图1</w:t>
      </w:r>
      <w:r>
        <w:rPr>
          <w:rFonts w:ascii="宋体" w:hAnsi="宋体"/>
          <w:sz w:val="18"/>
          <w:szCs w:val="18"/>
        </w:rPr>
        <w:t xml:space="preserve"> </w:t>
      </w:r>
      <w:r>
        <w:rPr>
          <w:rFonts w:ascii="宋体" w:hAnsi="宋体" w:hint="eastAsia"/>
          <w:sz w:val="18"/>
          <w:szCs w:val="18"/>
        </w:rPr>
        <w:t>各类人员收入分布直方图</w:t>
      </w:r>
    </w:p>
    <w:p w14:paraId="60920693" w14:textId="727630F1" w:rsidR="0054267E" w:rsidRDefault="0054267E" w:rsidP="0054267E">
      <w:pPr>
        <w:pStyle w:val="DepartCorrespond"/>
        <w:ind w:left="65" w:hangingChars="36" w:hanging="65"/>
        <w:rPr>
          <w:rFonts w:ascii="宋体" w:hAnsi="宋体" w:hint="eastAsia"/>
          <w:sz w:val="18"/>
          <w:szCs w:val="18"/>
        </w:rPr>
      </w:pPr>
    </w:p>
    <w:p w14:paraId="65485571" w14:textId="77777777" w:rsidR="006A7A08" w:rsidRDefault="006A7A08" w:rsidP="0054267E">
      <w:pPr>
        <w:pStyle w:val="DepartCorrespond"/>
        <w:ind w:left="65" w:firstLineChars="200" w:firstLine="360"/>
        <w:rPr>
          <w:rFonts w:ascii="宋体" w:hAnsi="宋体"/>
          <w:sz w:val="18"/>
          <w:szCs w:val="18"/>
        </w:rPr>
      </w:pPr>
      <w:r>
        <w:rPr>
          <w:rFonts w:ascii="宋体" w:hAnsi="宋体" w:hint="eastAsia"/>
          <w:sz w:val="18"/>
          <w:szCs w:val="18"/>
        </w:rPr>
        <w:t>图1全面直观清晰地描述了整个公司的收入水平的分布情况，还可反映出</w:t>
      </w:r>
      <w:r w:rsidRPr="00872C58">
        <w:rPr>
          <w:rFonts w:ascii="宋体" w:hAnsi="宋体" w:hint="eastAsia"/>
          <w:sz w:val="18"/>
          <w:szCs w:val="18"/>
        </w:rPr>
        <w:t>技术岗，研发岗，设计岗，算法岗</w:t>
      </w:r>
      <w:r>
        <w:rPr>
          <w:rFonts w:ascii="宋体" w:hAnsi="宋体" w:hint="eastAsia"/>
          <w:sz w:val="18"/>
          <w:szCs w:val="18"/>
        </w:rPr>
        <w:t>四类人员在收入方面存在一定的差距。全I</w:t>
      </w:r>
      <w:r>
        <w:rPr>
          <w:rFonts w:ascii="宋体" w:hAnsi="宋体"/>
          <w:sz w:val="18"/>
          <w:szCs w:val="18"/>
        </w:rPr>
        <w:t>T</w:t>
      </w:r>
      <w:r>
        <w:rPr>
          <w:rFonts w:ascii="宋体" w:hAnsi="宋体" w:hint="eastAsia"/>
          <w:sz w:val="18"/>
          <w:szCs w:val="18"/>
        </w:rPr>
        <w:t>公司共有700余人的工资收入高于平均收入，700余人中</w:t>
      </w:r>
      <w:proofErr w:type="gramStart"/>
      <w:r>
        <w:rPr>
          <w:rFonts w:ascii="宋体" w:hAnsi="宋体" w:hint="eastAsia"/>
          <w:sz w:val="18"/>
          <w:szCs w:val="18"/>
        </w:rPr>
        <w:t>算法岗占</w:t>
      </w:r>
      <w:proofErr w:type="gramEnd"/>
      <w:r>
        <w:rPr>
          <w:rFonts w:ascii="宋体" w:hAnsi="宋体" w:hint="eastAsia"/>
          <w:sz w:val="18"/>
          <w:szCs w:val="18"/>
        </w:rPr>
        <w:t>80%。1300余人次的收入低于平均收入。算法岗是高收入的主体人员。I</w:t>
      </w:r>
      <w:r>
        <w:rPr>
          <w:rFonts w:ascii="宋体" w:hAnsi="宋体"/>
          <w:sz w:val="18"/>
          <w:szCs w:val="18"/>
        </w:rPr>
        <w:t>T</w:t>
      </w:r>
      <w:r>
        <w:rPr>
          <w:rFonts w:ascii="宋体" w:hAnsi="宋体" w:hint="eastAsia"/>
          <w:sz w:val="18"/>
          <w:szCs w:val="18"/>
        </w:rPr>
        <w:t>人员的工资收入由10w可至100w，该公司的员工收入与业绩有密切的关系，说明I</w:t>
      </w:r>
      <w:r>
        <w:rPr>
          <w:rFonts w:ascii="宋体" w:hAnsi="宋体"/>
          <w:sz w:val="18"/>
          <w:szCs w:val="18"/>
        </w:rPr>
        <w:t>T</w:t>
      </w:r>
      <w:r>
        <w:rPr>
          <w:rFonts w:ascii="宋体" w:hAnsi="宋体" w:hint="eastAsia"/>
          <w:sz w:val="18"/>
          <w:szCs w:val="18"/>
        </w:rPr>
        <w:t>行业人员的工资水平提升空间大，I</w:t>
      </w:r>
      <w:r>
        <w:rPr>
          <w:rFonts w:ascii="宋体" w:hAnsi="宋体"/>
          <w:sz w:val="18"/>
          <w:szCs w:val="18"/>
        </w:rPr>
        <w:t>T</w:t>
      </w:r>
      <w:r>
        <w:rPr>
          <w:rFonts w:ascii="宋体" w:hAnsi="宋体" w:hint="eastAsia"/>
          <w:sz w:val="18"/>
          <w:szCs w:val="18"/>
        </w:rPr>
        <w:t>行业人员可以通过个人的努力实现阶级跨越，从而体现了该公司绩效工资政策的激励性。</w:t>
      </w:r>
    </w:p>
    <w:p w14:paraId="2302C65D" w14:textId="77777777" w:rsidR="006A7A08" w:rsidRDefault="006A7A08" w:rsidP="0054267E">
      <w:pPr>
        <w:pStyle w:val="DepartCorrespond"/>
        <w:ind w:left="65" w:firstLineChars="200" w:firstLine="360"/>
        <w:rPr>
          <w:rFonts w:ascii="宋体" w:hAnsi="宋体"/>
          <w:sz w:val="18"/>
          <w:szCs w:val="18"/>
        </w:rPr>
      </w:pPr>
      <w:r w:rsidRPr="004578CC">
        <w:rPr>
          <w:rFonts w:ascii="宋体" w:hAnsi="宋体" w:hint="eastAsia"/>
          <w:sz w:val="18"/>
          <w:szCs w:val="18"/>
        </w:rPr>
        <w:t>通过第一步的分析，我们可看出技术岗，研发岗，设计岗，算法岗在收入水平分布的人员数量上存在较大的差异，下一步我们还可根据各类人员的收入平均值和中位值，进一步将收入差</w:t>
      </w:r>
      <w:r>
        <w:rPr>
          <w:rFonts w:ascii="宋体" w:hAnsi="宋体" w:hint="eastAsia"/>
          <w:sz w:val="18"/>
          <w:szCs w:val="18"/>
        </w:rPr>
        <w:t>距量化，见图2。</w:t>
      </w:r>
    </w:p>
    <w:p w14:paraId="201874DF" w14:textId="2338A35E" w:rsidR="006A7A08" w:rsidRPr="006A7A08" w:rsidRDefault="0054267E" w:rsidP="0054267E">
      <w:pPr>
        <w:adjustRightInd/>
        <w:snapToGrid/>
        <w:spacing w:after="0"/>
        <w:ind w:left="66" w:firstLineChars="100" w:firstLine="180"/>
        <w:jc w:val="center"/>
        <w:rPr>
          <w:rFonts w:ascii="宋体" w:eastAsia="宋体" w:hAnsi="宋体" w:hint="eastAsia"/>
          <w:iCs/>
          <w:sz w:val="18"/>
          <w:szCs w:val="18"/>
        </w:rPr>
      </w:pPr>
      <w:r>
        <w:rPr>
          <w:rFonts w:ascii="宋体" w:eastAsia="宋体" w:hAnsi="宋体" w:hint="eastAsia"/>
          <w:iCs/>
          <w:noProof/>
          <w:sz w:val="18"/>
          <w:szCs w:val="18"/>
        </w:rPr>
        <w:drawing>
          <wp:inline distT="0" distB="0" distL="0" distR="0" wp14:anchorId="4EE006B1" wp14:editId="0862035C">
            <wp:extent cx="3981206" cy="214312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a:extLst>
                        <a:ext uri="{28A0092B-C50C-407E-A947-70E740481C1C}">
                          <a14:useLocalDpi xmlns:a14="http://schemas.microsoft.com/office/drawing/2010/main" val="0"/>
                        </a:ext>
                      </a:extLst>
                    </a:blip>
                    <a:stretch>
                      <a:fillRect/>
                    </a:stretch>
                  </pic:blipFill>
                  <pic:spPr>
                    <a:xfrm>
                      <a:off x="0" y="0"/>
                      <a:ext cx="3995965" cy="2151070"/>
                    </a:xfrm>
                    <a:prstGeom prst="rect">
                      <a:avLst/>
                    </a:prstGeom>
                  </pic:spPr>
                </pic:pic>
              </a:graphicData>
            </a:graphic>
          </wp:inline>
        </w:drawing>
      </w:r>
    </w:p>
    <w:p w14:paraId="7DD69F19" w14:textId="75C36251" w:rsidR="006A7A08" w:rsidRPr="006A7A08" w:rsidRDefault="001C396A" w:rsidP="001C396A">
      <w:pPr>
        <w:pStyle w:val="a4"/>
        <w:spacing w:after="0"/>
        <w:ind w:firstLineChars="200" w:firstLine="360"/>
        <w:jc w:val="center"/>
        <w:rPr>
          <w:rFonts w:ascii="宋体" w:hAnsi="宋体" w:hint="eastAsia"/>
          <w:sz w:val="18"/>
          <w:szCs w:val="18"/>
        </w:rPr>
      </w:pPr>
      <w:r>
        <w:rPr>
          <w:rFonts w:ascii="宋体" w:hAnsi="宋体" w:hint="eastAsia"/>
          <w:sz w:val="18"/>
          <w:szCs w:val="18"/>
        </w:rPr>
        <w:t>图2</w:t>
      </w:r>
      <w:r>
        <w:rPr>
          <w:rFonts w:ascii="宋体" w:hAnsi="宋体"/>
          <w:sz w:val="18"/>
          <w:szCs w:val="18"/>
        </w:rPr>
        <w:t xml:space="preserve"> </w:t>
      </w:r>
      <w:r>
        <w:rPr>
          <w:rFonts w:ascii="宋体" w:hAnsi="宋体" w:hint="eastAsia"/>
          <w:sz w:val="18"/>
          <w:szCs w:val="18"/>
        </w:rPr>
        <w:t>各类人员收入对比</w:t>
      </w:r>
    </w:p>
    <w:p w14:paraId="0AB1825E" w14:textId="5230F2EC" w:rsidR="006A7A08" w:rsidRPr="006A7A08" w:rsidRDefault="006A7A08" w:rsidP="0054267E">
      <w:pPr>
        <w:pStyle w:val="a4"/>
        <w:spacing w:after="0"/>
        <w:ind w:firstLineChars="200" w:firstLine="360"/>
        <w:rPr>
          <w:rFonts w:ascii="宋体" w:hAnsi="宋体" w:hint="eastAsia"/>
          <w:sz w:val="18"/>
          <w:szCs w:val="18"/>
        </w:rPr>
      </w:pPr>
    </w:p>
    <w:p w14:paraId="1059FD89" w14:textId="77777777" w:rsidR="006A7A08" w:rsidRDefault="006A7A08" w:rsidP="0054267E">
      <w:pPr>
        <w:pStyle w:val="DepartCorrespond"/>
        <w:ind w:left="65" w:firstLineChars="200" w:firstLine="360"/>
        <w:rPr>
          <w:rFonts w:ascii="宋体" w:hAnsi="宋体"/>
          <w:sz w:val="18"/>
          <w:szCs w:val="18"/>
        </w:rPr>
      </w:pPr>
      <w:r>
        <w:rPr>
          <w:rFonts w:ascii="宋体" w:hAnsi="宋体" w:hint="eastAsia"/>
          <w:sz w:val="18"/>
          <w:szCs w:val="18"/>
        </w:rPr>
        <w:lastRenderedPageBreak/>
        <w:t>由图2可见，算法岗的平均值和中位数比技术岗，研发岗，</w:t>
      </w:r>
      <w:proofErr w:type="gramStart"/>
      <w:r>
        <w:rPr>
          <w:rFonts w:ascii="宋体" w:hAnsi="宋体" w:hint="eastAsia"/>
          <w:sz w:val="18"/>
          <w:szCs w:val="18"/>
        </w:rPr>
        <w:t>设计岗均高</w:t>
      </w:r>
      <w:proofErr w:type="gramEnd"/>
      <w:r>
        <w:rPr>
          <w:rFonts w:ascii="宋体" w:hAnsi="宋体" w:hint="eastAsia"/>
          <w:sz w:val="18"/>
          <w:szCs w:val="18"/>
        </w:rPr>
        <w:t>2w元，技术岗、研发岗的收入基本持平。</w:t>
      </w:r>
    </w:p>
    <w:p w14:paraId="67601A34" w14:textId="77777777" w:rsidR="006A7A08" w:rsidRDefault="006A7A08" w:rsidP="0054267E">
      <w:pPr>
        <w:pStyle w:val="DepartCorrespond"/>
        <w:ind w:left="65" w:firstLineChars="200" w:firstLine="360"/>
        <w:rPr>
          <w:rFonts w:ascii="宋体" w:hAnsi="宋体"/>
          <w:sz w:val="18"/>
          <w:szCs w:val="18"/>
        </w:rPr>
      </w:pPr>
      <w:r>
        <w:rPr>
          <w:rFonts w:ascii="宋体" w:hAnsi="宋体" w:hint="eastAsia"/>
          <w:sz w:val="18"/>
          <w:szCs w:val="18"/>
        </w:rPr>
        <w:t>通过上述两步的对比，可以清晰的描述出算法岗、研发岗、设计岗、技术岗的收入人员分布和收入水平上的差别。通过频数直方图的方法还可以去分析算法岗、研发</w:t>
      </w:r>
      <w:proofErr w:type="gramStart"/>
      <w:r>
        <w:rPr>
          <w:rFonts w:ascii="宋体" w:hAnsi="宋体" w:hint="eastAsia"/>
          <w:sz w:val="18"/>
          <w:szCs w:val="18"/>
        </w:rPr>
        <w:t>岗系列</w:t>
      </w:r>
      <w:proofErr w:type="gramEnd"/>
      <w:r>
        <w:rPr>
          <w:rFonts w:ascii="宋体" w:hAnsi="宋体" w:hint="eastAsia"/>
          <w:sz w:val="18"/>
          <w:szCs w:val="18"/>
        </w:rPr>
        <w:t>人员中不同岗位等级之间的收入分布。通过简单平均数和中位数深度分析各类人员各类等级间的收入差距，最终得到人力资本积累在I</w:t>
      </w:r>
      <w:r>
        <w:rPr>
          <w:rFonts w:ascii="宋体" w:hAnsi="宋体"/>
          <w:sz w:val="18"/>
          <w:szCs w:val="18"/>
        </w:rPr>
        <w:t>T</w:t>
      </w:r>
      <w:r>
        <w:rPr>
          <w:rFonts w:ascii="宋体" w:hAnsi="宋体" w:hint="eastAsia"/>
          <w:sz w:val="18"/>
          <w:szCs w:val="18"/>
        </w:rPr>
        <w:t>市场的价格差异。</w:t>
      </w:r>
    </w:p>
    <w:p w14:paraId="4B99638E" w14:textId="77777777" w:rsidR="006A7A08" w:rsidRDefault="006A7A08" w:rsidP="0054267E">
      <w:pPr>
        <w:pStyle w:val="DepartCorrespond"/>
        <w:ind w:left="65" w:firstLineChars="200" w:firstLine="360"/>
        <w:rPr>
          <w:rFonts w:ascii="宋体" w:hAnsi="宋体"/>
          <w:sz w:val="18"/>
          <w:szCs w:val="18"/>
        </w:rPr>
      </w:pPr>
      <w:r>
        <w:rPr>
          <w:rFonts w:ascii="宋体" w:hAnsi="宋体" w:hint="eastAsia"/>
          <w:sz w:val="18"/>
          <w:szCs w:val="18"/>
        </w:rPr>
        <w:t>薪酬统计的目的不只是简单的对过去进行总结，而且要发挥数据分析的预测功能。通过分析近几年的平均值和中位数，E</w:t>
      </w:r>
      <w:r>
        <w:rPr>
          <w:rFonts w:ascii="宋体" w:hAnsi="宋体"/>
          <w:sz w:val="18"/>
          <w:szCs w:val="18"/>
        </w:rPr>
        <w:t>xcel</w:t>
      </w:r>
      <w:r>
        <w:rPr>
          <w:rFonts w:ascii="宋体" w:hAnsi="宋体" w:hint="eastAsia"/>
          <w:sz w:val="18"/>
          <w:szCs w:val="18"/>
        </w:rPr>
        <w:t>可以拟合获得薪酬收入变化趋势曲线，见图3.曲线方程为</w:t>
      </w:r>
      <w:r w:rsidRPr="00AE3845">
        <w:rPr>
          <w:rFonts w:ascii="宋体" w:hAnsi="宋体"/>
          <w:sz w:val="18"/>
          <w:szCs w:val="18"/>
        </w:rPr>
        <w:t>y = 0.036x2+.03x+15</w:t>
      </w:r>
      <w:r>
        <w:rPr>
          <w:rFonts w:ascii="宋体" w:hAnsi="宋体" w:hint="eastAsia"/>
          <w:sz w:val="18"/>
          <w:szCs w:val="18"/>
        </w:rPr>
        <w:t>，再次方程的基础上可以预测下一年度甚至往后数年的薪酬收入增长幅度，科学预见I</w:t>
      </w:r>
      <w:r>
        <w:rPr>
          <w:rFonts w:ascii="宋体" w:hAnsi="宋体"/>
          <w:sz w:val="18"/>
          <w:szCs w:val="18"/>
        </w:rPr>
        <w:t>T</w:t>
      </w:r>
      <w:r>
        <w:rPr>
          <w:rFonts w:ascii="宋体" w:hAnsi="宋体" w:hint="eastAsia"/>
          <w:sz w:val="18"/>
          <w:szCs w:val="18"/>
        </w:rPr>
        <w:t>企业的财务预算情况，也为绩效工资政策的修订提供明确的方向。</w:t>
      </w:r>
    </w:p>
    <w:p w14:paraId="5C90F4C8" w14:textId="00D62B47" w:rsidR="004905F3" w:rsidRDefault="001C396A" w:rsidP="001C396A">
      <w:pPr>
        <w:jc w:val="center"/>
      </w:pPr>
      <w:r>
        <w:rPr>
          <w:noProof/>
        </w:rPr>
        <w:drawing>
          <wp:inline distT="0" distB="0" distL="0" distR="0" wp14:anchorId="3346E2B7" wp14:editId="22C06A24">
            <wp:extent cx="3909060" cy="18059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8">
                      <a:extLst>
                        <a:ext uri="{28A0092B-C50C-407E-A947-70E740481C1C}">
                          <a14:useLocalDpi xmlns:a14="http://schemas.microsoft.com/office/drawing/2010/main" val="0"/>
                        </a:ext>
                      </a:extLst>
                    </a:blip>
                    <a:stretch>
                      <a:fillRect/>
                    </a:stretch>
                  </pic:blipFill>
                  <pic:spPr>
                    <a:xfrm>
                      <a:off x="0" y="0"/>
                      <a:ext cx="3909060" cy="1805940"/>
                    </a:xfrm>
                    <a:prstGeom prst="rect">
                      <a:avLst/>
                    </a:prstGeom>
                  </pic:spPr>
                </pic:pic>
              </a:graphicData>
            </a:graphic>
          </wp:inline>
        </w:drawing>
      </w:r>
    </w:p>
    <w:p w14:paraId="5BCBB7DC" w14:textId="35E8153A" w:rsidR="006A7A08" w:rsidRPr="001C396A" w:rsidRDefault="001C396A" w:rsidP="001C396A">
      <w:pPr>
        <w:jc w:val="center"/>
        <w:rPr>
          <w:rFonts w:ascii="宋体" w:eastAsia="宋体" w:hAnsi="宋体"/>
          <w:sz w:val="18"/>
          <w:szCs w:val="18"/>
        </w:rPr>
      </w:pPr>
      <w:r>
        <w:rPr>
          <w:rFonts w:ascii="宋体" w:eastAsia="宋体" w:hAnsi="宋体" w:hint="eastAsia"/>
          <w:sz w:val="18"/>
          <w:szCs w:val="18"/>
        </w:rPr>
        <w:t>图3各年人均收入变化情况</w:t>
      </w:r>
    </w:p>
    <w:p w14:paraId="24A93FA4" w14:textId="77777777" w:rsidR="006A7A08" w:rsidRPr="006A7A08" w:rsidRDefault="006A7A08" w:rsidP="0054267E">
      <w:pPr>
        <w:pStyle w:val="DepartCorrespond"/>
        <w:ind w:left="76" w:hangingChars="36" w:hanging="76"/>
        <w:rPr>
          <w:rFonts w:ascii="黑体" w:eastAsia="黑体" w:hAnsi="黑体"/>
          <w:sz w:val="21"/>
          <w:szCs w:val="21"/>
        </w:rPr>
      </w:pPr>
      <w:r w:rsidRPr="006A7A08">
        <w:rPr>
          <w:rFonts w:ascii="黑体" w:eastAsia="黑体" w:hAnsi="黑体" w:hint="eastAsia"/>
          <w:sz w:val="21"/>
          <w:szCs w:val="21"/>
        </w:rPr>
        <w:t>4.结论</w:t>
      </w:r>
    </w:p>
    <w:p w14:paraId="3909168C" w14:textId="23832E75" w:rsidR="006A7A08" w:rsidRDefault="006A7A08" w:rsidP="0054267E">
      <w:pPr>
        <w:pStyle w:val="DepartCorrespond"/>
        <w:ind w:left="65" w:hangingChars="36" w:hanging="65"/>
        <w:rPr>
          <w:rFonts w:ascii="宋体" w:hAnsi="宋体"/>
          <w:sz w:val="18"/>
          <w:szCs w:val="18"/>
        </w:rPr>
      </w:pPr>
      <w:r>
        <w:rPr>
          <w:rFonts w:ascii="宋体" w:hAnsi="宋体" w:hint="eastAsia"/>
          <w:sz w:val="18"/>
          <w:szCs w:val="18"/>
        </w:rPr>
        <w:t xml:space="preserve"> </w:t>
      </w:r>
      <w:r>
        <w:rPr>
          <w:rFonts w:ascii="宋体" w:hAnsi="宋体"/>
          <w:sz w:val="18"/>
          <w:szCs w:val="18"/>
        </w:rPr>
        <w:t xml:space="preserve"> </w:t>
      </w:r>
      <w:r>
        <w:rPr>
          <w:rFonts w:ascii="宋体" w:hAnsi="宋体"/>
          <w:sz w:val="18"/>
          <w:szCs w:val="18"/>
        </w:rPr>
        <w:t xml:space="preserve">   </w:t>
      </w:r>
      <w:r>
        <w:rPr>
          <w:rFonts w:ascii="宋体" w:hAnsi="宋体" w:hint="eastAsia"/>
          <w:sz w:val="18"/>
          <w:szCs w:val="18"/>
        </w:rPr>
        <w:t>综上，薪酬统计分析，简单来说就是对工资结构、工资水平进行细化深度分析，对决策的制定提供科学指导。频数直方图、平均值、中位数、回归分析法将庞大的数字体系，转化为简单易读信息全面的图片，信息获取人能够从图片上直接获取所需信息，让薪酬分析报告成为有趣、易读、信息量全面的“绘本”。同时，薪酬分析报告形成过程中，如Excel、</w:t>
      </w:r>
      <w:r>
        <w:rPr>
          <w:rFonts w:ascii="宋体" w:hAnsi="宋体"/>
          <w:sz w:val="18"/>
          <w:szCs w:val="18"/>
        </w:rPr>
        <w:t>SPSS</w:t>
      </w:r>
      <w:r>
        <w:rPr>
          <w:rFonts w:ascii="宋体" w:hAnsi="宋体" w:hint="eastAsia"/>
          <w:sz w:val="18"/>
          <w:szCs w:val="18"/>
        </w:rPr>
        <w:t>、Python等数据处理能力强大的软件，将会成为挖掘信息、处理数据强有力的武器，是每位基层劳资人员必备的技能。</w:t>
      </w:r>
    </w:p>
    <w:p w14:paraId="7A9A16EB" w14:textId="046E1C1A" w:rsidR="001C396A" w:rsidRDefault="001C396A" w:rsidP="0054267E">
      <w:pPr>
        <w:pStyle w:val="DepartCorrespond"/>
        <w:ind w:left="65" w:hangingChars="36" w:hanging="65"/>
        <w:rPr>
          <w:rFonts w:ascii="宋体" w:hAnsi="宋体"/>
          <w:sz w:val="18"/>
          <w:szCs w:val="18"/>
        </w:rPr>
      </w:pPr>
    </w:p>
    <w:p w14:paraId="0F38C620" w14:textId="192A5F50" w:rsidR="001C396A" w:rsidRPr="001C396A" w:rsidRDefault="001C396A" w:rsidP="001C396A">
      <w:pPr>
        <w:pStyle w:val="DepartCorrespond"/>
        <w:ind w:left="76" w:hangingChars="36" w:hanging="76"/>
        <w:jc w:val="center"/>
        <w:rPr>
          <w:rFonts w:ascii="黑体" w:eastAsia="黑体" w:hAnsi="黑体" w:hint="eastAsia"/>
          <w:sz w:val="21"/>
          <w:szCs w:val="21"/>
        </w:rPr>
      </w:pPr>
      <w:r w:rsidRPr="001C396A">
        <w:rPr>
          <w:rFonts w:ascii="黑体" w:eastAsia="黑体" w:hAnsi="黑体" w:hint="eastAsia"/>
          <w:sz w:val="21"/>
          <w:szCs w:val="21"/>
        </w:rPr>
        <w:t>参考文献</w:t>
      </w:r>
    </w:p>
    <w:p w14:paraId="3251118B" w14:textId="7815812B" w:rsidR="009A5A2F" w:rsidRPr="009A5A2F" w:rsidRDefault="001C396A" w:rsidP="009A5A2F">
      <w:pPr>
        <w:pStyle w:val="a6"/>
        <w:numPr>
          <w:ilvl w:val="0"/>
          <w:numId w:val="2"/>
        </w:numPr>
        <w:ind w:firstLineChars="0"/>
        <w:jc w:val="both"/>
        <w:rPr>
          <w:rStyle w:val="fontstyle01"/>
          <w:rFonts w:ascii="宋体" w:eastAsia="宋体" w:hAnsi="宋体"/>
          <w:color w:val="auto"/>
          <w:sz w:val="22"/>
          <w:szCs w:val="22"/>
        </w:rPr>
      </w:pPr>
      <w:bookmarkStart w:id="1" w:name="_Ref68421722"/>
      <w:r w:rsidRPr="009A5A2F">
        <w:rPr>
          <w:rStyle w:val="fontstyle01"/>
          <w:rFonts w:ascii="宋体" w:eastAsia="宋体" w:hAnsi="宋体"/>
        </w:rPr>
        <w:t>戴文静 . 如何做好劳动工资统计工作初探 [J]. 统计与管理，2016(7)：18.</w:t>
      </w:r>
      <w:bookmarkEnd w:id="1"/>
    </w:p>
    <w:p w14:paraId="7DF8FF75" w14:textId="0BA1F9F0" w:rsidR="009A5A2F" w:rsidRPr="009A5A2F" w:rsidRDefault="009A5A2F" w:rsidP="009A5A2F">
      <w:pPr>
        <w:pStyle w:val="a6"/>
        <w:numPr>
          <w:ilvl w:val="0"/>
          <w:numId w:val="2"/>
        </w:numPr>
        <w:ind w:firstLineChars="0"/>
        <w:jc w:val="both"/>
        <w:rPr>
          <w:rStyle w:val="fontstyle01"/>
          <w:rFonts w:ascii="宋体" w:eastAsia="宋体" w:hAnsi="宋体"/>
          <w:color w:val="auto"/>
          <w:sz w:val="22"/>
          <w:szCs w:val="22"/>
        </w:rPr>
      </w:pPr>
      <w:bookmarkStart w:id="2" w:name="_Ref68421779"/>
      <w:r w:rsidRPr="009A5A2F">
        <w:rPr>
          <w:rStyle w:val="fontstyle01"/>
          <w:rFonts w:ascii="宋体" w:eastAsia="宋体" w:hAnsi="宋体"/>
        </w:rPr>
        <w:t>任宁，罗斌 . 基于统计数据的工资研究——以浙江为例 [J].中国劳动，2018(7)：52-58.</w:t>
      </w:r>
      <w:bookmarkEnd w:id="2"/>
    </w:p>
    <w:p w14:paraId="7A74D908" w14:textId="506E879C" w:rsidR="009A5A2F" w:rsidRPr="009A5A2F" w:rsidRDefault="009A5A2F" w:rsidP="009A5A2F">
      <w:pPr>
        <w:pStyle w:val="a6"/>
        <w:numPr>
          <w:ilvl w:val="0"/>
          <w:numId w:val="2"/>
        </w:numPr>
        <w:ind w:firstLineChars="0"/>
        <w:jc w:val="both"/>
        <w:rPr>
          <w:rStyle w:val="fontstyle01"/>
          <w:rFonts w:ascii="宋体" w:eastAsia="宋体" w:hAnsi="宋体"/>
          <w:color w:val="auto"/>
          <w:sz w:val="22"/>
          <w:szCs w:val="22"/>
        </w:rPr>
      </w:pPr>
      <w:bookmarkStart w:id="3" w:name="_Ref68421817"/>
      <w:r w:rsidRPr="009A5A2F">
        <w:rPr>
          <w:rStyle w:val="fontstyle01"/>
          <w:rFonts w:ascii="宋体" w:eastAsia="宋体" w:hAnsi="宋体"/>
        </w:rPr>
        <w:t>胡咏梅，王亚南，周</w:t>
      </w:r>
      <w:proofErr w:type="gramStart"/>
      <w:r w:rsidRPr="009A5A2F">
        <w:rPr>
          <w:rStyle w:val="fontstyle01"/>
          <w:rFonts w:ascii="宋体" w:eastAsia="宋体" w:hAnsi="宋体"/>
        </w:rPr>
        <w:t>坚</w:t>
      </w:r>
      <w:proofErr w:type="gramEnd"/>
      <w:r w:rsidRPr="009A5A2F">
        <w:rPr>
          <w:rStyle w:val="fontstyle01"/>
          <w:rFonts w:ascii="宋体" w:eastAsia="宋体" w:hAnsi="宋体"/>
        </w:rPr>
        <w:t>中 . 美国高校教师薪酬知多少——基于 AAUP 统计数据的经验研究 [J]. 湖南师范大学教育科学学报，2020(19)：1-10.</w:t>
      </w:r>
      <w:bookmarkEnd w:id="3"/>
    </w:p>
    <w:p w14:paraId="5D3D3AA4" w14:textId="1F5B4CFC" w:rsidR="009A5A2F" w:rsidRPr="009A5A2F" w:rsidRDefault="009A5A2F" w:rsidP="009A5A2F">
      <w:pPr>
        <w:pStyle w:val="a6"/>
        <w:numPr>
          <w:ilvl w:val="0"/>
          <w:numId w:val="2"/>
        </w:numPr>
        <w:ind w:firstLineChars="0"/>
        <w:jc w:val="both"/>
        <w:rPr>
          <w:rStyle w:val="fontstyle01"/>
          <w:rFonts w:ascii="宋体" w:eastAsia="宋体" w:hAnsi="宋体"/>
          <w:color w:val="auto"/>
          <w:sz w:val="22"/>
          <w:szCs w:val="22"/>
        </w:rPr>
      </w:pPr>
      <w:bookmarkStart w:id="4" w:name="_Ref68421903"/>
      <w:proofErr w:type="gramStart"/>
      <w:r w:rsidRPr="009A5A2F">
        <w:rPr>
          <w:rStyle w:val="fontstyle01"/>
          <w:rFonts w:ascii="宋体" w:eastAsia="宋体" w:hAnsi="宋体"/>
        </w:rPr>
        <w:t>张贵峰</w:t>
      </w:r>
      <w:proofErr w:type="gramEnd"/>
      <w:r w:rsidRPr="009A5A2F">
        <w:rPr>
          <w:rStyle w:val="fontstyle01"/>
          <w:rFonts w:ascii="宋体" w:eastAsia="宋体" w:hAnsi="宋体"/>
        </w:rPr>
        <w:t xml:space="preserve"> .“平均工资”何以总让人感觉 [N]. 中国商报，2014-05-30(P02).</w:t>
      </w:r>
      <w:bookmarkEnd w:id="4"/>
    </w:p>
    <w:p w14:paraId="38D2CEFD" w14:textId="640A1C9A" w:rsidR="009A5A2F" w:rsidRPr="009A5A2F" w:rsidRDefault="009A5A2F" w:rsidP="009A5A2F">
      <w:pPr>
        <w:pStyle w:val="a6"/>
        <w:numPr>
          <w:ilvl w:val="0"/>
          <w:numId w:val="2"/>
        </w:numPr>
        <w:ind w:firstLineChars="0"/>
        <w:jc w:val="both"/>
        <w:rPr>
          <w:rStyle w:val="fontstyle01"/>
          <w:rFonts w:ascii="宋体" w:eastAsia="宋体" w:hAnsi="宋体"/>
          <w:color w:val="auto"/>
          <w:sz w:val="22"/>
          <w:szCs w:val="22"/>
        </w:rPr>
      </w:pPr>
      <w:bookmarkStart w:id="5" w:name="_Ref68421945"/>
      <w:r w:rsidRPr="009A5A2F">
        <w:rPr>
          <w:rStyle w:val="fontstyle01"/>
          <w:rFonts w:ascii="宋体" w:eastAsia="宋体" w:hAnsi="宋体"/>
        </w:rPr>
        <w:t>刘睿 . 从统计</w:t>
      </w:r>
      <w:proofErr w:type="gramStart"/>
      <w:r w:rsidRPr="009A5A2F">
        <w:rPr>
          <w:rStyle w:val="fontstyle01"/>
          <w:rFonts w:ascii="宋体" w:eastAsia="宋体" w:hAnsi="宋体"/>
        </w:rPr>
        <w:t>视角谈</w:t>
      </w:r>
      <w:proofErr w:type="gramEnd"/>
      <w:r w:rsidRPr="009A5A2F">
        <w:rPr>
          <w:rStyle w:val="fontstyle01"/>
          <w:rFonts w:ascii="宋体" w:eastAsia="宋体" w:hAnsi="宋体"/>
        </w:rPr>
        <w:t>职工的“平均工资”[J]. 统计与咨询，2014(02)：56.</w:t>
      </w:r>
      <w:bookmarkEnd w:id="5"/>
    </w:p>
    <w:p w14:paraId="733819AF" w14:textId="65640DBA" w:rsidR="009A5A2F" w:rsidRPr="009A5A2F" w:rsidRDefault="009A5A2F" w:rsidP="009A5A2F">
      <w:pPr>
        <w:pStyle w:val="a6"/>
        <w:numPr>
          <w:ilvl w:val="0"/>
          <w:numId w:val="2"/>
        </w:numPr>
        <w:ind w:firstLineChars="0"/>
        <w:jc w:val="both"/>
        <w:rPr>
          <w:rStyle w:val="fontstyle01"/>
          <w:rFonts w:ascii="宋体" w:eastAsia="宋体" w:hAnsi="宋体"/>
          <w:color w:val="auto"/>
          <w:sz w:val="22"/>
          <w:szCs w:val="22"/>
        </w:rPr>
      </w:pPr>
      <w:bookmarkStart w:id="6" w:name="_Ref68421981"/>
      <w:r w:rsidRPr="009A5A2F">
        <w:rPr>
          <w:rStyle w:val="fontstyle01"/>
          <w:rFonts w:ascii="宋体" w:eastAsia="宋体" w:hAnsi="宋体"/>
        </w:rPr>
        <w:t>陈琰明 .EXCEL 在人力资源社会保障统计报表中的应用研究 [J]. 电脑知识与技术，2019，26(15)：208-209.</w:t>
      </w:r>
      <w:bookmarkEnd w:id="6"/>
    </w:p>
    <w:p w14:paraId="4B4156BC" w14:textId="3F7FC09C" w:rsidR="006A7A08" w:rsidRPr="009A5A2F" w:rsidRDefault="009A5A2F" w:rsidP="009A5A2F">
      <w:pPr>
        <w:pStyle w:val="a6"/>
        <w:numPr>
          <w:ilvl w:val="0"/>
          <w:numId w:val="2"/>
        </w:numPr>
        <w:ind w:firstLineChars="0"/>
        <w:jc w:val="both"/>
        <w:rPr>
          <w:rFonts w:ascii="宋体" w:eastAsia="宋体" w:hAnsi="宋体" w:hint="eastAsia"/>
        </w:rPr>
      </w:pPr>
      <w:bookmarkStart w:id="7" w:name="_Ref68422011"/>
      <w:r w:rsidRPr="009A5A2F">
        <w:rPr>
          <w:rStyle w:val="fontstyle01"/>
          <w:rFonts w:ascii="宋体" w:eastAsia="宋体" w:hAnsi="宋体"/>
        </w:rPr>
        <w:t>爱萍 . 应用数学统计知识分析 2012 年内蒙古在岗职工平均工资指标 [J]. 现代经济信息，2016(18)：9</w:t>
      </w:r>
      <w:bookmarkEnd w:id="7"/>
      <w:r w:rsidR="001C396A" w:rsidRPr="009A5A2F">
        <w:rPr>
          <w:rFonts w:ascii="宋体" w:eastAsia="宋体" w:hAnsi="宋体"/>
          <w:color w:val="242021"/>
          <w:sz w:val="18"/>
          <w:szCs w:val="18"/>
        </w:rPr>
        <w:br/>
      </w:r>
    </w:p>
    <w:sectPr w:rsidR="006A7A08" w:rsidRPr="009A5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FZKTJW--GB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C7FA0"/>
    <w:multiLevelType w:val="hybridMultilevel"/>
    <w:tmpl w:val="26D2BB58"/>
    <w:lvl w:ilvl="0" w:tplc="4FEC9DE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411EE2"/>
    <w:multiLevelType w:val="hybridMultilevel"/>
    <w:tmpl w:val="FAC86888"/>
    <w:lvl w:ilvl="0" w:tplc="34DE76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FE"/>
    <w:rsid w:val="001C396A"/>
    <w:rsid w:val="004905F3"/>
    <w:rsid w:val="0054267E"/>
    <w:rsid w:val="005C10FE"/>
    <w:rsid w:val="006A7A08"/>
    <w:rsid w:val="009A5A2F"/>
    <w:rsid w:val="009C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E793"/>
  <w15:chartTrackingRefBased/>
  <w15:docId w15:val="{AA30B5E0-708C-47B0-AD8D-72045B56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0FE"/>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link w:val="a4"/>
    <w:rsid w:val="006A7A08"/>
    <w:rPr>
      <w:rFonts w:ascii="Times New Roman" w:eastAsia="宋体" w:hAnsi="Times New Roman" w:cs="Times New Roman"/>
      <w:szCs w:val="24"/>
    </w:rPr>
  </w:style>
  <w:style w:type="paragraph" w:styleId="a4">
    <w:name w:val="Body Text"/>
    <w:basedOn w:val="a"/>
    <w:link w:val="a3"/>
    <w:qFormat/>
    <w:rsid w:val="006A7A08"/>
    <w:pPr>
      <w:widowControl w:val="0"/>
      <w:adjustRightInd/>
      <w:snapToGrid/>
      <w:spacing w:after="120"/>
      <w:jc w:val="both"/>
    </w:pPr>
    <w:rPr>
      <w:rFonts w:ascii="Times New Roman" w:eastAsia="宋体" w:hAnsi="Times New Roman"/>
      <w:kern w:val="2"/>
      <w:sz w:val="21"/>
      <w:szCs w:val="24"/>
    </w:rPr>
  </w:style>
  <w:style w:type="character" w:customStyle="1" w:styleId="1">
    <w:name w:val="正文文本 字符1"/>
    <w:basedOn w:val="a0"/>
    <w:uiPriority w:val="99"/>
    <w:semiHidden/>
    <w:rsid w:val="006A7A08"/>
    <w:rPr>
      <w:rFonts w:ascii="Tahoma" w:eastAsia="微软雅黑" w:hAnsi="Tahoma" w:cs="Times New Roman"/>
      <w:kern w:val="0"/>
      <w:sz w:val="22"/>
    </w:rPr>
  </w:style>
  <w:style w:type="character" w:styleId="a5">
    <w:name w:val="annotation reference"/>
    <w:semiHidden/>
    <w:qFormat/>
    <w:rsid w:val="006A7A08"/>
    <w:rPr>
      <w:sz w:val="21"/>
      <w:szCs w:val="21"/>
    </w:rPr>
  </w:style>
  <w:style w:type="paragraph" w:customStyle="1" w:styleId="DepartCorrespond">
    <w:name w:val="Depart.Correspond"/>
    <w:basedOn w:val="a"/>
    <w:qFormat/>
    <w:rsid w:val="006A7A08"/>
    <w:pPr>
      <w:adjustRightInd/>
      <w:snapToGrid/>
      <w:spacing w:after="0"/>
      <w:ind w:left="66" w:hangingChars="66" w:hanging="66"/>
      <w:jc w:val="both"/>
    </w:pPr>
    <w:rPr>
      <w:rFonts w:ascii="Times New Roman" w:eastAsia="宋体" w:hAnsi="Times New Roman"/>
      <w:iCs/>
      <w:sz w:val="16"/>
      <w:szCs w:val="20"/>
    </w:rPr>
  </w:style>
  <w:style w:type="character" w:customStyle="1" w:styleId="fontstyle01">
    <w:name w:val="fontstyle01"/>
    <w:basedOn w:val="a0"/>
    <w:rsid w:val="001C396A"/>
    <w:rPr>
      <w:rFonts w:ascii="FZKTJW--GB1-0" w:hAnsi="FZKTJW--GB1-0" w:hint="default"/>
      <w:b w:val="0"/>
      <w:bCs w:val="0"/>
      <w:i w:val="0"/>
      <w:iCs w:val="0"/>
      <w:color w:val="242021"/>
      <w:sz w:val="18"/>
      <w:szCs w:val="18"/>
    </w:rPr>
  </w:style>
  <w:style w:type="paragraph" w:styleId="a6">
    <w:name w:val="List Paragraph"/>
    <w:basedOn w:val="a"/>
    <w:uiPriority w:val="34"/>
    <w:qFormat/>
    <w:rsid w:val="009A5A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9437-61F9-401B-821E-BF0654F0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3</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福来</dc:creator>
  <cp:keywords/>
  <dc:description/>
  <cp:lastModifiedBy>宋 福来</cp:lastModifiedBy>
  <cp:revision>1</cp:revision>
  <dcterms:created xsi:type="dcterms:W3CDTF">2021-04-03T14:48:00Z</dcterms:created>
  <dcterms:modified xsi:type="dcterms:W3CDTF">2021-04-04T01:47:00Z</dcterms:modified>
</cp:coreProperties>
</file>