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4"/>
        <w:ind w:left="120" w:right="0" w:firstLine="0"/>
        <w:jc w:val="left"/>
        <w:rPr>
          <w:rFonts w:hint="eastAsia" w:ascii="黑体" w:eastAsia="黑体"/>
          <w:sz w:val="32"/>
        </w:rPr>
      </w:pPr>
      <w:r>
        <w:rPr>
          <w:rFonts w:hint="eastAsia" w:ascii="黑体" w:eastAsia="黑体"/>
          <w:sz w:val="32"/>
        </w:rPr>
        <w:t>IT 行业中软件产业的薪酬变化分析</w:t>
      </w:r>
    </w:p>
    <w:p>
      <w:pPr>
        <w:pStyle w:val="3"/>
        <w:spacing w:before="3"/>
        <w:rPr>
          <w:rFonts w:ascii="黑体"/>
          <w:sz w:val="28"/>
        </w:rPr>
      </w:pPr>
    </w:p>
    <w:p>
      <w:pPr>
        <w:spacing w:before="1"/>
        <w:ind w:left="120" w:right="0" w:firstLine="0"/>
        <w:jc w:val="left"/>
        <w:rPr>
          <w:rFonts w:hint="eastAsia" w:eastAsia="宋体"/>
          <w:b/>
          <w:sz w:val="21"/>
          <w:lang w:val="en-US" w:eastAsia="zh-CN"/>
        </w:rPr>
      </w:pPr>
      <w:r>
        <w:rPr>
          <w:rFonts w:hint="eastAsia"/>
          <w:b/>
          <w:sz w:val="21"/>
          <w:lang w:val="en-US" w:eastAsia="zh-CN"/>
        </w:rPr>
        <w:t>张一凡</w:t>
      </w:r>
    </w:p>
    <w:p>
      <w:pPr>
        <w:pStyle w:val="3"/>
        <w:spacing w:before="6"/>
        <w:rPr>
          <w:b/>
          <w:sz w:val="14"/>
        </w:rPr>
      </w:pPr>
    </w:p>
    <w:p>
      <w:pPr>
        <w:pStyle w:val="3"/>
        <w:ind w:left="208"/>
        <w:rPr>
          <w:rFonts w:hint="eastAsia" w:ascii="仿宋" w:eastAsia="仿宋"/>
        </w:rPr>
      </w:pPr>
      <w:r>
        <w:rPr>
          <w:rFonts w:hint="eastAsia" w:ascii="仿宋" w:eastAsia="仿宋"/>
        </w:rPr>
        <w:t>大连理工大学 辽宁省 大连市 116621</w:t>
      </w:r>
    </w:p>
    <w:p>
      <w:pPr>
        <w:pStyle w:val="3"/>
        <w:spacing w:before="2"/>
        <w:ind w:left="120"/>
        <w:rPr>
          <w:rFonts w:hint="eastAsia" w:ascii="仿宋" w:eastAsia="仿宋"/>
        </w:rPr>
      </w:pPr>
      <w:r>
        <w:fldChar w:fldCharType="begin"/>
      </w:r>
      <w:r>
        <w:instrText xml:space="preserve"> HYPERLINK "mailto:1171703101@qq.com" \h </w:instrText>
      </w:r>
      <w:r>
        <w:fldChar w:fldCharType="separate"/>
      </w:r>
      <w:r>
        <w:rPr>
          <w:rFonts w:hint="eastAsia" w:ascii="仿宋" w:eastAsia="仿宋"/>
        </w:rPr>
        <w:t>（</w:t>
      </w:r>
      <w:r>
        <w:rPr>
          <w:rFonts w:hint="eastAsia" w:ascii="仿宋" w:eastAsia="仿宋"/>
          <w:lang w:val="en-US" w:eastAsia="zh-CN"/>
        </w:rPr>
        <w:t>2038161042</w:t>
      </w:r>
      <w:r>
        <w:rPr>
          <w:rFonts w:hint="eastAsia" w:ascii="仿宋" w:eastAsia="仿宋"/>
        </w:rPr>
        <w:t>@qq.com</w:t>
      </w:r>
      <w:r>
        <w:rPr>
          <w:rFonts w:hint="eastAsia" w:ascii="仿宋" w:eastAsia="仿宋"/>
        </w:rPr>
        <w:fldChar w:fldCharType="end"/>
      </w:r>
      <w:r>
        <w:rPr>
          <w:rFonts w:hint="eastAsia" w:ascii="仿宋" w:eastAsia="仿宋"/>
        </w:rPr>
        <w:t>）</w:t>
      </w:r>
    </w:p>
    <w:p>
      <w:pPr>
        <w:pStyle w:val="3"/>
        <w:rPr>
          <w:rFonts w:ascii="仿宋"/>
        </w:rPr>
      </w:pPr>
    </w:p>
    <w:p>
      <w:pPr>
        <w:pStyle w:val="3"/>
        <w:spacing w:before="7"/>
        <w:rPr>
          <w:rFonts w:ascii="仿宋"/>
          <w:sz w:val="17"/>
        </w:rPr>
      </w:pPr>
    </w:p>
    <w:p>
      <w:pPr>
        <w:pStyle w:val="3"/>
        <w:spacing w:line="242" w:lineRule="auto"/>
        <w:ind w:left="120" w:right="145"/>
        <w:rPr>
          <w:rFonts w:hint="eastAsia" w:ascii="仿宋" w:hAnsi="仿宋" w:eastAsia="仿宋"/>
        </w:rPr>
      </w:pPr>
      <w:r>
        <w:rPr>
          <w:rFonts w:hint="eastAsia" w:ascii="仿宋" w:hAnsi="仿宋" w:eastAsia="仿宋"/>
          <w:b/>
          <w:spacing w:val="-2"/>
        </w:rPr>
        <w:t xml:space="preserve">摘 要 </w:t>
      </w:r>
      <w:r>
        <w:rPr>
          <w:rFonts w:hint="eastAsia" w:ascii="仿宋" w:hAnsi="仿宋" w:eastAsia="仿宋"/>
        </w:rPr>
        <w:t>近年来，基于我国的发展实情，IT</w:t>
      </w:r>
      <w:r>
        <w:rPr>
          <w:rFonts w:hint="eastAsia" w:ascii="仿宋" w:hAnsi="仿宋" w:eastAsia="仿宋"/>
          <w:spacing w:val="-7"/>
        </w:rPr>
        <w:t xml:space="preserve"> 行业的发展对于优化我国产业结构、实现对传统产业的信息化</w:t>
      </w:r>
      <w:r>
        <w:rPr>
          <w:rFonts w:hint="eastAsia" w:ascii="仿宋" w:hAnsi="仿宋" w:eastAsia="仿宋"/>
          <w:spacing w:val="-8"/>
        </w:rPr>
        <w:t>改造、提高经济效益和国际市场竞争力都具有重要作用，是国家重点支持和鼓励的行业。</w:t>
      </w:r>
      <w:r>
        <w:rPr>
          <w:rFonts w:hint="eastAsia" w:ascii="仿宋" w:hAnsi="仿宋" w:eastAsia="仿宋" w:cs="仿宋"/>
          <w:color w:val="000000"/>
          <w:sz w:val="18"/>
          <w:szCs w:val="18"/>
        </w:rPr>
        <w:t>经济的增长速度在2020年得到巨大的提升，IT行业在经济恢复增长的过程中得到了前所未有的关注</w:t>
      </w:r>
      <w:r>
        <w:rPr>
          <w:rFonts w:hint="eastAsia" w:ascii="仿宋" w:hAnsi="仿宋" w:eastAsia="仿宋" w:cs="仿宋"/>
          <w:color w:val="000000"/>
          <w:sz w:val="18"/>
          <w:szCs w:val="18"/>
          <w:lang w:eastAsia="zh-CN"/>
        </w:rPr>
        <w:t>。</w:t>
      </w:r>
      <w:r>
        <w:rPr>
          <w:rFonts w:hint="eastAsia" w:ascii="仿宋" w:hAnsi="仿宋" w:eastAsia="仿宋" w:cs="仿宋"/>
          <w:color w:val="000000"/>
          <w:sz w:val="18"/>
          <w:szCs w:val="18"/>
        </w:rPr>
        <w:t>整体来看，发展迅猛的势头席卷了IT行业，各种新技术的出现和应用开发需求的增长，使得IT行业的人才需求也越带越大。</w:t>
      </w:r>
      <w:r>
        <w:rPr>
          <w:rFonts w:hint="eastAsia" w:ascii="仿宋" w:hAnsi="仿宋" w:eastAsia="仿宋"/>
          <w:spacing w:val="-1"/>
        </w:rPr>
        <w:t>通过分析软件产业的近年来的总体数据变化从而得知软件产业的发展趋势，同时通过分析近年来软件产业的薪酬变化来预测未来的薪酬增长趋势。最后建议软件企业的人力资源管理者及时</w:t>
      </w:r>
      <w:r>
        <w:rPr>
          <w:rFonts w:hint="eastAsia" w:ascii="仿宋" w:hAnsi="仿宋" w:eastAsia="仿宋"/>
          <w:spacing w:val="-15"/>
        </w:rPr>
        <w:t xml:space="preserve">应对 </w:t>
      </w:r>
      <w:r>
        <w:rPr>
          <w:rFonts w:hint="eastAsia" w:ascii="仿宋" w:hAnsi="仿宋" w:eastAsia="仿宋"/>
        </w:rPr>
        <w:t>IT</w:t>
      </w:r>
      <w:r>
        <w:rPr>
          <w:rFonts w:hint="eastAsia" w:ascii="仿宋" w:hAnsi="仿宋" w:eastAsia="仿宋"/>
          <w:spacing w:val="-7"/>
        </w:rPr>
        <w:t xml:space="preserve"> 行业中软件产业的变化趋势，从而使整个行业向着更好的方向发展。</w:t>
      </w:r>
    </w:p>
    <w:p>
      <w:pPr>
        <w:pStyle w:val="3"/>
        <w:spacing w:before="2"/>
        <w:rPr>
          <w:rFonts w:ascii="仿宋"/>
          <w:sz w:val="14"/>
        </w:rPr>
      </w:pPr>
    </w:p>
    <w:p>
      <w:pPr>
        <w:spacing w:before="1"/>
        <w:ind w:left="120" w:right="0" w:firstLine="0"/>
        <w:jc w:val="left"/>
        <w:rPr>
          <w:rFonts w:hint="default" w:eastAsia="宋体"/>
          <w:sz w:val="18"/>
          <w:lang w:val="en-US" w:eastAsia="zh-CN"/>
        </w:rPr>
      </w:pPr>
      <w:r>
        <w:rPr>
          <w:b/>
          <w:sz w:val="18"/>
        </w:rPr>
        <w:t xml:space="preserve">关键词： </w:t>
      </w:r>
      <w:r>
        <w:rPr>
          <w:sz w:val="18"/>
        </w:rPr>
        <w:t>IT;软件产业;薪酬;</w:t>
      </w:r>
      <w:r>
        <w:rPr>
          <w:rFonts w:hint="eastAsia"/>
          <w:sz w:val="18"/>
          <w:lang w:val="en-US" w:eastAsia="zh-CN"/>
        </w:rPr>
        <w:t>收入变化</w:t>
      </w:r>
    </w:p>
    <w:p>
      <w:pPr>
        <w:pStyle w:val="3"/>
      </w:pPr>
    </w:p>
    <w:p>
      <w:pPr>
        <w:pStyle w:val="3"/>
      </w:pPr>
    </w:p>
    <w:p>
      <w:pPr>
        <w:pStyle w:val="2"/>
        <w:keepNext w:val="0"/>
        <w:keepLines w:val="0"/>
        <w:pageBreakBefore w:val="0"/>
        <w:widowControl w:val="0"/>
        <w:numPr>
          <w:ilvl w:val="0"/>
          <w:numId w:val="1"/>
        </w:numPr>
        <w:tabs>
          <w:tab w:val="left" w:pos="479"/>
          <w:tab w:val="left" w:pos="480"/>
        </w:tabs>
        <w:kinsoku/>
        <w:wordWrap/>
        <w:overflowPunct/>
        <w:topLinePunct w:val="0"/>
        <w:autoSpaceDE w:val="0"/>
        <w:autoSpaceDN w:val="0"/>
        <w:bidi w:val="0"/>
        <w:adjustRightInd/>
        <w:snapToGrid/>
        <w:spacing w:before="125" w:after="0" w:line="240" w:lineRule="auto"/>
        <w:ind w:left="119" w:right="0" w:firstLine="420" w:firstLineChars="0"/>
        <w:jc w:val="left"/>
        <w:textAlignment w:val="auto"/>
        <w:rPr>
          <w:rFonts w:ascii="Times New Roman" w:eastAsia="Times New Roman"/>
        </w:rPr>
      </w:pPr>
      <w:r>
        <w:t>引言</w:t>
      </w:r>
    </w:p>
    <w:p>
      <w:pPr>
        <w:pStyle w:val="3"/>
        <w:keepNext w:val="0"/>
        <w:keepLines w:val="0"/>
        <w:pageBreakBefore w:val="0"/>
        <w:widowControl w:val="0"/>
        <w:kinsoku/>
        <w:wordWrap/>
        <w:overflowPunct/>
        <w:topLinePunct w:val="0"/>
        <w:autoSpaceDE w:val="0"/>
        <w:autoSpaceDN w:val="0"/>
        <w:bidi w:val="0"/>
        <w:adjustRightInd/>
        <w:snapToGrid/>
        <w:spacing w:before="188" w:line="240" w:lineRule="auto"/>
        <w:ind w:left="119" w:right="117" w:firstLine="420" w:firstLineChars="0"/>
        <w:jc w:val="both"/>
        <w:textAlignment w:val="auto"/>
        <w:rPr>
          <w:rFonts w:hint="default" w:eastAsia="宋体"/>
          <w:lang w:val="en-US" w:eastAsia="zh-CN"/>
        </w:rPr>
      </w:pPr>
      <w:r>
        <w:rPr>
          <w:rFonts w:hint="eastAsia"/>
          <w:lang w:val="en-US" w:eastAsia="zh-CN"/>
        </w:rPr>
        <w:t>随着时代的进步，当今社会下IT行业作为高新技术产业的一部分，已经逐渐占据了重要地位。此外，随着技术的进步，IT行业所占经济比重也逐年提高，为国家经济收入发挥了重要作用。本文通过对其中软件产业近些年来有关薪酬各方面数据的调查进行分析。</w:t>
      </w:r>
    </w:p>
    <w:p>
      <w:pPr>
        <w:pStyle w:val="2"/>
        <w:keepNext w:val="0"/>
        <w:keepLines w:val="0"/>
        <w:pageBreakBefore w:val="0"/>
        <w:widowControl w:val="0"/>
        <w:numPr>
          <w:ilvl w:val="0"/>
          <w:numId w:val="1"/>
        </w:numPr>
        <w:tabs>
          <w:tab w:val="left" w:pos="539"/>
          <w:tab w:val="left" w:pos="540"/>
        </w:tabs>
        <w:kinsoku/>
        <w:wordWrap/>
        <w:overflowPunct/>
        <w:topLinePunct w:val="0"/>
        <w:autoSpaceDE w:val="0"/>
        <w:autoSpaceDN w:val="0"/>
        <w:bidi w:val="0"/>
        <w:adjustRightInd/>
        <w:snapToGrid/>
        <w:spacing w:before="0" w:after="0" w:line="240" w:lineRule="auto"/>
        <w:ind w:left="119" w:right="0" w:firstLine="420" w:firstLineChars="0"/>
        <w:jc w:val="left"/>
        <w:textAlignment w:val="auto"/>
      </w:pPr>
      <w:r>
        <w:t>分析结果</w:t>
      </w:r>
    </w:p>
    <w:p>
      <w:pPr>
        <w:pStyle w:val="3"/>
        <w:keepNext w:val="0"/>
        <w:keepLines w:val="0"/>
        <w:pageBreakBefore w:val="0"/>
        <w:widowControl w:val="0"/>
        <w:kinsoku/>
        <w:wordWrap/>
        <w:overflowPunct/>
        <w:topLinePunct w:val="0"/>
        <w:autoSpaceDE w:val="0"/>
        <w:autoSpaceDN w:val="0"/>
        <w:bidi w:val="0"/>
        <w:adjustRightInd/>
        <w:snapToGrid/>
        <w:spacing w:before="87" w:line="240" w:lineRule="auto"/>
        <w:ind w:left="119" w:right="117" w:firstLine="420" w:firstLineChars="0"/>
        <w:jc w:val="both"/>
        <w:textAlignment w:val="auto"/>
      </w:pPr>
      <w:r>
        <w:t>IT</w:t>
      </w:r>
      <w:r>
        <w:rPr>
          <w:spacing w:val="-15"/>
        </w:rPr>
        <w:t xml:space="preserve"> 行业从 </w:t>
      </w:r>
      <w:r>
        <w:t>20</w:t>
      </w:r>
      <w:r>
        <w:rPr>
          <w:spacing w:val="-5"/>
        </w:rPr>
        <w:t xml:space="preserve"> 年代末开始出现到现在飞速发展经历一个不断变化的阶段。软件产业作为 </w:t>
      </w:r>
      <w:r>
        <w:t>IT</w:t>
      </w:r>
      <w:r>
        <w:rPr>
          <w:spacing w:val="-7"/>
        </w:rPr>
        <w:t xml:space="preserve"> 行业的重</w:t>
      </w:r>
      <w:r>
        <w:rPr>
          <w:spacing w:val="-1"/>
        </w:rPr>
        <w:t xml:space="preserve">要组成部分，本文为了分析软件产业的薪酬变化，通过查阅以往的资料、报告、数据库等，搜集了 </w:t>
      </w:r>
      <w:r>
        <w:t>2005年至 20</w:t>
      </w:r>
      <w:r>
        <w:rPr>
          <w:rFonts w:hint="eastAsia"/>
          <w:lang w:val="en-US" w:eastAsia="zh-CN"/>
        </w:rPr>
        <w:t>18</w:t>
      </w:r>
      <w:r>
        <w:t xml:space="preserve"> 年的软件产业</w:t>
      </w:r>
      <w:r>
        <w:rPr>
          <w:rFonts w:hint="eastAsia"/>
          <w:lang w:val="en-US" w:eastAsia="zh-CN"/>
        </w:rPr>
        <w:t>企业个数、利润总额、劳动报酬、业务收入</w:t>
      </w:r>
      <w:r>
        <w:t>等。</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lang w:val="en-US" w:eastAsia="zh-CN"/>
        </w:rPr>
        <w:t>如图1所示，2005年至2018年我国软件产业业务收入逐年增长。从2010年开始开始大幅增加，增长速度并未有丝毫减缓。说明软件产业涉及到的业务范围广，通过各方面业务收入较高。</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lang w:val="en-US" w:eastAsia="zh-CN"/>
        </w:rPr>
        <w:t>如图2所示，2005年至2018年我国软件产业利润总额也呈逐年增加态势，直到2017年这种趋势才有所减缓，但依然在增加。利润的增加说明软件产业效益越来越好。</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ascii="宋体" w:hAnsi="宋体" w:eastAsia="宋体" w:cs="宋体"/>
          <w:i w:val="0"/>
          <w:iCs w:val="0"/>
          <w:caps w:val="0"/>
          <w:color w:val="2D2D2D"/>
          <w:spacing w:val="8"/>
          <w:sz w:val="18"/>
          <w:szCs w:val="18"/>
        </w:rPr>
        <w:t>近几年来，我国软件和信息技术服务业运行态势良好，收入和效益保持较快增长，吸纳就业人数稳步增加;产业向高质量方向发展步伐加快，结构持续调整优化，新的增长点不断涌现，服务和支撑两个强国建设能力显著增强，正在成为数字经济发展、智慧社会演进的重要驱动力量。2019年，全国软件和信息技术服务业规模以上企业超过4万家，累计完成软件业务收入71768亿元，同比增长15.4%。</w:t>
      </w:r>
      <w:r>
        <w:rPr>
          <w:rFonts w:hint="eastAsia"/>
          <w:lang w:val="en-US" w:eastAsia="zh-CN"/>
        </w:rPr>
        <w:t>2020年前三个季度，我国软件业完成软件业务收入58387亿元，同比增长11.3%。[1]</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zh-CN" w:eastAsia="zh-CN"/>
        </w:rPr>
      </w:pPr>
      <w:r>
        <w:rPr>
          <w:rFonts w:hint="eastAsia"/>
          <w:lang w:val="en-US" w:eastAsia="zh-CN"/>
        </w:rPr>
        <w:t xml:space="preserve">如图3所示，2005 年到 2018 年，我国软件产业企业数量由 11448 个增长到 36331 个，其中在 2005 </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lang w:val="en-US" w:eastAsia="zh-CN"/>
        </w:rPr>
        <w:t>年到 2008 年中增长速率平缓，在 2009 年到 2014 年中增长速率增快，而在 2015 年到 2016 年时出现了数量的减少，自 2016 年后又开始小幅度增加。</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lang w:val="en-US" w:eastAsia="zh-CN"/>
        </w:rPr>
        <w:t>如图4所示，2005 年到 2018 年，我国软件产业从业人员年末人数由 88 万增长到 644 万，其中在 2005 年到 2008 年中增长速率平缓，在 2009 年到 2014 年中增长速率增快，而在 2015 年后人员的增长速率又趋于平缓。</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default"/>
          <w:lang w:val="en-US" w:eastAsia="zh-CN"/>
        </w:rPr>
      </w:pPr>
      <w:r>
        <w:rPr>
          <w:rFonts w:hint="eastAsia"/>
          <w:lang w:val="en-US" w:eastAsia="zh-CN"/>
        </w:rPr>
        <w:t>如图5所示，2005年到2018年，我国软件行业劳动者报酬逐年增加，整体增加幅度较大，说明软件行业薪酬为增加趋势。</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drawing>
          <wp:inline distT="0" distB="0" distL="114300" distR="114300">
            <wp:extent cx="2502535" cy="1390650"/>
            <wp:effectExtent l="0" t="0" r="12065" b="0"/>
            <wp:docPr id="2" name="图片 2" descr="软件业务收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软件业务收入"/>
                    <pic:cNvPicPr>
                      <a:picLocks noChangeAspect="1"/>
                    </pic:cNvPicPr>
                  </pic:nvPicPr>
                  <pic:blipFill>
                    <a:blip r:embed="rId6"/>
                    <a:srcRect l="347" t="1714" r="347" b="1714"/>
                    <a:stretch>
                      <a:fillRect/>
                    </a:stretch>
                  </pic:blipFill>
                  <pic:spPr>
                    <a:xfrm>
                      <a:off x="0" y="0"/>
                      <a:ext cx="2502535" cy="1390650"/>
                    </a:xfrm>
                    <a:prstGeom prst="rect">
                      <a:avLst/>
                    </a:prstGeom>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default"/>
          <w:lang w:val="en-US" w:eastAsia="zh-CN"/>
        </w:rPr>
      </w:pPr>
      <w:r>
        <w:rPr>
          <w:rFonts w:hint="eastAsia"/>
          <w:lang w:val="en-US" w:eastAsia="zh-CN"/>
        </w:rPr>
        <w:t xml:space="preserve">     图 1 2005-2018年软件业务收入（单位：万元）</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drawing>
          <wp:inline distT="0" distB="0" distL="114300" distR="114300">
            <wp:extent cx="2538730" cy="1461135"/>
            <wp:effectExtent l="0" t="0" r="13970" b="5715"/>
            <wp:docPr id="4" name="图片 4" descr="利润总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利润总额"/>
                    <pic:cNvPicPr>
                      <a:picLocks noChangeAspect="1"/>
                    </pic:cNvPicPr>
                  </pic:nvPicPr>
                  <pic:blipFill>
                    <a:blip r:embed="rId7"/>
                    <a:srcRect l="-372" t="-734" r="-372" b="-734"/>
                    <a:stretch>
                      <a:fillRect/>
                    </a:stretch>
                  </pic:blipFill>
                  <pic:spPr>
                    <a:xfrm>
                      <a:off x="0" y="0"/>
                      <a:ext cx="2538730" cy="1461135"/>
                    </a:xfrm>
                    <a:prstGeom prst="rect">
                      <a:avLst/>
                    </a:prstGeom>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t>图 2 2005-2018年我国软件产业利润总额(单位：万元)</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drawing>
          <wp:inline distT="0" distB="0" distL="114300" distR="114300">
            <wp:extent cx="2489200" cy="1438275"/>
            <wp:effectExtent l="0" t="0" r="6350" b="9525"/>
            <wp:docPr id="6" name="图片 6" descr="企业个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企业个数"/>
                    <pic:cNvPicPr>
                      <a:picLocks noChangeAspect="1"/>
                    </pic:cNvPicPr>
                  </pic:nvPicPr>
                  <pic:blipFill>
                    <a:blip r:embed="rId8"/>
                    <a:srcRect l="611" r="611"/>
                    <a:stretch>
                      <a:fillRect/>
                    </a:stretch>
                  </pic:blipFill>
                  <pic:spPr>
                    <a:xfrm>
                      <a:off x="0" y="0"/>
                      <a:ext cx="2489200" cy="1438275"/>
                    </a:xfrm>
                    <a:prstGeom prst="rect">
                      <a:avLst/>
                    </a:prstGeom>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default"/>
          <w:lang w:val="en-US" w:eastAsia="zh-CN"/>
        </w:rPr>
      </w:pPr>
      <w:r>
        <w:rPr>
          <w:rFonts w:hint="eastAsia"/>
          <w:lang w:val="en-US" w:eastAsia="zh-CN"/>
        </w:rPr>
        <w:t>图 3 2005-2018 年我国软件产业企业个数（单位：个）</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drawing>
          <wp:inline distT="0" distB="0" distL="0" distR="0">
            <wp:extent cx="2341880" cy="1188720"/>
            <wp:effectExtent l="0" t="0" r="1270" b="1143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2342141" cy="1188720"/>
                    </a:xfrm>
                    <a:prstGeom prst="rect">
                      <a:avLst/>
                    </a:prstGeom>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t>图 4 2005-2018 年我国软件产业从业人员年末人数（单位：人）</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drawing>
          <wp:inline distT="0" distB="0" distL="0" distR="0">
            <wp:extent cx="2219960" cy="1115060"/>
            <wp:effectExtent l="0" t="0" r="8890" b="889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2220202" cy="1114806"/>
                    </a:xfrm>
                    <a:prstGeom prst="rect">
                      <a:avLst/>
                    </a:prstGeom>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center"/>
        <w:textAlignment w:val="auto"/>
        <w:rPr>
          <w:rFonts w:hint="eastAsia"/>
          <w:lang w:val="en-US" w:eastAsia="zh-CN"/>
        </w:rPr>
      </w:pPr>
      <w:r>
        <w:rPr>
          <w:rFonts w:hint="eastAsia"/>
          <w:lang w:val="en-US" w:eastAsia="zh-CN"/>
        </w:rPr>
        <w:t>图 5 2005-2018 年我国软件产业劳动者报酬(单位：万元）</w:t>
      </w:r>
    </w:p>
    <w:p>
      <w:pPr>
        <w:pStyle w:val="2"/>
        <w:keepNext w:val="0"/>
        <w:keepLines w:val="0"/>
        <w:pageBreakBefore w:val="0"/>
        <w:widowControl w:val="0"/>
        <w:numPr>
          <w:ilvl w:val="0"/>
          <w:numId w:val="1"/>
        </w:numPr>
        <w:tabs>
          <w:tab w:val="left" w:pos="539"/>
          <w:tab w:val="left" w:pos="540"/>
        </w:tabs>
        <w:kinsoku/>
        <w:wordWrap/>
        <w:overflowPunct/>
        <w:topLinePunct w:val="0"/>
        <w:autoSpaceDE w:val="0"/>
        <w:autoSpaceDN w:val="0"/>
        <w:bidi w:val="0"/>
        <w:adjustRightInd/>
        <w:snapToGrid/>
        <w:spacing w:before="1" w:after="0" w:line="240" w:lineRule="auto"/>
        <w:ind w:left="119" w:right="0" w:firstLine="420" w:firstLineChars="0"/>
        <w:jc w:val="left"/>
        <w:textAlignment w:val="auto"/>
      </w:pPr>
      <w:r>
        <w:t>分析方法</w:t>
      </w:r>
    </w:p>
    <w:p>
      <w:pPr>
        <w:pStyle w:val="3"/>
        <w:keepNext w:val="0"/>
        <w:keepLines w:val="0"/>
        <w:pageBreakBefore w:val="0"/>
        <w:widowControl w:val="0"/>
        <w:kinsoku/>
        <w:wordWrap/>
        <w:overflowPunct/>
        <w:topLinePunct w:val="0"/>
        <w:autoSpaceDE w:val="0"/>
        <w:autoSpaceDN w:val="0"/>
        <w:bidi w:val="0"/>
        <w:adjustRightInd/>
        <w:snapToGrid/>
        <w:spacing w:before="161" w:line="240" w:lineRule="auto"/>
        <w:ind w:left="119" w:right="117" w:firstLine="420" w:firstLineChars="0"/>
        <w:jc w:val="both"/>
        <w:textAlignment w:val="auto"/>
      </w:pPr>
      <w:r>
        <w:rPr>
          <w:spacing w:val="-3"/>
        </w:rPr>
        <w:t xml:space="preserve">通过上述结果分析，我们了解了 </w:t>
      </w:r>
      <w:r>
        <w:t>2005</w:t>
      </w:r>
      <w:r>
        <w:rPr>
          <w:spacing w:val="-20"/>
        </w:rPr>
        <w:t xml:space="preserve"> 年至 </w:t>
      </w:r>
      <w:r>
        <w:t>20</w:t>
      </w:r>
      <w:r>
        <w:rPr>
          <w:rFonts w:hint="eastAsia"/>
          <w:lang w:val="en-US" w:eastAsia="zh-CN"/>
        </w:rPr>
        <w:t>18</w:t>
      </w:r>
      <w:r>
        <w:rPr>
          <w:spacing w:val="-8"/>
        </w:rPr>
        <w:t xml:space="preserve"> 年我国软件产业总体上的数据。接下来我们将进行对</w:t>
      </w:r>
      <w:r>
        <w:t>薪酬的变化分析。要想了解薪酬变化就需要知道什么是薪酬调查。</w:t>
      </w:r>
    </w:p>
    <w:p>
      <w:pPr>
        <w:pStyle w:val="3"/>
        <w:keepNext w:val="0"/>
        <w:keepLines w:val="0"/>
        <w:pageBreakBefore w:val="0"/>
        <w:widowControl w:val="0"/>
        <w:kinsoku/>
        <w:wordWrap/>
        <w:overflowPunct/>
        <w:topLinePunct w:val="0"/>
        <w:autoSpaceDE w:val="0"/>
        <w:autoSpaceDN w:val="0"/>
        <w:bidi w:val="0"/>
        <w:adjustRightInd/>
        <w:snapToGrid/>
        <w:spacing w:line="240" w:lineRule="auto"/>
        <w:ind w:left="119" w:right="117" w:firstLine="420" w:firstLineChars="0"/>
        <w:jc w:val="both"/>
        <w:textAlignment w:val="auto"/>
      </w:pPr>
      <w:r>
        <w:t>薪酬调查就是通过一系列标准、规范的专业方法和流程，对市场上软件行业薪酬信息进行收集、整理、分类、汇总和统计分析，形成能够客观反映市场薪酬水平的数据调查报告，为企业薪酬设计和薪酬调整提供决策依据及参考，也是企业了解市场薪酬水平较为直接的方式。[2]</w:t>
      </w:r>
    </w:p>
    <w:p>
      <w:pPr>
        <w:pStyle w:val="3"/>
        <w:keepNext w:val="0"/>
        <w:keepLines w:val="0"/>
        <w:pageBreakBefore w:val="0"/>
        <w:widowControl w:val="0"/>
        <w:kinsoku/>
        <w:wordWrap/>
        <w:overflowPunct/>
        <w:topLinePunct w:val="0"/>
        <w:autoSpaceDE w:val="0"/>
        <w:autoSpaceDN w:val="0"/>
        <w:bidi w:val="0"/>
        <w:adjustRightInd/>
        <w:snapToGrid/>
        <w:spacing w:line="240" w:lineRule="auto"/>
        <w:ind w:left="119" w:right="117" w:firstLine="420" w:firstLineChars="0"/>
        <w:jc w:val="both"/>
        <w:textAlignment w:val="auto"/>
      </w:pPr>
      <w:r>
        <w:t>我国高校毕业生规模在近几年呈现逐年攀升的大趋势。据教育部最新数据统计，2020</w:t>
      </w:r>
      <w:r>
        <w:rPr>
          <w:spacing w:val="6"/>
        </w:rPr>
        <w:t xml:space="preserve"> 年高校毕业生</w:t>
      </w:r>
      <w:r>
        <w:rPr>
          <w:spacing w:val="-3"/>
        </w:rPr>
        <w:t xml:space="preserve">人数达 </w:t>
      </w:r>
      <w:r>
        <w:t>874</w:t>
      </w:r>
      <w:r>
        <w:rPr>
          <w:spacing w:val="-9"/>
        </w:rPr>
        <w:t xml:space="preserve"> 万人，同比增加 </w:t>
      </w:r>
      <w:r>
        <w:t>40</w:t>
      </w:r>
      <w:r>
        <w:rPr>
          <w:spacing w:val="-6"/>
        </w:rPr>
        <w:t xml:space="preserve"> 万人，再创新高。然而在今年新冠肺炎疫情的冲击下，高校毕业生面临着</w:t>
      </w:r>
      <w:r>
        <w:rPr>
          <w:spacing w:val="-7"/>
        </w:rPr>
        <w:t>前所未有的就业挑战。从中国国情发展需要来看，计算机软件行业的发展对于优化我国产业结构，实现对</w:t>
      </w:r>
      <w:r>
        <w:rPr>
          <w:spacing w:val="-1"/>
        </w:rPr>
        <w:t xml:space="preserve">传统产业的信息化改造，提高经济效益和国际市场竞争力，均具有重要作用，是国家重点支持和鼓励的行业。因此，计算机类行业作为当下较为热门的行业之一，也被公认为是“最有钱途”的行业之一，行业每年人才需求量高达 </w:t>
      </w:r>
      <w:r>
        <w:t>60 多万人，计算机类行业岗位就业情况在激烈的市场竞争中也显得尤为突出。</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lang w:val="en-US" w:eastAsia="zh-CN"/>
        </w:rPr>
        <w:t>规模型软件行业企业通常更倾向从重点院校获得优质毕业生，给出的薪酬待遇也较为可观。近年来，行业知名企业的薪酬标准也在逐渐透明化，使得毕业生对于薪酬的预期也在逐年拔高。基于此， 计算机相关专业实习岗位及应届毕业生起薪明显呈现出逐年递增的趋势。</w:t>
      </w:r>
    </w:p>
    <w:p>
      <w:pPr>
        <w:pStyle w:val="2"/>
        <w:keepNext w:val="0"/>
        <w:keepLines w:val="0"/>
        <w:pageBreakBefore w:val="0"/>
        <w:widowControl w:val="0"/>
        <w:numPr>
          <w:ilvl w:val="0"/>
          <w:numId w:val="1"/>
        </w:numPr>
        <w:tabs>
          <w:tab w:val="left" w:pos="539"/>
          <w:tab w:val="left" w:pos="540"/>
        </w:tabs>
        <w:kinsoku/>
        <w:wordWrap/>
        <w:overflowPunct/>
        <w:topLinePunct w:val="0"/>
        <w:autoSpaceDE w:val="0"/>
        <w:autoSpaceDN w:val="0"/>
        <w:bidi w:val="0"/>
        <w:adjustRightInd/>
        <w:snapToGrid/>
        <w:spacing w:before="0" w:after="0" w:line="240" w:lineRule="auto"/>
        <w:ind w:left="119" w:right="0" w:firstLine="420" w:firstLineChars="0"/>
        <w:jc w:val="left"/>
        <w:textAlignment w:val="auto"/>
      </w:pPr>
      <w:r>
        <w:t>结论</w:t>
      </w:r>
    </w:p>
    <w:p>
      <w:pPr>
        <w:pStyle w:val="3"/>
        <w:keepNext w:val="0"/>
        <w:keepLines w:val="0"/>
        <w:pageBreakBefore w:val="0"/>
        <w:widowControl w:val="0"/>
        <w:kinsoku/>
        <w:wordWrap/>
        <w:overflowPunct/>
        <w:topLinePunct w:val="0"/>
        <w:autoSpaceDE w:val="0"/>
        <w:autoSpaceDN w:val="0"/>
        <w:bidi w:val="0"/>
        <w:adjustRightInd/>
        <w:snapToGrid/>
        <w:spacing w:before="1" w:line="240" w:lineRule="auto"/>
        <w:ind w:left="119" w:firstLine="420" w:firstLineChars="0"/>
        <w:jc w:val="both"/>
        <w:textAlignment w:val="auto"/>
        <w:rPr>
          <w:rFonts w:hint="eastAsia"/>
          <w:lang w:val="en-US" w:eastAsia="zh-CN"/>
        </w:rPr>
      </w:pPr>
      <w:r>
        <w:rPr>
          <w:rFonts w:hint="eastAsia"/>
          <w:lang w:val="en-US" w:eastAsia="zh-CN"/>
        </w:rPr>
        <w:t>由于IT行业相比于其他行业更为灵活的特性，所以要在薪酬设计的同时有效控制公司的经营成本，以更好的推进公司经营战略的实施，提高IT行业竞争力。总体来讲虽然整个IT行业的薪酬水平稳步有升，但是决定从业者高薪与否的关键因素仍然在工作经验、技能水平和专业领域方面有着决定性的作用。而2020年全民CPI增长对经济环境和企业运营成本带来的压力，更是使得薪酬这个话题变得更加敏感。</w:t>
      </w:r>
    </w:p>
    <w:p>
      <w:pPr>
        <w:pStyle w:val="2"/>
        <w:keepNext w:val="0"/>
        <w:keepLines w:val="0"/>
        <w:pageBreakBefore w:val="0"/>
        <w:widowControl w:val="0"/>
        <w:numPr>
          <w:ilvl w:val="0"/>
          <w:numId w:val="1"/>
        </w:numPr>
        <w:tabs>
          <w:tab w:val="left" w:pos="539"/>
          <w:tab w:val="left" w:pos="540"/>
        </w:tabs>
        <w:kinsoku/>
        <w:wordWrap/>
        <w:overflowPunct/>
        <w:topLinePunct w:val="0"/>
        <w:autoSpaceDE w:val="0"/>
        <w:autoSpaceDN w:val="0"/>
        <w:bidi w:val="0"/>
        <w:adjustRightInd/>
        <w:snapToGrid/>
        <w:spacing w:before="1" w:after="0" w:line="240" w:lineRule="auto"/>
        <w:ind w:left="119" w:right="0" w:firstLine="420" w:firstLineChars="0"/>
        <w:jc w:val="left"/>
        <w:textAlignment w:val="auto"/>
      </w:pPr>
      <w:r>
        <w:t>参考文献</w:t>
      </w:r>
    </w:p>
    <w:p>
      <w:pPr>
        <w:pStyle w:val="6"/>
        <w:numPr>
          <w:ilvl w:val="0"/>
          <w:numId w:val="2"/>
        </w:numPr>
        <w:tabs>
          <w:tab w:val="left" w:pos="483"/>
        </w:tabs>
        <w:spacing w:before="0" w:after="0" w:line="242" w:lineRule="auto"/>
        <w:ind w:left="120" w:right="865" w:firstLine="0"/>
        <w:jc w:val="left"/>
        <w:rPr>
          <w:rFonts w:hint="eastAsia" w:ascii="宋体" w:hAnsi="宋体" w:eastAsia="宋体" w:cs="宋体"/>
          <w:color w:val="2C2C2C"/>
          <w:sz w:val="18"/>
          <w:szCs w:val="18"/>
        </w:rPr>
      </w:pPr>
      <w:r>
        <w:rPr>
          <w:sz w:val="18"/>
        </w:rPr>
        <w:t>Prospective Industry Research Institute.Analysis of the current situation and development trend of China's software industry market in 2021 Seeking progress while stabilizing and accelerating take-off.</w:t>
      </w:r>
      <w:r>
        <w:rPr>
          <w:rFonts w:ascii="Times New Roman"/>
          <w:sz w:val="18"/>
        </w:rPr>
        <w:t xml:space="preserve">[EB/OL] </w:t>
      </w:r>
      <w:r>
        <w:rPr>
          <w:sz w:val="18"/>
        </w:rPr>
        <w:t>https://</w:t>
      </w:r>
      <w:r>
        <w:fldChar w:fldCharType="begin"/>
      </w:r>
      <w:r>
        <w:instrText xml:space="preserve"> HYPERLINK "http://www.qianzhan.com/analyst/detail/220/210108-663e8e96.html" \h </w:instrText>
      </w:r>
      <w:r>
        <w:fldChar w:fldCharType="separate"/>
      </w:r>
      <w:r>
        <w:rPr>
          <w:sz w:val="18"/>
        </w:rPr>
        <w:t>www.qianzhan.com/analyst/detail/220/210108-663e8e96.html</w:t>
      </w:r>
      <w:r>
        <w:rPr>
          <w:sz w:val="18"/>
        </w:rPr>
        <w:fldChar w:fldCharType="end"/>
      </w:r>
      <w:bookmarkStart w:id="0" w:name="前瞻产业研究院.2021年中国软件行业市场现状与发展趋势分析 稳中求进、加速起飞"/>
      <w:bookmarkEnd w:id="0"/>
      <w:r>
        <w:rPr>
          <w:rFonts w:hint="eastAsia" w:ascii="宋体" w:hAnsi="宋体" w:eastAsia="宋体" w:cs="宋体"/>
          <w:sz w:val="18"/>
          <w:szCs w:val="18"/>
        </w:rPr>
        <w:t>前瞻产业研究院.</w:t>
      </w:r>
      <w:r>
        <w:rPr>
          <w:rFonts w:hint="eastAsia" w:ascii="宋体" w:hAnsi="宋体" w:eastAsia="宋体" w:cs="宋体"/>
          <w:color w:val="2C2C2C"/>
          <w:sz w:val="18"/>
          <w:szCs w:val="18"/>
        </w:rPr>
        <w:t>2021 年中国软件行业市场现状与发展趋势分析 稳中求进、加速起飞.</w:t>
      </w:r>
    </w:p>
    <w:p>
      <w:pPr>
        <w:pStyle w:val="6"/>
        <w:numPr>
          <w:ilvl w:val="0"/>
          <w:numId w:val="2"/>
        </w:numPr>
        <w:tabs>
          <w:tab w:val="left" w:pos="432"/>
        </w:tabs>
        <w:spacing w:before="0" w:after="0" w:line="242" w:lineRule="auto"/>
        <w:ind w:left="120" w:right="642" w:firstLine="0"/>
        <w:jc w:val="left"/>
        <w:rPr>
          <w:rFonts w:ascii="Times New Roman"/>
          <w:sz w:val="18"/>
        </w:rPr>
      </w:pPr>
      <w:r>
        <w:rPr>
          <w:sz w:val="18"/>
        </w:rPr>
        <w:t>Wuhan Software Industry Association, Wuhan Huazhong New Century Talents. 2020 Wuhan Software Industry Salary Research</w:t>
      </w:r>
      <w:r>
        <w:rPr>
          <w:spacing w:val="-7"/>
          <w:sz w:val="18"/>
        </w:rPr>
        <w:t xml:space="preserve"> </w:t>
      </w:r>
      <w:r>
        <w:rPr>
          <w:rFonts w:ascii="Times New Roman"/>
          <w:sz w:val="18"/>
        </w:rPr>
        <w:t>[R]</w:t>
      </w:r>
    </w:p>
    <w:p>
      <w:pPr>
        <w:pStyle w:val="3"/>
        <w:spacing w:before="2"/>
        <w:ind w:left="120"/>
      </w:pPr>
      <w:r>
        <w:t>武汉市软件行业协会,武汉华中新世纪人才. 2020 年武汉市软件行业薪酬调研报告.</w:t>
      </w:r>
      <w:bookmarkStart w:id="1" w:name="_GoBack"/>
      <w:bookmarkEnd w:id="1"/>
    </w:p>
    <w:p>
      <w:pPr>
        <w:pStyle w:val="3"/>
        <w:keepNext w:val="0"/>
        <w:keepLines w:val="0"/>
        <w:pageBreakBefore w:val="0"/>
        <w:widowControl w:val="0"/>
        <w:kinsoku/>
        <w:wordWrap/>
        <w:overflowPunct/>
        <w:topLinePunct w:val="0"/>
        <w:autoSpaceDE w:val="0"/>
        <w:autoSpaceDN w:val="0"/>
        <w:bidi w:val="0"/>
        <w:adjustRightInd/>
        <w:snapToGrid/>
        <w:spacing w:before="1" w:line="418" w:lineRule="auto"/>
        <w:ind w:left="119" w:firstLine="363"/>
        <w:jc w:val="both"/>
        <w:textAlignment w:val="auto"/>
        <w:rPr>
          <w:rFonts w:hint="eastAsia"/>
          <w:color w:val="2C2C2C"/>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20" w:hanging="363"/>
        <w:jc w:val="left"/>
      </w:pPr>
      <w:rPr>
        <w:rFonts w:hint="default"/>
        <w:b/>
        <w:bCs/>
        <w:spacing w:val="0"/>
        <w:w w:val="99"/>
        <w:lang w:val="zh-CN" w:eastAsia="zh-CN" w:bidi="zh-CN"/>
      </w:rPr>
    </w:lvl>
    <w:lvl w:ilvl="1" w:tentative="0">
      <w:start w:val="0"/>
      <w:numFmt w:val="bullet"/>
      <w:lvlText w:val="•"/>
      <w:lvlJc w:val="left"/>
      <w:pPr>
        <w:ind w:left="962" w:hanging="363"/>
      </w:pPr>
      <w:rPr>
        <w:rFonts w:hint="default"/>
        <w:lang w:val="zh-CN" w:eastAsia="zh-CN" w:bidi="zh-CN"/>
      </w:rPr>
    </w:lvl>
    <w:lvl w:ilvl="2" w:tentative="0">
      <w:start w:val="0"/>
      <w:numFmt w:val="bullet"/>
      <w:lvlText w:val="•"/>
      <w:lvlJc w:val="left"/>
      <w:pPr>
        <w:ind w:left="1805" w:hanging="363"/>
      </w:pPr>
      <w:rPr>
        <w:rFonts w:hint="default"/>
        <w:lang w:val="zh-CN" w:eastAsia="zh-CN" w:bidi="zh-CN"/>
      </w:rPr>
    </w:lvl>
    <w:lvl w:ilvl="3" w:tentative="0">
      <w:start w:val="0"/>
      <w:numFmt w:val="bullet"/>
      <w:lvlText w:val="•"/>
      <w:lvlJc w:val="left"/>
      <w:pPr>
        <w:ind w:left="2647" w:hanging="363"/>
      </w:pPr>
      <w:rPr>
        <w:rFonts w:hint="default"/>
        <w:lang w:val="zh-CN" w:eastAsia="zh-CN" w:bidi="zh-CN"/>
      </w:rPr>
    </w:lvl>
    <w:lvl w:ilvl="4" w:tentative="0">
      <w:start w:val="0"/>
      <w:numFmt w:val="bullet"/>
      <w:lvlText w:val="•"/>
      <w:lvlJc w:val="left"/>
      <w:pPr>
        <w:ind w:left="3490" w:hanging="363"/>
      </w:pPr>
      <w:rPr>
        <w:rFonts w:hint="default"/>
        <w:lang w:val="zh-CN" w:eastAsia="zh-CN" w:bidi="zh-CN"/>
      </w:rPr>
    </w:lvl>
    <w:lvl w:ilvl="5" w:tentative="0">
      <w:start w:val="0"/>
      <w:numFmt w:val="bullet"/>
      <w:lvlText w:val="•"/>
      <w:lvlJc w:val="left"/>
      <w:pPr>
        <w:ind w:left="4333" w:hanging="363"/>
      </w:pPr>
      <w:rPr>
        <w:rFonts w:hint="default"/>
        <w:lang w:val="zh-CN" w:eastAsia="zh-CN" w:bidi="zh-CN"/>
      </w:rPr>
    </w:lvl>
    <w:lvl w:ilvl="6" w:tentative="0">
      <w:start w:val="0"/>
      <w:numFmt w:val="bullet"/>
      <w:lvlText w:val="•"/>
      <w:lvlJc w:val="left"/>
      <w:pPr>
        <w:ind w:left="5175" w:hanging="363"/>
      </w:pPr>
      <w:rPr>
        <w:rFonts w:hint="default"/>
        <w:lang w:val="zh-CN" w:eastAsia="zh-CN" w:bidi="zh-CN"/>
      </w:rPr>
    </w:lvl>
    <w:lvl w:ilvl="7" w:tentative="0">
      <w:start w:val="0"/>
      <w:numFmt w:val="bullet"/>
      <w:lvlText w:val="•"/>
      <w:lvlJc w:val="left"/>
      <w:pPr>
        <w:ind w:left="6018" w:hanging="363"/>
      </w:pPr>
      <w:rPr>
        <w:rFonts w:hint="default"/>
        <w:lang w:val="zh-CN" w:eastAsia="zh-CN" w:bidi="zh-CN"/>
      </w:rPr>
    </w:lvl>
    <w:lvl w:ilvl="8" w:tentative="0">
      <w:start w:val="0"/>
      <w:numFmt w:val="bullet"/>
      <w:lvlText w:val="•"/>
      <w:lvlJc w:val="left"/>
      <w:pPr>
        <w:ind w:left="6860" w:hanging="363"/>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480" w:hanging="360"/>
        <w:jc w:val="left"/>
      </w:pPr>
      <w:rPr>
        <w:rFonts w:hint="default"/>
        <w:w w:val="99"/>
        <w:lang w:val="zh-CN" w:eastAsia="zh-CN" w:bidi="zh-CN"/>
      </w:rPr>
    </w:lvl>
    <w:lvl w:ilvl="1" w:tentative="0">
      <w:start w:val="0"/>
      <w:numFmt w:val="bullet"/>
      <w:lvlText w:val="•"/>
      <w:lvlJc w:val="left"/>
      <w:pPr>
        <w:ind w:left="1286" w:hanging="360"/>
      </w:pPr>
      <w:rPr>
        <w:rFonts w:hint="default"/>
        <w:lang w:val="zh-CN" w:eastAsia="zh-CN" w:bidi="zh-CN"/>
      </w:rPr>
    </w:lvl>
    <w:lvl w:ilvl="2" w:tentative="0">
      <w:start w:val="0"/>
      <w:numFmt w:val="bullet"/>
      <w:lvlText w:val="•"/>
      <w:lvlJc w:val="left"/>
      <w:pPr>
        <w:ind w:left="2093" w:hanging="360"/>
      </w:pPr>
      <w:rPr>
        <w:rFonts w:hint="default"/>
        <w:lang w:val="zh-CN" w:eastAsia="zh-CN" w:bidi="zh-CN"/>
      </w:rPr>
    </w:lvl>
    <w:lvl w:ilvl="3" w:tentative="0">
      <w:start w:val="0"/>
      <w:numFmt w:val="bullet"/>
      <w:lvlText w:val="•"/>
      <w:lvlJc w:val="left"/>
      <w:pPr>
        <w:ind w:left="2899" w:hanging="360"/>
      </w:pPr>
      <w:rPr>
        <w:rFonts w:hint="default"/>
        <w:lang w:val="zh-CN" w:eastAsia="zh-CN" w:bidi="zh-CN"/>
      </w:rPr>
    </w:lvl>
    <w:lvl w:ilvl="4" w:tentative="0">
      <w:start w:val="0"/>
      <w:numFmt w:val="bullet"/>
      <w:lvlText w:val="•"/>
      <w:lvlJc w:val="left"/>
      <w:pPr>
        <w:ind w:left="3706" w:hanging="360"/>
      </w:pPr>
      <w:rPr>
        <w:rFonts w:hint="default"/>
        <w:lang w:val="zh-CN" w:eastAsia="zh-CN" w:bidi="zh-CN"/>
      </w:rPr>
    </w:lvl>
    <w:lvl w:ilvl="5" w:tentative="0">
      <w:start w:val="0"/>
      <w:numFmt w:val="bullet"/>
      <w:lvlText w:val="•"/>
      <w:lvlJc w:val="left"/>
      <w:pPr>
        <w:ind w:left="4513" w:hanging="360"/>
      </w:pPr>
      <w:rPr>
        <w:rFonts w:hint="default"/>
        <w:lang w:val="zh-CN" w:eastAsia="zh-CN" w:bidi="zh-CN"/>
      </w:rPr>
    </w:lvl>
    <w:lvl w:ilvl="6" w:tentative="0">
      <w:start w:val="0"/>
      <w:numFmt w:val="bullet"/>
      <w:lvlText w:val="•"/>
      <w:lvlJc w:val="left"/>
      <w:pPr>
        <w:ind w:left="5319" w:hanging="360"/>
      </w:pPr>
      <w:rPr>
        <w:rFonts w:hint="default"/>
        <w:lang w:val="zh-CN" w:eastAsia="zh-CN" w:bidi="zh-CN"/>
      </w:rPr>
    </w:lvl>
    <w:lvl w:ilvl="7" w:tentative="0">
      <w:start w:val="0"/>
      <w:numFmt w:val="bullet"/>
      <w:lvlText w:val="•"/>
      <w:lvlJc w:val="left"/>
      <w:pPr>
        <w:ind w:left="6126" w:hanging="360"/>
      </w:pPr>
      <w:rPr>
        <w:rFonts w:hint="default"/>
        <w:lang w:val="zh-CN" w:eastAsia="zh-CN" w:bidi="zh-CN"/>
      </w:rPr>
    </w:lvl>
    <w:lvl w:ilvl="8" w:tentative="0">
      <w:start w:val="0"/>
      <w:numFmt w:val="bullet"/>
      <w:lvlText w:val="•"/>
      <w:lvlJc w:val="left"/>
      <w:pPr>
        <w:ind w:left="6932" w:hanging="36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924F4"/>
    <w:rsid w:val="0B29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540" w:hanging="420"/>
      <w:outlineLvl w:val="1"/>
    </w:pPr>
    <w:rPr>
      <w:rFonts w:ascii="黑体" w:hAnsi="黑体" w:eastAsia="黑体" w:cs="黑体"/>
      <w:sz w:val="21"/>
      <w:szCs w:val="21"/>
      <w:lang w:val="zh-CN" w:eastAsia="zh-CN" w:bidi="zh-CN"/>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18"/>
      <w:szCs w:val="18"/>
      <w:lang w:val="zh-CN" w:eastAsia="zh-CN" w:bidi="zh-CN"/>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2021-04-07T10:17:00Z</dcterms:created>
  <dc:creator>叫我天才吧</dc:creator>
  <cp:lastModifiedBy>叫我天才吧</cp:lastModifiedBy>
  <dcterms:modified xsi:type="dcterms:W3CDTF">2021-04-07T11:05:24Z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8599643BB5514B4D95E559AB6629913A</vt:lpwstr>
  </property>
</Properties>
</file>