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82"/>
        </w:tabs>
        <w:rPr>
          <w:rFonts w:hint="eastAsia"/>
        </w:rPr>
      </w:pPr>
    </w:p>
    <w:p>
      <w:pPr>
        <w:jc w:val="center"/>
        <w:rPr>
          <w:rFonts w:hint="default" w:eastAsia="宋体"/>
          <w:b/>
          <w:sz w:val="48"/>
          <w:szCs w:val="48"/>
          <w:lang w:val="en-US" w:eastAsia="zh-CN"/>
        </w:rPr>
      </w:pPr>
      <w:r>
        <w:rPr>
          <w:rFonts w:hint="eastAsia"/>
          <w:b/>
          <w:sz w:val="48"/>
          <w:szCs w:val="48"/>
          <w:lang w:val="en-US" w:eastAsia="zh-CN"/>
        </w:rPr>
        <w:t>大连理工大学软件学院科技写作作业</w:t>
      </w:r>
    </w:p>
    <w:p>
      <w:pPr>
        <w:rPr>
          <w:rFonts w:hint="eastAsia"/>
        </w:rPr>
      </w:pPr>
    </w:p>
    <w:p>
      <w:pPr>
        <w:rPr>
          <w:rFonts w:hint="eastAsia"/>
        </w:rPr>
      </w:pPr>
    </w:p>
    <w:p>
      <w:pPr>
        <w:jc w:val="center"/>
        <w:rPr>
          <w:rFonts w:hint="eastAsia" w:ascii="宋体" w:hAnsi="宋体"/>
          <w:b/>
          <w:sz w:val="44"/>
          <w:szCs w:val="44"/>
        </w:rPr>
      </w:pPr>
      <w:r>
        <w:rPr>
          <w:rFonts w:hint="eastAsia" w:ascii="宋体" w:hAnsi="宋体"/>
          <w:b/>
          <w:sz w:val="44"/>
          <w:szCs w:val="44"/>
        </w:rPr>
        <w:t>基于多元线性回归模型的</w:t>
      </w:r>
    </w:p>
    <w:p>
      <w:pPr>
        <w:jc w:val="center"/>
        <w:rPr>
          <w:rFonts w:hint="eastAsia" w:ascii="宋体" w:hAnsi="宋体"/>
          <w:b/>
          <w:sz w:val="44"/>
          <w:szCs w:val="44"/>
        </w:rPr>
      </w:pPr>
      <w:r>
        <w:rPr>
          <w:rFonts w:hint="eastAsia" w:ascii="宋体" w:hAnsi="宋体"/>
          <w:b/>
          <w:sz w:val="44"/>
          <w:szCs w:val="44"/>
        </w:rPr>
        <w:t>软件行业薪资影响因素分析</w:t>
      </w:r>
    </w:p>
    <w:p>
      <w:pPr>
        <w:tabs>
          <w:tab w:val="clear" w:pos="377"/>
        </w:tabs>
        <w:spacing w:line="240" w:lineRule="auto"/>
        <w:ind w:left="-233" w:leftChars="-97" w:right="-132" w:rightChars="-55"/>
        <w:jc w:val="center"/>
        <w:rPr>
          <w:rFonts w:hint="eastAsia"/>
          <w:b/>
          <w:color w:val="000000"/>
          <w:sz w:val="32"/>
          <w:szCs w:val="32"/>
        </w:rPr>
      </w:pPr>
      <w:r>
        <w:rPr>
          <w:rFonts w:hint="eastAsia"/>
          <w:b/>
          <w:color w:val="000000"/>
          <w:sz w:val="32"/>
          <w:szCs w:val="32"/>
        </w:rPr>
        <w:t xml:space="preserve">An analysis of factors influencing salary in software industry </w:t>
      </w:r>
    </w:p>
    <w:p>
      <w:pPr>
        <w:tabs>
          <w:tab w:val="clear" w:pos="377"/>
        </w:tabs>
        <w:spacing w:line="240" w:lineRule="auto"/>
        <w:ind w:left="-233" w:leftChars="-97" w:right="-132" w:rightChars="-55"/>
        <w:jc w:val="center"/>
        <w:rPr>
          <w:rFonts w:hint="eastAsia"/>
          <w:b/>
          <w:color w:val="000000"/>
          <w:sz w:val="32"/>
          <w:szCs w:val="32"/>
        </w:rPr>
      </w:pPr>
      <w:r>
        <w:rPr>
          <w:rFonts w:hint="eastAsia"/>
          <w:b/>
          <w:color w:val="000000"/>
          <w:sz w:val="32"/>
          <w:szCs w:val="32"/>
        </w:rPr>
        <w:t>based on multiple linear regression model</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2100" w:firstLineChars="700"/>
        <w:rPr>
          <w:rFonts w:hint="eastAsia"/>
          <w:sz w:val="30"/>
          <w:szCs w:val="30"/>
          <w:u w:val="single"/>
        </w:rPr>
      </w:pPr>
      <w:r>
        <w:rPr>
          <w:rFonts w:hint="eastAsia"/>
          <w:sz w:val="30"/>
          <w:szCs w:val="30"/>
        </w:rPr>
        <w:t>学 院（系）：</w:t>
      </w:r>
      <w:r>
        <w:rPr>
          <w:rFonts w:hint="eastAsia"/>
          <w:sz w:val="30"/>
          <w:szCs w:val="30"/>
          <w:u w:val="single"/>
        </w:rPr>
        <w:t xml:space="preserve">    软件学院           </w:t>
      </w:r>
    </w:p>
    <w:p>
      <w:pPr>
        <w:spacing w:line="360" w:lineRule="auto"/>
        <w:ind w:firstLine="2100" w:firstLineChars="700"/>
        <w:rPr>
          <w:rFonts w:hint="eastAsia"/>
          <w:sz w:val="30"/>
          <w:szCs w:val="30"/>
          <w:u w:val="single"/>
        </w:rPr>
      </w:pPr>
      <w:r>
        <w:rPr>
          <w:rFonts w:hint="eastAsia"/>
          <w:sz w:val="30"/>
          <w:szCs w:val="30"/>
        </w:rPr>
        <w:t>专       业：</w:t>
      </w:r>
      <w:r>
        <w:rPr>
          <w:rFonts w:hint="eastAsia"/>
          <w:sz w:val="30"/>
          <w:szCs w:val="30"/>
          <w:u w:val="single"/>
        </w:rPr>
        <w:t xml:space="preserve">    软件工程           </w:t>
      </w:r>
    </w:p>
    <w:p>
      <w:pPr>
        <w:spacing w:line="360" w:lineRule="auto"/>
        <w:ind w:firstLine="2100" w:firstLineChars="700"/>
        <w:rPr>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 xml:space="preserve"> 张一骏</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201892272</w:t>
      </w:r>
      <w:r>
        <w:rPr>
          <w:rFonts w:hint="eastAsia"/>
          <w:sz w:val="30"/>
          <w:szCs w:val="30"/>
          <w:u w:val="single"/>
        </w:rPr>
        <w:t xml:space="preserve">          </w:t>
      </w:r>
    </w:p>
    <w:p>
      <w:pPr>
        <w:spacing w:line="360" w:lineRule="auto"/>
        <w:ind w:firstLine="2100" w:firstLineChars="700"/>
        <w:rPr>
          <w:rFonts w:hint="eastAsia" w:eastAsia="宋体"/>
          <w:sz w:val="30"/>
          <w:szCs w:val="30"/>
          <w:u w:val="single"/>
          <w:lang w:val="en-US" w:eastAsia="zh-CN"/>
        </w:rPr>
      </w:pPr>
      <w:r>
        <w:rPr>
          <w:rFonts w:hint="eastAsia"/>
          <w:sz w:val="30"/>
          <w:szCs w:val="30"/>
        </w:rPr>
        <w:t>完 成 日 期：</w:t>
      </w:r>
      <w:r>
        <w:rPr>
          <w:rFonts w:hint="eastAsia"/>
          <w:sz w:val="30"/>
          <w:szCs w:val="30"/>
          <w:u w:val="single"/>
        </w:rPr>
        <w:t xml:space="preserve">    2020年7月6日    </w:t>
      </w:r>
      <w:r>
        <w:rPr>
          <w:rFonts w:hint="eastAsia"/>
          <w:sz w:val="30"/>
          <w:szCs w:val="30"/>
          <w:u w:val="single"/>
          <w:lang w:val="en-US" w:eastAsia="zh-CN"/>
        </w:rPr>
        <w:t xml:space="preserve"> </w:t>
      </w:r>
    </w:p>
    <w:p>
      <w:pPr>
        <w:ind w:firstLine="3240" w:firstLineChars="900"/>
        <w:rPr>
          <w:rFonts w:hint="eastAsia" w:ascii="华文行楷" w:eastAsia="华文行楷"/>
          <w:sz w:val="36"/>
          <w:szCs w:val="36"/>
        </w:rPr>
      </w:pPr>
    </w:p>
    <w:p>
      <w:pPr>
        <w:rPr>
          <w:rFonts w:hint="eastAsia" w:ascii="华文行楷" w:eastAsia="华文行楷"/>
          <w:sz w:val="36"/>
          <w:szCs w:val="36"/>
        </w:rPr>
      </w:pPr>
    </w:p>
    <w:p>
      <w:pPr>
        <w:rPr>
          <w:rFonts w:hint="eastAsia" w:ascii="华文行楷" w:eastAsia="华文行楷"/>
          <w:sz w:val="36"/>
          <w:szCs w:val="36"/>
        </w:rPr>
      </w:pPr>
    </w:p>
    <w:p>
      <w:pPr>
        <w:ind w:firstLine="3600" w:firstLineChars="1000"/>
        <w:rPr>
          <w:rFonts w:hint="eastAsia" w:ascii="华文行楷" w:eastAsia="华文行楷"/>
          <w:sz w:val="36"/>
          <w:szCs w:val="36"/>
        </w:rPr>
      </w:pPr>
      <w:r>
        <w:rPr>
          <w:rFonts w:hint="eastAsia" w:ascii="华文行楷" w:eastAsia="华文行楷"/>
          <w:sz w:val="36"/>
          <w:szCs w:val="36"/>
        </w:rPr>
        <w:t>大连理工大学</w:t>
      </w:r>
    </w:p>
    <w:p>
      <w:pPr>
        <w:ind w:firstLine="2160" w:firstLineChars="900"/>
        <w:rPr>
          <w:rFonts w:hint="eastAsia"/>
          <w:lang w:val="en-US" w:eastAsia="zh-CN"/>
        </w:rPr>
        <w:sectPr>
          <w:headerReference r:id="rId5" w:type="default"/>
          <w:pgSz w:w="11906" w:h="16838"/>
          <w:pgMar w:top="1985" w:right="1418" w:bottom="1418" w:left="1418" w:header="1418" w:footer="1134" w:gutter="0"/>
          <w:pgBorders>
            <w:top w:val="none" w:sz="0" w:space="0"/>
            <w:left w:val="none" w:sz="0" w:space="0"/>
            <w:bottom w:val="none" w:sz="0" w:space="0"/>
            <w:right w:val="none" w:sz="0" w:space="0"/>
          </w:pgBorders>
          <w:cols w:space="720" w:num="1"/>
          <w:docGrid w:linePitch="326" w:charSpace="-2048"/>
        </w:sectPr>
      </w:pPr>
      <w:r>
        <w:rPr>
          <w:rFonts w:hint="eastAsia"/>
        </w:rPr>
        <w:tab/>
      </w:r>
      <w:r>
        <w:rPr>
          <w:rFonts w:hint="eastAsia"/>
        </w:rPr>
        <w:tab/>
      </w:r>
      <w:r>
        <w:rPr>
          <w:rFonts w:hint="eastAsia"/>
        </w:rPr>
        <w:t xml:space="preserve">  Dalian University of Technolog</w:t>
      </w:r>
      <w:r>
        <w:rPr>
          <w:rFonts w:hint="eastAsia"/>
          <w:lang w:val="en-US" w:eastAsia="zh-CN"/>
        </w:rPr>
        <w:t>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摘 要:</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软件行业属于高科技产业范畴，整体薪资水平一直处于行业领先。据《2019年众达朴信软件行业薪酬福利调研报告》数据显示，行业主管层级员工一二类城市年度总现金中位值分别为20万和12万元.该层级技术研发类员工薪资水平较高，预计2020年技术序列涨薪幅度将超过8%；另外，近些年随着移动互联网、第三方支付、通讯、手机游戏和电子商务的迅速发展，软件行业人才流动率提高，2021年整体涨幅仍会在2%以上，研发技术岗会在10%以上。</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知识、技术密集是软件企业的主要特点之一，从业人员主要以本科学历及以上者居多。据某招聘网站2019-2020年软件行业薪资数据显示，行业技术类研发毕业生起薪每年均有3-4%的增幅。一般而言，软件企业更倾向于从重点院校获得优质毕业生，给出的薪资待遇往往更高。近年来，随着IT技术的发展，高科技人才稀缺仍然严重，行业知名企业给出的年薪标准已经透明化，使得毕业生对自己的薪资预期往往很高。企业人力资源管理者一方面对于不断提高的人工成本要有应变策略，另一方面也要关注人均效能的提升，才能有效应对这种趋势。</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 xml:space="preserve">基于调查数据研究软件行业薪资水平的影响因素，可帮助求职者预估薪资情况，也可为软件公司制定薪资方案提供理论依据。数据包括某软件公司员工的工作年限、工作岗位、学历以及薪资。首先对数据进行适当处理，把工作岗位和学历等定性数据进行定量化。之后建立多元线性回归模型刻画工作年限、岗位、学历对薪资的具体影响作用。最后利用 matlab 软件求解模型，该模型通过了数据检验且拟合优度较高。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rPr>
          <w:rStyle w:val="11"/>
          <w:rFonts w:hint="eastAsia"/>
          <w:b/>
        </w:rPr>
      </w:pPr>
      <w:r>
        <w:rPr>
          <w:rStyle w:val="11"/>
          <w:rFonts w:hint="eastAsia"/>
          <w:b/>
          <w:lang w:val="en-US" w:eastAsia="zh-CN"/>
        </w:rPr>
        <w:t>关键词: 多元线性回归模型；软件行业；薪资变化；matlab；薪资预测</w:t>
      </w:r>
    </w:p>
    <w:p>
      <w:r>
        <w:br w:type="page"/>
      </w:r>
    </w:p>
    <w:sdt>
      <w:sdtPr>
        <w:rPr>
          <w:rFonts w:ascii="宋体" w:hAnsi="宋体" w:eastAsia="宋体" w:cs="Times New Roman"/>
          <w:sz w:val="21"/>
          <w:szCs w:val="24"/>
          <w:lang w:val="en-US" w:eastAsia="zh-CN" w:bidi="ar-SA"/>
        </w:rPr>
        <w:id w:val="147457618"/>
        <w15:color w:val="DBDBDB"/>
        <w:docPartObj>
          <w:docPartGallery w:val="Table of Contents"/>
          <w:docPartUnique/>
        </w:docPartObj>
      </w:sdtPr>
      <w:sdtEndPr>
        <w:rPr>
          <w:rFonts w:ascii="宋体" w:hAnsi="宋体" w:eastAsia="宋体" w:cs="Times New Roman"/>
          <w:sz w:val="16"/>
          <w:szCs w:val="1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56"/>
              <w:szCs w:val="96"/>
            </w:rPr>
            <w:t>目录</w:t>
          </w:r>
        </w:p>
        <w:p>
          <w:pPr>
            <w:pStyle w:val="6"/>
            <w:tabs>
              <w:tab w:val="right" w:leader="dot" w:pos="8306"/>
            </w:tabs>
            <w:rPr>
              <w:rFonts w:hint="eastAsia" w:ascii="仿宋" w:hAnsi="仿宋" w:eastAsia="仿宋" w:cs="仿宋"/>
              <w:b/>
              <w:bCs/>
              <w:sz w:val="28"/>
              <w:szCs w:val="28"/>
            </w:rPr>
          </w:pPr>
          <w:r>
            <w:rPr>
              <w:sz w:val="21"/>
              <w:szCs w:val="21"/>
            </w:rPr>
            <w:fldChar w:fldCharType="begin"/>
          </w:r>
          <w:r>
            <w:rPr>
              <w:sz w:val="21"/>
              <w:szCs w:val="21"/>
            </w:rPr>
            <w:instrText xml:space="preserve">TOC \o "1-1" \h \u </w:instrText>
          </w:r>
          <w:r>
            <w:rPr>
              <w:sz w:val="21"/>
              <w:szCs w:val="21"/>
            </w:rPr>
            <w:fldChar w:fldCharType="separate"/>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_Toc29753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1 引言</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_Toc29753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3</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pStyle w:val="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_Toc23224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2 数据处理与分析</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_Toc23224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4</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pStyle w:val="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_Toc18098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3 预测方法与调整</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_Toc18098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5</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pStyle w:val="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_Toc5776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4 结论</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_Toc5776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6</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pStyle w:val="6"/>
            <w:tabs>
              <w:tab w:val="right" w:leader="dot" w:pos="8306"/>
            </w:tabs>
            <w:rPr>
              <w:rFonts w:hint="eastAsia"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_Toc21764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5 总结与展望</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_Toc21764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6</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pStyle w:val="6"/>
            <w:tabs>
              <w:tab w:val="right" w:leader="dot" w:pos="8306"/>
            </w:tabs>
            <w:rPr>
              <w:sz w:val="21"/>
              <w:szCs w:val="21"/>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HYPERLINK \l _Toc4914 </w:instrText>
          </w:r>
          <w:r>
            <w:rPr>
              <w:rFonts w:hint="eastAsia" w:ascii="仿宋" w:hAnsi="仿宋" w:eastAsia="仿宋" w:cs="仿宋"/>
              <w:b/>
              <w:bCs/>
              <w:sz w:val="28"/>
              <w:szCs w:val="28"/>
            </w:rPr>
            <w:fldChar w:fldCharType="separate"/>
          </w:r>
          <w:r>
            <w:rPr>
              <w:rFonts w:hint="eastAsia" w:ascii="仿宋" w:hAnsi="仿宋" w:eastAsia="仿宋" w:cs="仿宋"/>
              <w:b/>
              <w:bCs/>
              <w:sz w:val="28"/>
              <w:szCs w:val="22"/>
              <w:lang w:val="en-US" w:eastAsia="zh-CN"/>
            </w:rPr>
            <w:t>6 参考文献</w:t>
          </w:r>
          <w:r>
            <w:rPr>
              <w:rFonts w:hint="eastAsia" w:ascii="仿宋" w:hAnsi="仿宋" w:eastAsia="仿宋" w:cs="仿宋"/>
              <w:b/>
              <w:bCs/>
              <w:sz w:val="28"/>
              <w:szCs w:val="28"/>
            </w:rPr>
            <w:tab/>
          </w: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PAGEREF _Toc4914 \h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6</w:t>
          </w:r>
          <w:r>
            <w:rPr>
              <w:rFonts w:hint="eastAsia" w:ascii="仿宋" w:hAnsi="仿宋" w:eastAsia="仿宋" w:cs="仿宋"/>
              <w:b/>
              <w:bCs/>
              <w:sz w:val="28"/>
              <w:szCs w:val="28"/>
            </w:rPr>
            <w:fldChar w:fldCharType="end"/>
          </w:r>
          <w:r>
            <w:rPr>
              <w:rFonts w:hint="eastAsia" w:ascii="仿宋" w:hAnsi="仿宋" w:eastAsia="仿宋" w:cs="仿宋"/>
              <w:b/>
              <w:bCs/>
              <w:sz w:val="28"/>
              <w:szCs w:val="28"/>
            </w:rPr>
            <w:fldChar w:fldCharType="end"/>
          </w:r>
        </w:p>
        <w:p>
          <w:pPr>
            <w:rPr>
              <w:sz w:val="16"/>
              <w:szCs w:val="16"/>
            </w:rPr>
          </w:pPr>
          <w:r>
            <w:rPr>
              <w:sz w:val="16"/>
              <w:szCs w:val="16"/>
            </w:rPr>
            <w:fldChar w:fldCharType="end"/>
          </w:r>
        </w:p>
      </w:sdtContent>
    </w:sdt>
    <w:p>
      <w:r>
        <w:br w:type="page"/>
      </w:r>
    </w:p>
    <w:p>
      <w:pPr>
        <w:sectPr>
          <w:headerReference r:id="rId6" w:type="default"/>
          <w:footerReference r:id="rId7" w:type="default"/>
          <w:pgSz w:w="11906" w:h="16838"/>
          <w:pgMar w:top="1440" w:right="1800" w:bottom="1440" w:left="1800" w:header="850" w:footer="680"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bidi w:val="0"/>
        <w:rPr>
          <w:rFonts w:hint="eastAsia"/>
          <w:sz w:val="36"/>
          <w:szCs w:val="21"/>
          <w:lang w:val="en-US" w:eastAsia="zh-CN"/>
        </w:rPr>
      </w:pPr>
      <w:bookmarkStart w:id="0" w:name="_Toc29753"/>
      <w:r>
        <w:rPr>
          <w:rFonts w:hint="eastAsia"/>
          <w:b/>
          <w:sz w:val="36"/>
          <w:szCs w:val="21"/>
          <w:lang w:val="en-US" w:eastAsia="zh-CN"/>
        </w:rPr>
        <w:fldChar w:fldCharType="begin"/>
      </w:r>
      <w:r>
        <w:rPr>
          <w:rFonts w:hint="eastAsia"/>
          <w:b/>
          <w:sz w:val="36"/>
          <w:szCs w:val="21"/>
          <w:lang w:val="en-US" w:eastAsia="zh-CN"/>
        </w:rPr>
        <w:instrText xml:space="preserve"> = 1 \* Arabic \* MERGEFORMAT </w:instrText>
      </w:r>
      <w:r>
        <w:rPr>
          <w:rFonts w:hint="eastAsia"/>
          <w:b/>
          <w:sz w:val="36"/>
          <w:szCs w:val="21"/>
          <w:lang w:val="en-US" w:eastAsia="zh-CN"/>
        </w:rPr>
        <w:fldChar w:fldCharType="separate"/>
      </w:r>
      <w:r>
        <w:rPr>
          <w:rFonts w:hint="eastAsia"/>
          <w:b/>
          <w:sz w:val="36"/>
          <w:szCs w:val="21"/>
          <w:lang w:val="en-US" w:eastAsia="zh-CN"/>
        </w:rPr>
        <w:t>1</w:t>
      </w:r>
      <w:r>
        <w:rPr>
          <w:rFonts w:hint="eastAsia"/>
          <w:b/>
          <w:sz w:val="36"/>
          <w:szCs w:val="21"/>
          <w:lang w:val="en-US" w:eastAsia="zh-CN"/>
        </w:rPr>
        <w:fldChar w:fldCharType="end"/>
      </w:r>
      <w:r>
        <w:rPr>
          <w:rFonts w:hint="eastAsia"/>
          <w:b/>
          <w:sz w:val="36"/>
          <w:szCs w:val="21"/>
          <w:lang w:val="en-US" w:eastAsia="zh-CN"/>
        </w:rPr>
        <w:t xml:space="preserve"> </w:t>
      </w:r>
      <w:r>
        <w:rPr>
          <w:rFonts w:hint="eastAsia"/>
          <w:sz w:val="36"/>
          <w:szCs w:val="21"/>
          <w:lang w:val="en-US" w:eastAsia="zh-CN"/>
        </w:rPr>
        <w:t>引言</w:t>
      </w:r>
      <w:bookmarkEnd w:id="0"/>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软件是新一代信息技术产业的灵魂，“软件定义”是信息革命的重要标志和显著特征，随着新一轮技术创新引领产业新变革，技术创新进入新一轮加速期，云计算、大数据、物联网、移动互联网、人工智能、虚拟现实等新一代信息技术快速演进，单点技术和单一产品的创新正加速向多技术融合互动的系统化、集成化创新转变，创新周期大幅度缩短，硬件、软件、服务等核心技术体系加重重构，新业态、新模式快速涌现，全球软件和信息技术服务业正在步入加速创新、加速迭代、群体突破的爆发期，加速网络化、平台化、服务化、智能化、生态化演进。</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根据工业和信息化部统计数据，2018年，全国软件和信息技术服务业规模以上企业3.78万家，累计完成软件业务收入63061亿元。2018年，我国软件和信息技术服务业运行态势良好，收入和效益保持较快增长，吸纳就业人数稳步增加；产业向高质量方向发展步伐加快，结构持续调整优化，新的增长点不断涌现，服务和支撑两个强国建设能力显著增强，正在成为数字经济发展、智慧社会演进的重要驱动力量。</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default" w:asciiTheme="minorEastAsia" w:hAnsiTheme="minorEastAsia" w:eastAsiaTheme="minorEastAsia" w:cstheme="minorEastAsia"/>
          <w:color w:val="000000"/>
          <w:kern w:val="0"/>
          <w:sz w:val="24"/>
          <w:szCs w:val="24"/>
          <w:lang w:val="en-US" w:eastAsia="zh-CN" w:bidi="ar"/>
        </w:rPr>
        <w:t>随着中国软件业的迅猛发展，软件工程师的薪资也“水涨船高”，这是吸引大量毕生进入软件行业的主要动力。</w:t>
      </w:r>
      <w:r>
        <w:rPr>
          <w:rStyle w:val="10"/>
          <w:rFonts w:hint="default" w:asciiTheme="minorEastAsia" w:hAnsiTheme="minorEastAsia" w:eastAsiaTheme="minorEastAsia" w:cstheme="minorEastAsia"/>
          <w:color w:val="000000"/>
          <w:kern w:val="0"/>
          <w:sz w:val="24"/>
          <w:szCs w:val="24"/>
          <w:lang w:val="en-US" w:eastAsia="zh-CN" w:bidi="ar"/>
        </w:rPr>
        <w:t>[</w:t>
      </w:r>
      <w:r>
        <w:rPr>
          <w:rStyle w:val="10"/>
          <w:rFonts w:hint="default" w:asciiTheme="minorEastAsia" w:hAnsiTheme="minorEastAsia" w:eastAsiaTheme="minorEastAsia" w:cstheme="minorEastAsia"/>
          <w:color w:val="000000"/>
          <w:kern w:val="0"/>
          <w:sz w:val="24"/>
          <w:szCs w:val="24"/>
          <w:lang w:val="en-US" w:eastAsia="zh-CN" w:bidi="ar"/>
        </w:rPr>
        <w:endnoteReference w:id="0"/>
      </w:r>
      <w:r>
        <w:rPr>
          <w:rStyle w:val="10"/>
          <w:rFonts w:hint="default" w:asciiTheme="minorEastAsia" w:hAnsiTheme="minorEastAsia" w:eastAsiaTheme="minorEastAsia" w:cstheme="minorEastAsia"/>
          <w:color w:val="000000"/>
          <w:kern w:val="0"/>
          <w:sz w:val="24"/>
          <w:szCs w:val="24"/>
          <w:lang w:val="en-US" w:eastAsia="zh-CN" w:bidi="ar"/>
        </w:rPr>
        <w:t>]</w:t>
      </w:r>
      <w:r>
        <w:rPr>
          <w:rFonts w:hint="default" w:asciiTheme="minorEastAsia" w:hAnsiTheme="minorEastAsia" w:eastAsiaTheme="minorEastAsia" w:cstheme="minorEastAsia"/>
          <w:color w:val="000000"/>
          <w:kern w:val="0"/>
          <w:sz w:val="24"/>
          <w:szCs w:val="24"/>
          <w:lang w:val="en-US" w:eastAsia="zh-CN" w:bidi="ar"/>
        </w:rPr>
        <w:t>本文调查了各大招聘网上软件行业的招聘需求和薪资水平，并获取了某软件公司员工的具体薪资及相应的工作年限、学历、工作岗位等数据。基于实际调查数据，利用数学方法，建立了多元线性回归模型，并通过显著性检验，得到了软件行业员工的薪资与工作年限、学历、工作岗位等因素的依赖关系。</w:t>
      </w:r>
      <w:r>
        <w:rPr>
          <w:rStyle w:val="10"/>
          <w:rFonts w:hint="default" w:asciiTheme="minorEastAsia" w:hAnsiTheme="minorEastAsia" w:eastAsiaTheme="minorEastAsia" w:cstheme="minorEastAsia"/>
          <w:color w:val="000000"/>
          <w:kern w:val="0"/>
          <w:sz w:val="24"/>
          <w:szCs w:val="24"/>
          <w:lang w:val="en-US" w:eastAsia="zh-CN" w:bidi="ar"/>
        </w:rPr>
        <w:t>[</w:t>
      </w:r>
      <w:r>
        <w:rPr>
          <w:rStyle w:val="10"/>
          <w:rFonts w:hint="default" w:asciiTheme="minorEastAsia" w:hAnsiTheme="minorEastAsia" w:eastAsiaTheme="minorEastAsia" w:cstheme="minorEastAsia"/>
          <w:color w:val="000000"/>
          <w:kern w:val="0"/>
          <w:sz w:val="24"/>
          <w:szCs w:val="24"/>
          <w:lang w:val="en-US" w:eastAsia="zh-CN" w:bidi="ar"/>
        </w:rPr>
        <w:endnoteReference w:id="1"/>
      </w:r>
      <w:r>
        <w:rPr>
          <w:rStyle w:val="10"/>
          <w:rFonts w:hint="default" w:asciiTheme="minorEastAsia" w:hAnsiTheme="minorEastAsia" w:eastAsia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br w:type="page"/>
      </w:r>
    </w:p>
    <w:p>
      <w:pPr>
        <w:pStyle w:val="2"/>
        <w:bidi w:val="0"/>
        <w:rPr>
          <w:rFonts w:hint="eastAsia" w:ascii="宋体" w:hAnsi="宋体" w:eastAsia="宋体" w:cs="宋体"/>
          <w:b/>
          <w:sz w:val="36"/>
          <w:szCs w:val="21"/>
          <w:lang w:val="en-US" w:eastAsia="zh-CN"/>
        </w:rPr>
      </w:pPr>
      <w:bookmarkStart w:id="1" w:name="_Toc23224"/>
      <w:r>
        <w:rPr>
          <w:rFonts w:hint="eastAsia" w:ascii="宋体" w:hAnsi="宋体" w:eastAsia="宋体" w:cs="宋体"/>
          <w:b/>
          <w:sz w:val="36"/>
          <w:szCs w:val="21"/>
          <w:lang w:val="en-US" w:eastAsia="zh-CN"/>
        </w:rPr>
        <w:t>2 数据处理与分析</w:t>
      </w:r>
      <w:bookmarkEnd w:id="1"/>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宋体" w:hAnsi="宋体" w:cs="宋体"/>
          <w:color w:val="000000"/>
          <w:kern w:val="0"/>
          <w:sz w:val="18"/>
          <w:szCs w:val="18"/>
          <w:lang w:val="en-US" w:eastAsia="zh-CN" w:bidi="ar"/>
        </w:rPr>
        <w:tab/>
      </w:r>
      <w:r>
        <w:rPr>
          <w:rFonts w:hint="eastAsia" w:asciiTheme="minorEastAsia" w:hAnsiTheme="minorEastAsia" w:eastAsiaTheme="minorEastAsia" w:cstheme="minorEastAsia"/>
          <w:color w:val="000000"/>
          <w:kern w:val="0"/>
          <w:sz w:val="24"/>
          <w:szCs w:val="24"/>
          <w:lang w:val="en-US" w:eastAsia="zh-CN" w:bidi="ar"/>
        </w:rPr>
        <w:t xml:space="preserve">文章的数据来自于国内某招聘网站的的招聘信息，共计 </w:t>
      </w:r>
      <w:r>
        <w:rPr>
          <w:rFonts w:hint="default" w:asciiTheme="minorEastAsia" w:hAnsiTheme="minorEastAsia" w:eastAsiaTheme="minorEastAsia" w:cstheme="minorEastAsia"/>
          <w:color w:val="000000"/>
          <w:kern w:val="0"/>
          <w:sz w:val="24"/>
          <w:szCs w:val="24"/>
          <w:lang w:val="en-US" w:eastAsia="zh-CN" w:bidi="ar"/>
        </w:rPr>
        <w:t xml:space="preserve">46154 </w:t>
      </w:r>
      <w:r>
        <w:rPr>
          <w:rFonts w:hint="eastAsia" w:asciiTheme="minorEastAsia" w:hAnsiTheme="minorEastAsia" w:eastAsiaTheme="minorEastAsia" w:cstheme="minorEastAsia"/>
          <w:color w:val="000000"/>
          <w:kern w:val="0"/>
          <w:sz w:val="24"/>
          <w:szCs w:val="24"/>
          <w:lang w:val="en-US" w:eastAsia="zh-CN" w:bidi="ar"/>
        </w:rPr>
        <w:t>条有关于计算机行业的招聘信息，每一条信息包括：工作岗位、工作地点、公司名称、公司规模、公司类型、学历要求、薪资、福利待遇字段。因为数据很多都是文本结构，所以对数据进行定量化分析，对公司规模、公司类型、学历要求、薪资福利进行了转换，并对薪资进行了平均值的计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对公司类型进行了划分，将其分为了</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外资</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民营</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国企</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合资</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上市</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事业</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以及未知七类分别标记为</w:t>
      </w:r>
      <w:r>
        <w:rPr>
          <w:rFonts w:hint="default" w:asciiTheme="minorEastAsia" w:hAnsiTheme="minorEastAsia" w:eastAsiaTheme="minorEastAsia" w:cstheme="minorEastAsia"/>
          <w:color w:val="000000"/>
          <w:kern w:val="0"/>
          <w:sz w:val="24"/>
          <w:szCs w:val="24"/>
          <w:lang w:val="en-US" w:eastAsia="zh-CN" w:bidi="ar"/>
        </w:rPr>
        <w:t>1-7</w:t>
      </w:r>
      <w:r>
        <w:rPr>
          <w:rFonts w:hint="eastAsia" w:asciiTheme="minorEastAsia" w:hAnsiTheme="minorEastAsia" w:eastAsiaTheme="minorEastAsia" w:cstheme="minorEastAsia"/>
          <w:color w:val="000000"/>
          <w:kern w:val="0"/>
          <w:sz w:val="24"/>
          <w:szCs w:val="24"/>
          <w:lang w:val="en-US" w:eastAsia="zh-CN" w:bidi="ar"/>
        </w:rPr>
        <w:t>；将公司规模划分为</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少于</w:t>
      </w:r>
      <w:r>
        <w:rPr>
          <w:rFonts w:hint="default" w:asciiTheme="minorEastAsia" w:hAnsiTheme="minorEastAsia" w:eastAsiaTheme="minorEastAsia" w:cstheme="minorEastAsia"/>
          <w:color w:val="000000"/>
          <w:kern w:val="0"/>
          <w:sz w:val="24"/>
          <w:szCs w:val="24"/>
          <w:lang w:val="en-US" w:eastAsia="zh-CN" w:bidi="ar"/>
        </w:rPr>
        <w:t>50</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'50-150</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'150-500</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xml:space="preserve">', '500-1000 </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'1000-5000</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xml:space="preserve">', '5000-10000 </w:t>
      </w:r>
      <w:r>
        <w:rPr>
          <w:rFonts w:hint="eastAsia" w:asciiTheme="minorEastAsia" w:hAnsiTheme="minorEastAsia" w:eastAsiaTheme="minorEastAsia" w:cstheme="minorEastAsia"/>
          <w:color w:val="000000"/>
          <w:kern w:val="0"/>
          <w:sz w:val="24"/>
          <w:szCs w:val="24"/>
          <w:lang w:val="en-US" w:eastAsia="zh-CN" w:bidi="ar"/>
        </w:rPr>
        <w:t>人</w:t>
      </w:r>
      <w:r>
        <w:rPr>
          <w:rFonts w:hint="default" w:asciiTheme="minorEastAsia" w:hAnsiTheme="minorEastAsia" w:eastAsiaTheme="minorEastAsia" w:cstheme="minorEastAsia"/>
          <w:color w:val="000000"/>
          <w:kern w:val="0"/>
          <w:sz w:val="24"/>
          <w:szCs w:val="24"/>
          <w:lang w:val="en-US" w:eastAsia="zh-CN" w:bidi="ar"/>
        </w:rPr>
        <w:t xml:space="preserve">', '10000 </w:t>
      </w:r>
      <w:r>
        <w:rPr>
          <w:rFonts w:hint="eastAsia" w:asciiTheme="minorEastAsia" w:hAnsiTheme="minorEastAsia" w:eastAsiaTheme="minorEastAsia" w:cstheme="minorEastAsia"/>
          <w:color w:val="000000"/>
          <w:kern w:val="0"/>
          <w:sz w:val="24"/>
          <w:szCs w:val="24"/>
          <w:lang w:val="en-US" w:eastAsia="zh-CN" w:bidi="ar"/>
        </w:rPr>
        <w:t>人以上</w:t>
      </w:r>
      <w:r>
        <w:rPr>
          <w:rFonts w:hint="default" w:asciiTheme="minorEastAsia" w:hAnsiTheme="minorEastAsia" w:eastAsiaTheme="minorEastAsia" w:cstheme="minorEastAsia"/>
          <w:color w:val="000000"/>
          <w:kern w:val="0"/>
          <w:sz w:val="24"/>
          <w:szCs w:val="24"/>
          <w:lang w:val="en-US" w:eastAsia="zh-CN" w:bidi="ar"/>
        </w:rPr>
        <w:t xml:space="preserve">'7 </w:t>
      </w:r>
      <w:r>
        <w:rPr>
          <w:rFonts w:hint="eastAsia" w:asciiTheme="minorEastAsia" w:hAnsiTheme="minorEastAsia" w:eastAsiaTheme="minorEastAsia" w:cstheme="minorEastAsia"/>
          <w:color w:val="000000"/>
          <w:kern w:val="0"/>
          <w:sz w:val="24"/>
          <w:szCs w:val="24"/>
          <w:lang w:val="en-US" w:eastAsia="zh-CN" w:bidi="ar"/>
        </w:rPr>
        <w:t>种分别标记为</w:t>
      </w:r>
      <w:r>
        <w:rPr>
          <w:rFonts w:hint="default" w:asciiTheme="minorEastAsia" w:hAnsiTheme="minorEastAsia" w:eastAsiaTheme="minorEastAsia" w:cstheme="minorEastAsia"/>
          <w:color w:val="000000"/>
          <w:kern w:val="0"/>
          <w:sz w:val="24"/>
          <w:szCs w:val="24"/>
          <w:lang w:val="en-US" w:eastAsia="zh-CN" w:bidi="ar"/>
        </w:rPr>
        <w:t xml:space="preserve">1-7 </w:t>
      </w:r>
      <w:r>
        <w:rPr>
          <w:rFonts w:hint="eastAsia" w:asciiTheme="minorEastAsia" w:hAnsiTheme="minorEastAsia" w:eastAsiaTheme="minorEastAsia" w:cstheme="minorEastAsia"/>
          <w:color w:val="000000"/>
          <w:kern w:val="0"/>
          <w:sz w:val="24"/>
          <w:szCs w:val="24"/>
          <w:lang w:val="en-US" w:eastAsia="zh-CN" w:bidi="ar"/>
        </w:rPr>
        <w:t>号；将学历要求划分为</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中技</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中专</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高中</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大专</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本科</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硕士</w:t>
      </w:r>
      <w:r>
        <w:rPr>
          <w:rFonts w:hint="default"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博士</w:t>
      </w:r>
      <w:r>
        <w:rPr>
          <w:rFonts w:hint="default" w:asciiTheme="minorEastAsia" w:hAnsiTheme="minorEastAsia" w:eastAsiaTheme="minorEastAsia" w:cstheme="minorEastAsia"/>
          <w:color w:val="000000"/>
          <w:kern w:val="0"/>
          <w:sz w:val="24"/>
          <w:szCs w:val="24"/>
          <w:lang w:val="en-US" w:eastAsia="zh-CN" w:bidi="ar"/>
        </w:rPr>
        <w:t>", '</w:t>
      </w:r>
      <w:r>
        <w:rPr>
          <w:rFonts w:hint="eastAsia" w:asciiTheme="minorEastAsia" w:hAnsiTheme="minorEastAsia" w:eastAsiaTheme="minorEastAsia" w:cstheme="minorEastAsia"/>
          <w:color w:val="000000"/>
          <w:kern w:val="0"/>
          <w:sz w:val="24"/>
          <w:szCs w:val="24"/>
          <w:lang w:val="en-US" w:eastAsia="zh-CN" w:bidi="ar"/>
        </w:rPr>
        <w:t>未知</w:t>
      </w:r>
      <w:r>
        <w:rPr>
          <w:rFonts w:hint="default" w:asciiTheme="minorEastAsia" w:hAnsiTheme="minorEastAsia" w:eastAsiaTheme="minorEastAsia" w:cstheme="minorEastAsia"/>
          <w:color w:val="000000"/>
          <w:kern w:val="0"/>
          <w:sz w:val="24"/>
          <w:szCs w:val="24"/>
          <w:lang w:val="en-US" w:eastAsia="zh-CN" w:bidi="ar"/>
        </w:rPr>
        <w:t xml:space="preserve">'8 </w:t>
      </w:r>
      <w:r>
        <w:rPr>
          <w:rFonts w:hint="eastAsia" w:asciiTheme="minorEastAsia" w:hAnsiTheme="minorEastAsia" w:eastAsiaTheme="minorEastAsia" w:cstheme="minorEastAsia"/>
          <w:color w:val="000000"/>
          <w:kern w:val="0"/>
          <w:sz w:val="24"/>
          <w:szCs w:val="24"/>
          <w:lang w:val="en-US" w:eastAsia="zh-CN" w:bidi="ar"/>
        </w:rPr>
        <w:t>种编号为</w:t>
      </w:r>
      <w:r>
        <w:rPr>
          <w:rFonts w:hint="default" w:asciiTheme="minorEastAsia" w:hAnsiTheme="minorEastAsia" w:eastAsiaTheme="minorEastAsia" w:cstheme="minorEastAsia"/>
          <w:color w:val="000000"/>
          <w:kern w:val="0"/>
          <w:sz w:val="24"/>
          <w:szCs w:val="24"/>
          <w:lang w:val="en-US" w:eastAsia="zh-CN" w:bidi="ar"/>
        </w:rPr>
        <w:t>1-8</w:t>
      </w:r>
      <w:r>
        <w:rPr>
          <w:rFonts w:hint="eastAsia" w:asciiTheme="minorEastAsia" w:hAnsiTheme="minorEastAsia" w:eastAsiaTheme="minorEastAsia" w:cstheme="minorEastAsia"/>
          <w:color w:val="000000"/>
          <w:kern w:val="0"/>
          <w:sz w:val="24"/>
          <w:szCs w:val="24"/>
          <w:lang w:val="en-US" w:eastAsia="zh-CN" w:bidi="ar"/>
        </w:rPr>
        <w:t xml:space="preserve">；关于工作福利，通过将获取的文本进行分类，以福利待遇的多少来划分，标记为福利待遇的个数，如表 </w:t>
      </w:r>
      <w:r>
        <w:rPr>
          <w:rFonts w:hint="default" w:asciiTheme="minorEastAsia" w:hAnsiTheme="minorEastAsia" w:eastAsiaTheme="minorEastAsia" w:cstheme="minorEastAsia"/>
          <w:color w:val="000000"/>
          <w:kern w:val="0"/>
          <w:sz w:val="24"/>
          <w:szCs w:val="24"/>
          <w:lang w:val="en-US" w:eastAsia="zh-CN" w:bidi="ar"/>
        </w:rPr>
        <w:t xml:space="preserve">1 </w:t>
      </w:r>
      <w:r>
        <w:rPr>
          <w:rFonts w:hint="eastAsia" w:asciiTheme="minorEastAsia" w:hAnsiTheme="minorEastAsia" w:eastAsiaTheme="minorEastAsia" w:cstheme="minorEastAsia"/>
          <w:color w:val="000000"/>
          <w:kern w:val="0"/>
          <w:sz w:val="24"/>
          <w:szCs w:val="24"/>
          <w:lang w:val="en-US" w:eastAsia="zh-CN" w:bidi="ar"/>
        </w:rPr>
        <w:t xml:space="preserve">所示。 </w:t>
      </w:r>
    </w:p>
    <w:p>
      <w:pPr>
        <w:keepNext w:val="0"/>
        <w:keepLines w:val="0"/>
        <w:widowControl/>
        <w:suppressLineNumbers w:val="0"/>
        <w:jc w:val="center"/>
        <w:rPr>
          <w:rFonts w:hint="default" w:ascii="宋体" w:hAnsi="宋体" w:eastAsia="宋体" w:cs="宋体"/>
          <w:b/>
          <w:bCs/>
          <w:color w:val="000000"/>
          <w:kern w:val="0"/>
          <w:sz w:val="18"/>
          <w:szCs w:val="18"/>
          <w:lang w:val="en-US" w:eastAsia="zh-CN" w:bidi="ar"/>
        </w:rPr>
      </w:pPr>
      <w:r>
        <w:rPr>
          <w:rFonts w:hint="eastAsia" w:ascii="宋体" w:hAnsi="宋体" w:cs="宋体"/>
          <w:b/>
          <w:bCs/>
          <w:color w:val="000000"/>
          <w:kern w:val="0"/>
          <w:sz w:val="18"/>
          <w:szCs w:val="18"/>
          <w:lang w:val="en-US" w:eastAsia="zh-CN" w:bidi="ar"/>
        </w:rPr>
        <w:t>表1 数据描述</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3"/>
        <w:gridCol w:w="1523"/>
        <w:gridCol w:w="1523"/>
        <w:gridCol w:w="1524"/>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523" w:type="dxa"/>
            <w:tcBorders>
              <w:top w:val="single" w:color="000000" w:sz="4" w:space="0"/>
              <w:left w:val="nil"/>
              <w:bottom w:val="single" w:color="000000" w:sz="4" w:space="0"/>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p>
        </w:tc>
        <w:tc>
          <w:tcPr>
            <w:tcW w:w="1523"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Company_type</w:t>
            </w:r>
          </w:p>
        </w:tc>
        <w:tc>
          <w:tcPr>
            <w:tcW w:w="1523"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Company_size</w:t>
            </w:r>
          </w:p>
        </w:tc>
        <w:tc>
          <w:tcPr>
            <w:tcW w:w="1524"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Graduation</w:t>
            </w:r>
          </w:p>
        </w:tc>
        <w:tc>
          <w:tcPr>
            <w:tcW w:w="1524"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Jobwelf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523"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Count</w:t>
            </w:r>
          </w:p>
        </w:tc>
        <w:tc>
          <w:tcPr>
            <w:tcW w:w="1523"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45503</w:t>
            </w:r>
          </w:p>
        </w:tc>
        <w:tc>
          <w:tcPr>
            <w:tcW w:w="1523"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45503</w:t>
            </w:r>
          </w:p>
        </w:tc>
        <w:tc>
          <w:tcPr>
            <w:tcW w:w="1524" w:type="dxa"/>
            <w:tcBorders>
              <w:top w:val="single" w:color="000000" w:sz="4" w:space="0"/>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45503</w:t>
            </w:r>
          </w:p>
        </w:tc>
        <w:tc>
          <w:tcPr>
            <w:tcW w:w="1524" w:type="dxa"/>
            <w:tcBorders>
              <w:top w:val="single" w:color="000000" w:sz="4" w:space="0"/>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45503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Mean</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2.38</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2.27</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3.59</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Std</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1.31</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2.21</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1.19</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Min</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w:t>
            </w:r>
          </w:p>
        </w:tc>
        <w:tc>
          <w:tcPr>
            <w:tcW w:w="1523"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w:t>
            </w:r>
          </w:p>
        </w:tc>
        <w:tc>
          <w:tcPr>
            <w:tcW w:w="1524"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23"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Max</w:t>
            </w:r>
          </w:p>
        </w:tc>
        <w:tc>
          <w:tcPr>
            <w:tcW w:w="1523"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7</w:t>
            </w:r>
          </w:p>
        </w:tc>
        <w:tc>
          <w:tcPr>
            <w:tcW w:w="1523"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7</w:t>
            </w:r>
          </w:p>
        </w:tc>
        <w:tc>
          <w:tcPr>
            <w:tcW w:w="1524"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7</w:t>
            </w:r>
          </w:p>
        </w:tc>
        <w:tc>
          <w:tcPr>
            <w:tcW w:w="1524"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13</w:t>
            </w:r>
          </w:p>
        </w:tc>
      </w:tr>
    </w:tbl>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cs="Times New Roman"/>
          <w:color w:val="000000"/>
          <w:kern w:val="0"/>
          <w:sz w:val="18"/>
          <w:szCs w:val="18"/>
          <w:lang w:val="en-US" w:eastAsia="zh-CN" w:bidi="ar"/>
        </w:rPr>
        <w:tab/>
      </w:r>
      <w:r>
        <w:rPr>
          <w:rFonts w:hint="default" w:asciiTheme="minorEastAsia" w:hAnsiTheme="minorEastAsia" w:eastAsiaTheme="minorEastAsia" w:cstheme="minorEastAsia"/>
          <w:color w:val="000000"/>
          <w:kern w:val="0"/>
          <w:sz w:val="24"/>
          <w:szCs w:val="24"/>
          <w:lang w:val="en-US" w:eastAsia="zh-CN" w:bidi="ar"/>
        </w:rPr>
        <w:t>Pearso</w:t>
      </w:r>
      <w:r>
        <w:rPr>
          <w:rFonts w:hint="eastAsia" w:asciiTheme="minorEastAsia" w:hAnsiTheme="minorEastAsia" w:eastAsiaTheme="minorEastAsia" w:cstheme="minorEastAsia"/>
          <w:color w:val="000000"/>
          <w:kern w:val="0"/>
          <w:sz w:val="24"/>
          <w:szCs w:val="24"/>
          <w:lang w:val="en-US" w:eastAsia="zh-CN" w:bidi="ar"/>
        </w:rPr>
        <w:t xml:space="preserve">n相关系数是用来衡量两个数据集合是否在一条线上面，它用来衡量定距变量间的线性关系。文章利用量化的数据求解 </w:t>
      </w:r>
      <w:r>
        <w:rPr>
          <w:rFonts w:hint="default" w:asciiTheme="minorEastAsia" w:hAnsiTheme="minorEastAsia" w:eastAsiaTheme="minorEastAsia" w:cstheme="minorEastAsia"/>
          <w:color w:val="000000"/>
          <w:kern w:val="0"/>
          <w:sz w:val="24"/>
          <w:szCs w:val="24"/>
          <w:lang w:val="en-US" w:eastAsia="zh-CN" w:bidi="ar"/>
        </w:rPr>
        <w:t xml:space="preserve">Pearson </w:t>
      </w:r>
      <w:r>
        <w:rPr>
          <w:rFonts w:hint="eastAsia" w:asciiTheme="minorEastAsia" w:hAnsiTheme="minorEastAsia" w:eastAsiaTheme="minorEastAsia" w:cstheme="minorEastAsia"/>
          <w:color w:val="000000"/>
          <w:kern w:val="0"/>
          <w:sz w:val="24"/>
          <w:szCs w:val="24"/>
          <w:lang w:val="en-US" w:eastAsia="zh-CN" w:bidi="ar"/>
        </w:rPr>
        <w:t>相关系数，初步判断得到的数据是否对最后的预测有利，初步的结果如表二。</w:t>
      </w:r>
    </w:p>
    <w:p>
      <w:pPr>
        <w:keepNext w:val="0"/>
        <w:keepLines w:val="0"/>
        <w:widowControl/>
        <w:suppressLineNumbers w:val="0"/>
        <w:jc w:val="center"/>
        <w:rPr>
          <w:rFonts w:hint="default" w:ascii="宋体" w:hAnsi="宋体" w:eastAsia="宋体" w:cs="宋体"/>
          <w:b/>
          <w:bCs/>
          <w:color w:val="000000"/>
          <w:kern w:val="0"/>
          <w:sz w:val="18"/>
          <w:szCs w:val="18"/>
          <w:lang w:val="en-US" w:eastAsia="zh-CN" w:bidi="ar"/>
        </w:rPr>
      </w:pPr>
      <w:r>
        <w:rPr>
          <w:rFonts w:hint="eastAsia" w:ascii="宋体" w:hAnsi="宋体" w:cs="宋体"/>
          <w:b/>
          <w:bCs/>
          <w:color w:val="000000"/>
          <w:kern w:val="0"/>
          <w:sz w:val="18"/>
          <w:szCs w:val="18"/>
          <w:lang w:val="en-US" w:eastAsia="zh-CN" w:bidi="ar"/>
        </w:rPr>
        <w:t>表2 各字段相关性分析</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406"/>
        <w:gridCol w:w="1406"/>
        <w:gridCol w:w="1406"/>
        <w:gridCol w:w="1407"/>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single" w:color="000000" w:sz="4" w:space="0"/>
              <w:left w:val="nil"/>
              <w:bottom w:val="single" w:color="000000" w:sz="4" w:space="0"/>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p>
        </w:tc>
        <w:tc>
          <w:tcPr>
            <w:tcW w:w="1406" w:type="dxa"/>
            <w:tcBorders>
              <w:top w:val="single" w:color="000000" w:sz="4" w:space="0"/>
              <w:left w:val="nil"/>
              <w:bottom w:val="single" w:color="000000" w:sz="4" w:space="0"/>
              <w:right w:val="nil"/>
            </w:tcBorders>
            <w:vAlign w:val="top"/>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Company_type</w:t>
            </w:r>
          </w:p>
        </w:tc>
        <w:tc>
          <w:tcPr>
            <w:tcW w:w="1406" w:type="dxa"/>
            <w:tcBorders>
              <w:top w:val="single" w:color="000000" w:sz="4" w:space="0"/>
              <w:left w:val="nil"/>
              <w:bottom w:val="single" w:color="000000" w:sz="4" w:space="0"/>
              <w:right w:val="nil"/>
            </w:tcBorders>
            <w:vAlign w:val="top"/>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Company_size</w:t>
            </w:r>
          </w:p>
        </w:tc>
        <w:tc>
          <w:tcPr>
            <w:tcW w:w="1406" w:type="dxa"/>
            <w:tcBorders>
              <w:top w:val="single" w:color="000000" w:sz="4" w:space="0"/>
              <w:left w:val="nil"/>
              <w:bottom w:val="single" w:color="000000" w:sz="4" w:space="0"/>
              <w:right w:val="nil"/>
            </w:tcBorders>
            <w:vAlign w:val="top"/>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Graduation</w:t>
            </w:r>
          </w:p>
        </w:tc>
        <w:tc>
          <w:tcPr>
            <w:tcW w:w="1407"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Jobwelf</w:t>
            </w:r>
          </w:p>
        </w:tc>
        <w:tc>
          <w:tcPr>
            <w:tcW w:w="1407" w:type="dxa"/>
            <w:tcBorders>
              <w:top w:val="single" w:color="000000" w:sz="4" w:space="0"/>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Company_type</w:t>
            </w:r>
          </w:p>
        </w:tc>
        <w:tc>
          <w:tcPr>
            <w:tcW w:w="1406" w:type="dxa"/>
            <w:tcBorders>
              <w:top w:val="single" w:color="000000" w:sz="4" w:space="0"/>
              <w:left w:val="nil"/>
              <w:bottom w:val="nil"/>
              <w:right w:val="nil"/>
            </w:tcBorders>
          </w:tcPr>
          <w:p>
            <w:pPr>
              <w:keepNext w:val="0"/>
              <w:keepLines w:val="0"/>
              <w:widowControl/>
              <w:suppressLineNumbers w:val="0"/>
              <w:jc w:val="center"/>
              <w:rPr>
                <w:rFonts w:hint="default" w:ascii="宋体" w:hAnsi="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1.00</w:t>
            </w:r>
          </w:p>
        </w:tc>
        <w:tc>
          <w:tcPr>
            <w:tcW w:w="1406" w:type="dxa"/>
            <w:tcBorders>
              <w:top w:val="single" w:color="000000" w:sz="4" w:space="0"/>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6" w:type="dxa"/>
            <w:tcBorders>
              <w:top w:val="single" w:color="000000" w:sz="4" w:space="0"/>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7"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0.02</w:t>
            </w:r>
          </w:p>
        </w:tc>
        <w:tc>
          <w:tcPr>
            <w:tcW w:w="1407" w:type="dxa"/>
            <w:tcBorders>
              <w:top w:val="single" w:color="000000" w:sz="4" w:space="0"/>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Company_size</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1.00</w:t>
            </w:r>
          </w:p>
        </w:tc>
        <w:tc>
          <w:tcPr>
            <w:tcW w:w="1406"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0.10</w:t>
            </w:r>
          </w:p>
        </w:tc>
        <w:tc>
          <w:tcPr>
            <w:tcW w:w="1407"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-0.18</w:t>
            </w:r>
          </w:p>
        </w:tc>
        <w:tc>
          <w:tcPr>
            <w:tcW w:w="1407"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Graduation</w:t>
            </w:r>
          </w:p>
        </w:tc>
        <w:tc>
          <w:tcPr>
            <w:tcW w:w="1406"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0.10</w:t>
            </w:r>
          </w:p>
        </w:tc>
        <w:tc>
          <w:tcPr>
            <w:tcW w:w="1406"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1.00</w:t>
            </w:r>
          </w:p>
        </w:tc>
        <w:tc>
          <w:tcPr>
            <w:tcW w:w="1407"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7"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Jobwelf</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0.02</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-0.18</w:t>
            </w:r>
          </w:p>
        </w:tc>
        <w:tc>
          <w:tcPr>
            <w:tcW w:w="1406"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7" w:type="dxa"/>
            <w:tcBorders>
              <w:top w:val="nil"/>
              <w:left w:val="nil"/>
              <w:bottom w:val="nil"/>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1.00</w:t>
            </w:r>
          </w:p>
        </w:tc>
        <w:tc>
          <w:tcPr>
            <w:tcW w:w="1407" w:type="dxa"/>
            <w:tcBorders>
              <w:top w:val="nil"/>
              <w:left w:val="nil"/>
              <w:bottom w:val="nil"/>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06"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Salary</w:t>
            </w:r>
          </w:p>
        </w:tc>
        <w:tc>
          <w:tcPr>
            <w:tcW w:w="1406"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0.06</w:t>
            </w:r>
          </w:p>
        </w:tc>
        <w:tc>
          <w:tcPr>
            <w:tcW w:w="1406"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-0.01</w:t>
            </w:r>
          </w:p>
        </w:tc>
        <w:tc>
          <w:tcPr>
            <w:tcW w:w="1406"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0.07</w:t>
            </w:r>
          </w:p>
        </w:tc>
        <w:tc>
          <w:tcPr>
            <w:tcW w:w="1407" w:type="dxa"/>
            <w:tcBorders>
              <w:top w:val="nil"/>
              <w:left w:val="nil"/>
              <w:bottom w:val="single" w:color="000000" w:sz="4" w:space="0"/>
              <w:right w:val="nil"/>
            </w:tcBorders>
          </w:tcPr>
          <w:p>
            <w:pPr>
              <w:keepNext w:val="0"/>
              <w:keepLines w:val="0"/>
              <w:widowControl/>
              <w:suppressLineNumbers w:val="0"/>
              <w:jc w:val="center"/>
              <w:rPr>
                <w:rFonts w:hint="default"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0.03</w:t>
            </w:r>
          </w:p>
        </w:tc>
        <w:tc>
          <w:tcPr>
            <w:tcW w:w="1407" w:type="dxa"/>
            <w:tcBorders>
              <w:top w:val="nil"/>
              <w:left w:val="nil"/>
              <w:bottom w:val="single" w:color="000000" w:sz="4" w:space="0"/>
              <w:right w:val="nil"/>
            </w:tcBorders>
          </w:tcPr>
          <w:p>
            <w:pPr>
              <w:keepNext w:val="0"/>
              <w:keepLines w:val="0"/>
              <w:widowControl/>
              <w:suppressLineNumbers w:val="0"/>
              <w:jc w:val="center"/>
              <w:rPr>
                <w:rFonts w:hint="eastAsia" w:ascii="宋体" w:hAnsi="宋体" w:eastAsia="宋体" w:cs="宋体"/>
                <w:color w:val="000000"/>
                <w:kern w:val="0"/>
                <w:sz w:val="18"/>
                <w:szCs w:val="18"/>
                <w:vertAlign w:val="baseline"/>
                <w:lang w:val="en-US" w:eastAsia="zh-CN" w:bidi="ar"/>
              </w:rPr>
            </w:pPr>
            <w:r>
              <w:rPr>
                <w:rFonts w:hint="eastAsia" w:ascii="宋体" w:hAnsi="宋体" w:cs="宋体"/>
                <w:color w:val="000000"/>
                <w:kern w:val="0"/>
                <w:sz w:val="18"/>
                <w:szCs w:val="18"/>
                <w:vertAlign w:val="baseline"/>
                <w:lang w:val="en-US" w:eastAsia="zh-CN" w:bidi="ar"/>
              </w:rPr>
              <w:t>1.00</w:t>
            </w:r>
          </w:p>
        </w:tc>
      </w:tr>
    </w:tbl>
    <w:p>
      <w:pPr>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br w:type="page"/>
      </w:r>
    </w:p>
    <w:p>
      <w:pPr>
        <w:pStyle w:val="2"/>
        <w:bidi w:val="0"/>
        <w:rPr>
          <w:rFonts w:hint="default" w:ascii="宋体" w:hAnsi="宋体" w:eastAsia="宋体" w:cs="宋体"/>
          <w:b/>
          <w:sz w:val="36"/>
          <w:szCs w:val="21"/>
          <w:lang w:val="en-US" w:eastAsia="zh-CN"/>
        </w:rPr>
      </w:pPr>
      <w:bookmarkStart w:id="2" w:name="_Toc18098"/>
      <w:r>
        <w:rPr>
          <w:rFonts w:hint="eastAsia" w:ascii="宋体" w:hAnsi="宋体" w:eastAsia="宋体" w:cs="宋体"/>
          <w:b/>
          <w:sz w:val="36"/>
          <w:szCs w:val="21"/>
          <w:lang w:val="en-US" w:eastAsia="zh-CN"/>
        </w:rPr>
        <w:t>3 预测方法与调整</w:t>
      </w:r>
      <w:bookmarkEnd w:id="2"/>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宋体" w:hAnsi="宋体" w:cs="宋体"/>
          <w:color w:val="000000"/>
          <w:kern w:val="0"/>
          <w:sz w:val="18"/>
          <w:szCs w:val="18"/>
          <w:lang w:val="en-US" w:eastAsia="zh-CN" w:bidi="ar"/>
        </w:rPr>
        <w:tab/>
      </w:r>
      <w:r>
        <w:rPr>
          <w:rFonts w:hint="eastAsia" w:asciiTheme="minorEastAsia" w:hAnsiTheme="minorEastAsia" w:eastAsiaTheme="minorEastAsia" w:cstheme="minorEastAsia"/>
          <w:color w:val="000000"/>
          <w:kern w:val="0"/>
          <w:sz w:val="24"/>
          <w:szCs w:val="24"/>
          <w:lang w:val="en-US" w:eastAsia="zh-CN" w:bidi="ar"/>
        </w:rPr>
        <w:t xml:space="preserve">利用 </w:t>
      </w:r>
      <w:r>
        <w:rPr>
          <w:rFonts w:hint="default" w:asciiTheme="minorEastAsia" w:hAnsiTheme="minorEastAsia" w:eastAsiaTheme="minorEastAsia" w:cstheme="minorEastAsia"/>
          <w:color w:val="000000"/>
          <w:kern w:val="0"/>
          <w:sz w:val="24"/>
          <w:szCs w:val="24"/>
          <w:lang w:val="en-US" w:eastAsia="zh-CN" w:bidi="ar"/>
        </w:rPr>
        <w:t xml:space="preserve">Pytorch </w:t>
      </w:r>
      <w:r>
        <w:rPr>
          <w:rFonts w:hint="eastAsia" w:asciiTheme="minorEastAsia" w:hAnsiTheme="minorEastAsia" w:eastAsiaTheme="minorEastAsia" w:cstheme="minorEastAsia"/>
          <w:color w:val="000000"/>
          <w:kern w:val="0"/>
          <w:sz w:val="24"/>
          <w:szCs w:val="24"/>
          <w:lang w:val="en-US" w:eastAsia="zh-CN" w:bidi="ar"/>
        </w:rPr>
        <w:t>平台搭建的三层网络结构，通过量化的公司类别、学历要求、工作福利作为输入特征，三层的神经网络</w:t>
      </w:r>
      <w:r>
        <w:rPr>
          <w:rStyle w:val="10"/>
          <w:rFonts w:hint="eastAsia" w:asciiTheme="minorEastAsia" w:hAnsiTheme="minorEastAsia" w:eastAsiaTheme="minorEastAsia" w:cstheme="minorEastAsia"/>
          <w:color w:val="000000"/>
          <w:kern w:val="0"/>
          <w:sz w:val="24"/>
          <w:szCs w:val="24"/>
          <w:lang w:val="en-US" w:eastAsia="zh-CN" w:bidi="ar"/>
        </w:rPr>
        <w:t>[</w:t>
      </w:r>
      <w:r>
        <w:rPr>
          <w:rStyle w:val="10"/>
          <w:rFonts w:hint="eastAsia" w:asciiTheme="minorEastAsia" w:hAnsiTheme="minorEastAsia" w:eastAsiaTheme="minorEastAsia" w:cstheme="minorEastAsia"/>
          <w:color w:val="000000"/>
          <w:kern w:val="0"/>
          <w:sz w:val="24"/>
          <w:szCs w:val="24"/>
          <w:lang w:val="en-US" w:eastAsia="zh-CN" w:bidi="ar"/>
        </w:rPr>
        <w:endnoteReference w:id="2"/>
      </w:r>
      <w:r>
        <w:rPr>
          <w:rStyle w:val="10"/>
          <w:rFonts w:hint="eastAsia"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 xml:space="preserve">，进行预测工资薪酬，以千为单位，文章进行了 </w:t>
      </w:r>
      <w:r>
        <w:rPr>
          <w:rFonts w:hint="default" w:asciiTheme="minorEastAsia" w:hAnsiTheme="minorEastAsia" w:eastAsiaTheme="minorEastAsia" w:cstheme="minorEastAsia"/>
          <w:color w:val="000000"/>
          <w:kern w:val="0"/>
          <w:sz w:val="24"/>
          <w:szCs w:val="24"/>
          <w:lang w:val="en-US" w:eastAsia="zh-CN" w:bidi="ar"/>
        </w:rPr>
        <w:t xml:space="preserve">300 </w:t>
      </w:r>
      <w:r>
        <w:rPr>
          <w:rFonts w:hint="eastAsia" w:asciiTheme="minorEastAsia" w:hAnsiTheme="minorEastAsia" w:eastAsiaTheme="minorEastAsia" w:cstheme="minorEastAsia"/>
          <w:color w:val="000000"/>
          <w:kern w:val="0"/>
          <w:sz w:val="24"/>
          <w:szCs w:val="24"/>
          <w:lang w:val="en-US" w:eastAsia="zh-CN" w:bidi="ar"/>
        </w:rPr>
        <w:t xml:space="preserve">次迭代训练，模型的 </w:t>
      </w:r>
      <w:r>
        <w:rPr>
          <w:rFonts w:hint="default" w:asciiTheme="minorEastAsia" w:hAnsiTheme="minorEastAsia" w:eastAsiaTheme="minorEastAsia" w:cstheme="minorEastAsia"/>
          <w:color w:val="000000"/>
          <w:kern w:val="0"/>
          <w:sz w:val="24"/>
          <w:szCs w:val="24"/>
          <w:lang w:val="en-US" w:eastAsia="zh-CN" w:bidi="ar"/>
        </w:rPr>
        <w:t xml:space="preserve">loss </w:t>
      </w:r>
      <w:r>
        <w:rPr>
          <w:rFonts w:hint="eastAsia" w:asciiTheme="minorEastAsia" w:hAnsiTheme="minorEastAsia" w:eastAsiaTheme="minorEastAsia" w:cstheme="minorEastAsia"/>
          <w:color w:val="000000"/>
          <w:kern w:val="0"/>
          <w:sz w:val="24"/>
          <w:szCs w:val="24"/>
          <w:lang w:val="en-US" w:eastAsia="zh-CN" w:bidi="ar"/>
        </w:rPr>
        <w:t xml:space="preserve">值趋于稳定。但是预测结果趋于一致在 </w:t>
      </w:r>
      <w:r>
        <w:rPr>
          <w:rFonts w:hint="default" w:asciiTheme="minorEastAsia" w:hAnsiTheme="minorEastAsia" w:eastAsiaTheme="minorEastAsia" w:cstheme="minorEastAsia"/>
          <w:color w:val="000000"/>
          <w:kern w:val="0"/>
          <w:sz w:val="24"/>
          <w:szCs w:val="24"/>
          <w:lang w:val="en-US" w:eastAsia="zh-CN" w:bidi="ar"/>
        </w:rPr>
        <w:t xml:space="preserve">8k </w:t>
      </w:r>
      <w:r>
        <w:rPr>
          <w:rFonts w:hint="eastAsia" w:asciiTheme="minorEastAsia" w:hAnsiTheme="minorEastAsia" w:eastAsiaTheme="minorEastAsia" w:cstheme="minorEastAsia"/>
          <w:color w:val="000000"/>
          <w:kern w:val="0"/>
          <w:sz w:val="24"/>
          <w:szCs w:val="24"/>
          <w:lang w:val="en-US" w:eastAsia="zh-CN" w:bidi="ar"/>
        </w:rPr>
        <w:t>左右徘徊，效果不是很好，预测结果不够理想的原因可能有数据量化处理比较简单和数据来源比较单一，未进行严格的筛选。在此篇文章暂不列出。</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虽然通过全连接的神经网络为达到比较好的预测效果，因为有很大一部分原因是数据处理的过程没能做到标准化，以及数据来源不一定全部都是有效的，需要做进一步筛选。为了进一步继续实验得到更多有用信息，利用提取到的现有数据，进行接下来的实验，稍微改变一下模型分类预测策略，将薪酬划分为</w:t>
      </w:r>
      <w:r>
        <w:rPr>
          <w:rFonts w:hint="default" w:asciiTheme="minorEastAsia" w:hAnsiTheme="minorEastAsia" w:eastAsiaTheme="minorEastAsia" w:cstheme="minorEastAsia"/>
          <w:color w:val="000000"/>
          <w:kern w:val="0"/>
          <w:sz w:val="24"/>
          <w:szCs w:val="24"/>
          <w:lang w:val="en-US" w:eastAsia="zh-CN" w:bidi="ar"/>
        </w:rPr>
        <w:t>10000</w:t>
      </w:r>
      <w:r>
        <w:rPr>
          <w:rFonts w:hint="eastAsia" w:asciiTheme="minorEastAsia" w:hAnsiTheme="minorEastAsia" w:eastAsiaTheme="minorEastAsia" w:cstheme="minorEastAsia"/>
          <w:color w:val="000000"/>
          <w:kern w:val="0"/>
          <w:sz w:val="24"/>
          <w:szCs w:val="24"/>
          <w:lang w:val="en-US" w:eastAsia="zh-CN" w:bidi="ar"/>
        </w:rPr>
        <w:t>以下标记为</w:t>
      </w:r>
      <w:r>
        <w:rPr>
          <w:rFonts w:hint="default" w:asciiTheme="minorEastAsia" w:hAnsiTheme="minorEastAsia" w:eastAsiaTheme="minorEastAsia" w:cstheme="minorEastAsia"/>
          <w:color w:val="000000"/>
          <w:kern w:val="0"/>
          <w:sz w:val="24"/>
          <w:szCs w:val="24"/>
          <w:lang w:val="en-US" w:eastAsia="zh-CN" w:bidi="ar"/>
        </w:rPr>
        <w:t>1</w:t>
      </w:r>
      <w:r>
        <w:rPr>
          <w:rFonts w:hint="eastAsia" w:asciiTheme="minorEastAsia" w:hAnsiTheme="minorEastAsia" w:eastAsiaTheme="minorEastAsia" w:cstheme="minorEastAsia"/>
          <w:color w:val="000000"/>
          <w:kern w:val="0"/>
          <w:sz w:val="24"/>
          <w:szCs w:val="24"/>
          <w:lang w:val="en-US" w:eastAsia="zh-CN" w:bidi="ar"/>
        </w:rPr>
        <w:t>，</w:t>
      </w:r>
      <w:r>
        <w:rPr>
          <w:rFonts w:hint="default" w:asciiTheme="minorEastAsia" w:hAnsiTheme="minorEastAsia" w:eastAsiaTheme="minorEastAsia" w:cstheme="minorEastAsia"/>
          <w:color w:val="000000"/>
          <w:kern w:val="0"/>
          <w:sz w:val="24"/>
          <w:szCs w:val="24"/>
          <w:lang w:val="en-US" w:eastAsia="zh-CN" w:bidi="ar"/>
        </w:rPr>
        <w:t>10000-20000</w:t>
      </w:r>
      <w:r>
        <w:rPr>
          <w:rFonts w:hint="eastAsia" w:asciiTheme="minorEastAsia" w:hAnsiTheme="minorEastAsia" w:eastAsiaTheme="minorEastAsia" w:cstheme="minorEastAsia"/>
          <w:color w:val="000000"/>
          <w:kern w:val="0"/>
          <w:sz w:val="24"/>
          <w:szCs w:val="24"/>
          <w:lang w:val="en-US" w:eastAsia="zh-CN" w:bidi="ar"/>
        </w:rPr>
        <w:t>标记为</w:t>
      </w:r>
      <w:r>
        <w:rPr>
          <w:rFonts w:hint="default" w:asciiTheme="minorEastAsia" w:hAnsiTheme="minorEastAsia" w:eastAsia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w:t>
      </w:r>
      <w:r>
        <w:rPr>
          <w:rFonts w:hint="default" w:asciiTheme="minorEastAsia" w:hAnsiTheme="minorEastAsia" w:eastAsiaTheme="minorEastAsia" w:cstheme="minorEastAsia"/>
          <w:color w:val="000000"/>
          <w:kern w:val="0"/>
          <w:sz w:val="24"/>
          <w:szCs w:val="24"/>
          <w:lang w:val="en-US" w:eastAsia="zh-CN" w:bidi="ar"/>
        </w:rPr>
        <w:t>20000-50000</w:t>
      </w:r>
      <w:r>
        <w:rPr>
          <w:rFonts w:hint="eastAsia" w:asciiTheme="minorEastAsia" w:hAnsiTheme="minorEastAsia" w:eastAsiaTheme="minorEastAsia" w:cstheme="minorEastAsia"/>
          <w:color w:val="000000"/>
          <w:kern w:val="0"/>
          <w:sz w:val="24"/>
          <w:szCs w:val="24"/>
          <w:lang w:val="en-US" w:eastAsia="zh-CN" w:bidi="ar"/>
        </w:rPr>
        <w:t>标记为</w:t>
      </w:r>
      <w:r>
        <w:rPr>
          <w:rFonts w:hint="default" w:asciiTheme="minorEastAsia" w:hAnsiTheme="minorEastAsia" w:eastAsiaTheme="minorEastAsia" w:cstheme="minorEastAsia"/>
          <w:color w:val="000000"/>
          <w:kern w:val="0"/>
          <w:sz w:val="24"/>
          <w:szCs w:val="24"/>
          <w:lang w:val="en-US" w:eastAsia="zh-CN" w:bidi="ar"/>
        </w:rPr>
        <w:t>3</w:t>
      </w:r>
      <w:r>
        <w:rPr>
          <w:rFonts w:hint="eastAsia" w:asciiTheme="minorEastAsia" w:hAnsiTheme="minorEastAsia" w:eastAsiaTheme="minorEastAsia" w:cstheme="minorEastAsia"/>
          <w:color w:val="000000"/>
          <w:kern w:val="0"/>
          <w:sz w:val="24"/>
          <w:szCs w:val="24"/>
          <w:lang w:val="en-US" w:eastAsia="zh-CN" w:bidi="ar"/>
        </w:rPr>
        <w:t>，</w:t>
      </w:r>
      <w:r>
        <w:rPr>
          <w:rFonts w:hint="default" w:asciiTheme="minorEastAsia" w:hAnsiTheme="minorEastAsia" w:eastAsiaTheme="minorEastAsia" w:cstheme="minorEastAsia"/>
          <w:color w:val="000000"/>
          <w:kern w:val="0"/>
          <w:sz w:val="24"/>
          <w:szCs w:val="24"/>
          <w:lang w:val="en-US" w:eastAsia="zh-CN" w:bidi="ar"/>
        </w:rPr>
        <w:t>50000</w:t>
      </w:r>
      <w:r>
        <w:rPr>
          <w:rFonts w:hint="eastAsia" w:asciiTheme="minorEastAsia" w:hAnsiTheme="minorEastAsia" w:eastAsiaTheme="minorEastAsia" w:cstheme="minorEastAsia"/>
          <w:color w:val="000000"/>
          <w:kern w:val="0"/>
          <w:sz w:val="24"/>
          <w:szCs w:val="24"/>
          <w:lang w:val="en-US" w:eastAsia="zh-CN" w:bidi="ar"/>
        </w:rPr>
        <w:t>以上标记为</w:t>
      </w:r>
      <w:r>
        <w:rPr>
          <w:rFonts w:hint="default" w:asciiTheme="minorEastAsia" w:hAnsiTheme="minorEastAsia" w:eastAsiaTheme="minorEastAsia" w:cstheme="minorEastAsia"/>
          <w:color w:val="000000"/>
          <w:kern w:val="0"/>
          <w:sz w:val="24"/>
          <w:szCs w:val="24"/>
          <w:lang w:val="en-US" w:eastAsia="zh-CN" w:bidi="ar"/>
        </w:rPr>
        <w:t>4</w:t>
      </w:r>
      <w:r>
        <w:rPr>
          <w:rFonts w:hint="eastAsia" w:asciiTheme="minorEastAsia" w:hAnsiTheme="minorEastAsia" w:eastAsiaTheme="minorEastAsia" w:cstheme="minorEastAsia"/>
          <w:color w:val="000000"/>
          <w:kern w:val="0"/>
          <w:sz w:val="24"/>
          <w:szCs w:val="24"/>
          <w:lang w:val="en-US" w:eastAsia="zh-CN" w:bidi="ar"/>
        </w:rPr>
        <w:t>进行分类预测。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 xml:space="preserve">在 </w:t>
      </w:r>
      <w:r>
        <w:rPr>
          <w:rFonts w:hint="default" w:asciiTheme="minorEastAsia" w:hAnsiTheme="minorEastAsia" w:eastAsiaTheme="minorEastAsia" w:cstheme="minorEastAsia"/>
          <w:color w:val="000000"/>
          <w:kern w:val="0"/>
          <w:sz w:val="24"/>
          <w:szCs w:val="24"/>
          <w:lang w:val="en-US" w:eastAsia="zh-CN" w:bidi="ar"/>
        </w:rPr>
        <w:t>1980</w:t>
      </w:r>
      <w:r>
        <w:rPr>
          <w:rFonts w:hint="eastAsia" w:asciiTheme="minorEastAsia" w:hAnsiTheme="minorEastAsia" w:eastAsiaTheme="minorEastAsia" w:cstheme="minorEastAsia"/>
          <w:color w:val="000000"/>
          <w:kern w:val="0"/>
          <w:sz w:val="24"/>
          <w:szCs w:val="24"/>
          <w:lang w:val="en-US" w:eastAsia="zh-CN" w:bidi="ar"/>
        </w:rPr>
        <w:t>年</w:t>
      </w:r>
      <w:r>
        <w:rPr>
          <w:rFonts w:hint="default" w:asciiTheme="minorEastAsia" w:hAnsiTheme="minorEastAsia" w:eastAsiaTheme="minorEastAsia" w:cstheme="minorEastAsia"/>
          <w:color w:val="000000"/>
          <w:kern w:val="0"/>
          <w:sz w:val="24"/>
          <w:szCs w:val="24"/>
          <w:lang w:val="en-US" w:eastAsia="zh-CN" w:bidi="ar"/>
        </w:rPr>
        <w:t>Ohlson</w:t>
      </w:r>
      <w:r>
        <w:rPr>
          <w:rFonts w:hint="eastAsia" w:asciiTheme="minorEastAsia" w:hAnsiTheme="minorEastAsia" w:eastAsiaTheme="minorEastAsia" w:cstheme="minorEastAsia"/>
          <w:color w:val="000000"/>
          <w:kern w:val="0"/>
          <w:sz w:val="24"/>
          <w:szCs w:val="24"/>
          <w:lang w:val="en-US" w:eastAsia="zh-CN" w:bidi="ar"/>
        </w:rPr>
        <w:t>第一个将逻辑回归方法引入财务危机预警领域，他选择了</w:t>
      </w:r>
      <w:r>
        <w:rPr>
          <w:rFonts w:hint="default" w:asciiTheme="minorEastAsia" w:hAnsiTheme="minorEastAsia" w:eastAsiaTheme="minorEastAsia" w:cstheme="minorEastAsia"/>
          <w:color w:val="000000"/>
          <w:kern w:val="0"/>
          <w:sz w:val="24"/>
          <w:szCs w:val="24"/>
          <w:lang w:val="en-US" w:eastAsia="zh-CN" w:bidi="ar"/>
        </w:rPr>
        <w:t>1970</w:t>
      </w:r>
      <w:r>
        <w:rPr>
          <w:rFonts w:hint="eastAsia" w:asciiTheme="minorEastAsia" w:hAnsiTheme="minorEastAsia" w:eastAsiaTheme="minorEastAsia" w:cstheme="minorEastAsia"/>
          <w:color w:val="000000"/>
          <w:kern w:val="0"/>
          <w:sz w:val="24"/>
          <w:szCs w:val="24"/>
          <w:lang w:val="en-US" w:eastAsia="zh-CN" w:bidi="ar"/>
        </w:rPr>
        <w:t>～</w:t>
      </w:r>
      <w:r>
        <w:rPr>
          <w:rFonts w:hint="default" w:asciiTheme="minorEastAsia" w:hAnsiTheme="minorEastAsia" w:eastAsiaTheme="minorEastAsia" w:cstheme="minorEastAsia"/>
          <w:color w:val="000000"/>
          <w:kern w:val="0"/>
          <w:sz w:val="24"/>
          <w:szCs w:val="24"/>
          <w:lang w:val="en-US" w:eastAsia="zh-CN" w:bidi="ar"/>
        </w:rPr>
        <w:t>1976</w:t>
      </w:r>
      <w:r>
        <w:rPr>
          <w:rFonts w:hint="eastAsia" w:asciiTheme="minorEastAsia" w:hAnsiTheme="minorEastAsia" w:eastAsiaTheme="minorEastAsia" w:cstheme="minorEastAsia"/>
          <w:color w:val="000000"/>
          <w:kern w:val="0"/>
          <w:sz w:val="24"/>
          <w:szCs w:val="24"/>
          <w:lang w:val="en-US" w:eastAsia="zh-CN" w:bidi="ar"/>
        </w:rPr>
        <w:t>年间破产的</w:t>
      </w:r>
      <w:r>
        <w:rPr>
          <w:rFonts w:hint="default" w:asciiTheme="minorEastAsia" w:hAnsiTheme="minorEastAsia" w:eastAsiaTheme="minorEastAsia" w:cstheme="minorEastAsia"/>
          <w:color w:val="000000"/>
          <w:kern w:val="0"/>
          <w:sz w:val="24"/>
          <w:szCs w:val="24"/>
          <w:lang w:val="en-US" w:eastAsia="zh-CN" w:bidi="ar"/>
        </w:rPr>
        <w:t>105</w:t>
      </w:r>
      <w:r>
        <w:rPr>
          <w:rFonts w:hint="eastAsia" w:asciiTheme="minorEastAsia" w:hAnsiTheme="minorEastAsia" w:eastAsiaTheme="minorEastAsia" w:cstheme="minorEastAsia"/>
          <w:color w:val="000000"/>
          <w:kern w:val="0"/>
          <w:sz w:val="24"/>
          <w:szCs w:val="24"/>
          <w:lang w:val="en-US" w:eastAsia="zh-CN" w:bidi="ar"/>
        </w:rPr>
        <w:t>家公司和</w:t>
      </w:r>
      <w:r>
        <w:rPr>
          <w:rFonts w:hint="default" w:asciiTheme="minorEastAsia" w:hAnsiTheme="minorEastAsia" w:eastAsiaTheme="minorEastAsia" w:cstheme="minorEastAsia"/>
          <w:color w:val="000000"/>
          <w:kern w:val="0"/>
          <w:sz w:val="24"/>
          <w:szCs w:val="24"/>
          <w:lang w:val="en-US" w:eastAsia="zh-CN" w:bidi="ar"/>
        </w:rPr>
        <w:t>205</w:t>
      </w:r>
      <w:r>
        <w:rPr>
          <w:rFonts w:hint="eastAsia" w:asciiTheme="minorEastAsia" w:hAnsiTheme="minorEastAsia" w:eastAsiaTheme="minorEastAsia" w:cstheme="minorEastAsia"/>
          <w:color w:val="000000"/>
          <w:kern w:val="0"/>
          <w:sz w:val="24"/>
          <w:szCs w:val="24"/>
          <w:lang w:val="en-US" w:eastAsia="zh-CN" w:bidi="ar"/>
        </w:rPr>
        <w:t xml:space="preserve">8家非破产公司组成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的配对样本，分析了样本公司在破产概率区间上的分布以及两类错误和分割点之间的关系，发现公司规模、资本结构、业绩和当前的融资能力进行财务危机的预测准确率达到 </w:t>
      </w:r>
      <w:r>
        <w:rPr>
          <w:rFonts w:hint="default" w:asciiTheme="minorEastAsia" w:hAnsiTheme="minorEastAsia" w:eastAsiaTheme="minorEastAsia" w:cstheme="minorEastAsia"/>
          <w:color w:val="000000"/>
          <w:kern w:val="0"/>
          <w:sz w:val="24"/>
          <w:szCs w:val="24"/>
          <w:lang w:val="en-US" w:eastAsia="zh-CN" w:bidi="ar"/>
        </w:rPr>
        <w:t>96.12%</w:t>
      </w:r>
      <w:r>
        <w:rPr>
          <w:rFonts w:hint="eastAsia" w:asciiTheme="minorEastAsia" w:hAnsiTheme="minorEastAsia" w:eastAsiaTheme="minorEastAsia" w:cstheme="minorEastAsia"/>
          <w:color w:val="000000"/>
          <w:kern w:val="0"/>
          <w:sz w:val="24"/>
          <w:szCs w:val="24"/>
          <w:lang w:val="en-US" w:eastAsia="zh-CN" w:bidi="ar"/>
        </w:rPr>
        <w:t xml:space="preserve">。逻辑回归分析方法使财务预警得到了重大改进，克服了传统判别分析中的许多问题，包括变量属于正态分布的假设以及破产和非破产企业具有同一协方差矩阵的假设。文章想利用逻辑回归的方法，根据公司规模、公司类型、学历要求和福利待遇字段进行逻辑回归训练，预测对应薪酬的等级，如前文所划分的 </w:t>
      </w:r>
      <w:r>
        <w:rPr>
          <w:rFonts w:hint="default" w:asciiTheme="minorEastAsia" w:hAnsiTheme="minorEastAsia" w:eastAsiaTheme="minorEastAsia" w:cstheme="minorEastAsia"/>
          <w:color w:val="000000"/>
          <w:kern w:val="0"/>
          <w:sz w:val="24"/>
          <w:szCs w:val="24"/>
          <w:lang w:val="en-US" w:eastAsia="zh-CN" w:bidi="ar"/>
        </w:rPr>
        <w:t xml:space="preserve">4 </w:t>
      </w:r>
      <w:r>
        <w:rPr>
          <w:rFonts w:hint="eastAsia" w:asciiTheme="minorEastAsia" w:hAnsiTheme="minorEastAsia" w:eastAsiaTheme="minorEastAsia" w:cstheme="minorEastAsia"/>
          <w:color w:val="000000"/>
          <w:kern w:val="0"/>
          <w:sz w:val="24"/>
          <w:szCs w:val="24"/>
          <w:lang w:val="en-US" w:eastAsia="zh-CN" w:bidi="ar"/>
        </w:rPr>
        <w:t xml:space="preserve">类。通过 </w:t>
      </w:r>
      <w:r>
        <w:rPr>
          <w:rFonts w:hint="default" w:asciiTheme="minorEastAsia" w:hAnsiTheme="minorEastAsia" w:eastAsiaTheme="minorEastAsia" w:cstheme="minorEastAsia"/>
          <w:color w:val="000000"/>
          <w:kern w:val="0"/>
          <w:sz w:val="24"/>
          <w:szCs w:val="24"/>
          <w:lang w:val="en-US" w:eastAsia="zh-CN" w:bidi="ar"/>
        </w:rPr>
        <w:t xml:space="preserve">sklearn </w:t>
      </w:r>
      <w:r>
        <w:rPr>
          <w:rFonts w:hint="eastAsia" w:asciiTheme="minorEastAsia" w:hAnsiTheme="minorEastAsia" w:eastAsiaTheme="minorEastAsia" w:cstheme="minorEastAsia"/>
          <w:color w:val="000000"/>
          <w:kern w:val="0"/>
          <w:sz w:val="24"/>
          <w:szCs w:val="24"/>
          <w:lang w:val="en-US" w:eastAsia="zh-CN" w:bidi="ar"/>
        </w:rPr>
        <w:t>准确率计算得到准确率的值</w:t>
      </w:r>
      <w:r>
        <w:rPr>
          <w:rFonts w:hint="default" w:asciiTheme="minorEastAsia" w:hAnsiTheme="minorEastAsia" w:eastAsiaTheme="minorEastAsia" w:cstheme="minorEastAsia"/>
          <w:color w:val="000000"/>
          <w:kern w:val="0"/>
          <w:sz w:val="24"/>
          <w:szCs w:val="24"/>
          <w:lang w:val="en-US" w:eastAsia="zh-CN" w:bidi="ar"/>
        </w:rPr>
        <w:t>0.78</w:t>
      </w:r>
      <w:r>
        <w:rPr>
          <w:rFonts w:hint="eastAsia" w:asciiTheme="minorEastAsia" w:hAnsiTheme="minorEastAsia" w:eastAsiaTheme="minorEastAsia" w:cstheme="minorEastAsia"/>
          <w:color w:val="000000"/>
          <w:kern w:val="0"/>
          <w:sz w:val="24"/>
          <w:szCs w:val="24"/>
          <w:lang w:val="en-US" w:eastAsia="zh-CN" w:bidi="ar"/>
        </w:rPr>
        <w:t xml:space="preserve">，预测分析图（如图 </w:t>
      </w:r>
      <w:r>
        <w:rPr>
          <w:rFonts w:hint="default" w:asciiTheme="minorEastAsia" w:hAnsiTheme="minorEastAsia" w:eastAsiaTheme="minorEastAsia" w:cstheme="minorEastAsia"/>
          <w:color w:val="000000"/>
          <w:kern w:val="0"/>
          <w:sz w:val="24"/>
          <w:szCs w:val="24"/>
          <w:lang w:val="en-US" w:eastAsia="zh-CN" w:bidi="ar"/>
        </w:rPr>
        <w:t>1</w:t>
      </w:r>
      <w:r>
        <w:rPr>
          <w:rFonts w:hint="eastAsia" w:asciiTheme="minorEastAsia" w:hAnsiTheme="minorEastAsia" w:eastAsiaTheme="minorEastAsia" w:cstheme="minorEastAsia"/>
          <w:color w:val="000000"/>
          <w:kern w:val="0"/>
          <w:sz w:val="24"/>
          <w:szCs w:val="24"/>
          <w:lang w:val="en-US" w:eastAsia="zh-CN" w:bidi="ar"/>
        </w:rPr>
        <w:t>）</w:t>
      </w:r>
    </w:p>
    <w:p>
      <w:pPr>
        <w:keepNext w:val="0"/>
        <w:keepLines w:val="0"/>
        <w:widowControl/>
        <w:suppressLineNumbers w:val="0"/>
        <w:jc w:val="center"/>
        <w:rPr>
          <w:rFonts w:hint="eastAsia" w:ascii="宋体" w:hAnsi="宋体" w:cs="宋体"/>
          <w:b/>
          <w:bCs/>
          <w:color w:val="000000"/>
          <w:kern w:val="0"/>
          <w:sz w:val="18"/>
          <w:szCs w:val="18"/>
          <w:lang w:val="en-US" w:eastAsia="zh-CN" w:bidi="ar"/>
        </w:rPr>
      </w:pPr>
      <w:r>
        <w:rPr>
          <w:rFonts w:hint="eastAsia" w:ascii="宋体" w:hAnsi="宋体" w:cs="宋体"/>
          <w:b/>
          <w:bCs/>
          <w:color w:val="000000"/>
          <w:kern w:val="0"/>
          <w:sz w:val="18"/>
          <w:szCs w:val="18"/>
          <w:lang w:val="en-US" w:eastAsia="zh-CN" w:bidi="ar"/>
        </w:rPr>
        <w:t>图1 预测结果分析图</w:t>
      </w:r>
    </w:p>
    <w:p>
      <w:pPr>
        <w:keepNext w:val="0"/>
        <w:keepLines w:val="0"/>
        <w:widowControl/>
        <w:suppressLineNumbers w:val="0"/>
        <w:jc w:val="center"/>
      </w:pPr>
      <w:r>
        <w:drawing>
          <wp:inline distT="0" distB="0" distL="114300" distR="114300">
            <wp:extent cx="4373880" cy="241554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373880" cy="2415540"/>
                    </a:xfrm>
                    <a:prstGeom prst="rect">
                      <a:avLst/>
                    </a:prstGeom>
                    <a:noFill/>
                    <a:ln>
                      <a:noFill/>
                    </a:ln>
                  </pic:spPr>
                </pic:pic>
              </a:graphicData>
            </a:graphic>
          </wp:inline>
        </w:drawing>
      </w:r>
    </w:p>
    <w:p>
      <w:pPr>
        <w:pStyle w:val="2"/>
        <w:bidi w:val="0"/>
        <w:rPr>
          <w:rFonts w:hint="default" w:ascii="宋体" w:hAnsi="宋体" w:eastAsia="宋体" w:cs="宋体"/>
          <w:b/>
          <w:sz w:val="36"/>
          <w:szCs w:val="21"/>
          <w:lang w:val="en-US" w:eastAsia="zh-CN"/>
        </w:rPr>
      </w:pPr>
      <w:bookmarkStart w:id="3" w:name="_Toc5776"/>
      <w:r>
        <w:rPr>
          <w:rFonts w:hint="eastAsia" w:ascii="宋体" w:hAnsi="宋体" w:eastAsia="宋体" w:cs="宋体"/>
          <w:b/>
          <w:sz w:val="36"/>
          <w:szCs w:val="21"/>
          <w:lang w:val="en-US" w:eastAsia="zh-CN"/>
        </w:rPr>
        <w:t>4 结论</w:t>
      </w:r>
      <w:bookmarkEnd w:id="3"/>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本文通过搭建爬虫获取某招聘网站 4 万多条招聘信息，经过一系列的数据清洗处理后，通过数据分析及挖掘得到如下一些结论：（1）公司规模对薪酬的影响不大；（2）通过多元逻辑回归可以基本预测薪酬的等级；（3）IT 行业薪酬普遍过高，对于更好预测薪酬需要引入更多的字段信息。</w:t>
      </w:r>
    </w:p>
    <w:p>
      <w:pPr>
        <w:pStyle w:val="2"/>
        <w:bidi w:val="0"/>
        <w:rPr>
          <w:rFonts w:hint="default" w:ascii="宋体" w:hAnsi="宋体" w:eastAsia="宋体" w:cs="宋体"/>
          <w:b/>
          <w:sz w:val="36"/>
          <w:szCs w:val="21"/>
          <w:lang w:val="en-US" w:eastAsia="zh-CN"/>
        </w:rPr>
      </w:pPr>
      <w:bookmarkStart w:id="4" w:name="_Toc21764"/>
      <w:r>
        <w:rPr>
          <w:rFonts w:hint="eastAsia" w:ascii="宋体" w:hAnsi="宋体" w:eastAsia="宋体" w:cs="宋体"/>
          <w:b/>
          <w:sz w:val="36"/>
          <w:szCs w:val="21"/>
          <w:lang w:val="en-US" w:eastAsia="zh-CN"/>
        </w:rPr>
        <w:t>5 总结与展望</w:t>
      </w:r>
      <w:bookmarkEnd w:id="4"/>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b/>
      </w:r>
      <w:r>
        <w:rPr>
          <w:rFonts w:hint="eastAsia" w:asciiTheme="minorEastAsia" w:hAnsiTheme="minorEastAsia" w:eastAsiaTheme="minorEastAsia" w:cstheme="minorEastAsia"/>
          <w:color w:val="000000"/>
          <w:kern w:val="0"/>
          <w:sz w:val="24"/>
          <w:szCs w:val="24"/>
          <w:lang w:val="en-US" w:eastAsia="zh-CN" w:bidi="ar"/>
        </w:rPr>
        <w:t>文章利用公司规模、公司类型、学历要求和福利待遇字段信息想预测薪酬，但是因为数据的单一来源，字段的过少，数据处理过程简单等原因没有达到比较理想的结果，后续的研究将引入更多的字段包括，城市，岗位类型，工作经验等更多信息，利用深度学习网络重新搭建模型，实现薪酬的更好预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2"/>
        <w:bidi w:val="0"/>
        <w:rPr>
          <w:rFonts w:hint="default" w:ascii="宋体" w:hAnsi="宋体" w:eastAsia="宋体" w:cs="宋体"/>
          <w:b/>
          <w:sz w:val="36"/>
          <w:szCs w:val="21"/>
          <w:lang w:val="en-US" w:eastAsia="zh-CN"/>
        </w:rPr>
      </w:pPr>
      <w:bookmarkStart w:id="5" w:name="_Toc4914"/>
      <w:r>
        <w:rPr>
          <w:rFonts w:hint="eastAsia" w:ascii="宋体" w:hAnsi="宋体" w:eastAsia="宋体" w:cs="宋体"/>
          <w:b/>
          <w:sz w:val="36"/>
          <w:szCs w:val="21"/>
          <w:lang w:val="en-US" w:eastAsia="zh-CN"/>
        </w:rPr>
        <w:t>6 参考文献</w:t>
      </w:r>
      <w:bookmarkEnd w:id="5"/>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sectPr>
      <w:endnotePr>
        <w:numFmt w:val="decimal"/>
      </w:endnotePr>
      <w:pgSz w:w="11906" w:h="16838"/>
      <w:pgMar w:top="1440" w:right="1800" w:bottom="1440" w:left="1800" w:header="850" w:footer="680"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pPr>
        <w:spacing w:line="240" w:lineRule="auto"/>
      </w:pPr>
    </w:p>
  </w:endnote>
  <w:endnote w:type="continuationSeparator" w:id="7">
    <w:p>
      <w:pPr>
        <w:spacing w:line="240" w:lineRule="auto"/>
      </w:pPr>
    </w:p>
  </w:endnote>
  <w:endnote w:id="0">
    <w:p>
      <w:pPr>
        <w:keepNext w:val="0"/>
        <w:keepLines w:val="0"/>
        <w:widowControl/>
        <w:suppressLineNumbers w:val="0"/>
        <w:jc w:val="left"/>
      </w:pPr>
      <w:r>
        <w:rPr>
          <w:rStyle w:val="10"/>
        </w:rPr>
        <w:t>[</w:t>
      </w:r>
      <w:r>
        <w:rPr>
          <w:rStyle w:val="10"/>
        </w:rPr>
        <w:endnoteRef/>
      </w:r>
      <w:r>
        <w:rPr>
          <w:rStyle w:val="10"/>
        </w:rPr>
        <w:t>]</w:t>
      </w:r>
      <w:r>
        <w:t xml:space="preserve"> </w:t>
      </w:r>
      <w:r>
        <w:rPr>
          <w:rFonts w:ascii="方正书宋_GBK" w:hAnsi="方正书宋_GBK" w:eastAsia="方正书宋_GBK" w:cs="方正书宋_GBK"/>
          <w:color w:val="000000"/>
          <w:kern w:val="0"/>
          <w:sz w:val="17"/>
          <w:szCs w:val="17"/>
          <w:lang w:val="en-US" w:eastAsia="zh-CN" w:bidi="ar"/>
        </w:rPr>
        <w:t>刘文远，</w:t>
      </w:r>
      <w:r>
        <w:rPr>
          <w:rFonts w:hint="default" w:ascii="方正书宋_GBK" w:hAnsi="方正书宋_GBK" w:eastAsia="方正书宋_GBK" w:cs="方正书宋_GBK"/>
          <w:color w:val="000000"/>
          <w:kern w:val="0"/>
          <w:sz w:val="17"/>
          <w:szCs w:val="17"/>
          <w:lang w:val="en-US" w:eastAsia="zh-CN" w:bidi="ar"/>
        </w:rPr>
        <w:t>李少雄，王晓敏，等</w:t>
      </w:r>
      <w:r>
        <w:rPr>
          <w:rFonts w:ascii="方正书宋_GBK" w:hAnsi="方正书宋_GBK" w:eastAsia="方正书宋_GBK" w:cs="方正书宋_GBK"/>
          <w:color w:val="000000"/>
          <w:kern w:val="0"/>
          <w:sz w:val="17"/>
          <w:szCs w:val="17"/>
          <w:lang w:val="en-US" w:eastAsia="zh-CN" w:bidi="ar"/>
        </w:rPr>
        <w:t>．</w:t>
      </w:r>
      <w:r>
        <w:rPr>
          <w:rFonts w:hint="default" w:ascii="方正书宋_GBK" w:hAnsi="方正书宋_GBK" w:eastAsia="方正书宋_GBK" w:cs="方正书宋_GBK"/>
          <w:color w:val="000000"/>
          <w:kern w:val="0"/>
          <w:sz w:val="17"/>
          <w:szCs w:val="17"/>
          <w:lang w:val="en-US" w:eastAsia="zh-CN" w:bidi="ar"/>
        </w:rPr>
        <w:t>大数据知识发现［J．燕山大学学报，2014，38( 5) : 377-380．</w:t>
      </w:r>
    </w:p>
    <w:p>
      <w:pPr>
        <w:pStyle w:val="3"/>
        <w:snapToGrid w:val="0"/>
      </w:pPr>
    </w:p>
  </w:endnote>
  <w:endnote w:id="1">
    <w:p>
      <w:pPr>
        <w:keepNext w:val="0"/>
        <w:keepLines w:val="0"/>
        <w:widowControl/>
        <w:suppressLineNumbers w:val="0"/>
        <w:jc w:val="left"/>
        <w:rPr>
          <w:rFonts w:ascii="方正书宋_GBK" w:hAnsi="方正书宋_GBK" w:eastAsia="方正书宋_GBK" w:cs="方正书宋_GBK"/>
          <w:color w:val="000000"/>
          <w:kern w:val="0"/>
          <w:sz w:val="17"/>
          <w:szCs w:val="17"/>
          <w:lang w:val="en-US" w:eastAsia="zh-CN" w:bidi="ar"/>
        </w:rPr>
      </w:pPr>
      <w:r>
        <w:rPr>
          <w:rStyle w:val="10"/>
        </w:rPr>
        <w:t>[</w:t>
      </w:r>
      <w:r>
        <w:rPr>
          <w:rStyle w:val="10"/>
        </w:rPr>
        <w:endnoteRef/>
      </w:r>
      <w:r>
        <w:rPr>
          <w:rStyle w:val="10"/>
        </w:rPr>
        <w:t>]</w:t>
      </w:r>
      <w:r>
        <w:t xml:space="preserve"> </w:t>
      </w:r>
      <w:r>
        <w:rPr>
          <w:rFonts w:hint="eastAsia" w:ascii="方正书宋_GBK" w:hAnsi="方正书宋_GBK" w:eastAsia="方正书宋_GBK" w:cs="方正书宋_GBK"/>
          <w:color w:val="000000"/>
          <w:kern w:val="0"/>
          <w:sz w:val="17"/>
          <w:szCs w:val="17"/>
          <w:lang w:val="en-US" w:eastAsia="zh-CN" w:bidi="ar"/>
        </w:rPr>
        <w:t>加春燕,尚意展,钟宇辉,冯文昊,罗丹.多元线性回归模型在软件行业薪资影响因素分析中的应用.《北京工业职业技术学院学报》- 2019 年 3 期</w:t>
      </w:r>
    </w:p>
    <w:p>
      <w:pPr>
        <w:pStyle w:val="3"/>
        <w:snapToGrid w:val="0"/>
      </w:pPr>
    </w:p>
  </w:endnote>
  <w:endnote w:id="2">
    <w:p>
      <w:pPr>
        <w:keepNext w:val="0"/>
        <w:keepLines w:val="0"/>
        <w:widowControl/>
        <w:suppressLineNumbers w:val="0"/>
        <w:jc w:val="left"/>
        <w:rPr>
          <w:rFonts w:hint="default" w:ascii="方正书宋_GBK" w:hAnsi="方正书宋_GBK" w:eastAsia="方正书宋_GBK" w:cs="方正书宋_GBK"/>
          <w:color w:val="000000"/>
          <w:kern w:val="0"/>
          <w:sz w:val="17"/>
          <w:szCs w:val="17"/>
          <w:lang w:val="en-US" w:eastAsia="zh-CN" w:bidi="ar"/>
        </w:rPr>
      </w:pPr>
      <w:r>
        <w:rPr>
          <w:rStyle w:val="10"/>
        </w:rPr>
        <w:t>[</w:t>
      </w:r>
      <w:r>
        <w:rPr>
          <w:rStyle w:val="10"/>
        </w:rPr>
        <w:endnoteRef/>
      </w:r>
      <w:r>
        <w:rPr>
          <w:rStyle w:val="10"/>
        </w:rPr>
        <w:t>]</w:t>
      </w:r>
      <w:r>
        <w:t xml:space="preserve"> </w:t>
      </w:r>
      <w:r>
        <w:rPr>
          <w:rFonts w:hint="eastAsia" w:ascii="方正书宋_GBK" w:hAnsi="方正书宋_GBK" w:eastAsia="方正书宋_GBK" w:cs="方正书宋_GBK"/>
          <w:color w:val="000000"/>
          <w:kern w:val="0"/>
          <w:sz w:val="17"/>
          <w:szCs w:val="17"/>
          <w:lang w:val="en-US" w:eastAsia="zh-CN" w:bidi="ar"/>
        </w:rPr>
        <w:t>梅端 周会会.基于神经网络的城镇在岗职工平均工资预测.《河北工程技术高等专科学校学报》.2016 年第 1 期 36-38,共 3 页</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方正书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p>
  </w:footnote>
  <w:footnote w:type="continuationSeparator" w:id="1">
    <w:p>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大连理工大学软件学院</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软测1801 张一骏 201892272</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科技写作作业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947B4"/>
    <w:rsid w:val="11E608FC"/>
    <w:rsid w:val="46C10272"/>
    <w:rsid w:val="4C857103"/>
    <w:rsid w:val="773F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 w:val="clear" w:pos="377"/>
      </w:tabs>
      <w:snapToGrid w:val="0"/>
      <w:jc w:val="left"/>
    </w:pPr>
    <w:rPr>
      <w:sz w:val="18"/>
    </w:rPr>
  </w:style>
  <w:style w:type="paragraph" w:styleId="5">
    <w:name w:val="header"/>
    <w:basedOn w:val="1"/>
    <w:qFormat/>
    <w:uiPriority w:val="99"/>
    <w:pPr>
      <w:keepLines/>
      <w:widowControl/>
      <w:pBdr>
        <w:bottom w:val="single" w:color="auto" w:sz="6" w:space="1"/>
      </w:pBdr>
      <w:tabs>
        <w:tab w:val="center" w:pos="4153"/>
        <w:tab w:val="right" w:pos="8306"/>
        <w:tab w:val="clear" w:pos="377"/>
      </w:tabs>
      <w:snapToGrid w:val="0"/>
      <w:spacing w:after="600" w:line="180" w:lineRule="atLeast"/>
      <w:jc w:val="center"/>
    </w:pPr>
    <w:rPr>
      <w:spacing w:val="-5"/>
      <w:kern w:val="0"/>
      <w:sz w:val="21"/>
      <w:szCs w:val="21"/>
    </w:rPr>
  </w:style>
  <w:style w:type="paragraph" w:styleId="6">
    <w:name w:val="toc 1"/>
    <w:basedOn w:val="1"/>
    <w:next w:val="1"/>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uiPriority w:val="0"/>
    <w:rPr>
      <w:vertAlign w:val="superscript"/>
    </w:rPr>
  </w:style>
  <w:style w:type="character" w:customStyle="1" w:styleId="11">
    <w:name w:val="关键词题头 Char"/>
    <w:uiPriority w:val="0"/>
    <w:rPr>
      <w:rFonts w:ascii="黑体" w:eastAsia="黑体"/>
      <w:sz w:val="24"/>
      <w:szCs w:val="24"/>
      <w:lang w:bidi="en-US"/>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2021-04-07T05:47:00Z</dcterms:created>
  <dc:creator>21909</dc:creator>
  <cp:lastModifiedBy>JYZ</cp:lastModifiedBy>
  <dcterms:modified xsi:type="dcterms:W3CDTF">2021-04-07T13:04:48Z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63538B263CFD4961A895DA9D4C539E5D</vt:lpwstr>
  </property>
</Properties>
</file>