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大 连 理 工 大 学 科 技 写 作（论 文）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美国近年IT行业薪酬变化</w:t>
      </w:r>
    </w:p>
    <w:p>
      <w:pPr>
        <w:tabs>
          <w:tab w:val="clear" w:pos="377"/>
        </w:tabs>
        <w:spacing w:line="240" w:lineRule="auto"/>
        <w:jc w:val="left"/>
        <w:rPr>
          <w:rFonts w:ascii="宋体" w:hAnsi="宋体" w:cs="宋体"/>
        </w:rPr>
      </w:pPr>
      <w:r>
        <w:rPr>
          <w:rFonts w:ascii="宋体" w:hAnsi="宋体" w:cs="宋体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ind w:left="-7" w:leftChars="-3" w:firstLine="2289" w:firstLineChars="954"/>
        <w:rPr>
          <w:rFonts w:hint="eastAsia"/>
          <w:u w:val="single"/>
        </w:rPr>
      </w:pPr>
      <w:r>
        <w:rPr>
          <w:rFonts w:hint="eastAsia"/>
        </w:rPr>
        <w:t>学 院（系）：</w:t>
      </w:r>
      <w:r>
        <w:rPr>
          <w:rFonts w:hint="eastAsia"/>
          <w:u w:val="single"/>
        </w:rPr>
        <w:t xml:space="preserve">   软件学院            </w:t>
      </w:r>
    </w:p>
    <w:p>
      <w:pPr>
        <w:spacing w:line="360" w:lineRule="auto"/>
        <w:ind w:left="-2" w:leftChars="-1" w:firstLine="2289" w:firstLineChars="954"/>
        <w:rPr>
          <w:rFonts w:hint="eastAsia"/>
          <w:u w:val="single"/>
        </w:rPr>
      </w:pPr>
      <w:r>
        <w:rPr>
          <w:rFonts w:hint="eastAsia"/>
        </w:rPr>
        <w:t>专       业：</w:t>
      </w:r>
      <w:r>
        <w:rPr>
          <w:rFonts w:hint="eastAsia"/>
          <w:u w:val="single"/>
        </w:rPr>
        <w:t xml:space="preserve">   软件工程            </w:t>
      </w:r>
    </w:p>
    <w:p>
      <w:pPr>
        <w:spacing w:line="360" w:lineRule="auto"/>
        <w:ind w:left="-2" w:leftChars="-1" w:firstLine="2289" w:firstLineChars="954"/>
        <w:rPr>
          <w:rFonts w:hint="eastAsia"/>
          <w:u w:val="single"/>
        </w:rPr>
      </w:pPr>
      <w:r>
        <w:rPr>
          <w:rFonts w:hint="eastAsia"/>
        </w:rPr>
        <w:t>学 生 姓 名：</w:t>
      </w:r>
      <w:r>
        <w:rPr>
          <w:rFonts w:hint="eastAsia"/>
          <w:u w:val="single"/>
        </w:rPr>
        <w:t xml:space="preserve">   张学敏              </w:t>
      </w:r>
    </w:p>
    <w:p>
      <w:pPr>
        <w:spacing w:line="360" w:lineRule="auto"/>
        <w:ind w:left="-7" w:leftChars="-3" w:firstLine="2289" w:firstLineChars="954"/>
        <w:rPr>
          <w:rFonts w:hint="eastAsia"/>
          <w:u w:val="single"/>
        </w:rPr>
      </w:pPr>
      <w:r>
        <w:rPr>
          <w:rFonts w:hint="eastAsia"/>
        </w:rPr>
        <w:t>学       号：</w:t>
      </w:r>
      <w:r>
        <w:rPr>
          <w:rFonts w:hint="eastAsia"/>
          <w:u w:val="single"/>
        </w:rPr>
        <w:t xml:space="preserve">   201892327           </w:t>
      </w:r>
    </w:p>
    <w:p>
      <w:pPr>
        <w:spacing w:line="360" w:lineRule="auto"/>
        <w:ind w:left="-7" w:leftChars="-3" w:firstLine="2289" w:firstLineChars="954"/>
        <w:rPr>
          <w:rFonts w:hint="eastAsia"/>
          <w:u w:val="single"/>
        </w:rPr>
      </w:pPr>
      <w:r>
        <w:rPr>
          <w:rFonts w:hint="eastAsia"/>
        </w:rPr>
        <w:t>指 导 教 师：</w:t>
      </w:r>
      <w:r>
        <w:rPr>
          <w:rFonts w:hint="eastAsia"/>
          <w:u w:val="single"/>
        </w:rPr>
        <w:t xml:space="preserve">   王忠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</w:t>
      </w:r>
    </w:p>
    <w:p>
      <w:pPr>
        <w:spacing w:line="360" w:lineRule="auto"/>
        <w:ind w:left="-7" w:leftChars="-3" w:firstLine="2289" w:firstLineChars="954"/>
        <w:rPr>
          <w:rFonts w:hint="eastAsia"/>
          <w:u w:val="single"/>
        </w:rPr>
      </w:pPr>
      <w:r>
        <w:rPr>
          <w:rFonts w:hint="eastAsia"/>
        </w:rPr>
        <w:t>评 阅 教 师：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王忠</w:t>
      </w:r>
      <w:r>
        <w:rPr>
          <w:rFonts w:hint="eastAsia"/>
          <w:u w:val="single"/>
        </w:rPr>
        <w:t xml:space="preserve">                </w:t>
      </w:r>
    </w:p>
    <w:p>
      <w:pPr>
        <w:spacing w:line="360" w:lineRule="auto"/>
        <w:ind w:left="-7" w:leftChars="-3" w:firstLine="2289" w:firstLineChars="954"/>
        <w:rPr>
          <w:rFonts w:hint="eastAsia"/>
          <w:u w:val="single"/>
        </w:rPr>
      </w:pPr>
      <w:r>
        <w:rPr>
          <w:rFonts w:hint="eastAsia"/>
        </w:rPr>
        <w:t>完 成 日 期：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2021.04.07</w:t>
      </w:r>
      <w:r>
        <w:rPr>
          <w:rFonts w:hint="eastAsia"/>
          <w:u w:val="single"/>
        </w:rPr>
        <w:t xml:space="preserve">      </w:t>
      </w:r>
      <w:bookmarkStart w:id="14" w:name="_GoBack"/>
      <w:bookmarkEnd w:id="14"/>
      <w:r>
        <w:rPr>
          <w:rFonts w:hint="eastAsia"/>
          <w:u w:val="single"/>
        </w:rPr>
        <w:t xml:space="preserve">     </w:t>
      </w:r>
    </w:p>
    <w:p>
      <w:pPr>
        <w:spacing w:line="360" w:lineRule="auto"/>
        <w:ind w:left="-7" w:leftChars="-3" w:firstLine="2289" w:firstLineChars="954"/>
        <w:rPr>
          <w:rFonts w:hint="eastAsia"/>
          <w:u w:val="single"/>
        </w:rPr>
      </w:pPr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大连理工大学</w:t>
      </w:r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Dalian University of Technology</w:t>
      </w:r>
    </w:p>
    <w:p>
      <w:pPr>
        <w:spacing w:line="360" w:lineRule="auto"/>
        <w:jc w:val="center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bookmarkStart w:id="0" w:name="_Toc4775"/>
      <w:bookmarkStart w:id="1" w:name="_Toc105579304"/>
      <w:r>
        <w:rPr>
          <w:rFonts w:hint="eastAsia"/>
        </w:rPr>
        <w:t>摘    要</w:t>
      </w:r>
      <w:bookmarkEnd w:id="0"/>
      <w:bookmarkEnd w:id="1"/>
    </w:p>
    <w:p>
      <w:pPr>
        <w:adjustRightInd w:val="0"/>
        <w:snapToGrid w:val="0"/>
        <w:ind w:firstLine="480" w:firstLineChars="200"/>
        <w:rPr>
          <w:bCs/>
        </w:rPr>
      </w:pPr>
      <w:r>
        <w:rPr>
          <w:rFonts w:hint="eastAsia"/>
        </w:rPr>
        <w:t>随着IT</w:t>
      </w:r>
      <w:r>
        <w:rPr>
          <w:rFonts w:hint="eastAsia"/>
          <w:bCs/>
        </w:rPr>
        <w:t xml:space="preserve"> (Information Technology)行业在中国的飞速发展，IT相关行业的薪酬一直备受人们关注。 美国作为通信技术最发达的国家，美国的IT薪酬的变化一定程度上反映了各国IT行业的变化。因此研究美国近年IT薪酬的变化，对研究整个IT行业有着很大程度上的帮助。</w:t>
      </w:r>
    </w:p>
    <w:p>
      <w:pPr>
        <w:adjustRightInd w:val="0"/>
        <w:snapToGrid w:val="0"/>
        <w:ind w:firstLine="480" w:firstLineChars="200"/>
      </w:pPr>
      <w:r>
        <w:t>本文</w:t>
      </w:r>
      <w:r>
        <w:rPr>
          <w:rFonts w:hint="eastAsia"/>
        </w:rPr>
        <w:t>根据美国今年的IT薪酬的变化图表，对各种变化进行分析，并且在后文中对美国未来的IT行业的薪资进行了推测。</w:t>
      </w:r>
    </w:p>
    <w:p>
      <w:pPr>
        <w:rPr>
          <w:rFonts w:hint="eastAsia"/>
        </w:rPr>
      </w:pP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关键词：美国；薪酬；变化；IT</w:t>
      </w:r>
    </w:p>
    <w:p>
      <w:pPr>
        <w:spacing w:line="360" w:lineRule="auto"/>
        <w:rPr>
          <w:rFonts w:hint="eastAsia"/>
          <w:u w:val="single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目    录</w:t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_Toc4775 </w:instrText>
      </w:r>
      <w:r>
        <w:fldChar w:fldCharType="separate"/>
      </w:r>
      <w:r>
        <w:rPr>
          <w:rFonts w:hint="eastAsia"/>
        </w:rPr>
        <w:t>摘    要</w:t>
      </w:r>
      <w:r>
        <w:tab/>
      </w:r>
      <w:r>
        <w:fldChar w:fldCharType="begin"/>
      </w:r>
      <w:r>
        <w:instrText xml:space="preserve"> PAGEREF _Toc4775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_Toc14208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_Toc14208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_Toc13144 </w:instrText>
      </w:r>
      <w:r>
        <w:fldChar w:fldCharType="separate"/>
      </w:r>
      <w:r>
        <w:rPr>
          <w:rFonts w:hint="eastAsia"/>
        </w:rPr>
        <w:t>2 分析结果</w:t>
      </w:r>
      <w:r>
        <w:tab/>
      </w:r>
      <w:r>
        <w:fldChar w:fldCharType="begin"/>
      </w:r>
      <w:r>
        <w:instrText xml:space="preserve"> PAGEREF _Toc13144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1620"/>
          <w:tab w:val="clear" w:pos="9060"/>
        </w:tabs>
      </w:pPr>
      <w:r>
        <w:fldChar w:fldCharType="begin"/>
      </w:r>
      <w:r>
        <w:instrText xml:space="preserve"> HYPERLINK \l _Toc1558 </w:instrText>
      </w:r>
      <w:r>
        <w:fldChar w:fldCharType="separate"/>
      </w:r>
      <w:r>
        <w:rPr>
          <w:rFonts w:hint="eastAsia"/>
        </w:rPr>
        <w:t>2.1 工资在涨、节奏不快</w:t>
      </w:r>
      <w:r>
        <w:tab/>
      </w:r>
      <w:r>
        <w:fldChar w:fldCharType="begin"/>
      </w:r>
      <w:r>
        <w:instrText xml:space="preserve"> PAGEREF _Toc1558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1620"/>
          <w:tab w:val="clear" w:pos="9060"/>
        </w:tabs>
      </w:pPr>
      <w:r>
        <w:fldChar w:fldCharType="begin"/>
      </w:r>
      <w:r>
        <w:instrText xml:space="preserve"> HYPERLINK \l _Toc27316 </w:instrText>
      </w:r>
      <w:r>
        <w:fldChar w:fldCharType="separate"/>
      </w:r>
      <w:r>
        <w:rPr>
          <w:rFonts w:hint="eastAsia"/>
        </w:rPr>
        <w:t>2.2 人才需求、依然紧俏</w:t>
      </w:r>
      <w:r>
        <w:tab/>
      </w:r>
      <w:r>
        <w:fldChar w:fldCharType="begin"/>
      </w:r>
      <w:r>
        <w:instrText xml:space="preserve"> PAGEREF _Toc27316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1620"/>
          <w:tab w:val="clear" w:pos="9060"/>
        </w:tabs>
      </w:pPr>
      <w:r>
        <w:fldChar w:fldCharType="begin"/>
      </w:r>
      <w:r>
        <w:instrText xml:space="preserve"> HYPERLINK \l _Toc22341 </w:instrText>
      </w:r>
      <w:r>
        <w:fldChar w:fldCharType="separate"/>
      </w:r>
      <w:r>
        <w:rPr>
          <w:rFonts w:hint="eastAsia"/>
        </w:rPr>
        <w:t>2.3 稳定增长、迎来光明</w:t>
      </w:r>
      <w:r>
        <w:tab/>
      </w:r>
      <w:r>
        <w:fldChar w:fldCharType="begin"/>
      </w:r>
      <w:r>
        <w:instrText xml:space="preserve"> PAGEREF _Toc22341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_Toc28550 </w:instrText>
      </w:r>
      <w:r>
        <w:fldChar w:fldCharType="separate"/>
      </w:r>
      <w:r>
        <w:rPr>
          <w:rFonts w:hint="eastAsia"/>
        </w:rPr>
        <w:t>3 分析方法</w:t>
      </w:r>
      <w:r>
        <w:tab/>
      </w:r>
      <w:r>
        <w:fldChar w:fldCharType="begin"/>
      </w:r>
      <w:r>
        <w:instrText xml:space="preserve"> PAGEREF _Toc28550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1620"/>
          <w:tab w:val="clear" w:pos="9060"/>
        </w:tabs>
      </w:pPr>
      <w:r>
        <w:fldChar w:fldCharType="begin"/>
      </w:r>
      <w:r>
        <w:instrText xml:space="preserve"> HYPERLINK \l _Toc17753 </w:instrText>
      </w:r>
      <w:r>
        <w:fldChar w:fldCharType="separate"/>
      </w:r>
      <w:r>
        <w:rPr>
          <w:rFonts w:hint="eastAsia"/>
        </w:rPr>
        <w:t>3.1 谁挣得最多？</w:t>
      </w:r>
      <w:r>
        <w:tab/>
      </w:r>
      <w:r>
        <w:fldChar w:fldCharType="begin"/>
      </w:r>
      <w:r>
        <w:instrText xml:space="preserve"> PAGEREF _Toc17753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1620"/>
          <w:tab w:val="clear" w:pos="9060"/>
        </w:tabs>
      </w:pPr>
      <w:r>
        <w:fldChar w:fldCharType="begin"/>
      </w:r>
      <w:r>
        <w:instrText xml:space="preserve"> HYPERLINK \l _Toc32462 </w:instrText>
      </w:r>
      <w:r>
        <w:fldChar w:fldCharType="separate"/>
      </w: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是否满意目前的薪酬？</w:t>
      </w:r>
      <w:r>
        <w:tab/>
      </w:r>
      <w:r>
        <w:fldChar w:fldCharType="begin"/>
      </w:r>
      <w:r>
        <w:instrText xml:space="preserve"> PAGEREF _Toc32462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_Toc7572 </w:instrText>
      </w:r>
      <w:r>
        <w:fldChar w:fldCharType="separate"/>
      </w:r>
      <w:r>
        <w:rPr>
          <w:rFonts w:hint="eastAsia"/>
        </w:rPr>
        <w:t>4 结论</w:t>
      </w:r>
      <w:r>
        <w:tab/>
      </w:r>
      <w:r>
        <w:fldChar w:fldCharType="begin"/>
      </w:r>
      <w:r>
        <w:instrText xml:space="preserve"> PAGEREF _Toc7572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_Toc11266 </w:instrText>
      </w:r>
      <w:r>
        <w:fldChar w:fldCharType="separate"/>
      </w:r>
      <w:r>
        <w:rPr>
          <w:rFonts w:hint="eastAsia"/>
        </w:rPr>
        <w:t>参 考 文 献</w:t>
      </w:r>
      <w:r>
        <w:tab/>
      </w:r>
      <w:r>
        <w:fldChar w:fldCharType="begin"/>
      </w:r>
      <w:r>
        <w:instrText xml:space="preserve"> PAGEREF _Toc11266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" w:name="_Toc200765293"/>
      <w:bookmarkStart w:id="3" w:name="_Toc14208"/>
      <w:r>
        <w:rPr>
          <w:rFonts w:hint="eastAsia"/>
        </w:rPr>
        <w:t xml:space="preserve">1 </w:t>
      </w:r>
      <w:bookmarkEnd w:id="2"/>
      <w:r>
        <w:rPr>
          <w:rFonts w:hint="eastAsia"/>
        </w:rPr>
        <w:t>引言</w:t>
      </w:r>
      <w:bookmarkEnd w:id="3"/>
    </w:p>
    <w:p>
      <w:pPr>
        <w:pStyle w:val="9"/>
        <w:shd w:val="clear" w:color="auto" w:fill="FFFFFF"/>
        <w:spacing w:before="132" w:beforeAutospacing="0" w:after="378" w:afterAutospacing="0"/>
        <w:ind w:firstLine="480"/>
        <w:rPr>
          <w:rFonts w:hint="eastAsia"/>
        </w:rPr>
      </w:pPr>
      <w:r>
        <w:rPr>
          <w:rFonts w:hint="eastAsia"/>
        </w:rPr>
        <w:t>早在 2000 年初，技术与软件曾经被称为“信息技术”或者“信息与通信技术”，当时开发人员也被统称为“IT人士”。至于如今人们耳熟能详的很多细分专业，当时更是远未出现。相比于中国IT行业的一路高歌猛进，美国近年的行业发展很是坎坷。但也就是因为如此，美国的IT行业发展例子更具有更广泛的研究重要性，要想预测中国未来IT行业的发展和薪酬，我们就应该先来看看美国近几年来的坎坷历程。</w:t>
      </w:r>
    </w:p>
    <w:p>
      <w:pPr>
        <w:pStyle w:val="2"/>
        <w:rPr>
          <w:rFonts w:hint="eastAsia"/>
        </w:rPr>
      </w:pPr>
      <w:bookmarkStart w:id="4" w:name="_Toc13144"/>
      <w:r>
        <w:rPr>
          <w:rFonts w:hint="eastAsia"/>
        </w:rPr>
        <w:t>2 分析结果</w:t>
      </w:r>
      <w:bookmarkEnd w:id="4"/>
    </w:p>
    <w:p>
      <w:pPr>
        <w:pStyle w:val="3"/>
        <w:spacing w:before="120"/>
        <w:rPr>
          <w:rFonts w:hint="eastAsia"/>
        </w:rPr>
      </w:pPr>
      <w:bookmarkStart w:id="5" w:name="_Toc1558"/>
      <w:r>
        <w:rPr>
          <w:rFonts w:hint="eastAsia"/>
        </w:rPr>
        <w:t>2.1 工资在涨、节奏不快</w:t>
      </w:r>
      <w:bookmarkEnd w:id="5"/>
    </w:p>
    <w:p>
      <w:pPr>
        <w:adjustRightInd w:val="0"/>
        <w:snapToGrid w:val="0"/>
        <w:ind w:firstLine="480" w:firstLineChars="200"/>
      </w:pPr>
      <w:r>
        <w:rPr>
          <w:rFonts w:hint="eastAsia"/>
        </w:rPr>
        <w:t>2008年，美国在经历了股市崩盘，面对大恐慌。在2009年和2010年，IT行业迎来了“最低谷”，薪资甚至呈着下降的趋势。</w:t>
      </w:r>
    </w:p>
    <w:p>
      <w:pPr>
        <w:adjustRightInd w:val="0"/>
        <w:snapToGrid w:val="0"/>
        <w:ind w:firstLine="480" w:firstLineChars="200"/>
        <w:rPr>
          <w:rFonts w:hint="default" w:eastAsia="宋体"/>
          <w:lang w:val="en-US" w:eastAsia="zh-CN"/>
        </w:rPr>
      </w:pPr>
      <w:r>
        <w:t>美国IT行业工资在经历了200</w:t>
      </w:r>
      <w:r>
        <w:rPr>
          <w:rFonts w:hint="eastAsia"/>
        </w:rPr>
        <w:t>8</w:t>
      </w:r>
      <w:r>
        <w:t>-2014年的低迷不振之后，终于在2015、2016两年迎来一波涨薪小高潮，行业平均涨幅分别达到3.6%和3.9%。2017年虽然比前两年差一些，但也有3%的小幅度涨薪。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见图2.1）</w:t>
      </w:r>
    </w:p>
    <w:p>
      <w:pPr>
        <w:adjustRightInd w:val="0"/>
        <w:snapToGrid w:val="0"/>
        <w:ind w:firstLine="480" w:firstLineChars="200"/>
        <w:rPr>
          <w:rFonts w:hint="eastAsia"/>
        </w:rPr>
      </w:pPr>
      <w:r>
        <w:rPr>
          <w:rFonts w:hint="eastAsia"/>
        </w:rPr>
        <w:t>但是在2017年，</w:t>
      </w:r>
      <w:r>
        <w:t>只有67%的受访者表示自己今年得到了加薪，而这一比例比上一年下降了4个百分点。</w:t>
      </w:r>
    </w:p>
    <w:p>
      <w:pPr>
        <w:adjustRightInd w:val="0"/>
        <w:snapToGrid w:val="0"/>
        <w:ind w:firstLine="480" w:firstLineChars="200"/>
        <w:rPr>
          <w:rFonts w:hint="eastAsia"/>
        </w:rPr>
      </w:pPr>
    </w:p>
    <w:p>
      <w:pPr>
        <w:adjustRightInd w:val="0"/>
        <w:snapToGrid w:val="0"/>
        <w:ind w:firstLine="960" w:firstLineChars="400"/>
      </w:pPr>
      <w:r>
        <w:drawing>
          <wp:inline distT="0" distB="0" distL="0" distR="0">
            <wp:extent cx="4323080" cy="322643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5372" cy="325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960" w:firstLineChars="400"/>
        <w:rPr>
          <w:rFonts w:hint="eastAsia" w:ascii="宋体" w:hAnsi="宋体"/>
        </w:rPr>
      </w:pPr>
      <w:r>
        <w:tab/>
      </w:r>
      <w:r>
        <w:tab/>
      </w:r>
      <w:r>
        <w:tab/>
      </w:r>
      <w:r>
        <w:t xml:space="preserve">  </w:t>
      </w:r>
      <w:r>
        <w:rPr>
          <w:rFonts w:hint="eastAsia" w:ascii="宋体" w:hAnsi="宋体"/>
          <w:sz w:val="21"/>
          <w:szCs w:val="21"/>
        </w:rPr>
        <w:t>图2.1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>美国IT行业2007-2017薪酬变化</w:t>
      </w:r>
    </w:p>
    <w:p>
      <w:pPr>
        <w:adjustRightInd w:val="0"/>
        <w:snapToGrid w:val="0"/>
        <w:rPr>
          <w:rFonts w:hint="eastAsia"/>
        </w:rPr>
      </w:pPr>
    </w:p>
    <w:p>
      <w:pPr>
        <w:pStyle w:val="3"/>
        <w:spacing w:before="120"/>
      </w:pPr>
      <w:bookmarkStart w:id="6" w:name="_Toc27316"/>
      <w:r>
        <w:rPr>
          <w:rFonts w:hint="eastAsia"/>
        </w:rPr>
        <w:t>2.2 人才需求、依然紧俏</w:t>
      </w:r>
      <w:bookmarkEnd w:id="6"/>
    </w:p>
    <w:p>
      <w:pPr>
        <w:adjustRightInd w:val="0"/>
        <w:snapToGrid w:val="0"/>
        <w:ind w:firstLine="480" w:firstLineChars="200"/>
      </w:pPr>
      <w:r>
        <w:rPr>
          <w:rFonts w:hint="eastAsia"/>
        </w:rPr>
        <w:t>在2017年，</w:t>
      </w:r>
      <w:r>
        <w:t>受访者中的1,263名IT经理介绍了自己公司在未来12个月的招聘计划，43%的受访者表示自己公司将会增设IT相关岗位，49%的受访者表示应该会维持现有团队规模，只有7%的受访者表示公司会有裁员计划。</w:t>
      </w:r>
    </w:p>
    <w:p>
      <w:pPr>
        <w:adjustRightInd w:val="0"/>
        <w:snapToGrid w:val="0"/>
        <w:ind w:firstLine="480" w:firstLineChars="200"/>
      </w:pPr>
      <w:r>
        <w:t>而在表示公司将扩容IT团队的受访者中，66%的受访者表示他们寻找的是专业高技能人才，30%的受访者表示他们有初级IT岗位正在招人，只有2%的受访者表示他们主要的招聘对象是IT管理岗位。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见图2.2）</w:t>
      </w:r>
    </w:p>
    <w:p>
      <w:pPr>
        <w:shd w:val="clear" w:color="auto" w:fill="FFFFFF"/>
        <w:tabs>
          <w:tab w:val="clear" w:pos="377"/>
        </w:tabs>
        <w:ind w:firstLine="420"/>
      </w:pPr>
      <w:r>
        <w:t>根据美国媒体2019年科技薪资报告，美国科技工作岗位的工资增长在2018年停滞不前，从2017年仅增长0.6％至全年平均93,244美元。根据美国媒体的数据，平均技术工资自2015年以来没有增加，当时平均值实际上高于今天的93,328美元，尽管该行业的失业率一直处于历史低位。然而，有一些专业技能和角色的增长高于平均水平，这可能会激励一些人进入职业生涯。</w:t>
      </w:r>
    </w:p>
    <w:p>
      <w:pPr>
        <w:shd w:val="clear" w:color="auto" w:fill="FFFFFF"/>
        <w:tabs>
          <w:tab w:val="clear" w:pos="377"/>
        </w:tabs>
        <w:ind w:firstLine="420"/>
      </w:pPr>
      <w:r>
        <w:t>美国媒体对10,780名技术专业人员的调查发现，68％的人会跳槽以获得更高的工资，而47％的人会为了更好的工作条件而努力，例如远程工作和更灵活的工作时间。</w:t>
      </w:r>
    </w:p>
    <w:p>
      <w:pPr>
        <w:adjustRightInd w:val="0"/>
        <w:snapToGrid w:val="0"/>
        <w:rPr>
          <w:rFonts w:hint="eastAsia"/>
        </w:rPr>
      </w:pPr>
    </w:p>
    <w:p>
      <w:pPr>
        <w:tabs>
          <w:tab w:val="left" w:pos="1095"/>
          <w:tab w:val="clear" w:pos="377"/>
        </w:tabs>
        <w:rPr>
          <w:rFonts w:hint="eastAsia"/>
        </w:rPr>
      </w:pPr>
      <w:r>
        <w:tab/>
      </w:r>
      <w:r>
        <w:drawing>
          <wp:inline distT="0" distB="0" distL="0" distR="0">
            <wp:extent cx="4357370" cy="323405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957" cy="32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840" w:firstLineChars="4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图2.2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>2017年美国IT员工采访数据</w:t>
      </w:r>
    </w:p>
    <w:p>
      <w:pPr>
        <w:adjustRightInd w:val="0"/>
        <w:snapToGrid w:val="0"/>
        <w:ind w:firstLine="840" w:firstLineChars="400"/>
        <w:rPr>
          <w:rFonts w:ascii="宋体" w:hAnsi="宋体"/>
          <w:sz w:val="21"/>
          <w:szCs w:val="21"/>
        </w:rPr>
      </w:pPr>
    </w:p>
    <w:p>
      <w:pPr>
        <w:adjustRightInd w:val="0"/>
        <w:snapToGrid w:val="0"/>
        <w:ind w:firstLine="840" w:firstLineChars="400"/>
        <w:rPr>
          <w:rFonts w:ascii="宋体" w:hAnsi="宋体"/>
          <w:sz w:val="21"/>
          <w:szCs w:val="21"/>
        </w:rPr>
      </w:pPr>
    </w:p>
    <w:p>
      <w:pPr>
        <w:adjustRightInd w:val="0"/>
        <w:snapToGrid w:val="0"/>
        <w:ind w:firstLine="840" w:firstLineChars="400"/>
        <w:rPr>
          <w:rFonts w:ascii="宋体" w:hAnsi="宋体"/>
          <w:sz w:val="21"/>
          <w:szCs w:val="21"/>
        </w:rPr>
      </w:pPr>
    </w:p>
    <w:p>
      <w:pPr>
        <w:adjustRightInd w:val="0"/>
        <w:snapToGrid w:val="0"/>
        <w:ind w:firstLine="840" w:firstLineChars="400"/>
        <w:rPr>
          <w:rFonts w:ascii="宋体" w:hAnsi="宋体"/>
          <w:sz w:val="21"/>
          <w:szCs w:val="21"/>
        </w:rPr>
      </w:pPr>
    </w:p>
    <w:p>
      <w:pPr>
        <w:pStyle w:val="3"/>
        <w:spacing w:before="120"/>
      </w:pPr>
      <w:bookmarkStart w:id="7" w:name="_Toc22341"/>
      <w:r>
        <w:rPr>
          <w:rFonts w:hint="eastAsia"/>
        </w:rPr>
        <w:t>2.3 稳定增长、迎来光明</w:t>
      </w:r>
      <w:bookmarkEnd w:id="7"/>
    </w:p>
    <w:p>
      <w:pPr>
        <w:adjustRightInd w:val="0"/>
        <w:snapToGrid w:val="0"/>
        <w:ind w:firstLine="480" w:firstLineChars="200"/>
      </w:pPr>
      <w:r>
        <w:rPr>
          <w:rFonts w:hint="eastAsia"/>
        </w:rPr>
        <w:t>自2019年4月至2021年的1月份，美国IT行业薪酬以一个相对稳定的速率持续增长，IT行业也逐渐开始迎来了光明。</w:t>
      </w:r>
    </w:p>
    <w:p>
      <w:pPr>
        <w:adjustRightInd w:val="0"/>
        <w:snapToGrid w:val="0"/>
        <w:ind w:firstLine="480" w:firstLineChars="200"/>
      </w:pPr>
      <w:r>
        <w:rPr>
          <w:rFonts w:hint="eastAsia"/>
        </w:rPr>
        <w:t>但是也可以看出在经历新冠疫情期间，增长率相较于其他季度，有着明显的减弱趋势。在2020年4月份至7月份的新冠后的经济复苏期，IT行业的增长速率有着大幅度的增长，说明新冠对于IT行业来说是一场机遇。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见图2.3）</w:t>
      </w:r>
    </w:p>
    <w:p>
      <w:pPr>
        <w:adjustRightInd w:val="0"/>
        <w:snapToGrid w:val="0"/>
        <w:ind w:firstLine="480" w:firstLineChars="200"/>
        <w:rPr>
          <w:rFonts w:hint="eastAsia"/>
        </w:rPr>
      </w:pPr>
    </w:p>
    <w:p>
      <w:pPr>
        <w:adjustRightInd w:val="0"/>
        <w:snapToGrid w:val="0"/>
        <w:ind w:firstLine="1200" w:firstLineChars="500"/>
        <w:rPr>
          <w:rFonts w:hint="eastAsia"/>
        </w:rPr>
      </w:pPr>
      <w:r>
        <w:drawing>
          <wp:inline distT="0" distB="0" distL="0" distR="0">
            <wp:extent cx="4052570" cy="319722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364" cy="32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840" w:firstLineChars="4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图2.3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>美国IT近1年的整张情况</w:t>
      </w:r>
    </w:p>
    <w:p>
      <w:pPr>
        <w:tabs>
          <w:tab w:val="left" w:pos="15"/>
          <w:tab w:val="clear" w:pos="377"/>
        </w:tabs>
        <w:adjustRightInd w:val="0"/>
        <w:snapToGrid w:val="0"/>
      </w:pPr>
    </w:p>
    <w:p>
      <w:pPr>
        <w:tabs>
          <w:tab w:val="left" w:pos="15"/>
          <w:tab w:val="clear" w:pos="377"/>
        </w:tabs>
        <w:adjustRightInd w:val="0"/>
        <w:snapToGrid w:val="0"/>
      </w:pPr>
    </w:p>
    <w:p>
      <w:pPr>
        <w:tabs>
          <w:tab w:val="left" w:pos="15"/>
          <w:tab w:val="clear" w:pos="377"/>
        </w:tabs>
        <w:adjustRightInd w:val="0"/>
        <w:snapToGrid w:val="0"/>
      </w:pPr>
    </w:p>
    <w:p>
      <w:pPr>
        <w:tabs>
          <w:tab w:val="left" w:pos="15"/>
          <w:tab w:val="clear" w:pos="377"/>
        </w:tabs>
        <w:adjustRightInd w:val="0"/>
        <w:snapToGrid w:val="0"/>
      </w:pPr>
    </w:p>
    <w:p>
      <w:pPr>
        <w:tabs>
          <w:tab w:val="left" w:pos="15"/>
          <w:tab w:val="clear" w:pos="377"/>
        </w:tabs>
        <w:adjustRightInd w:val="0"/>
        <w:snapToGrid w:val="0"/>
      </w:pPr>
    </w:p>
    <w:p>
      <w:pPr>
        <w:tabs>
          <w:tab w:val="left" w:pos="15"/>
          <w:tab w:val="clear" w:pos="377"/>
        </w:tabs>
        <w:adjustRightInd w:val="0"/>
        <w:snapToGrid w:val="0"/>
      </w:pPr>
    </w:p>
    <w:p>
      <w:pPr>
        <w:tabs>
          <w:tab w:val="left" w:pos="15"/>
          <w:tab w:val="clear" w:pos="377"/>
        </w:tabs>
        <w:adjustRightInd w:val="0"/>
        <w:snapToGrid w:val="0"/>
      </w:pPr>
    </w:p>
    <w:p>
      <w:pPr>
        <w:tabs>
          <w:tab w:val="left" w:pos="15"/>
          <w:tab w:val="clear" w:pos="377"/>
        </w:tabs>
        <w:adjustRightInd w:val="0"/>
        <w:snapToGrid w:val="0"/>
      </w:pPr>
    </w:p>
    <w:p>
      <w:pPr>
        <w:tabs>
          <w:tab w:val="left" w:pos="15"/>
          <w:tab w:val="clear" w:pos="377"/>
        </w:tabs>
        <w:adjustRightInd w:val="0"/>
        <w:snapToGrid w:val="0"/>
      </w:pPr>
    </w:p>
    <w:p>
      <w:pPr>
        <w:tabs>
          <w:tab w:val="left" w:pos="15"/>
          <w:tab w:val="clear" w:pos="377"/>
        </w:tabs>
        <w:adjustRightInd w:val="0"/>
        <w:snapToGrid w:val="0"/>
      </w:pPr>
    </w:p>
    <w:p>
      <w:pPr>
        <w:tabs>
          <w:tab w:val="left" w:pos="15"/>
          <w:tab w:val="clear" w:pos="377"/>
        </w:tabs>
        <w:adjustRightInd w:val="0"/>
        <w:snapToGrid w:val="0"/>
      </w:pPr>
    </w:p>
    <w:p>
      <w:pPr>
        <w:tabs>
          <w:tab w:val="left" w:pos="15"/>
          <w:tab w:val="clear" w:pos="377"/>
        </w:tabs>
        <w:adjustRightInd w:val="0"/>
        <w:snapToGrid w:val="0"/>
        <w:rPr>
          <w:rFonts w:hint="eastAsia"/>
        </w:rPr>
      </w:pPr>
    </w:p>
    <w:p>
      <w:pPr>
        <w:pStyle w:val="2"/>
      </w:pPr>
      <w:bookmarkStart w:id="8" w:name="_Toc28550"/>
      <w:r>
        <w:rPr>
          <w:rFonts w:hint="eastAsia"/>
        </w:rPr>
        <w:t>3 分析方法</w:t>
      </w:r>
      <w:bookmarkEnd w:id="8"/>
    </w:p>
    <w:p>
      <w:pPr>
        <w:pStyle w:val="3"/>
        <w:tabs>
          <w:tab w:val="left" w:pos="55"/>
          <w:tab w:val="clear" w:pos="377"/>
        </w:tabs>
        <w:spacing w:before="120"/>
        <w:rPr>
          <w:rFonts w:hint="eastAsia"/>
        </w:rPr>
      </w:pPr>
      <w:r>
        <w:tab/>
      </w:r>
      <w:bookmarkStart w:id="9" w:name="_Toc17753"/>
      <w:r>
        <w:rPr>
          <w:rFonts w:hint="eastAsia"/>
        </w:rPr>
        <w:t>3.1 谁挣得最多？</w:t>
      </w:r>
      <w:bookmarkEnd w:id="9"/>
    </w:p>
    <w:p>
      <w:pPr>
        <w:adjustRightInd w:val="0"/>
        <w:snapToGrid w:val="0"/>
        <w:ind w:firstLine="480" w:firstLineChars="200"/>
      </w:pPr>
      <w:r>
        <w:t>对于调查中上一个部分提到的最后欢迎的程序开发方面的专业人士，可以拿到中位数$11.4万的年薪，登上这份榜单工资最高的是从事云计</w:t>
      </w:r>
      <w:r>
        <w:rPr>
          <w:rFonts w:hint="eastAsia"/>
        </w:rPr>
        <w:t>算(</w:t>
      </w:r>
      <w:r>
        <w:t>Cloud Computing)人才，他们的中位数年薪可以达到$129,743，位列本次榜单首位。</w:t>
      </w:r>
    </w:p>
    <w:p>
      <w:pPr>
        <w:adjustRightInd w:val="0"/>
        <w:snapToGrid w:val="0"/>
        <w:ind w:firstLine="480" w:firstLineChars="200"/>
      </w:pPr>
      <w:r>
        <w:t>负责管理企业资源规划系统ERP、IT安全等工作的年薪中位数均高于程序开发。而程序开发、IT安全、数据分析以及云计算是所有IT相关岗位中最热门的领域，相应的这些领域的薪资也在行业里处于领先地位。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见图3.1）</w:t>
      </w:r>
    </w:p>
    <w:p>
      <w:pPr>
        <w:adjustRightInd w:val="0"/>
        <w:snapToGrid w:val="0"/>
        <w:ind w:firstLine="480" w:firstLineChars="200"/>
      </w:pPr>
    </w:p>
    <w:p>
      <w:pPr>
        <w:adjustRightInd w:val="0"/>
        <w:snapToGrid w:val="0"/>
        <w:ind w:firstLine="840" w:firstLineChars="350"/>
        <w:rPr>
          <w:rFonts w:hint="eastAsia"/>
        </w:rPr>
      </w:pPr>
      <w:r>
        <w:drawing>
          <wp:inline distT="0" distB="0" distL="0" distR="0">
            <wp:extent cx="4210050" cy="31419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281" cy="316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1890" w:firstLineChars="9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图</w:t>
      </w: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 xml:space="preserve">1  </w:t>
      </w:r>
      <w:r>
        <w:rPr>
          <w:rFonts w:hint="eastAsia" w:ascii="宋体" w:hAnsi="宋体"/>
          <w:sz w:val="21"/>
          <w:szCs w:val="21"/>
        </w:rPr>
        <w:t>美国</w:t>
      </w:r>
      <w:r>
        <w:rPr>
          <w:rFonts w:ascii="宋体" w:hAnsi="宋体"/>
          <w:sz w:val="21"/>
          <w:szCs w:val="21"/>
        </w:rPr>
        <w:t>2017</w:t>
      </w:r>
      <w:r>
        <w:rPr>
          <w:rFonts w:hint="eastAsia" w:ascii="宋体" w:hAnsi="宋体"/>
          <w:sz w:val="21"/>
          <w:szCs w:val="21"/>
        </w:rPr>
        <w:t>年IT行业薪酬排名(前7位</w:t>
      </w:r>
      <w:r>
        <w:rPr>
          <w:rFonts w:ascii="宋体" w:hAnsi="宋体"/>
          <w:sz w:val="21"/>
          <w:szCs w:val="21"/>
        </w:rPr>
        <w:t>)</w:t>
      </w:r>
    </w:p>
    <w:p>
      <w:pPr>
        <w:adjustRightInd w:val="0"/>
        <w:snapToGrid w:val="0"/>
        <w:ind w:firstLine="1890" w:firstLineChars="900"/>
        <w:rPr>
          <w:rFonts w:hint="eastAsia" w:ascii="宋体" w:hAnsi="宋体"/>
          <w:sz w:val="21"/>
          <w:szCs w:val="21"/>
        </w:rPr>
      </w:pPr>
    </w:p>
    <w:p>
      <w:pPr>
        <w:adjustRightInd w:val="0"/>
        <w:snapToGrid w:val="0"/>
        <w:ind w:firstLine="480" w:firstLineChars="200"/>
      </w:pPr>
      <w:r>
        <w:t>收入最高的地方是硅谷，科技职位的平均工资上涨3.2％至118,306美元。其他平均工资在105,000美元到100,000美元之间的城市包括西雅图，圣地亚哥，明尼阿波利斯，波士顿，巴尔的摩，波特兰和纽约。</w:t>
      </w:r>
    </w:p>
    <w:p>
      <w:pPr>
        <w:adjustRightInd w:val="0"/>
        <w:snapToGrid w:val="0"/>
        <w:ind w:firstLine="480" w:firstLineChars="200"/>
      </w:pPr>
    </w:p>
    <w:p>
      <w:pPr>
        <w:pStyle w:val="3"/>
        <w:tabs>
          <w:tab w:val="left" w:pos="55"/>
          <w:tab w:val="clear" w:pos="377"/>
        </w:tabs>
        <w:spacing w:before="120"/>
        <w:rPr>
          <w:rFonts w:hint="eastAsia"/>
        </w:rPr>
      </w:pPr>
      <w:bookmarkStart w:id="10" w:name="_Toc32462"/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是否满意目前的薪酬？</w:t>
      </w:r>
      <w:bookmarkEnd w:id="10"/>
    </w:p>
    <w:p>
      <w:pPr>
        <w:adjustRightInd w:val="0"/>
        <w:snapToGrid w:val="0"/>
        <w:ind w:firstLine="480" w:firstLineChars="200"/>
      </w:pPr>
      <w:r>
        <w:rPr>
          <w:rFonts w:hint="eastAsia"/>
        </w:rPr>
        <w:t>通过2017年对IT从业人员的采访，</w:t>
      </w:r>
      <w:r>
        <w:t>尽管很多人都能得到年度加薪，但还是仅有一半的IT在职人士对自己的薪酬满意。</w:t>
      </w:r>
    </w:p>
    <w:p>
      <w:pPr>
        <w:adjustRightInd w:val="0"/>
        <w:snapToGrid w:val="0"/>
        <w:ind w:firstLine="480" w:firstLineChars="200"/>
      </w:pPr>
      <w:r>
        <w:t>调查中，有14%的受访者表示自己对过去12个月的薪资更满意，有21%的受访者表示对过去12个月的薪资不满意，不过大多数人66%的受访者表示过去12个月中对自己的薪资无满意度变化。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见图3.2）</w:t>
      </w:r>
    </w:p>
    <w:p>
      <w:pPr>
        <w:adjustRightInd w:val="0"/>
        <w:snapToGrid w:val="0"/>
        <w:ind w:firstLine="480" w:firstLineChars="200"/>
        <w:rPr>
          <w:rFonts w:hint="eastAsia"/>
        </w:rPr>
      </w:pPr>
    </w:p>
    <w:p>
      <w:pPr>
        <w:adjustRightInd w:val="0"/>
        <w:snapToGrid w:val="0"/>
        <w:ind w:firstLine="960" w:firstLineChars="400"/>
      </w:pPr>
      <w:r>
        <w:drawing>
          <wp:inline distT="0" distB="0" distL="0" distR="0">
            <wp:extent cx="4373880" cy="32575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696" cy="326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2100" w:firstLineChars="10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图</w:t>
      </w: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.2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>美国</w:t>
      </w:r>
      <w:r>
        <w:rPr>
          <w:rFonts w:ascii="宋体" w:hAnsi="宋体"/>
          <w:sz w:val="21"/>
          <w:szCs w:val="21"/>
        </w:rPr>
        <w:t>2017</w:t>
      </w:r>
      <w:r>
        <w:rPr>
          <w:rFonts w:hint="eastAsia" w:ascii="宋体" w:hAnsi="宋体"/>
          <w:sz w:val="21"/>
          <w:szCs w:val="21"/>
        </w:rPr>
        <w:t>年IT从业人员对薪酬的满意度</w:t>
      </w:r>
    </w:p>
    <w:p>
      <w:pPr>
        <w:adjustRightInd w:val="0"/>
        <w:snapToGrid w:val="0"/>
        <w:ind w:firstLine="960" w:firstLineChars="400"/>
        <w:rPr>
          <w:rFonts w:hint="eastAsia"/>
        </w:rPr>
      </w:pPr>
    </w:p>
    <w:p>
      <w:pPr>
        <w:adjustRightInd w:val="0"/>
        <w:snapToGrid w:val="0"/>
        <w:ind w:firstLine="480" w:firstLineChars="200"/>
        <w:rPr>
          <w:rFonts w:hint="eastAsia"/>
        </w:rPr>
      </w:pPr>
    </w:p>
    <w:p>
      <w:pPr>
        <w:pStyle w:val="2"/>
        <w:rPr>
          <w:rFonts w:hint="eastAsia"/>
        </w:rPr>
      </w:pPr>
      <w:bookmarkStart w:id="11" w:name="_Toc7572"/>
      <w:r>
        <w:rPr>
          <w:rFonts w:hint="eastAsia"/>
        </w:rPr>
        <w:t>4 结论</w:t>
      </w:r>
      <w:bookmarkEnd w:id="11"/>
    </w:p>
    <w:p>
      <w:r>
        <w:tab/>
      </w:r>
      <w:r>
        <w:rPr>
          <w:rFonts w:hint="eastAsia"/>
        </w:rPr>
        <w:t>自2001年，IT行业的薪酬一直位居最高的薪资那一队列之中。无论是在美国还是在中国。通过分析结果，可以得知IT行业受经济波动的影响，相比于其他行业来说是相当巨大的。美国经济泡沫的破灭和股市崩盘都为IT行业带来了巨大的灾难，从高薪资一落千丈到了最低谷。但同时，IT行业的复苏也十分迅速，从2020年的新冠疫情前后的增长速率也可以得到这个结论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近年来，IT行业的需求越来越多，通过近24个月的美国IT薪酬变化不难发现，未来的一段时间，薪资也会以相对稳定的速率持续增长，这对于IT从事人员来说是一大喜讯了。</w:t>
      </w:r>
    </w:p>
    <w:p/>
    <w:p/>
    <w:p/>
    <w:p/>
    <w:p>
      <w:pPr>
        <w:rPr>
          <w:rFonts w:hint="eastAsia"/>
        </w:rPr>
      </w:pPr>
    </w:p>
    <w:p>
      <w:pPr>
        <w:pStyle w:val="19"/>
        <w:spacing w:after="312"/>
        <w:ind w:firstLine="3000" w:firstLineChars="1000"/>
        <w:jc w:val="both"/>
      </w:pPr>
      <w:bookmarkStart w:id="12" w:name="_Toc11266"/>
      <w:r>
        <w:rPr>
          <w:rFonts w:hint="eastAsia"/>
        </w:rPr>
        <w:t>参 考 文 献</w:t>
      </w:r>
      <w:bookmarkEnd w:id="12"/>
      <w:bookmarkStart w:id="13" w:name="参考文献范例"/>
      <w:bookmarkEnd w:id="13"/>
    </w:p>
    <w:p>
      <w:pPr>
        <w:pStyle w:val="18"/>
        <w:numPr>
          <w:ilvl w:val="0"/>
          <w:numId w:val="1"/>
        </w:numPr>
        <w:ind w:left="846" w:leftChars="174" w:hanging="428" w:hangingChars="204"/>
        <w:rPr>
          <w:rFonts w:hint="eastAsia"/>
        </w:rPr>
      </w:pPr>
      <w:r>
        <w:rPr>
          <w:rFonts w:cs="Times New Roman"/>
        </w:rPr>
        <w:t>https://www.payscale.com/payscale-index/job-categories/information-technology-jobs</w:t>
      </w:r>
      <w:r>
        <w:rPr>
          <w:rFonts w:hint="eastAsia" w:cs="Times New Roman"/>
        </w:rPr>
        <w:t xml:space="preserve"> </w:t>
      </w:r>
    </w:p>
    <w:p>
      <w:pPr>
        <w:pStyle w:val="18"/>
        <w:numPr>
          <w:ilvl w:val="0"/>
          <w:numId w:val="1"/>
        </w:numPr>
        <w:ind w:left="846" w:leftChars="174" w:hanging="428" w:hangingChars="204"/>
        <w:rPr>
          <w:rFonts w:hint="eastAsia" w:cs="Times New Roman"/>
        </w:rPr>
      </w:pPr>
      <w:r>
        <w:rPr>
          <w:rFonts w:hint="eastAsia" w:cs="Times New Roman"/>
        </w:rPr>
        <w:t>央广网.《2020年大学生就业报告》（就业蓝皮书发布）</w:t>
      </w:r>
      <w:r>
        <w:rPr>
          <w:rFonts w:hint="eastAsia"/>
        </w:rPr>
        <w:t>[EB/OL].[</w:t>
      </w:r>
      <w:r>
        <w:rPr>
          <w:rFonts w:hint="eastAsia" w:cs="Times New Roman"/>
        </w:rPr>
        <w:t>2020-07-10 11:23:00</w:t>
      </w:r>
      <w:r>
        <w:rPr>
          <w:rFonts w:hint="eastAsia"/>
        </w:rPr>
        <w:t>]</w:t>
      </w:r>
    </w:p>
    <w:p>
      <w:pPr>
        <w:pStyle w:val="18"/>
        <w:ind w:firstLine="840" w:firstLineChars="400"/>
        <w:rPr>
          <w:rFonts w:hint="eastAsia" w:cs="Times New Roman"/>
        </w:rPr>
      </w:pPr>
      <w:r>
        <w:fldChar w:fldCharType="begin"/>
      </w:r>
      <w:r>
        <w:instrText xml:space="preserve"> HYPERLINK "http://inance.cnr.cn/jjgd/20200710/t20200710_525162604.shtml" </w:instrText>
      </w:r>
      <w:r>
        <w:fldChar w:fldCharType="separate"/>
      </w:r>
      <w:r>
        <w:rPr>
          <w:rFonts w:hint="eastAsia" w:cs="Times New Roman"/>
        </w:rPr>
        <w:t>http://inance.cnr.cn/jjgd/20200710/t20200710_525162604.shtml</w:t>
      </w:r>
      <w:r>
        <w:rPr>
          <w:rFonts w:hint="eastAsia" w:cs="Times New Roman"/>
        </w:rPr>
        <w:fldChar w:fldCharType="end"/>
      </w:r>
    </w:p>
    <w:p>
      <w:pPr>
        <w:pStyle w:val="18"/>
        <w:numPr>
          <w:ilvl w:val="0"/>
          <w:numId w:val="1"/>
        </w:numPr>
        <w:ind w:left="846" w:leftChars="174" w:hanging="428" w:hangingChars="204"/>
        <w:rPr>
          <w:rFonts w:hint="eastAsia" w:cs="Times New Roman"/>
        </w:rPr>
      </w:pPr>
      <w:r>
        <w:rPr>
          <w:rFonts w:hint="eastAsia" w:cs="Times New Roman"/>
        </w:rPr>
        <w:t>国研网.[DB/OL]</w:t>
      </w:r>
    </w:p>
    <w:p>
      <w:pPr>
        <w:pStyle w:val="18"/>
        <w:ind w:firstLine="840" w:firstLineChars="400"/>
      </w:pPr>
      <w:r>
        <w:fldChar w:fldCharType="begin"/>
      </w:r>
      <w:r>
        <w:instrText xml:space="preserve"> HYPERLINK "http://data.drcnet.com.cn/dataTable?id=72&amp;structureId=617" </w:instrText>
      </w:r>
      <w:r>
        <w:fldChar w:fldCharType="separate"/>
      </w:r>
      <w:r>
        <w:rPr>
          <w:rStyle w:val="12"/>
        </w:rPr>
        <w:t>http://data.drcnet.com.cn/dataTable?id=72&amp;structureId=617</w:t>
      </w:r>
      <w:r>
        <w:rPr>
          <w:rStyle w:val="12"/>
        </w:rPr>
        <w:fldChar w:fldCharType="end"/>
      </w:r>
    </w:p>
    <w:p>
      <w:pPr>
        <w:pStyle w:val="18"/>
        <w:ind w:firstLine="0" w:firstLineChars="0"/>
        <w:rPr>
          <w:rFonts w:hint="eastAsia" w:cs="Times New Roman"/>
        </w:rPr>
      </w:pPr>
      <w:r>
        <w:rPr>
          <w:rFonts w:hint="eastAsia"/>
        </w:rPr>
        <w:t xml:space="preserve"> </w:t>
      </w:r>
      <w:r>
        <w:t xml:space="preserve">   [</w:t>
      </w:r>
      <w:r>
        <w:rPr>
          <w:rFonts w:hint="eastAsia"/>
          <w:lang w:val="en-US" w:eastAsia="zh-CN"/>
        </w:rPr>
        <w:t>4</w:t>
      </w:r>
      <w:r>
        <w:t xml:space="preserve">] </w:t>
      </w:r>
      <w:r>
        <w:rPr>
          <w:rFonts w:ascii="Arial" w:hAnsi="Arial" w:cs="Arial"/>
          <w:color w:val="191919"/>
          <w:shd w:val="clear" w:color="auto" w:fill="FFFFFF"/>
        </w:rPr>
        <w:t>美国电脑世界网</w:t>
      </w:r>
      <w:r>
        <w:rPr>
          <w:rFonts w:hint="eastAsia" w:ascii="Arial" w:hAnsi="Arial" w:cs="Arial"/>
          <w:color w:val="191919"/>
          <w:shd w:val="clear" w:color="auto" w:fill="FFFFFF"/>
        </w:rPr>
        <w:t>.</w:t>
      </w:r>
      <w:r>
        <w:rPr>
          <w:rFonts w:ascii="Arial" w:hAnsi="Arial" w:cs="Arial"/>
          <w:color w:val="191919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</w:rPr>
        <w:t>[DB/OL]</w:t>
      </w:r>
    </w:p>
    <w:p>
      <w:pPr>
        <w:pStyle w:val="18"/>
        <w:ind w:firstLine="478" w:firstLineChars="228"/>
        <w:rPr>
          <w:rFonts w:hint="eastAsia"/>
        </w:rPr>
      </w:pPr>
    </w:p>
    <w:p/>
    <w:p/>
    <w:p/>
    <w:p/>
    <w:p/>
    <w:p/>
    <w:p/>
    <w:p/>
    <w:p/>
    <w:p>
      <w:pPr>
        <w:rPr>
          <w:rFonts w:hint="eastAsia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  <w:sz w:val="22"/>
        <w:szCs w:val="22"/>
      </w:rPr>
    </w:pPr>
    <w:r>
      <w:rPr>
        <w:rFonts w:hint="eastAsia"/>
        <w:sz w:val="22"/>
        <w:szCs w:val="22"/>
      </w:rPr>
      <w:t>美国近年IT行业薪酬变化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FCE623"/>
    <w:multiLevelType w:val="singleLevel"/>
    <w:tmpl w:val="8CFCE623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EC"/>
    <w:rsid w:val="00000EDE"/>
    <w:rsid w:val="00050741"/>
    <w:rsid w:val="000B0EE8"/>
    <w:rsid w:val="000E7683"/>
    <w:rsid w:val="001203C7"/>
    <w:rsid w:val="00152765"/>
    <w:rsid w:val="00176EB1"/>
    <w:rsid w:val="00186EE3"/>
    <w:rsid w:val="001C7A05"/>
    <w:rsid w:val="001E5FB3"/>
    <w:rsid w:val="001F7612"/>
    <w:rsid w:val="002024A9"/>
    <w:rsid w:val="0022606E"/>
    <w:rsid w:val="00257E2C"/>
    <w:rsid w:val="002E676C"/>
    <w:rsid w:val="00325694"/>
    <w:rsid w:val="003303E7"/>
    <w:rsid w:val="00377269"/>
    <w:rsid w:val="00391D81"/>
    <w:rsid w:val="003A2B7C"/>
    <w:rsid w:val="003B611D"/>
    <w:rsid w:val="003B7E42"/>
    <w:rsid w:val="003F4981"/>
    <w:rsid w:val="00402020"/>
    <w:rsid w:val="00552462"/>
    <w:rsid w:val="00556C4A"/>
    <w:rsid w:val="00586340"/>
    <w:rsid w:val="005D5CFA"/>
    <w:rsid w:val="005E0975"/>
    <w:rsid w:val="00651BB1"/>
    <w:rsid w:val="006B751F"/>
    <w:rsid w:val="0079332C"/>
    <w:rsid w:val="007A56F8"/>
    <w:rsid w:val="007D39EB"/>
    <w:rsid w:val="007E4E5D"/>
    <w:rsid w:val="00846602"/>
    <w:rsid w:val="008767BF"/>
    <w:rsid w:val="00881CAF"/>
    <w:rsid w:val="008876E3"/>
    <w:rsid w:val="00896A88"/>
    <w:rsid w:val="008B71F5"/>
    <w:rsid w:val="009550E3"/>
    <w:rsid w:val="009D2E68"/>
    <w:rsid w:val="00A123AE"/>
    <w:rsid w:val="00A374BE"/>
    <w:rsid w:val="00A505BD"/>
    <w:rsid w:val="00A64B87"/>
    <w:rsid w:val="00A87AEC"/>
    <w:rsid w:val="00AC4E95"/>
    <w:rsid w:val="00AF6DF2"/>
    <w:rsid w:val="00B141F3"/>
    <w:rsid w:val="00B66B0F"/>
    <w:rsid w:val="00B9455E"/>
    <w:rsid w:val="00C05FE4"/>
    <w:rsid w:val="00C577EA"/>
    <w:rsid w:val="00C83F84"/>
    <w:rsid w:val="00C92A0F"/>
    <w:rsid w:val="00CA25E7"/>
    <w:rsid w:val="00CB0C56"/>
    <w:rsid w:val="00CC7887"/>
    <w:rsid w:val="00DF5F11"/>
    <w:rsid w:val="00E30CD8"/>
    <w:rsid w:val="00E733DB"/>
    <w:rsid w:val="00F64765"/>
    <w:rsid w:val="00FA1936"/>
    <w:rsid w:val="00FC2A12"/>
    <w:rsid w:val="00FE4225"/>
    <w:rsid w:val="04AE061E"/>
    <w:rsid w:val="0F125894"/>
    <w:rsid w:val="14E90C64"/>
    <w:rsid w:val="20080B86"/>
    <w:rsid w:val="4AAD318B"/>
    <w:rsid w:val="58425274"/>
    <w:rsid w:val="598E2A81"/>
    <w:rsid w:val="6F611ECB"/>
    <w:rsid w:val="7C9D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377"/>
      </w:tabs>
      <w:spacing w:line="300" w:lineRule="auto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tabs>
        <w:tab w:val="clear" w:pos="377"/>
      </w:tabs>
      <w:ind w:left="840" w:leftChars="400"/>
    </w:p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  <w:pPr>
      <w:tabs>
        <w:tab w:val="clear" w:pos="377"/>
      </w:tabs>
    </w:pPr>
  </w:style>
  <w:style w:type="paragraph" w:styleId="8">
    <w:name w:val="toc 2"/>
    <w:basedOn w:val="1"/>
    <w:next w:val="1"/>
    <w:qFormat/>
    <w:uiPriority w:val="39"/>
    <w:pPr>
      <w:tabs>
        <w:tab w:val="left" w:pos="1620"/>
        <w:tab w:val="right" w:leader="dot" w:pos="9060"/>
        <w:tab w:val="clear" w:pos="377"/>
      </w:tabs>
      <w:ind w:left="480" w:leftChars="200"/>
    </w:pPr>
  </w:style>
  <w:style w:type="paragraph" w:styleId="9">
    <w:name w:val="Normal (Web)"/>
    <w:basedOn w:val="1"/>
    <w:qFormat/>
    <w:uiPriority w:val="99"/>
    <w:pPr>
      <w:spacing w:before="100" w:beforeAutospacing="1" w:after="100" w:afterAutospacing="1"/>
      <w:jc w:val="left"/>
    </w:p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character" w:customStyle="1" w:styleId="13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0"/>
    <w:rPr>
      <w:rFonts w:ascii="黑体" w:hAnsi="Times New Roman" w:eastAsia="黑体" w:cs="Times New Roman"/>
      <w:bCs/>
      <w:kern w:val="44"/>
      <w:sz w:val="30"/>
      <w:szCs w:val="30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7">
    <w:name w:val="参考文献正文 Char"/>
    <w:link w:val="18"/>
    <w:qFormat/>
    <w:uiPriority w:val="0"/>
    <w:rPr>
      <w:rFonts w:ascii="宋体" w:hAnsi="宋体" w:eastAsia="宋体"/>
      <w:szCs w:val="21"/>
      <w:lang w:bidi="en-US"/>
    </w:rPr>
  </w:style>
  <w:style w:type="paragraph" w:customStyle="1" w:styleId="18">
    <w:name w:val="参考文献正文"/>
    <w:basedOn w:val="1"/>
    <w:link w:val="17"/>
    <w:qFormat/>
    <w:uiPriority w:val="0"/>
    <w:pPr>
      <w:tabs>
        <w:tab w:val="clear" w:pos="377"/>
      </w:tabs>
      <w:snapToGrid w:val="0"/>
      <w:ind w:firstLine="480" w:firstLineChars="200"/>
      <w:jc w:val="left"/>
    </w:pPr>
    <w:rPr>
      <w:rFonts w:ascii="宋体" w:hAnsi="宋体" w:cstheme="minorBidi"/>
      <w:kern w:val="2"/>
      <w:sz w:val="21"/>
      <w:szCs w:val="21"/>
      <w:lang w:bidi="en-US"/>
    </w:rPr>
  </w:style>
  <w:style w:type="paragraph" w:customStyle="1" w:styleId="19">
    <w:name w:val="样式 参考文献标题 + 段后: 1 行"/>
    <w:basedOn w:val="1"/>
    <w:qFormat/>
    <w:uiPriority w:val="0"/>
    <w:pPr>
      <w:keepNext/>
      <w:tabs>
        <w:tab w:val="clear" w:pos="377"/>
      </w:tabs>
      <w:snapToGrid w:val="0"/>
      <w:spacing w:after="240" w:afterLines="100" w:line="360" w:lineRule="auto"/>
      <w:jc w:val="center"/>
      <w:outlineLvl w:val="0"/>
    </w:pPr>
    <w:rPr>
      <w:rFonts w:ascii="Cambria" w:hAnsi="Cambria" w:eastAsia="黑体" w:cs="宋体"/>
      <w:kern w:val="32"/>
      <w:sz w:val="30"/>
      <w:szCs w:val="20"/>
      <w:lang w:bidi="en-US"/>
    </w:rPr>
  </w:style>
  <w:style w:type="character" w:customStyle="1" w:styleId="2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1">
    <w:name w:val="TOC Heading"/>
    <w:basedOn w:val="2"/>
    <w:next w:val="1"/>
    <w:unhideWhenUsed/>
    <w:qFormat/>
    <w:uiPriority w:val="39"/>
    <w:pPr>
      <w:tabs>
        <w:tab w:val="clear" w:pos="377"/>
      </w:tabs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2">
    <w:name w:val="bjh-p"/>
    <w:basedOn w:val="11"/>
    <w:qFormat/>
    <w:uiPriority w:val="0"/>
  </w:style>
  <w:style w:type="character" w:customStyle="1" w:styleId="23">
    <w:name w:val="bjh-strong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95E8AD-6B80-4DB8-8CF9-9DCFA8A44C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599</Words>
  <Characters>3418</Characters>
  <Lines>28</Lines>
  <Paragraphs>8</Paragraphs>
  <TotalTime>0</TotalTime>
  <ScaleCrop>false</ScaleCrop>
  <LinksUpToDate>false</LinksUpToDate>
  <CharactersWithSpaces>4009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2021-04-07T01:37:00Z</dcterms:created>
  <dc:creator>张 学敏</dc:creator>
  <cp:lastModifiedBy>张学敏</cp:lastModifiedBy>
  <dcterms:modified xsi:type="dcterms:W3CDTF">2021-04-07T04:12:10Z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7E82933C4B1747339154A0AC22868CEB</vt:lpwstr>
  </property>
</Properties>
</file>