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CB5F4B" w14:textId="1BD443D9" w:rsidR="00A94E59" w:rsidRDefault="00A94E59">
      <w:pPr>
        <w:rPr>
          <w:rFonts w:ascii="黑体" w:eastAsia="黑体" w:hAnsi="黑体"/>
          <w:sz w:val="32"/>
          <w:szCs w:val="36"/>
        </w:rPr>
      </w:pPr>
      <w:r w:rsidRPr="00A94E59">
        <w:rPr>
          <w:rFonts w:ascii="黑体" w:eastAsia="黑体" w:hAnsi="黑体" w:hint="eastAsia"/>
          <w:sz w:val="32"/>
          <w:szCs w:val="36"/>
        </w:rPr>
        <w:t>I</w:t>
      </w:r>
      <w:r w:rsidRPr="00A94E59">
        <w:rPr>
          <w:rFonts w:ascii="黑体" w:eastAsia="黑体" w:hAnsi="黑体"/>
          <w:sz w:val="32"/>
          <w:szCs w:val="36"/>
        </w:rPr>
        <w:t>T</w:t>
      </w:r>
      <w:r w:rsidRPr="00A94E59">
        <w:rPr>
          <w:rFonts w:ascii="黑体" w:eastAsia="黑体" w:hAnsi="黑体" w:hint="eastAsia"/>
          <w:sz w:val="32"/>
          <w:szCs w:val="36"/>
        </w:rPr>
        <w:t>行业薪</w:t>
      </w:r>
      <w:r w:rsidR="001315A4">
        <w:rPr>
          <w:rFonts w:ascii="黑体" w:eastAsia="黑体" w:hAnsi="黑体" w:hint="eastAsia"/>
          <w:sz w:val="32"/>
          <w:szCs w:val="36"/>
        </w:rPr>
        <w:t>酬</w:t>
      </w:r>
      <w:r w:rsidRPr="00A94E59">
        <w:rPr>
          <w:rFonts w:ascii="黑体" w:eastAsia="黑体" w:hAnsi="黑体" w:hint="eastAsia"/>
          <w:sz w:val="32"/>
          <w:szCs w:val="36"/>
        </w:rPr>
        <w:t>变化研究</w:t>
      </w:r>
    </w:p>
    <w:p w14:paraId="2FDCE2BB" w14:textId="0FF6A817" w:rsidR="00A94E59" w:rsidRPr="00A94E59" w:rsidRDefault="00A94E59">
      <w:pPr>
        <w:rPr>
          <w:rFonts w:ascii="宋体" w:eastAsia="宋体" w:hAnsi="宋体"/>
          <w:b/>
          <w:bCs/>
          <w:szCs w:val="21"/>
        </w:rPr>
      </w:pPr>
      <w:r w:rsidRPr="00A94E59">
        <w:rPr>
          <w:rFonts w:ascii="宋体" w:eastAsia="宋体" w:hAnsi="宋体" w:hint="eastAsia"/>
          <w:b/>
          <w:bCs/>
          <w:szCs w:val="21"/>
        </w:rPr>
        <w:t>张恒天</w:t>
      </w:r>
    </w:p>
    <w:p w14:paraId="049B2B36" w14:textId="49BAECCD" w:rsidR="00A94E59" w:rsidRDefault="00A94E59">
      <w:pPr>
        <w:rPr>
          <w:rFonts w:ascii="FangSong" w:eastAsia="FangSong" w:hAnsi="FangSong"/>
          <w:sz w:val="18"/>
          <w:szCs w:val="20"/>
        </w:rPr>
      </w:pPr>
      <w:r w:rsidRPr="00A94E59">
        <w:rPr>
          <w:rFonts w:ascii="FangSong" w:eastAsia="FangSong" w:hAnsi="FangSong" w:hint="eastAsia"/>
          <w:sz w:val="18"/>
          <w:szCs w:val="20"/>
        </w:rPr>
        <w:t>大连理工大学软件学院</w:t>
      </w:r>
      <w:r>
        <w:rPr>
          <w:rFonts w:ascii="FangSong" w:eastAsia="FangSong" w:hAnsi="FangSong" w:hint="eastAsia"/>
          <w:sz w:val="18"/>
          <w:szCs w:val="20"/>
        </w:rPr>
        <w:t xml:space="preserve"> </w:t>
      </w:r>
      <w:r>
        <w:rPr>
          <w:rFonts w:ascii="FangSong" w:eastAsia="FangSong" w:hAnsi="FangSong"/>
          <w:sz w:val="18"/>
          <w:szCs w:val="20"/>
        </w:rPr>
        <w:t xml:space="preserve"> </w:t>
      </w:r>
      <w:r>
        <w:rPr>
          <w:rFonts w:ascii="FangSong" w:eastAsia="FangSong" w:hAnsi="FangSong" w:hint="eastAsia"/>
          <w:sz w:val="18"/>
          <w:szCs w:val="20"/>
        </w:rPr>
        <w:t>辽宁 大连 116620</w:t>
      </w:r>
    </w:p>
    <w:p w14:paraId="3D8E37A9" w14:textId="77777777" w:rsidR="00A94E59" w:rsidRPr="00A94E59" w:rsidRDefault="00A94E59">
      <w:pPr>
        <w:rPr>
          <w:rFonts w:ascii="FangSong" w:eastAsia="FangSong" w:hAnsi="FangSong"/>
          <w:sz w:val="18"/>
          <w:szCs w:val="20"/>
        </w:rPr>
      </w:pPr>
    </w:p>
    <w:p w14:paraId="73BC700B" w14:textId="3E51158C" w:rsidR="00D444C0" w:rsidRPr="003C26AA" w:rsidRDefault="00A94E59">
      <w:pPr>
        <w:rPr>
          <w:rFonts w:ascii="FangSong" w:eastAsia="FangSong" w:hAnsi="FangSong" w:hint="eastAsia"/>
          <w:color w:val="000000" w:themeColor="text1"/>
          <w:sz w:val="18"/>
          <w:szCs w:val="18"/>
        </w:rPr>
      </w:pPr>
      <w:r w:rsidRPr="00A94E59">
        <w:rPr>
          <w:rFonts w:ascii="FangSong" w:eastAsia="FangSong" w:hAnsi="FangSong" w:hint="eastAsia"/>
          <w:b/>
          <w:bCs/>
          <w:sz w:val="18"/>
          <w:szCs w:val="18"/>
        </w:rPr>
        <w:t>摘</w:t>
      </w:r>
      <w:r w:rsidR="005B05CA">
        <w:rPr>
          <w:rFonts w:ascii="FangSong" w:eastAsia="FangSong" w:hAnsi="FangSong" w:hint="eastAsia"/>
          <w:b/>
          <w:bCs/>
          <w:sz w:val="18"/>
          <w:szCs w:val="18"/>
        </w:rPr>
        <w:t xml:space="preserve"> </w:t>
      </w:r>
      <w:r w:rsidR="005B05CA">
        <w:rPr>
          <w:rFonts w:ascii="FangSong" w:eastAsia="FangSong" w:hAnsi="FangSong"/>
          <w:b/>
          <w:bCs/>
          <w:sz w:val="18"/>
          <w:szCs w:val="18"/>
        </w:rPr>
        <w:t xml:space="preserve"> </w:t>
      </w:r>
      <w:r w:rsidRPr="00A94E59">
        <w:rPr>
          <w:rFonts w:ascii="FangSong" w:eastAsia="FangSong" w:hAnsi="FangSong" w:hint="eastAsia"/>
          <w:b/>
          <w:bCs/>
          <w:sz w:val="18"/>
          <w:szCs w:val="18"/>
        </w:rPr>
        <w:t>要</w:t>
      </w:r>
      <w:r w:rsidR="005B05CA">
        <w:rPr>
          <w:rFonts w:ascii="FangSong" w:eastAsia="FangSong" w:hAnsi="FangSong" w:hint="eastAsia"/>
          <w:b/>
          <w:bCs/>
          <w:sz w:val="18"/>
          <w:szCs w:val="18"/>
        </w:rPr>
        <w:t xml:space="preserve"> </w:t>
      </w:r>
      <w:r w:rsidR="005B05CA">
        <w:rPr>
          <w:rFonts w:ascii="FangSong" w:eastAsia="FangSong" w:hAnsi="FangSong"/>
          <w:b/>
          <w:bCs/>
          <w:sz w:val="18"/>
          <w:szCs w:val="18"/>
        </w:rPr>
        <w:t xml:space="preserve"> </w:t>
      </w:r>
      <w:r w:rsidR="00437916" w:rsidRPr="003C26AA">
        <w:rPr>
          <w:rFonts w:ascii="FangSong" w:eastAsia="FangSong" w:hAnsi="FangSong" w:hint="eastAsia"/>
          <w:color w:val="000000" w:themeColor="text1"/>
          <w:sz w:val="18"/>
          <w:szCs w:val="18"/>
        </w:rPr>
        <w:t>薪酬作为吸引和留住人才的必备条件，是为社会研究的一个重要组成部分。</w:t>
      </w:r>
      <w:r w:rsidR="00BA6F69">
        <w:rPr>
          <w:rFonts w:ascii="FangSong" w:eastAsia="FangSong" w:hAnsi="FangSong" w:hint="eastAsia"/>
          <w:color w:val="000000" w:themeColor="text1"/>
          <w:sz w:val="18"/>
          <w:szCs w:val="18"/>
        </w:rPr>
        <w:t>对于I</w:t>
      </w:r>
      <w:r w:rsidR="00BA6F69">
        <w:rPr>
          <w:rFonts w:ascii="FangSong" w:eastAsia="FangSong" w:hAnsi="FangSong"/>
          <w:color w:val="000000" w:themeColor="text1"/>
          <w:sz w:val="18"/>
          <w:szCs w:val="18"/>
        </w:rPr>
        <w:t>T</w:t>
      </w:r>
      <w:r w:rsidR="00BA6F69">
        <w:rPr>
          <w:rFonts w:ascii="FangSong" w:eastAsia="FangSong" w:hAnsi="FangSong" w:hint="eastAsia"/>
          <w:color w:val="000000" w:themeColor="text1"/>
          <w:sz w:val="18"/>
          <w:szCs w:val="18"/>
        </w:rPr>
        <w:t>行业来说</w:t>
      </w:r>
      <w:r w:rsidR="000675D9">
        <w:rPr>
          <w:rFonts w:ascii="FangSong" w:eastAsia="FangSong" w:hAnsi="FangSong" w:hint="eastAsia"/>
          <w:color w:val="000000" w:themeColor="text1"/>
          <w:sz w:val="18"/>
          <w:szCs w:val="18"/>
        </w:rPr>
        <w:t>，</w:t>
      </w:r>
      <w:r w:rsidR="00BA6F69" w:rsidRPr="00BA6F69">
        <w:rPr>
          <w:rFonts w:ascii="FangSong" w:eastAsia="FangSong" w:hAnsi="FangSong" w:hint="eastAsia"/>
          <w:color w:val="000000" w:themeColor="text1"/>
          <w:sz w:val="18"/>
          <w:szCs w:val="18"/>
        </w:rPr>
        <w:t>IT企业要根据市场的需求，不断追逐新的技术，非常强调发展。因此，IT一族工作量大，经常加班、熬夜，造成感情生活缺失，生活与工作失衡。而且IT业从业人员以年轻人居多，他们对自我成功的追求高、对职业发展的要求高、对知识更新的紧迫感和对未来的不确定感、职业危机感都高于其他行业人员。</w:t>
      </w:r>
      <w:r w:rsidR="00BA6F69">
        <w:rPr>
          <w:rFonts w:ascii="FangSong" w:eastAsia="FangSong" w:hAnsi="FangSong" w:hint="eastAsia"/>
          <w:color w:val="000000" w:themeColor="text1"/>
          <w:sz w:val="18"/>
          <w:szCs w:val="18"/>
        </w:rPr>
        <w:t>于是，在市场需求巨大的现代I</w:t>
      </w:r>
      <w:r w:rsidR="00BA6F69">
        <w:rPr>
          <w:rFonts w:ascii="FangSong" w:eastAsia="FangSong" w:hAnsi="FangSong"/>
          <w:color w:val="000000" w:themeColor="text1"/>
          <w:sz w:val="18"/>
          <w:szCs w:val="18"/>
        </w:rPr>
        <w:t>T</w:t>
      </w:r>
      <w:r w:rsidR="00BA6F69">
        <w:rPr>
          <w:rFonts w:ascii="FangSong" w:eastAsia="FangSong" w:hAnsi="FangSong" w:hint="eastAsia"/>
          <w:color w:val="000000" w:themeColor="text1"/>
          <w:sz w:val="18"/>
          <w:szCs w:val="18"/>
        </w:rPr>
        <w:t>行业，以及极高的工作强度下，I</w:t>
      </w:r>
      <w:r w:rsidR="00BA6F69">
        <w:rPr>
          <w:rFonts w:ascii="FangSong" w:eastAsia="FangSong" w:hAnsi="FangSong"/>
          <w:color w:val="000000" w:themeColor="text1"/>
          <w:sz w:val="18"/>
          <w:szCs w:val="18"/>
        </w:rPr>
        <w:t>T</w:t>
      </w:r>
      <w:r w:rsidR="00BA6F69">
        <w:rPr>
          <w:rFonts w:ascii="FangSong" w:eastAsia="FangSong" w:hAnsi="FangSong" w:hint="eastAsia"/>
          <w:color w:val="000000" w:themeColor="text1"/>
          <w:sz w:val="18"/>
          <w:szCs w:val="18"/>
        </w:rPr>
        <w:t>行业从业人员的薪酬成为各行业薪酬“领头羊”，并且依然在持续提高。文中通过一系列数据挖掘、数据拓展、数据整合以及数据分析后，</w:t>
      </w:r>
      <w:r w:rsidR="006E2599">
        <w:rPr>
          <w:rFonts w:ascii="FangSong" w:eastAsia="FangSong" w:hAnsi="FangSong" w:hint="eastAsia"/>
          <w:color w:val="000000" w:themeColor="text1"/>
          <w:sz w:val="18"/>
          <w:szCs w:val="18"/>
        </w:rPr>
        <w:t>展现</w:t>
      </w:r>
      <w:r w:rsidR="00BA6F69">
        <w:rPr>
          <w:rFonts w:ascii="FangSong" w:eastAsia="FangSong" w:hAnsi="FangSong" w:hint="eastAsia"/>
          <w:color w:val="000000" w:themeColor="text1"/>
          <w:sz w:val="18"/>
          <w:szCs w:val="18"/>
        </w:rPr>
        <w:t>了I</w:t>
      </w:r>
      <w:r w:rsidR="00BA6F69">
        <w:rPr>
          <w:rFonts w:ascii="FangSong" w:eastAsia="FangSong" w:hAnsi="FangSong"/>
          <w:color w:val="000000" w:themeColor="text1"/>
          <w:sz w:val="18"/>
          <w:szCs w:val="18"/>
        </w:rPr>
        <w:t>T</w:t>
      </w:r>
      <w:r w:rsidR="00BA6F69">
        <w:rPr>
          <w:rFonts w:ascii="FangSong" w:eastAsia="FangSong" w:hAnsi="FangSong" w:hint="eastAsia"/>
          <w:color w:val="000000" w:themeColor="text1"/>
          <w:sz w:val="18"/>
          <w:szCs w:val="18"/>
        </w:rPr>
        <w:t>行业薪酬持续不断的提高的具体现象</w:t>
      </w:r>
      <w:r w:rsidR="006E2599">
        <w:rPr>
          <w:rFonts w:ascii="FangSong" w:eastAsia="FangSong" w:hAnsi="FangSong" w:hint="eastAsia"/>
          <w:color w:val="000000" w:themeColor="text1"/>
          <w:sz w:val="18"/>
          <w:szCs w:val="18"/>
        </w:rPr>
        <w:t>，也展现了</w:t>
      </w:r>
      <w:r w:rsidR="006E2599">
        <w:rPr>
          <w:rFonts w:ascii="FangSong" w:eastAsia="FangSong" w:hAnsi="FangSong"/>
          <w:color w:val="000000" w:themeColor="text1"/>
          <w:sz w:val="18"/>
          <w:szCs w:val="18"/>
        </w:rPr>
        <w:t>IT</w:t>
      </w:r>
      <w:r w:rsidR="006E2599">
        <w:rPr>
          <w:rFonts w:ascii="FangSong" w:eastAsia="FangSong" w:hAnsi="FangSong" w:hint="eastAsia"/>
          <w:color w:val="000000" w:themeColor="text1"/>
          <w:sz w:val="18"/>
          <w:szCs w:val="18"/>
        </w:rPr>
        <w:t>行业是为风险高的行业，从而比低风险行业的薪酬要高很多</w:t>
      </w:r>
      <w:r w:rsidR="000675D9">
        <w:rPr>
          <w:rFonts w:ascii="FangSong" w:eastAsia="FangSong" w:hAnsi="FangSong" w:hint="eastAsia"/>
          <w:color w:val="000000" w:themeColor="text1"/>
          <w:sz w:val="18"/>
          <w:szCs w:val="18"/>
        </w:rPr>
        <w:t>。</w:t>
      </w:r>
    </w:p>
    <w:p w14:paraId="66AFFC0E" w14:textId="4B16AF1A" w:rsidR="001315A4" w:rsidRDefault="001315A4">
      <w:pPr>
        <w:rPr>
          <w:rFonts w:ascii="FangSong" w:eastAsia="FangSong" w:hAnsi="FangSong"/>
          <w:color w:val="000000" w:themeColor="text1"/>
          <w:sz w:val="18"/>
          <w:szCs w:val="18"/>
        </w:rPr>
      </w:pPr>
      <w:r w:rsidRPr="000675D9">
        <w:rPr>
          <w:rFonts w:ascii="FangSong" w:eastAsia="FangSong" w:hAnsi="FangSong" w:hint="eastAsia"/>
          <w:b/>
          <w:bCs/>
          <w:sz w:val="18"/>
          <w:szCs w:val="18"/>
        </w:rPr>
        <w:t>关键词</w:t>
      </w:r>
      <w:r w:rsidR="000675D9">
        <w:rPr>
          <w:rFonts w:ascii="FangSong" w:eastAsia="FangSong" w:hAnsi="FangSong" w:hint="eastAsia"/>
          <w:b/>
          <w:bCs/>
          <w:sz w:val="18"/>
          <w:szCs w:val="18"/>
        </w:rPr>
        <w:t>：</w:t>
      </w:r>
      <w:r w:rsidR="005D5DBC" w:rsidRPr="000675D9">
        <w:rPr>
          <w:rFonts w:ascii="FangSong" w:eastAsia="FangSong" w:hAnsi="FangSong" w:hint="eastAsia"/>
          <w:color w:val="000000" w:themeColor="text1"/>
          <w:sz w:val="18"/>
          <w:szCs w:val="18"/>
        </w:rPr>
        <w:t>I</w:t>
      </w:r>
      <w:r w:rsidR="005D5DBC" w:rsidRPr="000675D9">
        <w:rPr>
          <w:rFonts w:ascii="FangSong" w:eastAsia="FangSong" w:hAnsi="FangSong"/>
          <w:color w:val="000000" w:themeColor="text1"/>
          <w:sz w:val="18"/>
          <w:szCs w:val="18"/>
        </w:rPr>
        <w:t>T</w:t>
      </w:r>
      <w:r w:rsidR="005D5DBC" w:rsidRPr="000675D9">
        <w:rPr>
          <w:rFonts w:ascii="FangSong" w:eastAsia="FangSong" w:hAnsi="FangSong" w:hint="eastAsia"/>
          <w:color w:val="000000" w:themeColor="text1"/>
          <w:sz w:val="18"/>
          <w:szCs w:val="18"/>
        </w:rPr>
        <w:t>行业、</w:t>
      </w:r>
      <w:r w:rsidRPr="000675D9">
        <w:rPr>
          <w:rFonts w:ascii="FangSong" w:eastAsia="FangSong" w:hAnsi="FangSong" w:hint="eastAsia"/>
          <w:color w:val="000000" w:themeColor="text1"/>
          <w:sz w:val="18"/>
          <w:szCs w:val="18"/>
        </w:rPr>
        <w:t>薪酬</w:t>
      </w:r>
      <w:r w:rsidR="00D305A3" w:rsidRPr="000675D9">
        <w:rPr>
          <w:rFonts w:ascii="FangSong" w:eastAsia="FangSong" w:hAnsi="FangSong" w:hint="eastAsia"/>
          <w:color w:val="000000" w:themeColor="text1"/>
          <w:sz w:val="18"/>
          <w:szCs w:val="18"/>
        </w:rPr>
        <w:t>、持续</w:t>
      </w:r>
      <w:r w:rsidRPr="000675D9">
        <w:rPr>
          <w:rFonts w:ascii="FangSong" w:eastAsia="FangSong" w:hAnsi="FangSong" w:hint="eastAsia"/>
          <w:color w:val="000000" w:themeColor="text1"/>
          <w:sz w:val="18"/>
          <w:szCs w:val="18"/>
        </w:rPr>
        <w:t>提高、</w:t>
      </w:r>
      <w:r w:rsidR="00094E73">
        <w:rPr>
          <w:rFonts w:ascii="FangSong" w:eastAsia="FangSong" w:hAnsi="FangSong" w:hint="eastAsia"/>
          <w:color w:val="000000" w:themeColor="text1"/>
          <w:sz w:val="18"/>
          <w:szCs w:val="18"/>
        </w:rPr>
        <w:t>风险高</w:t>
      </w:r>
    </w:p>
    <w:p w14:paraId="215428A5" w14:textId="34A7FDBD" w:rsidR="000675D9" w:rsidRDefault="000675D9">
      <w:pPr>
        <w:rPr>
          <w:rFonts w:ascii="FangSong" w:eastAsia="FangSong" w:hAnsi="FangSong"/>
          <w:color w:val="000000" w:themeColor="text1"/>
          <w:sz w:val="18"/>
          <w:szCs w:val="18"/>
        </w:rPr>
      </w:pPr>
    </w:p>
    <w:p w14:paraId="0EF3B5D0" w14:textId="2A1B0456" w:rsidR="000675D9" w:rsidRPr="000675D9" w:rsidRDefault="000675D9" w:rsidP="000675D9">
      <w:pPr>
        <w:rPr>
          <w:rFonts w:ascii="Times New Roman" w:eastAsia="FangSong" w:hAnsi="Times New Roman" w:cs="Times New Roman"/>
          <w:b/>
          <w:bCs/>
          <w:color w:val="000000" w:themeColor="text1"/>
          <w:sz w:val="28"/>
          <w:szCs w:val="28"/>
        </w:rPr>
      </w:pPr>
      <w:r w:rsidRPr="000675D9">
        <w:rPr>
          <w:rFonts w:ascii="Times New Roman" w:eastAsia="FangSong" w:hAnsi="Times New Roman" w:cs="Times New Roman"/>
          <w:b/>
          <w:bCs/>
          <w:color w:val="000000" w:themeColor="text1"/>
          <w:sz w:val="28"/>
          <w:szCs w:val="28"/>
        </w:rPr>
        <w:t xml:space="preserve">Research on the </w:t>
      </w:r>
      <w:r>
        <w:rPr>
          <w:rFonts w:ascii="Times New Roman" w:eastAsia="FangSong" w:hAnsi="Times New Roman" w:cs="Times New Roman"/>
          <w:b/>
          <w:bCs/>
          <w:color w:val="000000" w:themeColor="text1"/>
          <w:sz w:val="28"/>
          <w:szCs w:val="28"/>
        </w:rPr>
        <w:t>C</w:t>
      </w:r>
      <w:r w:rsidRPr="000675D9">
        <w:rPr>
          <w:rFonts w:ascii="Times New Roman" w:eastAsia="FangSong" w:hAnsi="Times New Roman" w:cs="Times New Roman"/>
          <w:b/>
          <w:bCs/>
          <w:color w:val="000000" w:themeColor="text1"/>
          <w:sz w:val="28"/>
          <w:szCs w:val="28"/>
        </w:rPr>
        <w:t xml:space="preserve">hange of </w:t>
      </w:r>
      <w:r>
        <w:rPr>
          <w:rFonts w:ascii="Times New Roman" w:eastAsia="FangSong" w:hAnsi="Times New Roman" w:cs="Times New Roman"/>
          <w:b/>
          <w:bCs/>
          <w:color w:val="000000" w:themeColor="text1"/>
          <w:sz w:val="28"/>
          <w:szCs w:val="28"/>
        </w:rPr>
        <w:t>S</w:t>
      </w:r>
      <w:r w:rsidRPr="000675D9">
        <w:rPr>
          <w:rFonts w:ascii="Times New Roman" w:eastAsia="FangSong" w:hAnsi="Times New Roman" w:cs="Times New Roman"/>
          <w:b/>
          <w:bCs/>
          <w:color w:val="000000" w:themeColor="text1"/>
          <w:sz w:val="28"/>
          <w:szCs w:val="28"/>
        </w:rPr>
        <w:t xml:space="preserve">alary in IT </w:t>
      </w:r>
      <w:r>
        <w:rPr>
          <w:rFonts w:ascii="Times New Roman" w:eastAsia="FangSong" w:hAnsi="Times New Roman" w:cs="Times New Roman"/>
          <w:b/>
          <w:bCs/>
          <w:color w:val="000000" w:themeColor="text1"/>
          <w:sz w:val="28"/>
          <w:szCs w:val="28"/>
        </w:rPr>
        <w:t>I</w:t>
      </w:r>
      <w:r w:rsidRPr="000675D9">
        <w:rPr>
          <w:rFonts w:ascii="Times New Roman" w:eastAsia="FangSong" w:hAnsi="Times New Roman" w:cs="Times New Roman"/>
          <w:b/>
          <w:bCs/>
          <w:color w:val="000000" w:themeColor="text1"/>
          <w:sz w:val="28"/>
          <w:szCs w:val="28"/>
        </w:rPr>
        <w:t>ndustry</w:t>
      </w:r>
    </w:p>
    <w:p w14:paraId="36929EC4" w14:textId="36AACC38" w:rsidR="000675D9" w:rsidRPr="000675D9" w:rsidRDefault="000675D9" w:rsidP="000675D9">
      <w:pPr>
        <w:rPr>
          <w:rFonts w:ascii="Times New Roman" w:eastAsia="FangSong" w:hAnsi="Times New Roman" w:cs="Times New Roman"/>
          <w:color w:val="000000" w:themeColor="text1"/>
          <w:szCs w:val="21"/>
        </w:rPr>
      </w:pPr>
      <w:r w:rsidRPr="000675D9">
        <w:rPr>
          <w:rFonts w:ascii="Times New Roman" w:eastAsia="FangSong" w:hAnsi="Times New Roman" w:cs="Times New Roman"/>
          <w:color w:val="000000" w:themeColor="text1"/>
          <w:szCs w:val="21"/>
        </w:rPr>
        <w:t>Zhang Heng</w:t>
      </w:r>
      <w:r w:rsidR="00631EF0">
        <w:rPr>
          <w:rFonts w:ascii="Times New Roman" w:eastAsia="FangSong" w:hAnsi="Times New Roman" w:cs="Times New Roman" w:hint="eastAsia"/>
          <w:color w:val="000000" w:themeColor="text1"/>
          <w:szCs w:val="21"/>
        </w:rPr>
        <w:t>-</w:t>
      </w:r>
      <w:r w:rsidRPr="000675D9">
        <w:rPr>
          <w:rFonts w:ascii="Times New Roman" w:eastAsia="FangSong" w:hAnsi="Times New Roman" w:cs="Times New Roman"/>
          <w:color w:val="000000" w:themeColor="text1"/>
          <w:szCs w:val="21"/>
        </w:rPr>
        <w:t>tian</w:t>
      </w:r>
    </w:p>
    <w:p w14:paraId="31E19381" w14:textId="63D62090" w:rsidR="000675D9" w:rsidRDefault="00023853" w:rsidP="000675D9">
      <w:pPr>
        <w:rPr>
          <w:rFonts w:ascii="Times New Roman" w:eastAsia="FangSong" w:hAnsi="Times New Roman" w:cs="Times New Roman"/>
          <w:color w:val="000000" w:themeColor="text1"/>
          <w:sz w:val="18"/>
          <w:szCs w:val="18"/>
        </w:rPr>
      </w:pPr>
      <w:r>
        <w:rPr>
          <w:rFonts w:ascii="Times New Roman" w:eastAsia="FangSong" w:hAnsi="Times New Roman" w:cs="Times New Roman"/>
          <w:color w:val="000000" w:themeColor="text1"/>
          <w:sz w:val="18"/>
          <w:szCs w:val="18"/>
        </w:rPr>
        <w:t>S</w:t>
      </w:r>
      <w:r>
        <w:rPr>
          <w:rFonts w:ascii="Times New Roman" w:eastAsia="FangSong" w:hAnsi="Times New Roman" w:cs="Times New Roman" w:hint="eastAsia"/>
          <w:color w:val="000000" w:themeColor="text1"/>
          <w:sz w:val="18"/>
          <w:szCs w:val="18"/>
        </w:rPr>
        <w:t>chool</w:t>
      </w:r>
      <w:r w:rsidRPr="000675D9">
        <w:rPr>
          <w:rFonts w:ascii="Times New Roman" w:eastAsia="FangSong" w:hAnsi="Times New Roman" w:cs="Times New Roman"/>
          <w:color w:val="000000" w:themeColor="text1"/>
          <w:sz w:val="18"/>
          <w:szCs w:val="18"/>
        </w:rPr>
        <w:t xml:space="preserve"> of</w:t>
      </w:r>
      <w:r w:rsidRPr="000675D9">
        <w:rPr>
          <w:rFonts w:ascii="Times New Roman" w:eastAsia="FangSong" w:hAnsi="Times New Roman" w:cs="Times New Roman"/>
          <w:color w:val="000000" w:themeColor="text1"/>
          <w:sz w:val="18"/>
          <w:szCs w:val="18"/>
        </w:rPr>
        <w:t xml:space="preserve"> </w:t>
      </w:r>
      <w:r w:rsidR="000675D9" w:rsidRPr="000675D9">
        <w:rPr>
          <w:rFonts w:ascii="Times New Roman" w:eastAsia="FangSong" w:hAnsi="Times New Roman" w:cs="Times New Roman"/>
          <w:color w:val="000000" w:themeColor="text1"/>
          <w:sz w:val="18"/>
          <w:szCs w:val="18"/>
        </w:rPr>
        <w:t>Software</w:t>
      </w:r>
      <w:r>
        <w:rPr>
          <w:rFonts w:ascii="Times New Roman" w:eastAsia="FangSong" w:hAnsi="Times New Roman" w:cs="Times New Roman"/>
          <w:color w:val="000000" w:themeColor="text1"/>
          <w:sz w:val="18"/>
          <w:szCs w:val="18"/>
        </w:rPr>
        <w:t>,</w:t>
      </w:r>
      <w:r w:rsidR="000675D9" w:rsidRPr="000675D9">
        <w:rPr>
          <w:rFonts w:ascii="Times New Roman" w:eastAsia="FangSong" w:hAnsi="Times New Roman" w:cs="Times New Roman"/>
          <w:color w:val="000000" w:themeColor="text1"/>
          <w:sz w:val="18"/>
          <w:szCs w:val="18"/>
        </w:rPr>
        <w:t xml:space="preserve"> Dalian University of Technology</w:t>
      </w:r>
      <w:r>
        <w:rPr>
          <w:rFonts w:ascii="Times New Roman" w:eastAsia="FangSong" w:hAnsi="Times New Roman" w:cs="Times New Roman"/>
          <w:color w:val="000000" w:themeColor="text1"/>
          <w:sz w:val="18"/>
          <w:szCs w:val="18"/>
        </w:rPr>
        <w:t>,</w:t>
      </w:r>
      <w:r w:rsidR="000675D9" w:rsidRPr="000675D9">
        <w:rPr>
          <w:rFonts w:ascii="Times New Roman" w:eastAsia="FangSong" w:hAnsi="Times New Roman" w:cs="Times New Roman"/>
          <w:color w:val="000000" w:themeColor="text1"/>
          <w:sz w:val="18"/>
          <w:szCs w:val="18"/>
        </w:rPr>
        <w:t xml:space="preserve"> </w:t>
      </w:r>
      <w:r w:rsidRPr="000675D9">
        <w:rPr>
          <w:rFonts w:ascii="Times New Roman" w:eastAsia="FangSong" w:hAnsi="Times New Roman" w:cs="Times New Roman"/>
          <w:color w:val="000000" w:themeColor="text1"/>
          <w:sz w:val="18"/>
          <w:szCs w:val="18"/>
        </w:rPr>
        <w:t>Liaoning</w:t>
      </w:r>
      <w:r w:rsidR="00065D6B">
        <w:rPr>
          <w:rFonts w:ascii="Times New Roman" w:eastAsia="FangSong" w:hAnsi="Times New Roman" w:cs="Times New Roman"/>
          <w:color w:val="000000" w:themeColor="text1"/>
          <w:sz w:val="18"/>
          <w:szCs w:val="18"/>
        </w:rPr>
        <w:t xml:space="preserve"> </w:t>
      </w:r>
      <w:r w:rsidRPr="000675D9">
        <w:rPr>
          <w:rFonts w:ascii="Times New Roman" w:eastAsia="FangSong" w:hAnsi="Times New Roman" w:cs="Times New Roman"/>
          <w:color w:val="000000" w:themeColor="text1"/>
          <w:sz w:val="18"/>
          <w:szCs w:val="18"/>
        </w:rPr>
        <w:t>116620</w:t>
      </w:r>
      <w:r>
        <w:rPr>
          <w:rFonts w:ascii="Times New Roman" w:eastAsia="FangSong" w:hAnsi="Times New Roman" w:cs="Times New Roman"/>
          <w:color w:val="000000" w:themeColor="text1"/>
          <w:sz w:val="18"/>
          <w:szCs w:val="18"/>
        </w:rPr>
        <w:t>, China</w:t>
      </w:r>
      <w:r w:rsidRPr="000675D9">
        <w:rPr>
          <w:rFonts w:ascii="Times New Roman" w:eastAsia="FangSong" w:hAnsi="Times New Roman" w:cs="Times New Roman"/>
          <w:color w:val="000000" w:themeColor="text1"/>
          <w:sz w:val="18"/>
          <w:szCs w:val="18"/>
        </w:rPr>
        <w:t xml:space="preserve"> </w:t>
      </w:r>
    </w:p>
    <w:p w14:paraId="76B8C610" w14:textId="77777777" w:rsidR="000675D9" w:rsidRPr="000675D9" w:rsidRDefault="000675D9" w:rsidP="000675D9">
      <w:pPr>
        <w:rPr>
          <w:rFonts w:ascii="Times New Roman" w:eastAsia="FangSong" w:hAnsi="Times New Roman" w:cs="Times New Roman"/>
          <w:color w:val="000000" w:themeColor="text1"/>
          <w:sz w:val="18"/>
          <w:szCs w:val="18"/>
        </w:rPr>
      </w:pPr>
    </w:p>
    <w:p w14:paraId="35E48E96" w14:textId="420C9E49" w:rsidR="000675D9" w:rsidRPr="000675D9" w:rsidRDefault="000675D9" w:rsidP="000675D9">
      <w:pPr>
        <w:rPr>
          <w:rFonts w:ascii="Times New Roman" w:eastAsia="FangSong" w:hAnsi="Times New Roman" w:cs="Times New Roman"/>
          <w:color w:val="000000" w:themeColor="text1"/>
          <w:sz w:val="18"/>
          <w:szCs w:val="18"/>
        </w:rPr>
      </w:pPr>
      <w:r w:rsidRPr="000675D9">
        <w:rPr>
          <w:rFonts w:ascii="Times New Roman" w:eastAsia="黑体" w:hAnsi="Times New Roman" w:cs="Times New Roman"/>
          <w:b/>
          <w:sz w:val="18"/>
          <w:szCs w:val="18"/>
        </w:rPr>
        <w:t>Abstract</w:t>
      </w:r>
      <w:r>
        <w:rPr>
          <w:rFonts w:ascii="Times New Roman" w:eastAsia="FangSong" w:hAnsi="Times New Roman" w:cs="Times New Roman" w:hint="eastAsia"/>
          <w:color w:val="000000" w:themeColor="text1"/>
          <w:sz w:val="18"/>
          <w:szCs w:val="18"/>
        </w:rPr>
        <w:t xml:space="preserve"> </w:t>
      </w:r>
      <w:r>
        <w:rPr>
          <w:rFonts w:ascii="Times New Roman" w:eastAsia="FangSong" w:hAnsi="Times New Roman" w:cs="Times New Roman"/>
          <w:color w:val="000000" w:themeColor="text1"/>
          <w:sz w:val="18"/>
          <w:szCs w:val="18"/>
        </w:rPr>
        <w:t xml:space="preserve"> </w:t>
      </w:r>
      <w:r w:rsidRPr="000675D9">
        <w:rPr>
          <w:rFonts w:ascii="Times New Roman" w:eastAsia="FangSong" w:hAnsi="Times New Roman" w:cs="Times New Roman"/>
          <w:color w:val="000000" w:themeColor="text1"/>
          <w:sz w:val="18"/>
          <w:szCs w:val="18"/>
        </w:rPr>
        <w:t>As a necessary condition to attract and retain talents, salary is an important part of social research. For the IT industry</w:t>
      </w:r>
      <w:r>
        <w:rPr>
          <w:rFonts w:ascii="Times New Roman" w:eastAsia="FangSong" w:hAnsi="Times New Roman" w:cs="Times New Roman"/>
          <w:color w:val="000000" w:themeColor="text1"/>
          <w:sz w:val="18"/>
          <w:szCs w:val="18"/>
        </w:rPr>
        <w:t>,</w:t>
      </w:r>
      <w:r w:rsidRPr="000675D9">
        <w:rPr>
          <w:rFonts w:ascii="Times New Roman" w:eastAsia="FangSong" w:hAnsi="Times New Roman" w:cs="Times New Roman"/>
          <w:color w:val="000000" w:themeColor="text1"/>
          <w:sz w:val="18"/>
          <w:szCs w:val="18"/>
        </w:rPr>
        <w:t xml:space="preserve"> IT enterprises should constantly pursue new technologies according to the market demand and attach great importance to development. Therefore, the IT group has a heavy workload, often working overtime and staying up late, resulting in the lack of love life and the imbalance between life and work. Moreover, the majority of IT employees are young people, who have higher pursuit of self</w:t>
      </w:r>
      <w:r>
        <w:rPr>
          <w:rFonts w:ascii="Times New Roman" w:eastAsia="FangSong" w:hAnsi="Times New Roman" w:cs="Times New Roman" w:hint="eastAsia"/>
          <w:color w:val="000000" w:themeColor="text1"/>
          <w:sz w:val="18"/>
          <w:szCs w:val="18"/>
        </w:rPr>
        <w:t>-</w:t>
      </w:r>
      <w:r w:rsidRPr="000675D9">
        <w:rPr>
          <w:rFonts w:ascii="Times New Roman" w:eastAsia="FangSong" w:hAnsi="Times New Roman" w:cs="Times New Roman"/>
          <w:color w:val="000000" w:themeColor="text1"/>
          <w:sz w:val="18"/>
          <w:szCs w:val="18"/>
        </w:rPr>
        <w:t xml:space="preserve">success, higher requirements for career development, and higher sense of urgency for knowledge renewal, uncertainty for the future and career crisis than those in other industries. Therefore, in the modern IT industry with huge market demand and extremely high work intensity, the salary of employees in IT industry has become the "leader" in various industries, and is still rising. Through a series of data mining, data expansion, data integration and data analysis, this paper </w:t>
      </w:r>
      <w:r w:rsidR="006E2599">
        <w:rPr>
          <w:rFonts w:ascii="Times New Roman" w:eastAsia="FangSong" w:hAnsi="Times New Roman" w:cs="Times New Roman" w:hint="eastAsia"/>
          <w:color w:val="000000" w:themeColor="text1"/>
          <w:sz w:val="18"/>
          <w:szCs w:val="18"/>
        </w:rPr>
        <w:t>shows</w:t>
      </w:r>
      <w:r w:rsidRPr="000675D9">
        <w:rPr>
          <w:rFonts w:ascii="Times New Roman" w:eastAsia="FangSong" w:hAnsi="Times New Roman" w:cs="Times New Roman"/>
          <w:color w:val="000000" w:themeColor="text1"/>
          <w:sz w:val="18"/>
          <w:szCs w:val="18"/>
        </w:rPr>
        <w:t xml:space="preserve"> the specific phenomenon of continuous improvement of IT industry salary</w:t>
      </w:r>
      <w:r>
        <w:rPr>
          <w:rFonts w:ascii="Times New Roman" w:eastAsia="FangSong" w:hAnsi="Times New Roman" w:cs="Times New Roman"/>
          <w:color w:val="000000" w:themeColor="text1"/>
          <w:sz w:val="18"/>
          <w:szCs w:val="18"/>
        </w:rPr>
        <w:t>.</w:t>
      </w:r>
      <w:r w:rsidR="006E2599" w:rsidRPr="006E2599">
        <w:t xml:space="preserve"> </w:t>
      </w:r>
      <w:r w:rsidR="006E2599" w:rsidRPr="006E2599">
        <w:rPr>
          <w:rFonts w:ascii="Times New Roman" w:eastAsia="FangSong" w:hAnsi="Times New Roman" w:cs="Times New Roman"/>
          <w:color w:val="000000" w:themeColor="text1"/>
          <w:sz w:val="18"/>
          <w:szCs w:val="18"/>
        </w:rPr>
        <w:t>It also shows that the IT industry is a high-risk industry, so the salary of IT industry is much higher than industry</w:t>
      </w:r>
      <w:r w:rsidR="006E2599">
        <w:rPr>
          <w:rFonts w:ascii="Times New Roman" w:eastAsia="FangSong" w:hAnsi="Times New Roman" w:cs="Times New Roman"/>
          <w:color w:val="000000" w:themeColor="text1"/>
          <w:sz w:val="18"/>
          <w:szCs w:val="18"/>
        </w:rPr>
        <w:t xml:space="preserve"> </w:t>
      </w:r>
      <w:r w:rsidR="006E2599">
        <w:rPr>
          <w:rFonts w:ascii="Times New Roman" w:eastAsia="FangSong" w:hAnsi="Times New Roman" w:cs="Times New Roman" w:hint="eastAsia"/>
          <w:color w:val="000000" w:themeColor="text1"/>
          <w:sz w:val="18"/>
          <w:szCs w:val="18"/>
        </w:rPr>
        <w:t>with</w:t>
      </w:r>
      <w:r w:rsidR="006E2599">
        <w:rPr>
          <w:rFonts w:ascii="Times New Roman" w:eastAsia="FangSong" w:hAnsi="Times New Roman" w:cs="Times New Roman"/>
          <w:color w:val="000000" w:themeColor="text1"/>
          <w:sz w:val="18"/>
          <w:szCs w:val="18"/>
        </w:rPr>
        <w:t xml:space="preserve"> </w:t>
      </w:r>
      <w:r w:rsidR="006E2599">
        <w:rPr>
          <w:rFonts w:ascii="Times New Roman" w:eastAsia="FangSong" w:hAnsi="Times New Roman" w:cs="Times New Roman" w:hint="eastAsia"/>
          <w:color w:val="000000" w:themeColor="text1"/>
          <w:sz w:val="18"/>
          <w:szCs w:val="18"/>
        </w:rPr>
        <w:t>lower</w:t>
      </w:r>
      <w:r w:rsidR="006E2599">
        <w:rPr>
          <w:rFonts w:ascii="Times New Roman" w:eastAsia="FangSong" w:hAnsi="Times New Roman" w:cs="Times New Roman"/>
          <w:color w:val="000000" w:themeColor="text1"/>
          <w:sz w:val="18"/>
          <w:szCs w:val="18"/>
        </w:rPr>
        <w:t xml:space="preserve"> </w:t>
      </w:r>
      <w:r w:rsidR="006E2599">
        <w:rPr>
          <w:rFonts w:ascii="Times New Roman" w:eastAsia="FangSong" w:hAnsi="Times New Roman" w:cs="Times New Roman" w:hint="eastAsia"/>
          <w:color w:val="000000" w:themeColor="text1"/>
          <w:sz w:val="18"/>
          <w:szCs w:val="18"/>
        </w:rPr>
        <w:t>risk</w:t>
      </w:r>
      <w:r w:rsidR="006E2599">
        <w:rPr>
          <w:rFonts w:ascii="Times New Roman" w:eastAsia="FangSong" w:hAnsi="Times New Roman" w:cs="Times New Roman"/>
          <w:color w:val="000000" w:themeColor="text1"/>
          <w:sz w:val="18"/>
          <w:szCs w:val="18"/>
        </w:rPr>
        <w:t>.</w:t>
      </w:r>
    </w:p>
    <w:p w14:paraId="2BBE0431" w14:textId="2B88516D" w:rsidR="000675D9" w:rsidRPr="000675D9" w:rsidRDefault="000675D9" w:rsidP="000675D9">
      <w:pPr>
        <w:rPr>
          <w:rFonts w:ascii="Times New Roman" w:eastAsia="FangSong" w:hAnsi="Times New Roman" w:cs="Times New Roman"/>
          <w:color w:val="000000" w:themeColor="text1"/>
          <w:sz w:val="18"/>
          <w:szCs w:val="18"/>
        </w:rPr>
      </w:pPr>
      <w:r w:rsidRPr="000675D9">
        <w:rPr>
          <w:rFonts w:ascii="Times New Roman" w:eastAsia="FangSong" w:hAnsi="Times New Roman" w:cs="Times New Roman"/>
          <w:b/>
          <w:bCs/>
          <w:color w:val="000000" w:themeColor="text1"/>
          <w:sz w:val="18"/>
          <w:szCs w:val="18"/>
        </w:rPr>
        <w:t>Keywords</w:t>
      </w:r>
      <w:r>
        <w:rPr>
          <w:rFonts w:ascii="Times New Roman" w:eastAsia="FangSong" w:hAnsi="Times New Roman" w:cs="Times New Roman"/>
          <w:color w:val="000000" w:themeColor="text1"/>
          <w:sz w:val="18"/>
          <w:szCs w:val="18"/>
        </w:rPr>
        <w:t xml:space="preserve">: </w:t>
      </w:r>
      <w:r w:rsidR="005D5DBC">
        <w:rPr>
          <w:rFonts w:ascii="Times New Roman" w:eastAsia="FangSong" w:hAnsi="Times New Roman" w:cs="Times New Roman"/>
          <w:color w:val="000000" w:themeColor="text1"/>
          <w:sz w:val="18"/>
          <w:szCs w:val="18"/>
        </w:rPr>
        <w:t>IT</w:t>
      </w:r>
      <w:r w:rsidR="005D5DBC" w:rsidRPr="000675D9">
        <w:rPr>
          <w:rFonts w:ascii="Times New Roman" w:eastAsia="FangSong" w:hAnsi="Times New Roman" w:cs="Times New Roman"/>
          <w:color w:val="000000" w:themeColor="text1"/>
          <w:sz w:val="18"/>
          <w:szCs w:val="18"/>
        </w:rPr>
        <w:t xml:space="preserve"> industry, </w:t>
      </w:r>
      <w:r w:rsidRPr="000675D9">
        <w:rPr>
          <w:rFonts w:ascii="Times New Roman" w:eastAsia="FangSong" w:hAnsi="Times New Roman" w:cs="Times New Roman"/>
          <w:color w:val="000000" w:themeColor="text1"/>
          <w:sz w:val="18"/>
          <w:szCs w:val="18"/>
        </w:rPr>
        <w:t xml:space="preserve">salary, continuous improvement, </w:t>
      </w:r>
      <w:r w:rsidR="00094E73">
        <w:rPr>
          <w:rFonts w:ascii="Times New Roman" w:eastAsia="FangSong" w:hAnsi="Times New Roman" w:cs="Times New Roman" w:hint="eastAsia"/>
          <w:color w:val="000000" w:themeColor="text1"/>
          <w:sz w:val="18"/>
          <w:szCs w:val="18"/>
        </w:rPr>
        <w:t>high</w:t>
      </w:r>
      <w:r w:rsidR="00094E73">
        <w:rPr>
          <w:rFonts w:ascii="Times New Roman" w:eastAsia="FangSong" w:hAnsi="Times New Roman" w:cs="Times New Roman"/>
          <w:color w:val="000000" w:themeColor="text1"/>
          <w:sz w:val="18"/>
          <w:szCs w:val="18"/>
        </w:rPr>
        <w:t xml:space="preserve"> </w:t>
      </w:r>
      <w:r w:rsidR="00094E73">
        <w:rPr>
          <w:rFonts w:ascii="Times New Roman" w:eastAsia="FangSong" w:hAnsi="Times New Roman" w:cs="Times New Roman" w:hint="eastAsia"/>
          <w:color w:val="000000" w:themeColor="text1"/>
          <w:sz w:val="18"/>
          <w:szCs w:val="18"/>
        </w:rPr>
        <w:t>risk</w:t>
      </w:r>
    </w:p>
    <w:p w14:paraId="21F2BD27" w14:textId="784F32FE" w:rsidR="008713A9" w:rsidRDefault="008713A9">
      <w:pPr>
        <w:rPr>
          <w:rFonts w:ascii="宋体" w:eastAsia="宋体" w:hAnsi="宋体"/>
          <w:b/>
          <w:bCs/>
          <w:sz w:val="18"/>
          <w:szCs w:val="20"/>
        </w:rPr>
      </w:pPr>
    </w:p>
    <w:p w14:paraId="11643276" w14:textId="6DF14BB6" w:rsidR="008713A9" w:rsidRPr="00637D7A" w:rsidRDefault="008713A9" w:rsidP="008713A9">
      <w:pPr>
        <w:pStyle w:val="a3"/>
        <w:numPr>
          <w:ilvl w:val="0"/>
          <w:numId w:val="1"/>
        </w:numPr>
        <w:ind w:firstLineChars="0"/>
        <w:rPr>
          <w:rFonts w:ascii="黑体" w:eastAsia="黑体" w:hAnsi="黑体"/>
          <w:szCs w:val="21"/>
        </w:rPr>
      </w:pPr>
      <w:r w:rsidRPr="00637D7A">
        <w:rPr>
          <w:rFonts w:ascii="黑体" w:eastAsia="黑体" w:hAnsi="黑体" w:hint="eastAsia"/>
          <w:szCs w:val="21"/>
        </w:rPr>
        <w:t>引言</w:t>
      </w:r>
    </w:p>
    <w:p w14:paraId="3DC4588F" w14:textId="510D9FF0" w:rsidR="003C26AA" w:rsidRDefault="003C26AA" w:rsidP="007C4BBA">
      <w:pPr>
        <w:pStyle w:val="a3"/>
        <w:ind w:left="360" w:firstLine="360"/>
        <w:rPr>
          <w:rFonts w:ascii="宋体" w:eastAsia="宋体" w:hAnsi="宋体"/>
          <w:sz w:val="18"/>
          <w:szCs w:val="18"/>
        </w:rPr>
      </w:pPr>
      <w:r w:rsidRPr="003C26AA">
        <w:rPr>
          <w:rFonts w:ascii="宋体" w:eastAsia="宋体" w:hAnsi="宋体" w:hint="eastAsia"/>
          <w:sz w:val="18"/>
          <w:szCs w:val="18"/>
        </w:rPr>
        <w:t>企业的竞争根本在于人才，企业正常运转需要各个部门相互磨合、通力协作，那么就需要更多的人才作为基础。薪酬作为吸引和留住人才的必备条件，是为社会研究的一个重要组成部分。对于现阶段以至于未来最为热门的</w:t>
      </w:r>
      <w:r w:rsidRPr="003C26AA">
        <w:rPr>
          <w:rFonts w:ascii="宋体" w:eastAsia="宋体" w:hAnsi="宋体"/>
          <w:sz w:val="18"/>
          <w:szCs w:val="18"/>
        </w:rPr>
        <w:t>IT</w:t>
      </w:r>
      <w:r w:rsidRPr="003C26AA">
        <w:rPr>
          <w:rFonts w:ascii="宋体" w:eastAsia="宋体" w:hAnsi="宋体" w:hint="eastAsia"/>
          <w:sz w:val="18"/>
          <w:szCs w:val="18"/>
        </w:rPr>
        <w:t>行业，薪资变化研究不仅会向大家展示行业发展趋势，还向大家展示了社会发展趋势。I</w:t>
      </w:r>
      <w:r w:rsidRPr="003C26AA">
        <w:rPr>
          <w:rFonts w:ascii="宋体" w:eastAsia="宋体" w:hAnsi="宋体"/>
          <w:sz w:val="18"/>
          <w:szCs w:val="18"/>
        </w:rPr>
        <w:t>T</w:t>
      </w:r>
      <w:r w:rsidRPr="003C26AA">
        <w:rPr>
          <w:rFonts w:ascii="宋体" w:eastAsia="宋体" w:hAnsi="宋体" w:hint="eastAsia"/>
          <w:sz w:val="18"/>
          <w:szCs w:val="18"/>
        </w:rPr>
        <w:t>行业作为高薪行业之一，其就业前景十分广阔，大多数技术还在萌芽期，所以社会对于I</w:t>
      </w:r>
      <w:r w:rsidRPr="003C26AA">
        <w:rPr>
          <w:rFonts w:ascii="宋体" w:eastAsia="宋体" w:hAnsi="宋体"/>
          <w:sz w:val="18"/>
          <w:szCs w:val="18"/>
        </w:rPr>
        <w:t>T</w:t>
      </w:r>
      <w:r w:rsidRPr="003C26AA">
        <w:rPr>
          <w:rFonts w:ascii="宋体" w:eastAsia="宋体" w:hAnsi="宋体" w:hint="eastAsia"/>
          <w:sz w:val="18"/>
          <w:szCs w:val="18"/>
        </w:rPr>
        <w:t>产业的重视也变相的促进了I</w:t>
      </w:r>
      <w:r w:rsidRPr="003C26AA">
        <w:rPr>
          <w:rFonts w:ascii="宋体" w:eastAsia="宋体" w:hAnsi="宋体"/>
          <w:sz w:val="18"/>
          <w:szCs w:val="18"/>
        </w:rPr>
        <w:t>T</w:t>
      </w:r>
      <w:r w:rsidRPr="003C26AA">
        <w:rPr>
          <w:rFonts w:ascii="宋体" w:eastAsia="宋体" w:hAnsi="宋体" w:hint="eastAsia"/>
          <w:sz w:val="18"/>
          <w:szCs w:val="18"/>
        </w:rPr>
        <w:t>行业薪酬的持续提高。</w:t>
      </w:r>
    </w:p>
    <w:p w14:paraId="1C2D1785" w14:textId="2075F210" w:rsidR="008E3716" w:rsidRDefault="00845062" w:rsidP="007C4BBA">
      <w:pPr>
        <w:pStyle w:val="a3"/>
        <w:ind w:left="360" w:firstLine="360"/>
        <w:rPr>
          <w:rFonts w:ascii="宋体" w:eastAsia="宋体" w:hAnsi="宋体"/>
          <w:sz w:val="18"/>
          <w:szCs w:val="18"/>
        </w:rPr>
      </w:pPr>
      <w:r w:rsidRPr="00845062">
        <w:rPr>
          <w:rFonts w:ascii="宋体" w:eastAsia="宋体" w:hAnsi="宋体" w:hint="eastAsia"/>
          <w:sz w:val="18"/>
          <w:szCs w:val="18"/>
        </w:rPr>
        <w:t>在</w:t>
      </w:r>
      <w:r w:rsidRPr="00845062">
        <w:rPr>
          <w:rFonts w:ascii="宋体" w:eastAsia="宋体" w:hAnsi="宋体"/>
          <w:sz w:val="18"/>
          <w:szCs w:val="18"/>
        </w:rPr>
        <w:t>IT行业</w:t>
      </w:r>
      <w:r w:rsidRPr="00845062">
        <w:rPr>
          <w:rFonts w:ascii="宋体" w:eastAsia="宋体" w:hAnsi="宋体" w:hint="eastAsia"/>
          <w:sz w:val="18"/>
          <w:szCs w:val="18"/>
        </w:rPr>
        <w:t>,</w:t>
      </w:r>
      <w:r w:rsidRPr="00845062">
        <w:rPr>
          <w:rFonts w:ascii="宋体" w:eastAsia="宋体" w:hAnsi="宋体"/>
          <w:sz w:val="18"/>
          <w:szCs w:val="18"/>
        </w:rPr>
        <w:t>垄断几乎是一件不可能发生的事情</w:t>
      </w:r>
      <w:r w:rsidR="00CF07DE" w:rsidRPr="007C4BBA">
        <w:rPr>
          <w:rFonts w:ascii="宋体" w:eastAsia="宋体" w:hAnsi="宋体"/>
          <w:sz w:val="18"/>
          <w:szCs w:val="18"/>
          <w:vertAlign w:val="superscript"/>
        </w:rPr>
        <w:fldChar w:fldCharType="begin"/>
      </w:r>
      <w:r w:rsidR="00CF07DE" w:rsidRPr="007C4BBA">
        <w:rPr>
          <w:rFonts w:ascii="宋体" w:eastAsia="宋体" w:hAnsi="宋体"/>
          <w:sz w:val="18"/>
          <w:szCs w:val="18"/>
          <w:vertAlign w:val="superscript"/>
        </w:rPr>
        <w:instrText xml:space="preserve"> REF _Ref68628436 \r \h </w:instrText>
      </w:r>
      <w:r w:rsidR="00CF07DE" w:rsidRPr="007C4BBA">
        <w:rPr>
          <w:rFonts w:ascii="宋体" w:eastAsia="宋体" w:hAnsi="宋体"/>
          <w:sz w:val="18"/>
          <w:szCs w:val="18"/>
          <w:vertAlign w:val="superscript"/>
        </w:rPr>
      </w:r>
      <w:r w:rsidR="007C4BBA">
        <w:rPr>
          <w:rFonts w:ascii="宋体" w:eastAsia="宋体" w:hAnsi="宋体"/>
          <w:sz w:val="18"/>
          <w:szCs w:val="18"/>
          <w:vertAlign w:val="superscript"/>
        </w:rPr>
        <w:instrText xml:space="preserve"> \* MERGEFORMAT </w:instrText>
      </w:r>
      <w:r w:rsidR="00CF07DE" w:rsidRPr="007C4BBA">
        <w:rPr>
          <w:rFonts w:ascii="宋体" w:eastAsia="宋体" w:hAnsi="宋体"/>
          <w:sz w:val="18"/>
          <w:szCs w:val="18"/>
          <w:vertAlign w:val="superscript"/>
        </w:rPr>
        <w:fldChar w:fldCharType="separate"/>
      </w:r>
      <w:r w:rsidR="00CF07DE" w:rsidRPr="007C4BBA">
        <w:rPr>
          <w:rFonts w:ascii="宋体" w:eastAsia="宋体" w:hAnsi="宋体"/>
          <w:sz w:val="18"/>
          <w:szCs w:val="18"/>
          <w:vertAlign w:val="superscript"/>
        </w:rPr>
        <w:t>【1】</w:t>
      </w:r>
      <w:r w:rsidR="00CF07DE" w:rsidRPr="007C4BBA">
        <w:rPr>
          <w:rFonts w:ascii="宋体" w:eastAsia="宋体" w:hAnsi="宋体"/>
          <w:sz w:val="18"/>
          <w:szCs w:val="18"/>
          <w:vertAlign w:val="superscript"/>
        </w:rPr>
        <w:fldChar w:fldCharType="end"/>
      </w:r>
      <w:r w:rsidR="00CF07DE" w:rsidRPr="00845062">
        <w:rPr>
          <w:rFonts w:ascii="宋体" w:eastAsia="宋体" w:hAnsi="宋体" w:hint="eastAsia"/>
          <w:sz w:val="18"/>
          <w:szCs w:val="18"/>
        </w:rPr>
        <w:t>。</w:t>
      </w:r>
      <w:r w:rsidRPr="00845062">
        <w:rPr>
          <w:rFonts w:ascii="宋体" w:eastAsia="宋体" w:hAnsi="宋体" w:hint="eastAsia"/>
          <w:sz w:val="18"/>
          <w:szCs w:val="18"/>
        </w:rPr>
        <w:t>因为技术创新、知识迭</w:t>
      </w:r>
      <w:r w:rsidRPr="00845062">
        <w:rPr>
          <w:rFonts w:ascii="宋体" w:eastAsia="宋体" w:hAnsi="宋体"/>
          <w:sz w:val="18"/>
          <w:szCs w:val="18"/>
        </w:rPr>
        <w:t>代、颠覆传统是IT行业最重要的基因</w:t>
      </w:r>
      <w:r w:rsidRPr="00845062">
        <w:rPr>
          <w:rFonts w:ascii="宋体" w:eastAsia="宋体" w:hAnsi="宋体" w:hint="eastAsia"/>
          <w:sz w:val="18"/>
          <w:szCs w:val="18"/>
        </w:rPr>
        <w:t>,</w:t>
      </w:r>
      <w:r w:rsidRPr="00845062">
        <w:rPr>
          <w:rFonts w:ascii="宋体" w:eastAsia="宋体" w:hAnsi="宋体"/>
          <w:sz w:val="18"/>
          <w:szCs w:val="18"/>
        </w:rPr>
        <w:t>而更为重要的是信息行业的发展核心就是在打破垄断，构造新的商业秩序和商业模式。</w:t>
      </w:r>
      <w:r w:rsidR="00471F29">
        <w:rPr>
          <w:rFonts w:ascii="宋体" w:eastAsia="宋体" w:hAnsi="宋体" w:hint="eastAsia"/>
          <w:sz w:val="18"/>
          <w:szCs w:val="18"/>
        </w:rPr>
        <w:t>薪酬</w:t>
      </w:r>
      <w:r w:rsidR="00471F29" w:rsidRPr="003C26AA">
        <w:rPr>
          <w:rFonts w:ascii="宋体" w:eastAsia="宋体" w:hAnsi="宋体"/>
          <w:sz w:val="18"/>
          <w:szCs w:val="18"/>
        </w:rPr>
        <w:t>是指员工向其所在单位提供所需要的劳动而获得的各种形式补偿</w:t>
      </w:r>
      <w:r w:rsidR="00471F29">
        <w:rPr>
          <w:rFonts w:ascii="宋体" w:eastAsia="宋体" w:hAnsi="宋体" w:hint="eastAsia"/>
          <w:sz w:val="18"/>
          <w:szCs w:val="18"/>
        </w:rPr>
        <w:t>。</w:t>
      </w:r>
      <w:r w:rsidR="00471F29" w:rsidRPr="00471F29">
        <w:rPr>
          <w:rFonts w:ascii="宋体" w:eastAsia="宋体" w:hAnsi="宋体" w:hint="eastAsia"/>
          <w:sz w:val="18"/>
          <w:szCs w:val="18"/>
        </w:rPr>
        <w:t>对于现时代</w:t>
      </w:r>
      <w:r w:rsidR="00471F29" w:rsidRPr="00471F29">
        <w:rPr>
          <w:rFonts w:ascii="宋体" w:eastAsia="宋体" w:hAnsi="宋体"/>
          <w:sz w:val="18"/>
          <w:szCs w:val="18"/>
        </w:rPr>
        <w:t>IT</w:t>
      </w:r>
      <w:r w:rsidR="00471F29" w:rsidRPr="00471F29">
        <w:rPr>
          <w:rFonts w:ascii="宋体" w:eastAsia="宋体" w:hAnsi="宋体" w:hint="eastAsia"/>
          <w:sz w:val="18"/>
          <w:szCs w:val="18"/>
        </w:rPr>
        <w:t>工作者，每天的压力与日新月异的技术革新让得他们生理与心理都遭遇了极大的痛苦，同时伴随着产品带来的巨大收益，这使得I</w:t>
      </w:r>
      <w:r w:rsidR="00471F29" w:rsidRPr="00471F29">
        <w:rPr>
          <w:rFonts w:ascii="宋体" w:eastAsia="宋体" w:hAnsi="宋体"/>
          <w:sz w:val="18"/>
          <w:szCs w:val="18"/>
        </w:rPr>
        <w:t>T</w:t>
      </w:r>
      <w:r w:rsidR="00471F29" w:rsidRPr="00471F29">
        <w:rPr>
          <w:rFonts w:ascii="宋体" w:eastAsia="宋体" w:hAnsi="宋体" w:hint="eastAsia"/>
          <w:sz w:val="18"/>
          <w:szCs w:val="18"/>
        </w:rPr>
        <w:t>工作都能够获得</w:t>
      </w:r>
      <w:r w:rsidR="00471F29">
        <w:rPr>
          <w:rFonts w:ascii="宋体" w:eastAsia="宋体" w:hAnsi="宋体" w:hint="eastAsia"/>
          <w:sz w:val="18"/>
          <w:szCs w:val="18"/>
        </w:rPr>
        <w:t>非常高</w:t>
      </w:r>
      <w:r w:rsidR="00471F29" w:rsidRPr="00471F29">
        <w:rPr>
          <w:rFonts w:ascii="宋体" w:eastAsia="宋体" w:hAnsi="宋体" w:hint="eastAsia"/>
          <w:sz w:val="18"/>
          <w:szCs w:val="18"/>
        </w:rPr>
        <w:t>的薪酬。</w:t>
      </w:r>
    </w:p>
    <w:p w14:paraId="67D40216" w14:textId="5B904FF1" w:rsidR="00631EF0" w:rsidRPr="00471F29" w:rsidRDefault="00631EF0" w:rsidP="007C4BBA">
      <w:pPr>
        <w:pStyle w:val="a3"/>
        <w:ind w:left="360" w:firstLine="360"/>
        <w:rPr>
          <w:rFonts w:ascii="宋体" w:eastAsia="宋体" w:hAnsi="宋体" w:hint="eastAsia"/>
          <w:sz w:val="18"/>
          <w:szCs w:val="18"/>
        </w:rPr>
      </w:pPr>
      <w:r>
        <w:rPr>
          <w:rFonts w:ascii="宋体" w:eastAsia="宋体" w:hAnsi="宋体" w:hint="eastAsia"/>
          <w:sz w:val="18"/>
          <w:szCs w:val="18"/>
        </w:rPr>
        <w:t>因此，我们要具体展示I</w:t>
      </w:r>
      <w:r>
        <w:rPr>
          <w:rFonts w:ascii="宋体" w:eastAsia="宋体" w:hAnsi="宋体"/>
          <w:sz w:val="18"/>
          <w:szCs w:val="18"/>
        </w:rPr>
        <w:t>T</w:t>
      </w:r>
      <w:r>
        <w:rPr>
          <w:rFonts w:ascii="宋体" w:eastAsia="宋体" w:hAnsi="宋体" w:hint="eastAsia"/>
          <w:sz w:val="18"/>
          <w:szCs w:val="18"/>
        </w:rPr>
        <w:t>行业薪酬变化及其未来趋势，</w:t>
      </w:r>
      <w:r w:rsidR="00E632B2">
        <w:rPr>
          <w:rFonts w:ascii="宋体" w:eastAsia="宋体" w:hAnsi="宋体" w:hint="eastAsia"/>
          <w:sz w:val="18"/>
          <w:szCs w:val="18"/>
        </w:rPr>
        <w:t>同时展现I</w:t>
      </w:r>
      <w:r w:rsidR="00E632B2">
        <w:rPr>
          <w:rFonts w:ascii="宋体" w:eastAsia="宋体" w:hAnsi="宋体"/>
          <w:sz w:val="18"/>
          <w:szCs w:val="18"/>
        </w:rPr>
        <w:t>T</w:t>
      </w:r>
      <w:r w:rsidR="00E632B2">
        <w:rPr>
          <w:rFonts w:ascii="宋体" w:eastAsia="宋体" w:hAnsi="宋体" w:hint="eastAsia"/>
          <w:sz w:val="18"/>
          <w:szCs w:val="18"/>
        </w:rPr>
        <w:t>行业是为高分险行业，比低</w:t>
      </w:r>
      <w:r w:rsidR="00E632B2">
        <w:rPr>
          <w:rFonts w:ascii="宋体" w:eastAsia="宋体" w:hAnsi="宋体" w:hint="eastAsia"/>
          <w:sz w:val="18"/>
          <w:szCs w:val="18"/>
        </w:rPr>
        <w:lastRenderedPageBreak/>
        <w:t>风险行业的薪酬要高很多。</w:t>
      </w:r>
    </w:p>
    <w:p w14:paraId="312E76BE" w14:textId="77777777" w:rsidR="003107DA" w:rsidRDefault="003107DA" w:rsidP="003C26AA">
      <w:pPr>
        <w:pStyle w:val="a3"/>
        <w:ind w:left="360" w:firstLine="360"/>
        <w:rPr>
          <w:rFonts w:ascii="宋体" w:eastAsia="宋体" w:hAnsi="宋体"/>
          <w:sz w:val="18"/>
          <w:szCs w:val="18"/>
        </w:rPr>
      </w:pPr>
    </w:p>
    <w:p w14:paraId="2315CEDB" w14:textId="7DD51592" w:rsidR="008713A9" w:rsidRDefault="008713A9" w:rsidP="008713A9">
      <w:pPr>
        <w:pStyle w:val="a3"/>
        <w:numPr>
          <w:ilvl w:val="0"/>
          <w:numId w:val="1"/>
        </w:numPr>
        <w:ind w:firstLineChars="0"/>
        <w:rPr>
          <w:rFonts w:ascii="黑体" w:eastAsia="黑体" w:hAnsi="黑体"/>
          <w:szCs w:val="21"/>
        </w:rPr>
      </w:pPr>
      <w:r w:rsidRPr="00637D7A">
        <w:rPr>
          <w:rFonts w:ascii="黑体" w:eastAsia="黑体" w:hAnsi="黑体" w:hint="eastAsia"/>
          <w:szCs w:val="21"/>
        </w:rPr>
        <w:t>分析结果</w:t>
      </w:r>
    </w:p>
    <w:p w14:paraId="1647CAC8" w14:textId="55E2145C" w:rsidR="00DA051A" w:rsidRDefault="00DA051A" w:rsidP="00DA051A">
      <w:pPr>
        <w:pStyle w:val="a3"/>
        <w:ind w:left="360" w:firstLine="360"/>
        <w:rPr>
          <w:rFonts w:ascii="宋体" w:eastAsia="宋体" w:hAnsi="宋体"/>
          <w:sz w:val="18"/>
          <w:szCs w:val="18"/>
        </w:rPr>
      </w:pPr>
      <w:r w:rsidRPr="00637D7A">
        <w:rPr>
          <w:rFonts w:ascii="宋体" w:eastAsia="宋体" w:hAnsi="宋体"/>
          <w:sz w:val="18"/>
          <w:szCs w:val="18"/>
        </w:rPr>
        <w:t>IT</w:t>
      </w:r>
      <w:r w:rsidRPr="00637D7A">
        <w:rPr>
          <w:rFonts w:ascii="宋体" w:eastAsia="宋体" w:hAnsi="宋体" w:hint="eastAsia"/>
          <w:sz w:val="18"/>
          <w:szCs w:val="18"/>
        </w:rPr>
        <w:t>行业</w:t>
      </w:r>
      <w:r>
        <w:rPr>
          <w:rFonts w:ascii="宋体" w:eastAsia="宋体" w:hAnsi="宋体" w:hint="eastAsia"/>
          <w:sz w:val="18"/>
          <w:szCs w:val="18"/>
        </w:rPr>
        <w:t>作为我国加快培育和发展的战略性新兴产业，是极具科研含量、市场潜力的产业，也是人才需求量极大的产业之一。同时作为全球领军行业之一，增长最为迅速的行业之一，其就业前景十分广阔，同时是为高薪行业。I</w:t>
      </w:r>
      <w:r>
        <w:rPr>
          <w:rFonts w:ascii="宋体" w:eastAsia="宋体" w:hAnsi="宋体"/>
          <w:sz w:val="18"/>
          <w:szCs w:val="18"/>
        </w:rPr>
        <w:t>T</w:t>
      </w:r>
      <w:r>
        <w:rPr>
          <w:rFonts w:ascii="宋体" w:eastAsia="宋体" w:hAnsi="宋体" w:hint="eastAsia"/>
          <w:sz w:val="18"/>
          <w:szCs w:val="18"/>
        </w:rPr>
        <w:t>产业不断地紧跟时代脚步，I</w:t>
      </w:r>
      <w:r>
        <w:rPr>
          <w:rFonts w:ascii="宋体" w:eastAsia="宋体" w:hAnsi="宋体"/>
          <w:sz w:val="18"/>
          <w:szCs w:val="18"/>
        </w:rPr>
        <w:t>T</w:t>
      </w:r>
      <w:r>
        <w:rPr>
          <w:rFonts w:ascii="宋体" w:eastAsia="宋体" w:hAnsi="宋体" w:hint="eastAsia"/>
          <w:sz w:val="18"/>
          <w:szCs w:val="18"/>
        </w:rPr>
        <w:t>行业薪酬在不断的提高，在“十三五”的2015至2019年内，I</w:t>
      </w:r>
      <w:r>
        <w:rPr>
          <w:rFonts w:ascii="宋体" w:eastAsia="宋体" w:hAnsi="宋体"/>
          <w:sz w:val="18"/>
          <w:szCs w:val="18"/>
        </w:rPr>
        <w:t>T</w:t>
      </w:r>
      <w:r>
        <w:rPr>
          <w:rFonts w:ascii="宋体" w:eastAsia="宋体" w:hAnsi="宋体" w:hint="eastAsia"/>
          <w:sz w:val="18"/>
          <w:szCs w:val="18"/>
        </w:rPr>
        <w:t>行业在单位就业的人员平均收入逐年上升、持续提高（</w:t>
      </w:r>
      <w:r w:rsidR="00AB6C0E">
        <w:rPr>
          <w:rFonts w:ascii="宋体" w:eastAsia="宋体" w:hAnsi="宋体" w:hint="eastAsia"/>
          <w:sz w:val="18"/>
          <w:szCs w:val="18"/>
        </w:rPr>
        <w:t>见</w:t>
      </w:r>
      <w:r>
        <w:rPr>
          <w:rFonts w:ascii="宋体" w:eastAsia="宋体" w:hAnsi="宋体" w:hint="eastAsia"/>
          <w:sz w:val="18"/>
          <w:szCs w:val="18"/>
        </w:rPr>
        <w:t>表</w:t>
      </w:r>
      <w:r w:rsidR="00AB6C0E">
        <w:rPr>
          <w:rFonts w:ascii="宋体" w:eastAsia="宋体" w:hAnsi="宋体" w:hint="eastAsia"/>
          <w:sz w:val="18"/>
          <w:szCs w:val="18"/>
        </w:rPr>
        <w:t>1</w:t>
      </w:r>
      <w:r>
        <w:rPr>
          <w:rFonts w:ascii="宋体" w:eastAsia="宋体" w:hAnsi="宋体" w:hint="eastAsia"/>
          <w:sz w:val="18"/>
          <w:szCs w:val="18"/>
        </w:rPr>
        <w:t>），I</w:t>
      </w:r>
      <w:r>
        <w:rPr>
          <w:rFonts w:ascii="宋体" w:eastAsia="宋体" w:hAnsi="宋体"/>
          <w:sz w:val="18"/>
          <w:szCs w:val="18"/>
        </w:rPr>
        <w:t>T</w:t>
      </w:r>
      <w:r>
        <w:rPr>
          <w:rFonts w:ascii="宋体" w:eastAsia="宋体" w:hAnsi="宋体" w:hint="eastAsia"/>
          <w:sz w:val="18"/>
          <w:szCs w:val="18"/>
        </w:rPr>
        <w:t>行业美好前景使得。</w:t>
      </w:r>
    </w:p>
    <w:p w14:paraId="5B3B298E" w14:textId="77777777" w:rsidR="00DA051A" w:rsidRDefault="00DA051A" w:rsidP="00DA051A">
      <w:pPr>
        <w:rPr>
          <w:rFonts w:ascii="宋体" w:eastAsia="宋体" w:hAnsi="宋体"/>
          <w:sz w:val="18"/>
          <w:szCs w:val="18"/>
        </w:rPr>
      </w:pPr>
      <w:r>
        <w:rPr>
          <w:noProof/>
        </w:rPr>
        <w:drawing>
          <wp:inline distT="0" distB="0" distL="0" distR="0" wp14:anchorId="367FBC7A" wp14:editId="36F2A6B3">
            <wp:extent cx="5212080" cy="1844040"/>
            <wp:effectExtent l="0" t="0" r="7620" b="3810"/>
            <wp:docPr id="2" name="图表 2">
              <a:extLst xmlns:a="http://schemas.openxmlformats.org/drawingml/2006/main">
                <a:ext uri="{FF2B5EF4-FFF2-40B4-BE49-F238E27FC236}">
                  <a16:creationId xmlns:a16="http://schemas.microsoft.com/office/drawing/2014/main" id="{40720FD8-0674-4747-9726-369179ED8B4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7B610B2" w14:textId="77777777" w:rsidR="00DA051A" w:rsidRDefault="00DA051A" w:rsidP="00DA051A">
      <w:pPr>
        <w:jc w:val="center"/>
        <w:rPr>
          <w:rFonts w:ascii="宋体" w:eastAsia="宋体" w:hAnsi="宋体"/>
          <w:sz w:val="18"/>
          <w:szCs w:val="18"/>
        </w:rPr>
      </w:pPr>
      <w:r w:rsidRPr="007C4BBA">
        <w:rPr>
          <w:rFonts w:ascii="宋体" w:eastAsia="宋体" w:hAnsi="宋体" w:hint="eastAsia"/>
          <w:sz w:val="16"/>
          <w:szCs w:val="16"/>
        </w:rPr>
        <w:t>数据来源：国家统计局</w:t>
      </w:r>
    </w:p>
    <w:p w14:paraId="778C10E2" w14:textId="7B07D83C" w:rsidR="00096CFF" w:rsidRDefault="00DA051A" w:rsidP="00E632B2">
      <w:pPr>
        <w:pStyle w:val="a3"/>
        <w:ind w:left="360" w:firstLine="360"/>
        <w:rPr>
          <w:rFonts w:ascii="宋体" w:eastAsia="宋体" w:hAnsi="宋体"/>
          <w:sz w:val="18"/>
          <w:szCs w:val="18"/>
        </w:rPr>
      </w:pPr>
      <w:r w:rsidRPr="003C26AA">
        <w:rPr>
          <w:rFonts w:ascii="宋体" w:eastAsia="宋体" w:hAnsi="宋体" w:hint="eastAsia"/>
          <w:sz w:val="18"/>
          <w:szCs w:val="18"/>
        </w:rPr>
        <w:t>据官方统计数字表明IT行业2019年平均工资为年薪166803元，而传统行业年薪为85262元，相对于传统行业IT行业还是很有优势的</w:t>
      </w:r>
      <w:r w:rsidRPr="007C4BBA">
        <w:rPr>
          <w:rFonts w:ascii="宋体" w:eastAsia="宋体" w:hAnsi="宋体"/>
          <w:sz w:val="18"/>
          <w:szCs w:val="18"/>
          <w:vertAlign w:val="superscript"/>
        </w:rPr>
        <w:fldChar w:fldCharType="begin"/>
      </w:r>
      <w:r w:rsidRPr="007C4BBA">
        <w:rPr>
          <w:rFonts w:ascii="宋体" w:eastAsia="宋体" w:hAnsi="宋体"/>
          <w:sz w:val="18"/>
          <w:szCs w:val="18"/>
          <w:vertAlign w:val="superscript"/>
        </w:rPr>
        <w:instrText xml:space="preserve"> </w:instrText>
      </w:r>
      <w:r w:rsidRPr="007C4BBA">
        <w:rPr>
          <w:rFonts w:ascii="宋体" w:eastAsia="宋体" w:hAnsi="宋体" w:hint="eastAsia"/>
          <w:sz w:val="18"/>
          <w:szCs w:val="18"/>
          <w:vertAlign w:val="superscript"/>
        </w:rPr>
        <w:instrText>REF _Ref68628487 \r \h</w:instrText>
      </w:r>
      <w:r w:rsidRPr="007C4BBA">
        <w:rPr>
          <w:rFonts w:ascii="宋体" w:eastAsia="宋体" w:hAnsi="宋体"/>
          <w:sz w:val="18"/>
          <w:szCs w:val="18"/>
          <w:vertAlign w:val="superscript"/>
        </w:rPr>
        <w:instrText xml:space="preserve"> </w:instrText>
      </w:r>
      <w:r w:rsidRPr="007C4BBA">
        <w:rPr>
          <w:rFonts w:ascii="宋体" w:eastAsia="宋体" w:hAnsi="宋体"/>
          <w:sz w:val="18"/>
          <w:szCs w:val="18"/>
          <w:vertAlign w:val="superscript"/>
        </w:rPr>
      </w:r>
      <w:r w:rsidRPr="007C4BBA">
        <w:rPr>
          <w:rFonts w:ascii="宋体" w:eastAsia="宋体" w:hAnsi="宋体"/>
          <w:sz w:val="18"/>
          <w:szCs w:val="18"/>
          <w:vertAlign w:val="superscript"/>
        </w:rPr>
        <w:instrText xml:space="preserve"> \* MERGEFORMAT </w:instrText>
      </w:r>
      <w:r w:rsidRPr="007C4BBA">
        <w:rPr>
          <w:rFonts w:ascii="宋体" w:eastAsia="宋体" w:hAnsi="宋体"/>
          <w:sz w:val="18"/>
          <w:szCs w:val="18"/>
          <w:vertAlign w:val="superscript"/>
        </w:rPr>
        <w:fldChar w:fldCharType="separate"/>
      </w:r>
      <w:r w:rsidRPr="007C4BBA">
        <w:rPr>
          <w:rFonts w:ascii="宋体" w:eastAsia="宋体" w:hAnsi="宋体" w:hint="eastAsia"/>
          <w:sz w:val="18"/>
          <w:szCs w:val="18"/>
          <w:vertAlign w:val="superscript"/>
        </w:rPr>
        <w:t>【</w:t>
      </w:r>
      <w:r w:rsidRPr="007C4BBA">
        <w:rPr>
          <w:rFonts w:ascii="宋体" w:eastAsia="宋体" w:hAnsi="宋体"/>
          <w:sz w:val="18"/>
          <w:szCs w:val="18"/>
          <w:vertAlign w:val="superscript"/>
        </w:rPr>
        <w:t>2】</w:t>
      </w:r>
      <w:r w:rsidRPr="007C4BBA">
        <w:rPr>
          <w:rFonts w:ascii="宋体" w:eastAsia="宋体" w:hAnsi="宋体"/>
          <w:sz w:val="18"/>
          <w:szCs w:val="18"/>
          <w:vertAlign w:val="superscript"/>
        </w:rPr>
        <w:fldChar w:fldCharType="end"/>
      </w:r>
      <w:r>
        <w:rPr>
          <w:rFonts w:ascii="宋体" w:eastAsia="宋体" w:hAnsi="宋体" w:hint="eastAsia"/>
          <w:sz w:val="18"/>
          <w:szCs w:val="18"/>
        </w:rPr>
        <w:t>。</w:t>
      </w:r>
      <w:r w:rsidRPr="003C26AA">
        <w:rPr>
          <w:rFonts w:ascii="宋体" w:eastAsia="宋体" w:hAnsi="宋体" w:hint="eastAsia"/>
          <w:sz w:val="18"/>
          <w:szCs w:val="18"/>
        </w:rPr>
        <w:t>但是大家注意：这个是平均工资，要</w:t>
      </w:r>
      <w:r>
        <w:rPr>
          <w:rFonts w:ascii="宋体" w:eastAsia="宋体" w:hAnsi="宋体" w:hint="eastAsia"/>
          <w:sz w:val="18"/>
          <w:szCs w:val="18"/>
        </w:rPr>
        <w:t>一些排名前沿的巨头公司给出的更加高额的薪资</w:t>
      </w:r>
      <w:r w:rsidRPr="003C26AA">
        <w:rPr>
          <w:rFonts w:ascii="宋体" w:eastAsia="宋体" w:hAnsi="宋体" w:hint="eastAsia"/>
          <w:sz w:val="18"/>
          <w:szCs w:val="18"/>
        </w:rPr>
        <w:t>，算一下，平均每月的话应该在12</w:t>
      </w:r>
      <w:r>
        <w:rPr>
          <w:rFonts w:ascii="宋体" w:eastAsia="宋体" w:hAnsi="宋体" w:hint="eastAsia"/>
          <w:sz w:val="18"/>
          <w:szCs w:val="18"/>
        </w:rPr>
        <w:t>000元</w:t>
      </w:r>
      <w:r w:rsidRPr="003C26AA">
        <w:rPr>
          <w:rFonts w:ascii="宋体" w:eastAsia="宋体" w:hAnsi="宋体" w:hint="eastAsia"/>
          <w:sz w:val="18"/>
          <w:szCs w:val="18"/>
        </w:rPr>
        <w:t>左右，这是因为年薪中还包含了年终奖金。按照统计学的概念，我们可以知道</w:t>
      </w:r>
      <w:r>
        <w:rPr>
          <w:rFonts w:ascii="宋体" w:eastAsia="宋体" w:hAnsi="宋体" w:hint="eastAsia"/>
          <w:sz w:val="18"/>
          <w:szCs w:val="18"/>
        </w:rPr>
        <w:t>低</w:t>
      </w:r>
      <w:r w:rsidRPr="003C26AA">
        <w:rPr>
          <w:rFonts w:ascii="宋体" w:eastAsia="宋体" w:hAnsi="宋体" w:hint="eastAsia"/>
          <w:sz w:val="18"/>
          <w:szCs w:val="18"/>
        </w:rPr>
        <w:t>于12</w:t>
      </w:r>
      <w:r>
        <w:rPr>
          <w:rFonts w:ascii="宋体" w:eastAsia="宋体" w:hAnsi="宋体" w:hint="eastAsia"/>
          <w:sz w:val="18"/>
          <w:szCs w:val="18"/>
        </w:rPr>
        <w:t>000元</w:t>
      </w:r>
      <w:r w:rsidRPr="003C26AA">
        <w:rPr>
          <w:rFonts w:ascii="宋体" w:eastAsia="宋体" w:hAnsi="宋体" w:hint="eastAsia"/>
          <w:sz w:val="18"/>
          <w:szCs w:val="18"/>
        </w:rPr>
        <w:t>的人应该不在少数。</w:t>
      </w:r>
    </w:p>
    <w:p w14:paraId="5A1AAE5B" w14:textId="4CEE8495" w:rsidR="005D5DBC" w:rsidRPr="005D5DBC" w:rsidRDefault="006772FC" w:rsidP="005D5DBC">
      <w:pPr>
        <w:pStyle w:val="a3"/>
        <w:ind w:left="360" w:firstLine="360"/>
        <w:rPr>
          <w:rFonts w:ascii="宋体" w:eastAsia="宋体" w:hAnsi="宋体" w:hint="eastAsia"/>
          <w:sz w:val="18"/>
          <w:szCs w:val="18"/>
        </w:rPr>
      </w:pPr>
      <w:r>
        <w:rPr>
          <w:rFonts w:ascii="宋体" w:eastAsia="宋体" w:hAnsi="宋体" w:hint="eastAsia"/>
          <w:sz w:val="18"/>
          <w:szCs w:val="18"/>
        </w:rPr>
        <w:t>同时，截取了2019年各行业城镇单位就业人员收入的首位——</w:t>
      </w:r>
      <w:r>
        <w:rPr>
          <w:rFonts w:ascii="宋体" w:eastAsia="宋体" w:hAnsi="宋体"/>
          <w:sz w:val="18"/>
          <w:szCs w:val="18"/>
        </w:rPr>
        <w:t>IT</w:t>
      </w:r>
      <w:r>
        <w:rPr>
          <w:rFonts w:ascii="宋体" w:eastAsia="宋体" w:hAnsi="宋体" w:hint="eastAsia"/>
          <w:sz w:val="18"/>
          <w:szCs w:val="18"/>
        </w:rPr>
        <w:t>业以及末</w:t>
      </w:r>
      <w:r w:rsidR="00927409">
        <w:rPr>
          <w:rFonts w:ascii="宋体" w:eastAsia="宋体" w:hAnsi="宋体" w:hint="eastAsia"/>
          <w:sz w:val="18"/>
          <w:szCs w:val="18"/>
        </w:rPr>
        <w:t>三</w:t>
      </w:r>
      <w:r>
        <w:rPr>
          <w:rFonts w:ascii="宋体" w:eastAsia="宋体" w:hAnsi="宋体" w:hint="eastAsia"/>
          <w:sz w:val="18"/>
          <w:szCs w:val="18"/>
        </w:rPr>
        <w:t>位的</w:t>
      </w:r>
      <w:r w:rsidRPr="006772FC">
        <w:rPr>
          <w:rFonts w:ascii="宋体" w:eastAsia="宋体" w:hAnsi="宋体" w:hint="eastAsia"/>
          <w:sz w:val="18"/>
          <w:szCs w:val="18"/>
        </w:rPr>
        <w:t>水利、环境和公共设施管理业</w:t>
      </w:r>
      <w:r>
        <w:rPr>
          <w:rFonts w:ascii="宋体" w:eastAsia="宋体" w:hAnsi="宋体" w:hint="eastAsia"/>
          <w:sz w:val="18"/>
          <w:szCs w:val="18"/>
        </w:rPr>
        <w:t>、</w:t>
      </w:r>
      <w:r w:rsidRPr="006772FC">
        <w:rPr>
          <w:rFonts w:ascii="宋体" w:eastAsia="宋体" w:hAnsi="宋体" w:hint="eastAsia"/>
          <w:sz w:val="18"/>
          <w:szCs w:val="18"/>
        </w:rPr>
        <w:t>居民服务和其他服务业</w:t>
      </w:r>
      <w:r w:rsidR="00927409">
        <w:rPr>
          <w:rFonts w:ascii="宋体" w:eastAsia="宋体" w:hAnsi="宋体" w:hint="eastAsia"/>
          <w:sz w:val="18"/>
          <w:szCs w:val="18"/>
        </w:rPr>
        <w:t>和</w:t>
      </w:r>
      <w:r w:rsidRPr="006772FC">
        <w:rPr>
          <w:rFonts w:ascii="宋体" w:eastAsia="宋体" w:hAnsi="宋体" w:hint="eastAsia"/>
          <w:sz w:val="18"/>
          <w:szCs w:val="18"/>
        </w:rPr>
        <w:t>住宿和餐饮业</w:t>
      </w:r>
      <w:r>
        <w:rPr>
          <w:rFonts w:ascii="宋体" w:eastAsia="宋体" w:hAnsi="宋体" w:hint="eastAsia"/>
          <w:sz w:val="18"/>
          <w:szCs w:val="18"/>
        </w:rPr>
        <w:t>的具体数值（见表2），会发现末</w:t>
      </w:r>
      <w:r w:rsidR="00927409">
        <w:rPr>
          <w:rFonts w:ascii="宋体" w:eastAsia="宋体" w:hAnsi="宋体" w:hint="eastAsia"/>
          <w:sz w:val="18"/>
          <w:szCs w:val="18"/>
        </w:rPr>
        <w:t>三</w:t>
      </w:r>
      <w:r>
        <w:rPr>
          <w:rFonts w:ascii="宋体" w:eastAsia="宋体" w:hAnsi="宋体" w:hint="eastAsia"/>
          <w:sz w:val="18"/>
          <w:szCs w:val="18"/>
        </w:rPr>
        <w:t>位都是必要的但非高风险的基础民生产业，其行业内的薪酬都不足I</w:t>
      </w:r>
      <w:r>
        <w:rPr>
          <w:rFonts w:ascii="宋体" w:eastAsia="宋体" w:hAnsi="宋体"/>
          <w:sz w:val="18"/>
          <w:szCs w:val="18"/>
        </w:rPr>
        <w:t>T</w:t>
      </w:r>
      <w:r>
        <w:rPr>
          <w:rFonts w:ascii="宋体" w:eastAsia="宋体" w:hAnsi="宋体" w:hint="eastAsia"/>
          <w:sz w:val="18"/>
          <w:szCs w:val="18"/>
        </w:rPr>
        <w:t>业薪酬的二分之一</w:t>
      </w:r>
      <w:r w:rsidR="00AB6C0E">
        <w:rPr>
          <w:rFonts w:ascii="宋体" w:eastAsia="宋体" w:hAnsi="宋体" w:hint="eastAsia"/>
          <w:sz w:val="18"/>
          <w:szCs w:val="18"/>
        </w:rPr>
        <w:t>。</w:t>
      </w:r>
      <w:r w:rsidR="005D5DBC">
        <w:rPr>
          <w:rFonts w:ascii="宋体" w:eastAsia="宋体" w:hAnsi="宋体" w:hint="eastAsia"/>
          <w:sz w:val="18"/>
          <w:szCs w:val="18"/>
        </w:rPr>
        <w:t>由此可见，I</w:t>
      </w:r>
      <w:r w:rsidR="005D5DBC">
        <w:rPr>
          <w:rFonts w:ascii="宋体" w:eastAsia="宋体" w:hAnsi="宋体"/>
          <w:sz w:val="18"/>
          <w:szCs w:val="18"/>
        </w:rPr>
        <w:t>T</w:t>
      </w:r>
      <w:r w:rsidR="005D5DBC">
        <w:rPr>
          <w:rFonts w:ascii="宋体" w:eastAsia="宋体" w:hAnsi="宋体" w:hint="eastAsia"/>
          <w:sz w:val="18"/>
          <w:szCs w:val="18"/>
        </w:rPr>
        <w:t>行业薪酬</w:t>
      </w:r>
      <w:r w:rsidR="00927409">
        <w:rPr>
          <w:rFonts w:ascii="宋体" w:eastAsia="宋体" w:hAnsi="宋体" w:hint="eastAsia"/>
          <w:sz w:val="18"/>
          <w:szCs w:val="18"/>
        </w:rPr>
        <w:t>由于其高风险性，比低风险行业薪酬高。</w:t>
      </w:r>
    </w:p>
    <w:p w14:paraId="53CD3784" w14:textId="6B078752" w:rsidR="00AB6C0E" w:rsidRDefault="00927409" w:rsidP="00AB6C0E">
      <w:pPr>
        <w:jc w:val="center"/>
        <w:rPr>
          <w:rFonts w:ascii="宋体" w:eastAsia="宋体" w:hAnsi="宋体"/>
          <w:sz w:val="18"/>
          <w:szCs w:val="18"/>
        </w:rPr>
      </w:pPr>
      <w:r>
        <w:rPr>
          <w:noProof/>
        </w:rPr>
        <w:drawing>
          <wp:inline distT="0" distB="0" distL="0" distR="0" wp14:anchorId="1ADF4E40" wp14:editId="76E754F8">
            <wp:extent cx="5494020" cy="2964180"/>
            <wp:effectExtent l="0" t="0" r="11430" b="7620"/>
            <wp:docPr id="1" name="图表 1">
              <a:extLst xmlns:a="http://schemas.openxmlformats.org/drawingml/2006/main">
                <a:ext uri="{FF2B5EF4-FFF2-40B4-BE49-F238E27FC236}">
                  <a16:creationId xmlns:a16="http://schemas.microsoft.com/office/drawing/2014/main" id="{BD62F7F0-4577-4A53-A8EE-39B9B070A02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sidR="00AB6C0E" w:rsidRPr="007C4BBA">
        <w:rPr>
          <w:rFonts w:ascii="宋体" w:eastAsia="宋体" w:hAnsi="宋体" w:hint="eastAsia"/>
          <w:sz w:val="16"/>
          <w:szCs w:val="16"/>
        </w:rPr>
        <w:t>数据来源：国家统计局</w:t>
      </w:r>
    </w:p>
    <w:p w14:paraId="05100CF1" w14:textId="77777777" w:rsidR="00AB6C0E" w:rsidRPr="00410D09" w:rsidRDefault="00AB6C0E" w:rsidP="00410D09">
      <w:pPr>
        <w:rPr>
          <w:rFonts w:ascii="黑体" w:eastAsia="黑体" w:hAnsi="黑体" w:hint="eastAsia"/>
          <w:szCs w:val="21"/>
        </w:rPr>
      </w:pPr>
    </w:p>
    <w:p w14:paraId="2C7B6DE7" w14:textId="2158379A" w:rsidR="008713A9" w:rsidRDefault="008713A9" w:rsidP="008713A9">
      <w:pPr>
        <w:pStyle w:val="a3"/>
        <w:numPr>
          <w:ilvl w:val="0"/>
          <w:numId w:val="1"/>
        </w:numPr>
        <w:ind w:firstLineChars="0"/>
        <w:rPr>
          <w:rFonts w:ascii="黑体" w:eastAsia="黑体" w:hAnsi="黑体"/>
          <w:szCs w:val="21"/>
        </w:rPr>
      </w:pPr>
      <w:r w:rsidRPr="00637D7A">
        <w:rPr>
          <w:rFonts w:ascii="黑体" w:eastAsia="黑体" w:hAnsi="黑体" w:hint="eastAsia"/>
          <w:szCs w:val="21"/>
        </w:rPr>
        <w:t>分析方法</w:t>
      </w:r>
    </w:p>
    <w:p w14:paraId="5059DB12" w14:textId="7776BF84" w:rsidR="00DA051A" w:rsidRDefault="006A7C35" w:rsidP="006A7C35">
      <w:pPr>
        <w:pStyle w:val="a3"/>
        <w:ind w:left="360" w:firstLine="360"/>
        <w:rPr>
          <w:rFonts w:ascii="宋体" w:eastAsia="宋体" w:hAnsi="宋体"/>
          <w:sz w:val="18"/>
          <w:szCs w:val="18"/>
        </w:rPr>
      </w:pPr>
      <w:r w:rsidRPr="006A7C35">
        <w:rPr>
          <w:rFonts w:ascii="宋体" w:eastAsia="宋体" w:hAnsi="宋体"/>
          <w:sz w:val="18"/>
          <w:szCs w:val="18"/>
        </w:rPr>
        <w:t>E</w:t>
      </w:r>
      <w:r w:rsidRPr="006A7C35">
        <w:rPr>
          <w:rFonts w:ascii="宋体" w:eastAsia="宋体" w:hAnsi="宋体" w:hint="eastAsia"/>
          <w:sz w:val="18"/>
          <w:szCs w:val="18"/>
        </w:rPr>
        <w:t>xcel</w:t>
      </w:r>
      <w:r>
        <w:rPr>
          <w:rFonts w:ascii="宋体" w:eastAsia="宋体" w:hAnsi="宋体" w:hint="eastAsia"/>
          <w:sz w:val="18"/>
          <w:szCs w:val="18"/>
        </w:rPr>
        <w:t>图表技术——</w:t>
      </w:r>
      <w:r w:rsidRPr="006A7C35">
        <w:rPr>
          <w:rFonts w:ascii="宋体" w:eastAsia="宋体" w:hAnsi="宋体" w:hint="eastAsia"/>
          <w:sz w:val="18"/>
          <w:szCs w:val="18"/>
        </w:rPr>
        <w:t>运用成熟的Excel技术将大量</w:t>
      </w:r>
      <w:r>
        <w:rPr>
          <w:rFonts w:ascii="宋体" w:eastAsia="宋体" w:hAnsi="宋体" w:hint="eastAsia"/>
          <w:sz w:val="18"/>
          <w:szCs w:val="18"/>
        </w:rPr>
        <w:t>的</w:t>
      </w:r>
      <w:r w:rsidRPr="006A7C35">
        <w:rPr>
          <w:rFonts w:ascii="宋体" w:eastAsia="宋体" w:hAnsi="宋体" w:hint="eastAsia"/>
          <w:sz w:val="18"/>
          <w:szCs w:val="18"/>
        </w:rPr>
        <w:t>年度数据</w:t>
      </w:r>
      <w:r>
        <w:rPr>
          <w:rFonts w:ascii="宋体" w:eastAsia="宋体" w:hAnsi="宋体" w:hint="eastAsia"/>
          <w:sz w:val="18"/>
          <w:szCs w:val="18"/>
        </w:rPr>
        <w:t>进行</w:t>
      </w:r>
      <w:r w:rsidR="00E045A4">
        <w:rPr>
          <w:rFonts w:ascii="宋体" w:eastAsia="宋体" w:hAnsi="宋体" w:hint="eastAsia"/>
          <w:sz w:val="18"/>
          <w:szCs w:val="18"/>
        </w:rPr>
        <w:t>汇总</w:t>
      </w:r>
      <w:r>
        <w:rPr>
          <w:rFonts w:ascii="宋体" w:eastAsia="宋体" w:hAnsi="宋体" w:hint="eastAsia"/>
          <w:sz w:val="18"/>
          <w:szCs w:val="18"/>
        </w:rPr>
        <w:t>，绘制成图表。</w:t>
      </w:r>
    </w:p>
    <w:p w14:paraId="6A78DD99" w14:textId="2B9847A3" w:rsidR="006A7C35" w:rsidRPr="00787BF2" w:rsidRDefault="006A7C35" w:rsidP="00787BF2">
      <w:pPr>
        <w:pStyle w:val="a3"/>
        <w:ind w:left="360" w:firstLine="360"/>
        <w:rPr>
          <w:rFonts w:ascii="宋体" w:eastAsia="宋体" w:hAnsi="宋体" w:hint="eastAsia"/>
          <w:sz w:val="18"/>
          <w:szCs w:val="18"/>
        </w:rPr>
      </w:pPr>
      <w:r>
        <w:rPr>
          <w:rFonts w:ascii="宋体" w:eastAsia="宋体" w:hAnsi="宋体" w:hint="eastAsia"/>
          <w:sz w:val="18"/>
          <w:szCs w:val="18"/>
        </w:rPr>
        <w:t>数学比较——通过得到的图表对比分析具体数值，观察数据趋势，得出初步结论。</w:t>
      </w:r>
    </w:p>
    <w:p w14:paraId="25E5FB11" w14:textId="77777777" w:rsidR="00AB6C0E" w:rsidRPr="00637D7A" w:rsidRDefault="00AB6C0E" w:rsidP="00DA051A">
      <w:pPr>
        <w:pStyle w:val="a3"/>
        <w:ind w:left="360" w:firstLineChars="0" w:firstLine="0"/>
        <w:rPr>
          <w:rFonts w:ascii="黑体" w:eastAsia="黑体" w:hAnsi="黑体" w:hint="eastAsia"/>
          <w:szCs w:val="21"/>
        </w:rPr>
      </w:pPr>
    </w:p>
    <w:p w14:paraId="489652EF" w14:textId="456DC00D" w:rsidR="00096CFF" w:rsidRDefault="008713A9" w:rsidP="00096CFF">
      <w:pPr>
        <w:pStyle w:val="a3"/>
        <w:numPr>
          <w:ilvl w:val="0"/>
          <w:numId w:val="1"/>
        </w:numPr>
        <w:ind w:firstLineChars="0"/>
        <w:rPr>
          <w:rFonts w:ascii="黑体" w:eastAsia="黑体" w:hAnsi="黑体"/>
          <w:szCs w:val="21"/>
        </w:rPr>
      </w:pPr>
      <w:r w:rsidRPr="00637D7A">
        <w:rPr>
          <w:rFonts w:ascii="黑体" w:eastAsia="黑体" w:hAnsi="黑体" w:hint="eastAsia"/>
          <w:szCs w:val="21"/>
        </w:rPr>
        <w:t>结论</w:t>
      </w:r>
    </w:p>
    <w:p w14:paraId="7E569B38" w14:textId="6D5A7D78" w:rsidR="00CF07DE" w:rsidRPr="00CF07DE" w:rsidRDefault="00CF07DE" w:rsidP="00CF07DE">
      <w:pPr>
        <w:pStyle w:val="a3"/>
        <w:ind w:left="360" w:firstLine="360"/>
        <w:rPr>
          <w:rFonts w:ascii="宋体" w:eastAsia="宋体" w:hAnsi="宋体"/>
          <w:sz w:val="18"/>
          <w:szCs w:val="18"/>
        </w:rPr>
      </w:pPr>
      <w:r w:rsidRPr="00CF07DE">
        <w:rPr>
          <w:rFonts w:ascii="宋体" w:eastAsia="宋体" w:hAnsi="宋体"/>
          <w:sz w:val="18"/>
          <w:szCs w:val="18"/>
        </w:rPr>
        <w:t>当前，以互联网为主要驱动力的新科技革命和产业变革蓄势而起，人机智能交互的新时代已经开启，发展数字经济已经成为全球共识。在互联网领域如何集聚各类高端人才、创新前沿科学技术、扶持新型产业形态、培育全球领军企业，已成为世界各国增强国家核心竞争力的共同行动</w:t>
      </w:r>
      <w:r w:rsidR="007C4BBA" w:rsidRPr="007C4BBA">
        <w:rPr>
          <w:rFonts w:ascii="宋体" w:eastAsia="宋体" w:hAnsi="宋体"/>
          <w:sz w:val="18"/>
          <w:szCs w:val="18"/>
          <w:vertAlign w:val="superscript"/>
        </w:rPr>
        <w:fldChar w:fldCharType="begin"/>
      </w:r>
      <w:r w:rsidR="007C4BBA" w:rsidRPr="007C4BBA">
        <w:rPr>
          <w:rFonts w:ascii="宋体" w:eastAsia="宋体" w:hAnsi="宋体"/>
          <w:sz w:val="18"/>
          <w:szCs w:val="18"/>
          <w:vertAlign w:val="superscript"/>
        </w:rPr>
        <w:instrText xml:space="preserve"> REF _Ref68628510 \r \h </w:instrText>
      </w:r>
      <w:r w:rsidR="007C4BBA" w:rsidRPr="007C4BBA">
        <w:rPr>
          <w:rFonts w:ascii="宋体" w:eastAsia="宋体" w:hAnsi="宋体"/>
          <w:sz w:val="18"/>
          <w:szCs w:val="18"/>
          <w:vertAlign w:val="superscript"/>
        </w:rPr>
      </w:r>
      <w:r w:rsidR="007C4BBA" w:rsidRPr="007C4BBA">
        <w:rPr>
          <w:rFonts w:ascii="宋体" w:eastAsia="宋体" w:hAnsi="宋体"/>
          <w:sz w:val="18"/>
          <w:szCs w:val="18"/>
          <w:vertAlign w:val="superscript"/>
        </w:rPr>
        <w:instrText xml:space="preserve"> \* MERGEFORMAT </w:instrText>
      </w:r>
      <w:r w:rsidR="007C4BBA" w:rsidRPr="007C4BBA">
        <w:rPr>
          <w:rFonts w:ascii="宋体" w:eastAsia="宋体" w:hAnsi="宋体"/>
          <w:sz w:val="18"/>
          <w:szCs w:val="18"/>
          <w:vertAlign w:val="superscript"/>
        </w:rPr>
        <w:fldChar w:fldCharType="separate"/>
      </w:r>
      <w:r w:rsidR="007C4BBA" w:rsidRPr="007C4BBA">
        <w:rPr>
          <w:rFonts w:ascii="宋体" w:eastAsia="宋体" w:hAnsi="宋体"/>
          <w:sz w:val="18"/>
          <w:szCs w:val="18"/>
          <w:vertAlign w:val="superscript"/>
        </w:rPr>
        <w:t>【3</w:t>
      </w:r>
      <w:r w:rsidR="007C4BBA" w:rsidRPr="007C4BBA">
        <w:rPr>
          <w:rFonts w:ascii="宋体" w:eastAsia="宋体" w:hAnsi="宋体"/>
          <w:sz w:val="18"/>
          <w:szCs w:val="18"/>
          <w:vertAlign w:val="superscript"/>
        </w:rPr>
        <w:t>】</w:t>
      </w:r>
      <w:r w:rsidR="007C4BBA" w:rsidRPr="007C4BBA">
        <w:rPr>
          <w:rFonts w:ascii="宋体" w:eastAsia="宋体" w:hAnsi="宋体"/>
          <w:sz w:val="18"/>
          <w:szCs w:val="18"/>
          <w:vertAlign w:val="superscript"/>
        </w:rPr>
        <w:fldChar w:fldCharType="end"/>
      </w:r>
      <w:r w:rsidRPr="00CF07DE">
        <w:rPr>
          <w:rFonts w:ascii="宋体" w:eastAsia="宋体" w:hAnsi="宋体"/>
          <w:sz w:val="18"/>
          <w:szCs w:val="18"/>
        </w:rPr>
        <w:t>。</w:t>
      </w:r>
    </w:p>
    <w:p w14:paraId="11360455" w14:textId="486CCF75" w:rsidR="007C4BBA" w:rsidRDefault="00CF07DE" w:rsidP="007C4BBA">
      <w:pPr>
        <w:pStyle w:val="a3"/>
        <w:ind w:left="360" w:firstLine="360"/>
        <w:rPr>
          <w:rFonts w:ascii="宋体" w:eastAsia="宋体" w:hAnsi="宋体"/>
          <w:sz w:val="18"/>
          <w:szCs w:val="18"/>
        </w:rPr>
      </w:pPr>
      <w:r w:rsidRPr="00CF07DE">
        <w:rPr>
          <w:rFonts w:ascii="宋体" w:eastAsia="宋体" w:hAnsi="宋体"/>
          <w:sz w:val="18"/>
          <w:szCs w:val="18"/>
        </w:rPr>
        <w:t>国家层面明确提出，建设网络强国、数字中国、智慧社会的要求，一支精干高效的互联网人才队伍是实现新时代新使命的关键所在，明晰互联网人才发展现状和趋势是时代赋予的崭新课题。</w:t>
      </w:r>
      <w:r w:rsidR="007C4BBA">
        <w:rPr>
          <w:rFonts w:ascii="宋体" w:eastAsia="宋体" w:hAnsi="宋体" w:hint="eastAsia"/>
          <w:sz w:val="18"/>
          <w:szCs w:val="18"/>
        </w:rPr>
        <w:t>这样使得I</w:t>
      </w:r>
      <w:r w:rsidR="007C4BBA">
        <w:rPr>
          <w:rFonts w:ascii="宋体" w:eastAsia="宋体" w:hAnsi="宋体"/>
          <w:sz w:val="18"/>
          <w:szCs w:val="18"/>
        </w:rPr>
        <w:t>T</w:t>
      </w:r>
      <w:r w:rsidR="007C4BBA">
        <w:rPr>
          <w:rFonts w:ascii="宋体" w:eastAsia="宋体" w:hAnsi="宋体" w:hint="eastAsia"/>
          <w:sz w:val="18"/>
          <w:szCs w:val="18"/>
        </w:rPr>
        <w:t>行业人才收入薪酬持续升高，不但展示了社会对于I</w:t>
      </w:r>
      <w:r w:rsidR="007C4BBA">
        <w:rPr>
          <w:rFonts w:ascii="宋体" w:eastAsia="宋体" w:hAnsi="宋体"/>
          <w:sz w:val="18"/>
          <w:szCs w:val="18"/>
        </w:rPr>
        <w:t>T</w:t>
      </w:r>
      <w:r w:rsidR="007C4BBA">
        <w:rPr>
          <w:rFonts w:ascii="宋体" w:eastAsia="宋体" w:hAnsi="宋体" w:hint="eastAsia"/>
          <w:sz w:val="18"/>
          <w:szCs w:val="18"/>
        </w:rPr>
        <w:t>行业的需求和要求逐步增加，更加显示了世界信息技术产业发展正在滚滚向前，持续不停。</w:t>
      </w:r>
    </w:p>
    <w:p w14:paraId="115F8D2E" w14:textId="756128B5" w:rsidR="005D5DBC" w:rsidRPr="007C4BBA" w:rsidRDefault="005D5DBC" w:rsidP="007C4BBA">
      <w:pPr>
        <w:pStyle w:val="a3"/>
        <w:ind w:left="360" w:firstLine="360"/>
        <w:rPr>
          <w:rFonts w:ascii="宋体" w:eastAsia="宋体" w:hAnsi="宋体" w:hint="eastAsia"/>
          <w:sz w:val="18"/>
          <w:szCs w:val="18"/>
        </w:rPr>
      </w:pPr>
      <w:r>
        <w:rPr>
          <w:rFonts w:ascii="宋体" w:eastAsia="宋体" w:hAnsi="宋体" w:hint="eastAsia"/>
          <w:sz w:val="18"/>
          <w:szCs w:val="18"/>
        </w:rPr>
        <w:t>作为新时代新兴产业的“龙头”之一——I</w:t>
      </w:r>
      <w:r>
        <w:rPr>
          <w:rFonts w:ascii="宋体" w:eastAsia="宋体" w:hAnsi="宋体"/>
          <w:sz w:val="18"/>
          <w:szCs w:val="18"/>
        </w:rPr>
        <w:t>T</w:t>
      </w:r>
      <w:r>
        <w:rPr>
          <w:rFonts w:ascii="宋体" w:eastAsia="宋体" w:hAnsi="宋体" w:hint="eastAsia"/>
          <w:sz w:val="18"/>
          <w:szCs w:val="18"/>
        </w:rPr>
        <w:t>业，其由于工作的特殊性、与时俱进的产业更新速率以及产业环境带给从业者的工作压力，使得行业薪酬逐年持续增加，同时也因为其高风险特征，行业薪酬更比低风险的行业高。</w:t>
      </w:r>
    </w:p>
    <w:p w14:paraId="1E6D8080" w14:textId="6461E84C" w:rsidR="00096CFF" w:rsidRPr="00CF07DE" w:rsidRDefault="00096CFF" w:rsidP="00096CFF">
      <w:pPr>
        <w:pStyle w:val="a3"/>
        <w:ind w:left="360" w:firstLineChars="0" w:firstLine="0"/>
        <w:rPr>
          <w:rFonts w:ascii="黑体" w:eastAsia="黑体" w:hAnsi="黑体" w:hint="eastAsia"/>
          <w:szCs w:val="21"/>
        </w:rPr>
      </w:pPr>
    </w:p>
    <w:p w14:paraId="331CEC08" w14:textId="475DAF9F" w:rsidR="008713A9" w:rsidRDefault="008713A9" w:rsidP="008713A9">
      <w:pPr>
        <w:rPr>
          <w:rFonts w:asciiTheme="minorEastAsia" w:hAnsiTheme="minorEastAsia"/>
          <w:b/>
          <w:sz w:val="24"/>
          <w:szCs w:val="24"/>
        </w:rPr>
      </w:pPr>
      <w:r>
        <w:rPr>
          <w:rFonts w:ascii="黑体" w:eastAsia="黑体" w:hAnsi="黑体" w:hint="eastAsia"/>
          <w:szCs w:val="21"/>
        </w:rPr>
        <w:t xml:space="preserve"> </w:t>
      </w:r>
      <w:r>
        <w:rPr>
          <w:rFonts w:ascii="黑体" w:eastAsia="黑体" w:hAnsi="黑体"/>
          <w:szCs w:val="21"/>
        </w:rPr>
        <w:t xml:space="preserve">                                  </w:t>
      </w:r>
      <w:r w:rsidRPr="00185243">
        <w:rPr>
          <w:rFonts w:asciiTheme="minorEastAsia" w:hAnsiTheme="minorEastAsia" w:hint="eastAsia"/>
          <w:b/>
          <w:sz w:val="24"/>
          <w:szCs w:val="24"/>
        </w:rPr>
        <w:t>参考文献</w:t>
      </w:r>
    </w:p>
    <w:p w14:paraId="70C1BC3F" w14:textId="77777777" w:rsidR="00845062" w:rsidRPr="00952F92" w:rsidRDefault="00845062" w:rsidP="00845062">
      <w:pPr>
        <w:pStyle w:val="a3"/>
        <w:numPr>
          <w:ilvl w:val="0"/>
          <w:numId w:val="2"/>
        </w:numPr>
        <w:ind w:firstLineChars="0"/>
        <w:rPr>
          <w:rFonts w:ascii="宋体" w:eastAsia="宋体" w:hAnsi="宋体"/>
          <w:bCs/>
          <w:sz w:val="18"/>
          <w:szCs w:val="18"/>
        </w:rPr>
      </w:pPr>
      <w:bookmarkStart w:id="0" w:name="_Ref68628436"/>
      <w:r w:rsidRPr="00845062">
        <w:rPr>
          <w:rFonts w:ascii="宋体" w:eastAsia="宋体" w:hAnsi="宋体"/>
          <w:bCs/>
          <w:sz w:val="18"/>
          <w:szCs w:val="18"/>
        </w:rPr>
        <w:t>陈麒. 未来最有"钱"途行业之IT行业[J]. 高考金刊, 2016, 000(009):44-45.</w:t>
      </w:r>
      <w:bookmarkEnd w:id="0"/>
    </w:p>
    <w:p w14:paraId="432F04E4" w14:textId="6739B687" w:rsidR="004B5062" w:rsidRDefault="00515BA3" w:rsidP="00952F92">
      <w:pPr>
        <w:pStyle w:val="a3"/>
        <w:numPr>
          <w:ilvl w:val="0"/>
          <w:numId w:val="2"/>
        </w:numPr>
        <w:ind w:firstLineChars="0"/>
        <w:rPr>
          <w:rFonts w:ascii="宋体" w:eastAsia="宋体" w:hAnsi="宋体"/>
          <w:bCs/>
          <w:sz w:val="18"/>
          <w:szCs w:val="18"/>
        </w:rPr>
      </w:pPr>
      <w:bookmarkStart w:id="1" w:name="_Ref68628487"/>
      <w:r>
        <w:rPr>
          <w:rFonts w:ascii="宋体" w:eastAsia="宋体" w:hAnsi="宋体" w:hint="eastAsia"/>
          <w:bCs/>
          <w:sz w:val="18"/>
          <w:szCs w:val="18"/>
        </w:rPr>
        <w:t>中华人民共和国</w:t>
      </w:r>
      <w:r w:rsidR="004B5062" w:rsidRPr="004B5062">
        <w:rPr>
          <w:rFonts w:ascii="宋体" w:eastAsia="宋体" w:hAnsi="宋体" w:hint="eastAsia"/>
          <w:bCs/>
          <w:sz w:val="18"/>
          <w:szCs w:val="18"/>
        </w:rPr>
        <w:t>国家统计局</w:t>
      </w:r>
      <w:r w:rsidR="00845062">
        <w:rPr>
          <w:rFonts w:ascii="宋体" w:eastAsia="宋体" w:hAnsi="宋体" w:hint="eastAsia"/>
          <w:bCs/>
          <w:sz w:val="18"/>
          <w:szCs w:val="18"/>
        </w:rPr>
        <w:t>（年度数据）</w:t>
      </w:r>
      <w:r w:rsidR="00845062" w:rsidRPr="00ED7BAA">
        <w:rPr>
          <w:rFonts w:ascii="宋体" w:eastAsia="宋体" w:hAnsi="宋体"/>
          <w:bCs/>
          <w:sz w:val="18"/>
          <w:szCs w:val="18"/>
        </w:rPr>
        <w:t>https://data.stats.gov.cn/easyquery.htm?cn=C01</w:t>
      </w:r>
      <w:bookmarkEnd w:id="1"/>
    </w:p>
    <w:p w14:paraId="2E8435CC" w14:textId="61B49F9D" w:rsidR="00845062" w:rsidRPr="00CF07DE" w:rsidRDefault="007C4BBA">
      <w:pPr>
        <w:pStyle w:val="a3"/>
        <w:numPr>
          <w:ilvl w:val="0"/>
          <w:numId w:val="2"/>
        </w:numPr>
        <w:ind w:firstLineChars="0"/>
        <w:rPr>
          <w:rFonts w:ascii="宋体" w:eastAsia="宋体" w:hAnsi="宋体"/>
          <w:sz w:val="18"/>
          <w:szCs w:val="18"/>
        </w:rPr>
      </w:pPr>
      <w:bookmarkStart w:id="2" w:name="_Ref68628510"/>
      <w:r w:rsidRPr="00CF07DE">
        <w:rPr>
          <w:rFonts w:ascii="宋体" w:eastAsia="宋体" w:hAnsi="宋体"/>
          <w:sz w:val="18"/>
          <w:szCs w:val="18"/>
        </w:rPr>
        <w:t>2019互联网人才白皮</w:t>
      </w:r>
      <w:r w:rsidRPr="001B61A4">
        <w:rPr>
          <w:rFonts w:ascii="宋体" w:eastAsia="宋体" w:hAnsi="宋体"/>
          <w:bCs/>
          <w:sz w:val="18"/>
          <w:szCs w:val="18"/>
        </w:rPr>
        <w:t>书</w:t>
      </w:r>
      <w:r w:rsidR="001B61A4" w:rsidRPr="00845062">
        <w:rPr>
          <w:rFonts w:ascii="宋体" w:eastAsia="宋体" w:hAnsi="宋体"/>
          <w:bCs/>
          <w:sz w:val="18"/>
          <w:szCs w:val="18"/>
        </w:rPr>
        <w:t>[</w:t>
      </w:r>
      <w:r w:rsidR="001B61A4">
        <w:rPr>
          <w:rFonts w:ascii="宋体" w:eastAsia="宋体" w:hAnsi="宋体"/>
          <w:bCs/>
          <w:sz w:val="18"/>
          <w:szCs w:val="18"/>
        </w:rPr>
        <w:t>R/EB</w:t>
      </w:r>
      <w:r w:rsidR="001B61A4" w:rsidRPr="00845062">
        <w:rPr>
          <w:rFonts w:ascii="宋体" w:eastAsia="宋体" w:hAnsi="宋体"/>
          <w:bCs/>
          <w:sz w:val="18"/>
          <w:szCs w:val="18"/>
        </w:rPr>
        <w:t>]</w:t>
      </w:r>
      <w:r w:rsidR="001B61A4">
        <w:rPr>
          <w:rFonts w:ascii="宋体" w:eastAsia="宋体" w:hAnsi="宋体"/>
          <w:bCs/>
          <w:sz w:val="18"/>
          <w:szCs w:val="18"/>
        </w:rPr>
        <w:t>.</w:t>
      </w:r>
      <w:r w:rsidR="00CF07DE" w:rsidRPr="001B61A4">
        <w:rPr>
          <w:rFonts w:ascii="宋体" w:eastAsia="宋体" w:hAnsi="宋体"/>
          <w:bCs/>
          <w:sz w:val="18"/>
          <w:szCs w:val="18"/>
        </w:rPr>
        <w:t>中国国际技术智力合作有限公司</w:t>
      </w:r>
      <w:bookmarkEnd w:id="2"/>
      <w:r w:rsidR="001B61A4">
        <w:rPr>
          <w:rFonts w:ascii="宋体" w:eastAsia="宋体" w:hAnsi="宋体" w:hint="eastAsia"/>
          <w:bCs/>
          <w:sz w:val="18"/>
          <w:szCs w:val="18"/>
        </w:rPr>
        <w:t>，</w:t>
      </w:r>
      <w:r w:rsidR="001B61A4">
        <w:rPr>
          <w:rFonts w:ascii="宋体" w:eastAsia="宋体" w:hAnsi="宋体"/>
          <w:bCs/>
          <w:sz w:val="18"/>
          <w:szCs w:val="18"/>
        </w:rPr>
        <w:t>2019</w:t>
      </w:r>
    </w:p>
    <w:sectPr w:rsidR="00845062" w:rsidRPr="00CF07D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1365E7" w14:textId="77777777" w:rsidR="004848F5" w:rsidRDefault="004848F5" w:rsidP="00D358C3">
      <w:r>
        <w:separator/>
      </w:r>
    </w:p>
  </w:endnote>
  <w:endnote w:type="continuationSeparator" w:id="0">
    <w:p w14:paraId="24CF63D1" w14:textId="77777777" w:rsidR="004848F5" w:rsidRDefault="004848F5" w:rsidP="00D358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FangSong">
    <w:altName w:val="FangSong"/>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87E846" w14:textId="77777777" w:rsidR="004848F5" w:rsidRDefault="004848F5" w:rsidP="00D358C3">
      <w:r>
        <w:separator/>
      </w:r>
    </w:p>
  </w:footnote>
  <w:footnote w:type="continuationSeparator" w:id="0">
    <w:p w14:paraId="5C998F60" w14:textId="77777777" w:rsidR="004848F5" w:rsidRDefault="004848F5" w:rsidP="00D358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FC2444"/>
    <w:multiLevelType w:val="hybridMultilevel"/>
    <w:tmpl w:val="638A2524"/>
    <w:lvl w:ilvl="0" w:tplc="4B16E9E6">
      <w:start w:val="1"/>
      <w:numFmt w:val="decimal"/>
      <w:lvlText w:val="%1"/>
      <w:lvlJc w:val="left"/>
      <w:pPr>
        <w:ind w:left="360" w:hanging="360"/>
      </w:pPr>
      <w:rPr>
        <w:rFonts w:hint="default"/>
        <w:b w:val="0"/>
        <w:bCs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6E238F3"/>
    <w:multiLevelType w:val="hybridMultilevel"/>
    <w:tmpl w:val="4F667EAE"/>
    <w:lvl w:ilvl="0" w:tplc="2514B71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E59"/>
    <w:rsid w:val="00023853"/>
    <w:rsid w:val="00065D6B"/>
    <w:rsid w:val="000675D9"/>
    <w:rsid w:val="00093786"/>
    <w:rsid w:val="00094E73"/>
    <w:rsid w:val="00096CFF"/>
    <w:rsid w:val="000B2BBD"/>
    <w:rsid w:val="000E4E50"/>
    <w:rsid w:val="001315A4"/>
    <w:rsid w:val="001B61A4"/>
    <w:rsid w:val="002253FA"/>
    <w:rsid w:val="002A6679"/>
    <w:rsid w:val="003107DA"/>
    <w:rsid w:val="003C26AA"/>
    <w:rsid w:val="00410D09"/>
    <w:rsid w:val="00437916"/>
    <w:rsid w:val="00471F29"/>
    <w:rsid w:val="004848F5"/>
    <w:rsid w:val="004B5062"/>
    <w:rsid w:val="00515BA3"/>
    <w:rsid w:val="005B05CA"/>
    <w:rsid w:val="005D1F86"/>
    <w:rsid w:val="005D5DBC"/>
    <w:rsid w:val="00631EF0"/>
    <w:rsid w:val="00637D7A"/>
    <w:rsid w:val="006772FC"/>
    <w:rsid w:val="006A7C35"/>
    <w:rsid w:val="006E2599"/>
    <w:rsid w:val="00787BF2"/>
    <w:rsid w:val="007B0419"/>
    <w:rsid w:val="007C4BBA"/>
    <w:rsid w:val="00825EDD"/>
    <w:rsid w:val="00845062"/>
    <w:rsid w:val="008713A9"/>
    <w:rsid w:val="008E3716"/>
    <w:rsid w:val="008F7F70"/>
    <w:rsid w:val="0092595B"/>
    <w:rsid w:val="00927409"/>
    <w:rsid w:val="00952F92"/>
    <w:rsid w:val="00965C42"/>
    <w:rsid w:val="00A94E59"/>
    <w:rsid w:val="00AB6C0E"/>
    <w:rsid w:val="00BA6F69"/>
    <w:rsid w:val="00C8681D"/>
    <w:rsid w:val="00CA3E9D"/>
    <w:rsid w:val="00CF07DE"/>
    <w:rsid w:val="00D305A3"/>
    <w:rsid w:val="00D358C3"/>
    <w:rsid w:val="00D444C0"/>
    <w:rsid w:val="00DA051A"/>
    <w:rsid w:val="00E045A4"/>
    <w:rsid w:val="00E632B2"/>
    <w:rsid w:val="00ED7BAA"/>
    <w:rsid w:val="00EF0C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924C97"/>
  <w15:chartTrackingRefBased/>
  <w15:docId w15:val="{893B0D80-ECE4-4F54-BFAE-F6DFE1B6E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713A9"/>
    <w:pPr>
      <w:ind w:firstLineChars="200" w:firstLine="420"/>
    </w:pPr>
  </w:style>
  <w:style w:type="paragraph" w:styleId="a4">
    <w:name w:val="endnote text"/>
    <w:basedOn w:val="a"/>
    <w:link w:val="a5"/>
    <w:uiPriority w:val="99"/>
    <w:semiHidden/>
    <w:unhideWhenUsed/>
    <w:rsid w:val="00D358C3"/>
    <w:pPr>
      <w:snapToGrid w:val="0"/>
      <w:jc w:val="left"/>
    </w:pPr>
  </w:style>
  <w:style w:type="character" w:customStyle="1" w:styleId="a5">
    <w:name w:val="尾注文本 字符"/>
    <w:basedOn w:val="a0"/>
    <w:link w:val="a4"/>
    <w:uiPriority w:val="99"/>
    <w:semiHidden/>
    <w:rsid w:val="00D358C3"/>
  </w:style>
  <w:style w:type="character" w:styleId="a6">
    <w:name w:val="endnote reference"/>
    <w:basedOn w:val="a0"/>
    <w:uiPriority w:val="99"/>
    <w:semiHidden/>
    <w:unhideWhenUsed/>
    <w:rsid w:val="00D358C3"/>
    <w:rPr>
      <w:vertAlign w:val="superscript"/>
    </w:rPr>
  </w:style>
  <w:style w:type="character" w:styleId="a7">
    <w:name w:val="Hyperlink"/>
    <w:basedOn w:val="a0"/>
    <w:uiPriority w:val="99"/>
    <w:unhideWhenUsed/>
    <w:rsid w:val="00845062"/>
    <w:rPr>
      <w:color w:val="0563C1" w:themeColor="hyperlink"/>
      <w:u w:val="single"/>
    </w:rPr>
  </w:style>
  <w:style w:type="character" w:styleId="a8">
    <w:name w:val="Unresolved Mention"/>
    <w:basedOn w:val="a0"/>
    <w:uiPriority w:val="99"/>
    <w:semiHidden/>
    <w:unhideWhenUsed/>
    <w:rsid w:val="00845062"/>
    <w:rPr>
      <w:color w:val="605E5C"/>
      <w:shd w:val="clear" w:color="auto" w:fill="E1DFDD"/>
    </w:rPr>
  </w:style>
  <w:style w:type="character" w:styleId="a9">
    <w:name w:val="annotation reference"/>
    <w:basedOn w:val="a0"/>
    <w:uiPriority w:val="99"/>
    <w:semiHidden/>
    <w:unhideWhenUsed/>
    <w:rsid w:val="00471F29"/>
    <w:rPr>
      <w:sz w:val="21"/>
      <w:szCs w:val="21"/>
    </w:rPr>
  </w:style>
  <w:style w:type="paragraph" w:styleId="aa">
    <w:name w:val="annotation text"/>
    <w:basedOn w:val="a"/>
    <w:link w:val="ab"/>
    <w:uiPriority w:val="99"/>
    <w:semiHidden/>
    <w:unhideWhenUsed/>
    <w:rsid w:val="00471F29"/>
    <w:pPr>
      <w:jc w:val="left"/>
    </w:pPr>
  </w:style>
  <w:style w:type="character" w:customStyle="1" w:styleId="ab">
    <w:name w:val="批注文字 字符"/>
    <w:basedOn w:val="a0"/>
    <w:link w:val="aa"/>
    <w:uiPriority w:val="99"/>
    <w:semiHidden/>
    <w:rsid w:val="00471F29"/>
  </w:style>
  <w:style w:type="paragraph" w:styleId="ac">
    <w:name w:val="annotation subject"/>
    <w:basedOn w:val="aa"/>
    <w:next w:val="aa"/>
    <w:link w:val="ad"/>
    <w:uiPriority w:val="99"/>
    <w:semiHidden/>
    <w:unhideWhenUsed/>
    <w:rsid w:val="00471F29"/>
    <w:rPr>
      <w:b/>
      <w:bCs/>
    </w:rPr>
  </w:style>
  <w:style w:type="character" w:customStyle="1" w:styleId="ad">
    <w:name w:val="批注主题 字符"/>
    <w:basedOn w:val="ab"/>
    <w:link w:val="ac"/>
    <w:uiPriority w:val="99"/>
    <w:semiHidden/>
    <w:rsid w:val="00471F29"/>
    <w:rPr>
      <w:b/>
      <w:bCs/>
    </w:rPr>
  </w:style>
  <w:style w:type="paragraph" w:styleId="ae">
    <w:name w:val="header"/>
    <w:basedOn w:val="a"/>
    <w:link w:val="af"/>
    <w:uiPriority w:val="99"/>
    <w:unhideWhenUsed/>
    <w:rsid w:val="00096CFF"/>
    <w:pPr>
      <w:pBdr>
        <w:bottom w:val="single" w:sz="6" w:space="1" w:color="auto"/>
      </w:pBdr>
      <w:tabs>
        <w:tab w:val="center" w:pos="4153"/>
        <w:tab w:val="right" w:pos="8306"/>
      </w:tabs>
      <w:snapToGrid w:val="0"/>
      <w:jc w:val="center"/>
    </w:pPr>
    <w:rPr>
      <w:sz w:val="18"/>
      <w:szCs w:val="18"/>
    </w:rPr>
  </w:style>
  <w:style w:type="character" w:customStyle="1" w:styleId="af">
    <w:name w:val="页眉 字符"/>
    <w:basedOn w:val="a0"/>
    <w:link w:val="ae"/>
    <w:uiPriority w:val="99"/>
    <w:rsid w:val="00096CFF"/>
    <w:rPr>
      <w:sz w:val="18"/>
      <w:szCs w:val="18"/>
    </w:rPr>
  </w:style>
  <w:style w:type="paragraph" w:styleId="af0">
    <w:name w:val="footer"/>
    <w:basedOn w:val="a"/>
    <w:link w:val="af1"/>
    <w:uiPriority w:val="99"/>
    <w:unhideWhenUsed/>
    <w:rsid w:val="00096CFF"/>
    <w:pPr>
      <w:tabs>
        <w:tab w:val="center" w:pos="4153"/>
        <w:tab w:val="right" w:pos="8306"/>
      </w:tabs>
      <w:snapToGrid w:val="0"/>
      <w:jc w:val="left"/>
    </w:pPr>
    <w:rPr>
      <w:sz w:val="18"/>
      <w:szCs w:val="18"/>
    </w:rPr>
  </w:style>
  <w:style w:type="character" w:customStyle="1" w:styleId="af1">
    <w:name w:val="页脚 字符"/>
    <w:basedOn w:val="a0"/>
    <w:link w:val="af0"/>
    <w:uiPriority w:val="99"/>
    <w:rsid w:val="00096CFF"/>
    <w:rPr>
      <w:sz w:val="18"/>
      <w:szCs w:val="18"/>
    </w:rPr>
  </w:style>
  <w:style w:type="paragraph" w:styleId="af2">
    <w:name w:val="Normal (Web)"/>
    <w:basedOn w:val="a"/>
    <w:uiPriority w:val="99"/>
    <w:semiHidden/>
    <w:unhideWhenUsed/>
    <w:rsid w:val="00CF07DE"/>
    <w:pPr>
      <w:widowControl/>
      <w:spacing w:before="100" w:beforeAutospacing="1" w:after="100" w:afterAutospacing="1"/>
      <w:jc w:val="left"/>
    </w:pPr>
    <w:rPr>
      <w:rFonts w:ascii="宋体" w:eastAsia="宋体" w:hAnsi="宋体" w:cs="宋体"/>
      <w:kern w:val="0"/>
      <w:sz w:val="24"/>
      <w:szCs w:val="24"/>
    </w:rPr>
  </w:style>
  <w:style w:type="character" w:customStyle="1" w:styleId="bjh-p">
    <w:name w:val="bjh-p"/>
    <w:basedOn w:val="a0"/>
    <w:rsid w:val="00CF07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9545538">
      <w:bodyDiv w:val="1"/>
      <w:marLeft w:val="0"/>
      <w:marRight w:val="0"/>
      <w:marTop w:val="0"/>
      <w:marBottom w:val="0"/>
      <w:divBdr>
        <w:top w:val="none" w:sz="0" w:space="0" w:color="auto"/>
        <w:left w:val="none" w:sz="0" w:space="0" w:color="auto"/>
        <w:bottom w:val="none" w:sz="0" w:space="0" w:color="auto"/>
        <w:right w:val="none" w:sz="0" w:space="0" w:color="auto"/>
      </w:divBdr>
      <w:divsChild>
        <w:div w:id="1457791416">
          <w:marLeft w:val="0"/>
          <w:marRight w:val="0"/>
          <w:marTop w:val="330"/>
          <w:marBottom w:val="0"/>
          <w:divBdr>
            <w:top w:val="none" w:sz="0" w:space="0" w:color="auto"/>
            <w:left w:val="none" w:sz="0" w:space="0" w:color="auto"/>
            <w:bottom w:val="none" w:sz="0" w:space="0" w:color="auto"/>
            <w:right w:val="none" w:sz="0" w:space="0" w:color="auto"/>
          </w:divBdr>
        </w:div>
        <w:div w:id="516306873">
          <w:marLeft w:val="0"/>
          <w:marRight w:val="0"/>
          <w:marTop w:val="330"/>
          <w:marBottom w:val="0"/>
          <w:divBdr>
            <w:top w:val="none" w:sz="0" w:space="0" w:color="auto"/>
            <w:left w:val="none" w:sz="0" w:space="0" w:color="auto"/>
            <w:bottom w:val="none" w:sz="0" w:space="0" w:color="auto"/>
            <w:right w:val="none" w:sz="0" w:space="0" w:color="auto"/>
          </w:divBdr>
        </w:div>
      </w:divsChild>
    </w:div>
    <w:div w:id="1683042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zht1226\&#26700;&#38754;\&#24180;&#24230;&#25968;&#25454;.xls" TargetMode="External"/></Relationships>
</file>

<file path=word/charts/_rels/chart2.xml.rels><?xml version="1.0" encoding="UTF-8" standalone="yes"?>
<Relationships xmlns="http://schemas.openxmlformats.org/package/2006/relationships"><Relationship Id="rId3" Type="http://schemas.openxmlformats.org/officeDocument/2006/relationships/oleObject" Target="file:///C:\Users\zht1226\&#26700;&#38754;\&#24180;&#24230;&#25968;&#25454;.xls"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altLang="en-US" sz="1000" b="0" i="0" u="none" strike="noStrike" kern="1200" baseline="0">
                <a:solidFill>
                  <a:schemeClr val="tx1"/>
                </a:solidFill>
                <a:latin typeface="+mn-lt"/>
                <a:ea typeface="+mn-ea"/>
                <a:cs typeface="+mn-cs"/>
              </a:defRPr>
            </a:pPr>
            <a:r>
              <a:rPr lang="zh-CN" altLang="en-US" sz="900" b="0" i="0" u="none" strike="noStrike" kern="1200" baseline="0">
                <a:solidFill>
                  <a:schemeClr val="tx1"/>
                </a:solidFill>
                <a:latin typeface="宋体" panose="02010600030101010101" pitchFamily="2" charset="-122"/>
                <a:ea typeface="宋体" panose="02010600030101010101" pitchFamily="2" charset="-122"/>
                <a:cs typeface="+mn-cs"/>
              </a:rPr>
              <a:t>表</a:t>
            </a:r>
            <a:r>
              <a:rPr lang="en-US" altLang="zh-CN" sz="900" b="0" i="0" u="none" strike="noStrike" kern="1200" baseline="0">
                <a:solidFill>
                  <a:schemeClr val="tx1"/>
                </a:solidFill>
                <a:latin typeface="宋体" panose="02010600030101010101" pitchFamily="2" charset="-122"/>
                <a:ea typeface="宋体" panose="02010600030101010101" pitchFamily="2" charset="-122"/>
                <a:cs typeface="+mn-cs"/>
              </a:rPr>
              <a:t>1-</a:t>
            </a:r>
            <a:r>
              <a:rPr lang="zh-CN" altLang="en-US" sz="900" b="0" i="0" u="none" strike="noStrike" kern="1200" baseline="0">
                <a:solidFill>
                  <a:schemeClr val="tx1"/>
                </a:solidFill>
                <a:latin typeface="宋体" panose="02010600030101010101" pitchFamily="2" charset="-122"/>
                <a:ea typeface="宋体" panose="02010600030101010101" pitchFamily="2" charset="-122"/>
                <a:cs typeface="+mn-cs"/>
              </a:rPr>
              <a:t>信息传输、计算机服务和软件业城镇单位就业人员平均工资（元）</a:t>
            </a:r>
            <a:endParaRPr lang="zh-CN" altLang="en-US" sz="1000" b="0" i="0" u="none" strike="noStrike" kern="1200" baseline="0">
              <a:solidFill>
                <a:schemeClr val="tx1"/>
              </a:solidFill>
              <a:latin typeface="+mn-lt"/>
              <a:ea typeface="+mn-ea"/>
              <a:cs typeface="+mn-cs"/>
            </a:endParaRPr>
          </a:p>
        </c:rich>
      </c:tx>
      <c:layout>
        <c:manualLayout>
          <c:xMode val="edge"/>
          <c:yMode val="edge"/>
          <c:x val="0.15681900430080492"/>
          <c:y val="0.8998613310729926"/>
        </c:manualLayout>
      </c:layout>
      <c:overlay val="0"/>
      <c:spPr>
        <a:noFill/>
        <a:ln>
          <a:noFill/>
        </a:ln>
        <a:effectLst/>
      </c:spPr>
    </c:title>
    <c:autoTitleDeleted val="0"/>
    <c:plotArea>
      <c:layout>
        <c:manualLayout>
          <c:layoutTarget val="inner"/>
          <c:xMode val="edge"/>
          <c:yMode val="edge"/>
          <c:x val="9.9012557727261752E-2"/>
          <c:y val="8.7638888888888905E-2"/>
          <c:w val="0.88346663631566424"/>
          <c:h val="0.61885061242344708"/>
        </c:manualLayout>
      </c:layout>
      <c:barChart>
        <c:barDir val="col"/>
        <c:grouping val="clustered"/>
        <c:varyColors val="0"/>
        <c:ser>
          <c:idx val="0"/>
          <c:order val="0"/>
          <c:tx>
            <c:strRef>
              <c:f>年度数据!$A$2</c:f>
              <c:strCache>
                <c:ptCount val="1"/>
                <c:pt idx="0">
                  <c:v>信息传输、计算机服务和软件业城镇单位就业人员平均工资(元)</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trendline>
            <c:trendlineType val="linear"/>
            <c:dispRSqr val="0"/>
            <c:dispEq val="0"/>
          </c:trendline>
          <c:cat>
            <c:strRef>
              <c:f>年度数据!$B$1:$F$1</c:f>
              <c:strCache>
                <c:ptCount val="5"/>
                <c:pt idx="0">
                  <c:v>2015年</c:v>
                </c:pt>
                <c:pt idx="1">
                  <c:v>2016年</c:v>
                </c:pt>
                <c:pt idx="2">
                  <c:v>2017年</c:v>
                </c:pt>
                <c:pt idx="3">
                  <c:v>2018年</c:v>
                </c:pt>
                <c:pt idx="4">
                  <c:v>2019年</c:v>
                </c:pt>
              </c:strCache>
            </c:strRef>
          </c:cat>
          <c:val>
            <c:numRef>
              <c:f>年度数据!$B$2:$F$2</c:f>
              <c:numCache>
                <c:formatCode>General</c:formatCode>
                <c:ptCount val="5"/>
                <c:pt idx="0">
                  <c:v>112042</c:v>
                </c:pt>
                <c:pt idx="1">
                  <c:v>122478</c:v>
                </c:pt>
                <c:pt idx="2">
                  <c:v>133150</c:v>
                </c:pt>
                <c:pt idx="3">
                  <c:v>147678</c:v>
                </c:pt>
                <c:pt idx="4">
                  <c:v>161352</c:v>
                </c:pt>
              </c:numCache>
            </c:numRef>
          </c:val>
          <c:extLst>
            <c:ext xmlns:c16="http://schemas.microsoft.com/office/drawing/2014/chart" uri="{C3380CC4-5D6E-409C-BE32-E72D297353CC}">
              <c16:uniqueId val="{00000000-59C8-4BFF-AF84-0D85817AF1E7}"/>
            </c:ext>
          </c:extLst>
        </c:ser>
        <c:dLbls>
          <c:showLegendKey val="0"/>
          <c:showVal val="0"/>
          <c:showCatName val="0"/>
          <c:showSerName val="0"/>
          <c:showPercent val="0"/>
          <c:showBubbleSize val="0"/>
        </c:dLbls>
        <c:gapWidth val="219"/>
        <c:overlap val="-27"/>
        <c:axId val="416524912"/>
        <c:axId val="1"/>
      </c:barChart>
      <c:catAx>
        <c:axId val="416524912"/>
        <c:scaling>
          <c:orientation val="minMax"/>
        </c:scaling>
        <c:delete val="0"/>
        <c:axPos val="b"/>
        <c:title>
          <c:tx>
            <c:rich>
              <a:bodyPr/>
              <a:lstStyle/>
              <a:p>
                <a:pPr algn="ctr" rtl="0">
                  <a:defRPr lang="zh-CN" altLang="en-US" sz="1000" b="0" i="0" u="none" strike="noStrike" kern="1200" baseline="0">
                    <a:solidFill>
                      <a:schemeClr val="tx1"/>
                    </a:solidFill>
                    <a:latin typeface="+mn-lt"/>
                    <a:ea typeface="+mn-ea"/>
                    <a:cs typeface="+mn-cs"/>
                  </a:defRPr>
                </a:pPr>
                <a:r>
                  <a:rPr lang="zh-CN" altLang="en-US" sz="700" b="0" i="0" u="none" strike="noStrike" kern="1200" baseline="0">
                    <a:solidFill>
                      <a:schemeClr val="tx1"/>
                    </a:solidFill>
                    <a:latin typeface="宋体" panose="02010600030101010101" pitchFamily="2" charset="-122"/>
                    <a:ea typeface="宋体" panose="02010600030101010101" pitchFamily="2" charset="-122"/>
                    <a:cs typeface="+mn-cs"/>
                  </a:rPr>
                  <a:t>年份(年)</a:t>
                </a:r>
              </a:p>
            </c:rich>
          </c:tx>
          <c:layout>
            <c:manualLayout>
              <c:xMode val="edge"/>
              <c:yMode val="edge"/>
              <c:x val="0.90547765959079674"/>
              <c:y val="0.81362660245981644"/>
            </c:manualLayout>
          </c:layout>
          <c:overlay val="0"/>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
        <c:crosses val="autoZero"/>
        <c:auto val="1"/>
        <c:lblAlgn val="ctr"/>
        <c:lblOffset val="100"/>
        <c:noMultiLvlLbl val="0"/>
      </c:catAx>
      <c:valAx>
        <c:axId val="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zh-CN" altLang="en-US" sz="800" b="0">
                    <a:latin typeface="宋体" panose="02010600030101010101" pitchFamily="2" charset="-122"/>
                    <a:ea typeface="宋体" panose="02010600030101010101" pitchFamily="2" charset="-122"/>
                  </a:rPr>
                  <a:t>平均工资</a:t>
                </a:r>
                <a:r>
                  <a:rPr lang="en-US" altLang="zh-CN" sz="800" b="0">
                    <a:latin typeface="宋体" panose="02010600030101010101" pitchFamily="2" charset="-122"/>
                    <a:ea typeface="宋体" panose="02010600030101010101" pitchFamily="2" charset="-122"/>
                  </a:rPr>
                  <a:t>(</a:t>
                </a:r>
                <a:r>
                  <a:rPr lang="zh-CN" altLang="en-US" sz="800" b="0">
                    <a:latin typeface="宋体" panose="02010600030101010101" pitchFamily="2" charset="-122"/>
                    <a:ea typeface="宋体" panose="02010600030101010101" pitchFamily="2" charset="-122"/>
                  </a:rPr>
                  <a:t>元</a:t>
                </a:r>
                <a:r>
                  <a:rPr lang="en-US" altLang="zh-CN" sz="800" b="0">
                    <a:latin typeface="宋体" panose="02010600030101010101" pitchFamily="2" charset="-122"/>
                    <a:ea typeface="宋体" panose="02010600030101010101" pitchFamily="2" charset="-122"/>
                  </a:rPr>
                  <a:t>)</a:t>
                </a:r>
                <a:endParaRPr lang="zh-CN" sz="800" b="0">
                  <a:latin typeface="宋体" panose="02010600030101010101" pitchFamily="2" charset="-122"/>
                  <a:ea typeface="宋体" panose="02010600030101010101" pitchFamily="2" charset="-122"/>
                </a:endParaRPr>
              </a:p>
            </c:rich>
          </c:tx>
          <c:layout>
            <c:manualLayout>
              <c:xMode val="edge"/>
              <c:yMode val="edge"/>
              <c:x val="0"/>
              <c:y val="0.73228606693285148"/>
            </c:manualLayout>
          </c:layout>
          <c:overlay val="0"/>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16524912"/>
        <c:crosses val="autoZero"/>
        <c:crossBetween val="between"/>
      </c:valAx>
      <c:spPr>
        <a:noFill/>
        <a:ln w="25400">
          <a:noFill/>
        </a:ln>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sz="900">
                <a:latin typeface="宋体" panose="02010600030101010101" pitchFamily="2" charset="-122"/>
                <a:ea typeface="宋体" panose="02010600030101010101" pitchFamily="2" charset="-122"/>
              </a:rPr>
              <a:t>表</a:t>
            </a:r>
            <a:r>
              <a:rPr lang="en-US" altLang="zh-CN" sz="900">
                <a:latin typeface="宋体" panose="02010600030101010101" pitchFamily="2" charset="-122"/>
                <a:ea typeface="宋体" panose="02010600030101010101" pitchFamily="2" charset="-122"/>
              </a:rPr>
              <a:t>2-2019</a:t>
            </a:r>
            <a:r>
              <a:rPr lang="zh-CN" altLang="en-US" sz="900">
                <a:latin typeface="宋体" panose="02010600030101010101" pitchFamily="2" charset="-122"/>
                <a:ea typeface="宋体" panose="02010600030101010101" pitchFamily="2" charset="-122"/>
              </a:rPr>
              <a:t>年各行业城镇单位就业人员平均工资（元）</a:t>
            </a:r>
            <a:endParaRPr lang="zh-CN" altLang="en-US"/>
          </a:p>
        </c:rich>
      </c:tx>
      <c:layout>
        <c:manualLayout>
          <c:xMode val="edge"/>
          <c:yMode val="edge"/>
          <c:x val="0.29079981507165975"/>
          <c:y val="0.88097753847607096"/>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manualLayout>
          <c:layoutTarget val="inner"/>
          <c:xMode val="edge"/>
          <c:yMode val="edge"/>
          <c:x val="0.23360490132908143"/>
          <c:y val="4.2572622262796872E-2"/>
          <c:w val="0.73865584763069669"/>
          <c:h val="0.48943601252741958"/>
        </c:manualLayout>
      </c:layout>
      <c:barChart>
        <c:barDir val="col"/>
        <c:grouping val="clustered"/>
        <c:varyColors val="0"/>
        <c:ser>
          <c:idx val="0"/>
          <c:order val="0"/>
          <c:tx>
            <c:strRef>
              <c:f>年度数据!$F$45</c:f>
              <c:strCache>
                <c:ptCount val="1"/>
                <c:pt idx="0">
                  <c:v>2019年</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年度数据!$A$46:$A$49</c:f>
              <c:strCache>
                <c:ptCount val="4"/>
                <c:pt idx="0">
                  <c:v>信息传输、计算机服务和软件业</c:v>
                </c:pt>
                <c:pt idx="1">
                  <c:v>水利、环境和公共设施管理业</c:v>
                </c:pt>
                <c:pt idx="2">
                  <c:v>居民服务和其他服务业</c:v>
                </c:pt>
                <c:pt idx="3">
                  <c:v>住宿和餐饮业</c:v>
                </c:pt>
              </c:strCache>
            </c:strRef>
          </c:cat>
          <c:val>
            <c:numRef>
              <c:f>年度数据!$F$46:$F$49</c:f>
              <c:numCache>
                <c:formatCode>General</c:formatCode>
                <c:ptCount val="4"/>
                <c:pt idx="0">
                  <c:v>161352</c:v>
                </c:pt>
                <c:pt idx="1">
                  <c:v>61158</c:v>
                </c:pt>
                <c:pt idx="2">
                  <c:v>60232</c:v>
                </c:pt>
                <c:pt idx="3">
                  <c:v>50346</c:v>
                </c:pt>
              </c:numCache>
            </c:numRef>
          </c:val>
          <c:extLst>
            <c:ext xmlns:c16="http://schemas.microsoft.com/office/drawing/2014/chart" uri="{C3380CC4-5D6E-409C-BE32-E72D297353CC}">
              <c16:uniqueId val="{00000000-5029-48FE-9654-2888916F2E35}"/>
            </c:ext>
          </c:extLst>
        </c:ser>
        <c:dLbls>
          <c:dLblPos val="outEnd"/>
          <c:showLegendKey val="0"/>
          <c:showVal val="1"/>
          <c:showCatName val="0"/>
          <c:showSerName val="0"/>
          <c:showPercent val="0"/>
          <c:showBubbleSize val="0"/>
        </c:dLbls>
        <c:gapWidth val="219"/>
        <c:overlap val="-27"/>
        <c:axId val="505249872"/>
        <c:axId val="505258512"/>
      </c:barChart>
      <c:catAx>
        <c:axId val="505249872"/>
        <c:scaling>
          <c:orientation val="minMax"/>
        </c:scaling>
        <c:delete val="0"/>
        <c:axPos val="b"/>
        <c:title>
          <c:tx>
            <c:rich>
              <a:bodyPr rot="0" spcFirstLastPara="1" vertOverflow="ellipsis" vert="horz" wrap="square" anchor="ctr" anchorCtr="1"/>
              <a:lstStyle/>
              <a:p>
                <a:pPr>
                  <a:defRPr sz="800" b="0" i="0" u="none" strike="noStrike" kern="1200" baseline="0">
                    <a:solidFill>
                      <a:schemeClr val="tx1">
                        <a:lumMod val="65000"/>
                        <a:lumOff val="35000"/>
                      </a:schemeClr>
                    </a:solidFill>
                    <a:latin typeface="宋体" panose="02010600030101010101" pitchFamily="2" charset="-122"/>
                    <a:ea typeface="宋体" panose="02010600030101010101" pitchFamily="2" charset="-122"/>
                    <a:cs typeface="+mn-cs"/>
                  </a:defRPr>
                </a:pPr>
                <a:r>
                  <a:rPr lang="zh-CN" altLang="en-US" sz="800">
                    <a:latin typeface="宋体" panose="02010600030101010101" pitchFamily="2" charset="-122"/>
                    <a:ea typeface="宋体" panose="02010600030101010101" pitchFamily="2" charset="-122"/>
                  </a:rPr>
                  <a:t>行业</a:t>
                </a:r>
              </a:p>
            </c:rich>
          </c:tx>
          <c:layout>
            <c:manualLayout>
              <c:xMode val="edge"/>
              <c:yMode val="edge"/>
              <c:x val="0.93296347665279722"/>
              <c:y val="0.56771147501163899"/>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宋体" panose="02010600030101010101" pitchFamily="2" charset="-122"/>
                  <a:ea typeface="宋体" panose="02010600030101010101" pitchFamily="2" charset="-122"/>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宋体" panose="02010600030101010101" pitchFamily="2" charset="-122"/>
                <a:ea typeface="宋体" panose="02010600030101010101" pitchFamily="2" charset="-122"/>
                <a:cs typeface="+mn-cs"/>
              </a:defRPr>
            </a:pPr>
            <a:endParaRPr lang="zh-CN"/>
          </a:p>
        </c:txPr>
        <c:crossAx val="505258512"/>
        <c:crosses val="autoZero"/>
        <c:auto val="1"/>
        <c:lblAlgn val="ctr"/>
        <c:lblOffset val="100"/>
        <c:noMultiLvlLbl val="0"/>
      </c:catAx>
      <c:valAx>
        <c:axId val="5052585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1"/>
              <a:lstStyle/>
              <a:p>
                <a:pPr>
                  <a:defRPr sz="800" b="0" i="0" u="none" strike="noStrike" kern="1200" baseline="0">
                    <a:solidFill>
                      <a:schemeClr val="tx1">
                        <a:lumMod val="65000"/>
                        <a:lumOff val="35000"/>
                      </a:schemeClr>
                    </a:solidFill>
                    <a:latin typeface="宋体" panose="02010600030101010101" pitchFamily="2" charset="-122"/>
                    <a:ea typeface="宋体" panose="02010600030101010101" pitchFamily="2" charset="-122"/>
                    <a:cs typeface="+mn-cs"/>
                  </a:defRPr>
                </a:pPr>
                <a:r>
                  <a:rPr lang="zh-CN" altLang="en-US" sz="800">
                    <a:latin typeface="宋体" panose="02010600030101010101" pitchFamily="2" charset="-122"/>
                    <a:ea typeface="宋体" panose="02010600030101010101" pitchFamily="2" charset="-122"/>
                  </a:rPr>
                  <a:t>平均工资</a:t>
                </a:r>
                <a:r>
                  <a:rPr lang="en-US" altLang="zh-CN" sz="800">
                    <a:latin typeface="宋体" panose="02010600030101010101" pitchFamily="2" charset="-122"/>
                    <a:ea typeface="宋体" panose="02010600030101010101" pitchFamily="2" charset="-122"/>
                  </a:rPr>
                  <a:t>(</a:t>
                </a:r>
                <a:r>
                  <a:rPr lang="zh-CN" altLang="en-US" sz="800">
                    <a:latin typeface="宋体" panose="02010600030101010101" pitchFamily="2" charset="-122"/>
                    <a:ea typeface="宋体" panose="02010600030101010101" pitchFamily="2" charset="-122"/>
                  </a:rPr>
                  <a:t>元</a:t>
                </a:r>
                <a:r>
                  <a:rPr lang="en-US" altLang="zh-CN" sz="800">
                    <a:latin typeface="宋体" panose="02010600030101010101" pitchFamily="2" charset="-122"/>
                    <a:ea typeface="宋体" panose="02010600030101010101" pitchFamily="2" charset="-122"/>
                  </a:rPr>
                  <a:t>)</a:t>
                </a:r>
                <a:endParaRPr lang="zh-CN" altLang="en-US" sz="800">
                  <a:latin typeface="宋体" panose="02010600030101010101" pitchFamily="2" charset="-122"/>
                  <a:ea typeface="宋体" panose="02010600030101010101" pitchFamily="2" charset="-122"/>
                </a:endParaRPr>
              </a:p>
            </c:rich>
          </c:tx>
          <c:layout>
            <c:manualLayout>
              <c:xMode val="edge"/>
              <c:yMode val="edge"/>
              <c:x val="1.3869625520110958E-2"/>
              <c:y val="4.8644481779109232E-2"/>
            </c:manualLayout>
          </c:layout>
          <c:overlay val="0"/>
          <c:spPr>
            <a:noFill/>
            <a:ln>
              <a:noFill/>
            </a:ln>
            <a:effectLst/>
          </c:spPr>
          <c:txPr>
            <a:bodyPr rot="0" spcFirstLastPara="1" vertOverflow="ellipsis" wrap="square" anchor="ctr" anchorCtr="1"/>
            <a:lstStyle/>
            <a:p>
              <a:pPr>
                <a:defRPr sz="800" b="0" i="0" u="none" strike="noStrike" kern="1200" baseline="0">
                  <a:solidFill>
                    <a:schemeClr val="tx1">
                      <a:lumMod val="65000"/>
                      <a:lumOff val="35000"/>
                    </a:schemeClr>
                  </a:solidFill>
                  <a:latin typeface="宋体" panose="02010600030101010101" pitchFamily="2" charset="-122"/>
                  <a:ea typeface="宋体" panose="02010600030101010101" pitchFamily="2" charset="-122"/>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宋体" panose="02010600030101010101" pitchFamily="2" charset="-122"/>
                <a:ea typeface="宋体" panose="02010600030101010101" pitchFamily="2" charset="-122"/>
                <a:cs typeface="+mn-cs"/>
              </a:defRPr>
            </a:pPr>
            <a:endParaRPr lang="zh-CN"/>
          </a:p>
        </c:txPr>
        <c:crossAx val="50524987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C83ABF-8E59-4334-A059-8484D5474A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543</Words>
  <Characters>3098</Characters>
  <Application>Microsoft Office Word</Application>
  <DocSecurity>0</DocSecurity>
  <Lines>25</Lines>
  <Paragraphs>7</Paragraphs>
  <ScaleCrop>false</ScaleCrop>
  <Company/>
  <LinksUpToDate>false</LinksUpToDate>
  <CharactersWithSpaces>3634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恒天 张</dc:creator>
  <cp:keywords/>
  <dc:description/>
  <cp:lastModifiedBy>恒天 张</cp:lastModifiedBy>
  <cp:revision>23</cp:revision>
  <dcterms:created xsi:type="dcterms:W3CDTF">2021-04-05T03:44:00Z</dcterms:created>
  <dcterms:modified xsi:type="dcterms:W3CDTF">2021-04-06T13:08:00Z</dcterms:modified>
</cp:coreProperties>
</file>