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5134" w14:textId="091087AD" w:rsidR="007759AB" w:rsidRPr="00C4442C" w:rsidRDefault="00587472" w:rsidP="00C4442C">
      <w:pPr>
        <w:rPr>
          <w:rFonts w:ascii="Adobe 黑体 Std R" w:eastAsia="Adobe 黑体 Std R" w:hAnsi="Adobe 黑体 Std R"/>
          <w:sz w:val="32"/>
          <w:szCs w:val="32"/>
        </w:rPr>
      </w:pPr>
      <w:r w:rsidRPr="00C4442C">
        <w:rPr>
          <w:rFonts w:ascii="Adobe 黑体 Std R" w:eastAsia="Adobe 黑体 Std R" w:hAnsi="Adobe 黑体 Std R" w:hint="eastAsia"/>
          <w:sz w:val="32"/>
          <w:szCs w:val="32"/>
        </w:rPr>
        <w:t>I</w:t>
      </w:r>
      <w:r w:rsidRPr="00C4442C">
        <w:rPr>
          <w:rFonts w:ascii="Adobe 黑体 Std R" w:eastAsia="Adobe 黑体 Std R" w:hAnsi="Adobe 黑体 Std R"/>
          <w:sz w:val="32"/>
          <w:szCs w:val="32"/>
        </w:rPr>
        <w:t>T</w:t>
      </w:r>
      <w:r w:rsidRPr="00C4442C">
        <w:rPr>
          <w:rFonts w:ascii="Adobe 黑体 Std R" w:eastAsia="Adobe 黑体 Std R" w:hAnsi="Adobe 黑体 Std R" w:hint="eastAsia"/>
          <w:sz w:val="32"/>
          <w:szCs w:val="32"/>
        </w:rPr>
        <w:t>行业薪酬</w:t>
      </w:r>
      <w:r w:rsidR="00A421A8" w:rsidRPr="00C4442C">
        <w:rPr>
          <w:rFonts w:ascii="Adobe 黑体 Std R" w:eastAsia="Adobe 黑体 Std R" w:hAnsi="Adobe 黑体 Std R" w:hint="eastAsia"/>
          <w:sz w:val="32"/>
          <w:szCs w:val="32"/>
        </w:rPr>
        <w:t>待遇</w:t>
      </w:r>
      <w:r w:rsidRPr="00C4442C">
        <w:rPr>
          <w:rFonts w:ascii="Adobe 黑体 Std R" w:eastAsia="Adobe 黑体 Std R" w:hAnsi="Adobe 黑体 Std R" w:hint="eastAsia"/>
          <w:sz w:val="32"/>
          <w:szCs w:val="32"/>
        </w:rPr>
        <w:t>变化</w:t>
      </w:r>
      <w:r w:rsidR="00A421A8" w:rsidRPr="00C4442C">
        <w:rPr>
          <w:rFonts w:ascii="Adobe 黑体 Std R" w:eastAsia="Adobe 黑体 Std R" w:hAnsi="Adobe 黑体 Std R" w:hint="eastAsia"/>
          <w:sz w:val="32"/>
          <w:szCs w:val="32"/>
        </w:rPr>
        <w:t>及原因</w:t>
      </w:r>
      <w:r w:rsidRPr="00C4442C">
        <w:rPr>
          <w:rFonts w:ascii="Adobe 黑体 Std R" w:eastAsia="Adobe 黑体 Std R" w:hAnsi="Adobe 黑体 Std R" w:hint="eastAsia"/>
          <w:sz w:val="32"/>
          <w:szCs w:val="32"/>
        </w:rPr>
        <w:t>分析</w:t>
      </w:r>
    </w:p>
    <w:p w14:paraId="31C9F602" w14:textId="77777777" w:rsidR="00587472" w:rsidRPr="00C93BFF" w:rsidRDefault="00587472" w:rsidP="00587472">
      <w:pPr>
        <w:rPr>
          <w:b/>
          <w:bCs/>
        </w:rPr>
      </w:pPr>
      <w:r w:rsidRPr="00C93BFF">
        <w:rPr>
          <w:rFonts w:hint="eastAsia"/>
          <w:b/>
          <w:bCs/>
        </w:rPr>
        <w:t>曹琛</w:t>
      </w:r>
    </w:p>
    <w:p w14:paraId="2BEF7475" w14:textId="4C75A796" w:rsidR="00587472" w:rsidRDefault="00587472" w:rsidP="00587472">
      <w:pPr>
        <w:rPr>
          <w:b/>
          <w:bCs/>
        </w:rPr>
      </w:pPr>
      <w:r w:rsidRPr="00C93BFF">
        <w:rPr>
          <w:rFonts w:hint="eastAsia"/>
          <w:b/>
          <w:bCs/>
        </w:rPr>
        <w:t>大连理工大学</w:t>
      </w:r>
      <w:r w:rsidR="00C93BFF">
        <w:rPr>
          <w:b/>
          <w:bCs/>
        </w:rPr>
        <w:t xml:space="preserve"> </w:t>
      </w:r>
      <w:r w:rsidR="00C93BFF">
        <w:rPr>
          <w:rFonts w:hint="eastAsia"/>
          <w:b/>
          <w:bCs/>
        </w:rPr>
        <w:t>辽宁省</w:t>
      </w:r>
      <w:r w:rsidR="00C93BFF">
        <w:rPr>
          <w:rFonts w:hint="eastAsia"/>
          <w:b/>
          <w:bCs/>
        </w:rPr>
        <w:t xml:space="preserve"> </w:t>
      </w:r>
      <w:r w:rsidR="00C93BFF">
        <w:rPr>
          <w:rFonts w:hint="eastAsia"/>
          <w:b/>
          <w:bCs/>
        </w:rPr>
        <w:t>大连市</w:t>
      </w:r>
      <w:r w:rsidR="00C93BFF">
        <w:rPr>
          <w:rFonts w:hint="eastAsia"/>
          <w:b/>
          <w:bCs/>
        </w:rPr>
        <w:t xml:space="preserve"> </w:t>
      </w:r>
      <w:r w:rsidR="00C93BFF">
        <w:rPr>
          <w:b/>
          <w:bCs/>
        </w:rPr>
        <w:t>116000</w:t>
      </w:r>
    </w:p>
    <w:p w14:paraId="58AB08C5" w14:textId="321C9305" w:rsidR="00C93BFF" w:rsidRPr="00C93BFF" w:rsidRDefault="00C93BFF" w:rsidP="0058747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606903107</w:t>
      </w:r>
      <w:r>
        <w:rPr>
          <w:rFonts w:hint="eastAsia"/>
          <w:b/>
          <w:bCs/>
        </w:rPr>
        <w:t>@qq.com</w:t>
      </w:r>
    </w:p>
    <w:p w14:paraId="1C537C28" w14:textId="77777777" w:rsidR="00587472" w:rsidRPr="00587472" w:rsidRDefault="00587472" w:rsidP="00587472"/>
    <w:p w14:paraId="1BD7BED7" w14:textId="1F039833" w:rsidR="00587472" w:rsidRDefault="00587472" w:rsidP="00587472">
      <w:pPr>
        <w:rPr>
          <w:rFonts w:ascii="Adobe 仿宋 Std R" w:eastAsia="Adobe 仿宋 Std R" w:hAnsi="Adobe 仿宋 Std R"/>
          <w:sz w:val="18"/>
          <w:szCs w:val="18"/>
        </w:rPr>
      </w:pPr>
      <w:r w:rsidRPr="00C93BFF">
        <w:rPr>
          <w:rFonts w:ascii="Adobe 仿宋 Std R" w:eastAsia="Adobe 仿宋 Std R" w:hAnsi="Adobe 仿宋 Std R" w:hint="eastAsia"/>
          <w:b/>
          <w:bCs/>
          <w:sz w:val="18"/>
          <w:szCs w:val="18"/>
        </w:rPr>
        <w:t>摘要</w:t>
      </w:r>
      <w:r w:rsidR="00C93BFF">
        <w:rPr>
          <w:rFonts w:ascii="Adobe 仿宋 Std R" w:eastAsia="Adobe 仿宋 Std R" w:hAnsi="Adobe 仿宋 Std R"/>
          <w:sz w:val="18"/>
          <w:szCs w:val="18"/>
        </w:rPr>
        <w:tab/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近年来，I</w:t>
      </w:r>
      <w:r w:rsidRPr="00C93BFF">
        <w:rPr>
          <w:rFonts w:ascii="Adobe 仿宋 Std R" w:eastAsia="Adobe 仿宋 Std R" w:hAnsi="Adobe 仿宋 Std R"/>
          <w:sz w:val="18"/>
          <w:szCs w:val="18"/>
        </w:rPr>
        <w:t>T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行业发展迅猛，在高科技技术频繁迭代更新的同时，其从业人员薪酬待遇也在逐年上涨，在近十年来平均薪酬一直位于各业前列。</w:t>
      </w:r>
      <w:r w:rsidR="00C93BFF">
        <w:rPr>
          <w:rFonts w:ascii="Adobe 仿宋 Std R" w:eastAsia="Adobe 仿宋 Std R" w:hAnsi="Adobe 仿宋 Std R" w:hint="eastAsia"/>
          <w:sz w:val="18"/>
          <w:szCs w:val="18"/>
        </w:rPr>
        <w:t>但与此同时，I</w:t>
      </w:r>
      <w:r w:rsidR="00C93BFF">
        <w:rPr>
          <w:rFonts w:ascii="Adobe 仿宋 Std R" w:eastAsia="Adobe 仿宋 Std R" w:hAnsi="Adobe 仿宋 Std R"/>
          <w:sz w:val="18"/>
          <w:szCs w:val="18"/>
        </w:rPr>
        <w:t>T</w:t>
      </w:r>
      <w:r w:rsidR="00C93BFF">
        <w:rPr>
          <w:rFonts w:ascii="Adobe 仿宋 Std R" w:eastAsia="Adobe 仿宋 Std R" w:hAnsi="Adobe 仿宋 Std R" w:hint="eastAsia"/>
          <w:sz w:val="18"/>
          <w:szCs w:val="18"/>
        </w:rPr>
        <w:t>行业也存在人员流失严重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、从业人员素质参差不齐等现象，使得薪资水平波动较大。</w:t>
      </w:r>
      <w:r w:rsidR="001865C7" w:rsidRPr="00C93BFF">
        <w:rPr>
          <w:rFonts w:ascii="Adobe 仿宋 Std R" w:eastAsia="Adobe 仿宋 Std R" w:hAnsi="Adobe 仿宋 Std R" w:hint="eastAsia"/>
          <w:sz w:val="18"/>
          <w:szCs w:val="18"/>
        </w:rPr>
        <w:t>针对这一引人关注的现象，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本文选取三个影响I</w:t>
      </w:r>
      <w:r w:rsidRPr="00C93BFF">
        <w:rPr>
          <w:rFonts w:ascii="Adobe 仿宋 Std R" w:eastAsia="Adobe 仿宋 Std R" w:hAnsi="Adobe 仿宋 Std R"/>
          <w:sz w:val="18"/>
          <w:szCs w:val="18"/>
        </w:rPr>
        <w:t>T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行业薪酬的重要指标，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从国</w:t>
      </w:r>
      <w:proofErr w:type="gramStart"/>
      <w:r w:rsidR="00057CD6">
        <w:rPr>
          <w:rFonts w:ascii="Adobe 仿宋 Std R" w:eastAsia="Adobe 仿宋 Std R" w:hAnsi="Adobe 仿宋 Std R" w:hint="eastAsia"/>
          <w:sz w:val="18"/>
          <w:szCs w:val="18"/>
        </w:rPr>
        <w:t>研</w:t>
      </w:r>
      <w:proofErr w:type="gramEnd"/>
      <w:r w:rsidR="00057CD6">
        <w:rPr>
          <w:rFonts w:ascii="Adobe 仿宋 Std R" w:eastAsia="Adobe 仿宋 Std R" w:hAnsi="Adobe 仿宋 Std R" w:hint="eastAsia"/>
          <w:sz w:val="18"/>
          <w:szCs w:val="18"/>
        </w:rPr>
        <w:t>网等专业网站数据库提取历年数据，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对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此采用多种分析方法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进行分析。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由此，本文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得出，企业登记注册类型、具体细分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的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I</w:t>
      </w:r>
      <w:r w:rsidRPr="00C93BFF">
        <w:rPr>
          <w:rFonts w:ascii="Adobe 仿宋 Std R" w:eastAsia="Adobe 仿宋 Std R" w:hAnsi="Adobe 仿宋 Std R"/>
          <w:sz w:val="18"/>
          <w:szCs w:val="18"/>
        </w:rPr>
        <w:t>T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行业、地理位置都对I</w:t>
      </w:r>
      <w:r w:rsidRPr="00C93BFF">
        <w:rPr>
          <w:rFonts w:ascii="Adobe 仿宋 Std R" w:eastAsia="Adobe 仿宋 Std R" w:hAnsi="Adobe 仿宋 Std R"/>
          <w:sz w:val="18"/>
          <w:szCs w:val="18"/>
        </w:rPr>
        <w:t>T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行业薪酬有较大影响，其中一般情况下，外资企业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薪酬待遇水平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高于内资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企业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、港澳台</w:t>
      </w:r>
      <w:r w:rsidR="00057CD6">
        <w:rPr>
          <w:rFonts w:ascii="Adobe 仿宋 Std R" w:eastAsia="Adobe 仿宋 Std R" w:hAnsi="Adobe 仿宋 Std R" w:hint="eastAsia"/>
          <w:sz w:val="18"/>
          <w:szCs w:val="18"/>
        </w:rPr>
        <w:t>商投</w:t>
      </w:r>
      <w:r w:rsidRPr="00C93BFF">
        <w:rPr>
          <w:rFonts w:ascii="Adobe 仿宋 Std R" w:eastAsia="Adobe 仿宋 Std R" w:hAnsi="Adobe 仿宋 Std R" w:hint="eastAsia"/>
          <w:sz w:val="18"/>
          <w:szCs w:val="18"/>
        </w:rPr>
        <w:t>资企业，软件行业高于硬件行业，南方同类城市高于北方城市。</w:t>
      </w:r>
      <w:r w:rsidR="00A421A8">
        <w:rPr>
          <w:rFonts w:ascii="Adobe 仿宋 Std R" w:eastAsia="Adobe 仿宋 Std R" w:hAnsi="Adobe 仿宋 Std R" w:hint="eastAsia"/>
          <w:sz w:val="18"/>
          <w:szCs w:val="18"/>
        </w:rPr>
        <w:t>针对各项结果，本文亦给出相应的原因分析，以期为相关人士提供合理的发展建议。</w:t>
      </w:r>
    </w:p>
    <w:p w14:paraId="67F2A069" w14:textId="77777777" w:rsidR="005B37D7" w:rsidRDefault="005B37D7" w:rsidP="00587472">
      <w:pPr>
        <w:rPr>
          <w:rFonts w:ascii="Adobe 仿宋 Std R" w:eastAsia="Adobe 仿宋 Std R" w:hAnsi="Adobe 仿宋 Std R" w:hint="eastAsia"/>
          <w:sz w:val="18"/>
          <w:szCs w:val="18"/>
        </w:rPr>
      </w:pPr>
    </w:p>
    <w:p w14:paraId="4687431E" w14:textId="54535255" w:rsidR="004B6043" w:rsidRPr="004B6043" w:rsidRDefault="004B6043" w:rsidP="00587472">
      <w:pPr>
        <w:rPr>
          <w:rFonts w:asciiTheme="minorEastAsia" w:hAnsiTheme="minorEastAsia"/>
          <w:sz w:val="18"/>
          <w:szCs w:val="18"/>
        </w:rPr>
      </w:pPr>
      <w:r w:rsidRPr="005B37D7">
        <w:rPr>
          <w:rFonts w:asciiTheme="minorEastAsia" w:hAnsiTheme="minorEastAsia" w:hint="eastAsia"/>
          <w:b/>
          <w:bCs/>
          <w:sz w:val="18"/>
          <w:szCs w:val="18"/>
        </w:rPr>
        <w:t>关键词</w:t>
      </w:r>
      <w:r w:rsidRPr="004B6043">
        <w:rPr>
          <w:rFonts w:asciiTheme="minorEastAsia" w:hAnsiTheme="minorEastAsia" w:hint="eastAsia"/>
          <w:sz w:val="18"/>
          <w:szCs w:val="18"/>
        </w:rPr>
        <w:t>：</w:t>
      </w:r>
      <w:r>
        <w:rPr>
          <w:rFonts w:asciiTheme="minorEastAsia" w:hAnsiTheme="minorEastAsia" w:hint="eastAsia"/>
          <w:sz w:val="18"/>
          <w:szCs w:val="18"/>
        </w:rPr>
        <w:t>I</w:t>
      </w: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行业；</w:t>
      </w:r>
      <w:r w:rsidR="008C308C">
        <w:rPr>
          <w:rFonts w:asciiTheme="minorEastAsia" w:hAnsiTheme="minorEastAsia" w:hint="eastAsia"/>
          <w:sz w:val="18"/>
          <w:szCs w:val="18"/>
        </w:rPr>
        <w:t>I</w:t>
      </w:r>
      <w:r w:rsidR="008C308C">
        <w:rPr>
          <w:rFonts w:asciiTheme="minorEastAsia" w:hAnsiTheme="minorEastAsia"/>
          <w:sz w:val="18"/>
          <w:szCs w:val="18"/>
        </w:rPr>
        <w:t>T</w:t>
      </w:r>
      <w:r w:rsidR="008C308C">
        <w:rPr>
          <w:rFonts w:asciiTheme="minorEastAsia" w:hAnsiTheme="minorEastAsia" w:hint="eastAsia"/>
          <w:sz w:val="18"/>
          <w:szCs w:val="18"/>
        </w:rPr>
        <w:t>人才；研发人员；薪资体制；薪酬管理；</w:t>
      </w:r>
    </w:p>
    <w:p w14:paraId="3EC0FFBE" w14:textId="77777777" w:rsidR="00555961" w:rsidRPr="00057CD6" w:rsidRDefault="007759AB" w:rsidP="000767CB">
      <w:pPr>
        <w:pStyle w:val="a5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Cs w:val="21"/>
        </w:rPr>
      </w:pPr>
      <w:bookmarkStart w:id="0" w:name="_Ref68638006"/>
      <w:r w:rsidRPr="00057CD6">
        <w:rPr>
          <w:rFonts w:ascii="Adobe 黑体 Std R" w:eastAsia="Adobe 黑体 Std R" w:hAnsi="Adobe 黑体 Std R" w:hint="eastAsia"/>
          <w:szCs w:val="21"/>
        </w:rPr>
        <w:t>引言</w:t>
      </w:r>
      <w:bookmarkEnd w:id="0"/>
    </w:p>
    <w:p w14:paraId="0D1FFA5D" w14:textId="3307B25B" w:rsidR="007759AB" w:rsidRPr="00057CD6" w:rsidRDefault="007759AB">
      <w:pPr>
        <w:rPr>
          <w:rFonts w:asciiTheme="minorEastAsia" w:hAnsiTheme="minorEastAsia"/>
          <w:sz w:val="18"/>
          <w:szCs w:val="18"/>
        </w:rPr>
      </w:pPr>
      <w:r>
        <w:tab/>
      </w:r>
      <w:r w:rsidRPr="00057CD6">
        <w:rPr>
          <w:rFonts w:asciiTheme="minorEastAsia" w:hAnsiTheme="minorEastAsia"/>
          <w:sz w:val="18"/>
          <w:szCs w:val="18"/>
        </w:rPr>
        <w:t>IT</w:t>
      </w:r>
      <w:r w:rsidRPr="00057CD6">
        <w:rPr>
          <w:rFonts w:asciiTheme="minorEastAsia" w:hAnsiTheme="minorEastAsia" w:hint="eastAsia"/>
          <w:sz w:val="18"/>
          <w:szCs w:val="18"/>
        </w:rPr>
        <w:t>行业作为当下人才荟萃、众人聚焦的高科技产业，其薪酬水平及变化走势一直受到来自社会各界的关注。虽然目前我国薪酬增长已成为常态，但I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行业作为技术密集型、资本密集型行业，薪资增长尤为迅猛，与底层行业差距较大，引人注目</w:t>
      </w:r>
      <w:r w:rsidR="00180949" w:rsidRPr="00057CD6">
        <w:rPr>
          <w:rFonts w:asciiTheme="minorEastAsia" w:hAnsiTheme="minorEastAsia"/>
          <w:sz w:val="18"/>
          <w:szCs w:val="18"/>
        </w:rPr>
        <w:fldChar w:fldCharType="begin"/>
      </w:r>
      <w:r w:rsidR="00180949" w:rsidRPr="00057CD6">
        <w:rPr>
          <w:rFonts w:asciiTheme="minorEastAsia" w:hAnsiTheme="minorEastAsia"/>
          <w:sz w:val="18"/>
          <w:szCs w:val="18"/>
        </w:rPr>
        <w:instrText xml:space="preserve"> </w:instrText>
      </w:r>
      <w:r w:rsidR="00180949" w:rsidRPr="00057CD6">
        <w:rPr>
          <w:rFonts w:asciiTheme="minorEastAsia" w:hAnsiTheme="minorEastAsia" w:hint="eastAsia"/>
          <w:sz w:val="18"/>
          <w:szCs w:val="18"/>
        </w:rPr>
        <w:instrText>REF _Ref68683612 \r \h</w:instrText>
      </w:r>
      <w:r w:rsidR="00180949" w:rsidRPr="00057CD6">
        <w:rPr>
          <w:rFonts w:asciiTheme="minorEastAsia" w:hAnsiTheme="minorEastAsia"/>
          <w:sz w:val="18"/>
          <w:szCs w:val="18"/>
        </w:rPr>
        <w:instrText xml:space="preserve"> </w:instrText>
      </w:r>
      <w:r w:rsidR="00057CD6" w:rsidRPr="00057CD6">
        <w:rPr>
          <w:rFonts w:asciiTheme="minorEastAsia" w:hAnsiTheme="minorEastAsia"/>
          <w:sz w:val="18"/>
          <w:szCs w:val="18"/>
        </w:rPr>
        <w:instrText xml:space="preserve"> \* MERGEFORMAT </w:instrText>
      </w:r>
      <w:r w:rsidR="00180949" w:rsidRPr="00057CD6">
        <w:rPr>
          <w:rFonts w:asciiTheme="minorEastAsia" w:hAnsiTheme="minorEastAsia"/>
          <w:sz w:val="18"/>
          <w:szCs w:val="18"/>
        </w:rPr>
      </w:r>
      <w:r w:rsidR="00180949" w:rsidRPr="00057CD6">
        <w:rPr>
          <w:rFonts w:asciiTheme="minorEastAsia" w:hAnsiTheme="minorEastAsia"/>
          <w:sz w:val="18"/>
          <w:szCs w:val="18"/>
        </w:rPr>
        <w:fldChar w:fldCharType="separate"/>
      </w:r>
      <w:r w:rsidR="00547B5B">
        <w:rPr>
          <w:rFonts w:asciiTheme="minorEastAsia" w:hAnsiTheme="minorEastAsia"/>
          <w:sz w:val="18"/>
          <w:szCs w:val="18"/>
        </w:rPr>
        <w:t>[1]</w:t>
      </w:r>
      <w:r w:rsidR="00180949" w:rsidRPr="00057CD6">
        <w:rPr>
          <w:rFonts w:asciiTheme="minorEastAsia" w:hAnsiTheme="minorEastAsia"/>
          <w:sz w:val="18"/>
          <w:szCs w:val="18"/>
        </w:rPr>
        <w:fldChar w:fldCharType="end"/>
      </w:r>
      <w:r w:rsidRPr="00057CD6">
        <w:rPr>
          <w:rFonts w:asciiTheme="minorEastAsia" w:hAnsiTheme="minorEastAsia" w:hint="eastAsia"/>
          <w:sz w:val="18"/>
          <w:szCs w:val="18"/>
        </w:rPr>
        <w:t>。</w:t>
      </w:r>
      <w:r w:rsidR="00DB2EAC" w:rsidRPr="00057CD6">
        <w:rPr>
          <w:rFonts w:asciiTheme="minorEastAsia" w:hAnsiTheme="minorEastAsia" w:hint="eastAsia"/>
          <w:sz w:val="18"/>
          <w:szCs w:val="18"/>
        </w:rPr>
        <w:t>本文对I</w:t>
      </w:r>
      <w:r w:rsidR="00DB2EAC" w:rsidRPr="00057CD6">
        <w:rPr>
          <w:rFonts w:asciiTheme="minorEastAsia" w:hAnsiTheme="minorEastAsia"/>
          <w:sz w:val="18"/>
          <w:szCs w:val="18"/>
        </w:rPr>
        <w:t>T</w:t>
      </w:r>
      <w:r w:rsidR="00DB2EAC" w:rsidRPr="00057CD6">
        <w:rPr>
          <w:rFonts w:asciiTheme="minorEastAsia" w:hAnsiTheme="minorEastAsia" w:hint="eastAsia"/>
          <w:sz w:val="18"/>
          <w:szCs w:val="18"/>
        </w:rPr>
        <w:t>行业近年薪</w:t>
      </w:r>
      <w:proofErr w:type="gramStart"/>
      <w:r w:rsidR="00DB2EAC" w:rsidRPr="00057CD6">
        <w:rPr>
          <w:rFonts w:asciiTheme="minorEastAsia" w:hAnsiTheme="minorEastAsia" w:hint="eastAsia"/>
          <w:sz w:val="18"/>
          <w:szCs w:val="18"/>
        </w:rPr>
        <w:t>酬</w:t>
      </w:r>
      <w:proofErr w:type="gramEnd"/>
      <w:r w:rsidR="00DB2EAC" w:rsidRPr="00057CD6">
        <w:rPr>
          <w:rFonts w:asciiTheme="minorEastAsia" w:hAnsiTheme="minorEastAsia" w:hint="eastAsia"/>
          <w:sz w:val="18"/>
          <w:szCs w:val="18"/>
        </w:rPr>
        <w:t>数据进行系统、仔细的分析，以期</w:t>
      </w:r>
      <w:r w:rsidR="006B29EB" w:rsidRPr="00057CD6">
        <w:rPr>
          <w:rFonts w:asciiTheme="minorEastAsia" w:hAnsiTheme="minorEastAsia" w:hint="eastAsia"/>
          <w:sz w:val="18"/>
          <w:szCs w:val="18"/>
        </w:rPr>
        <w:t>为关注薪酬问题</w:t>
      </w:r>
      <w:r w:rsidR="00587472" w:rsidRPr="00057CD6">
        <w:rPr>
          <w:rFonts w:asciiTheme="minorEastAsia" w:hAnsiTheme="minorEastAsia" w:hint="eastAsia"/>
          <w:sz w:val="18"/>
          <w:szCs w:val="18"/>
        </w:rPr>
        <w:t>的社会各界人士</w:t>
      </w:r>
      <w:r w:rsidR="006B29EB" w:rsidRPr="00057CD6">
        <w:rPr>
          <w:rFonts w:asciiTheme="minorEastAsia" w:hAnsiTheme="minorEastAsia" w:hint="eastAsia"/>
          <w:sz w:val="18"/>
          <w:szCs w:val="18"/>
        </w:rPr>
        <w:t>提供</w:t>
      </w:r>
      <w:r w:rsidR="00587472" w:rsidRPr="00057CD6">
        <w:rPr>
          <w:rFonts w:asciiTheme="minorEastAsia" w:hAnsiTheme="minorEastAsia" w:hint="eastAsia"/>
          <w:sz w:val="18"/>
          <w:szCs w:val="18"/>
        </w:rPr>
        <w:t>一份参考</w:t>
      </w:r>
      <w:r w:rsidR="001865C7" w:rsidRPr="00057CD6">
        <w:rPr>
          <w:rFonts w:asciiTheme="minorEastAsia" w:hAnsiTheme="minorEastAsia" w:hint="eastAsia"/>
          <w:sz w:val="18"/>
          <w:szCs w:val="18"/>
        </w:rPr>
        <w:t>，同时实现I</w:t>
      </w:r>
      <w:r w:rsidR="001865C7" w:rsidRPr="00057CD6">
        <w:rPr>
          <w:rFonts w:asciiTheme="minorEastAsia" w:hAnsiTheme="minorEastAsia"/>
          <w:sz w:val="18"/>
          <w:szCs w:val="18"/>
        </w:rPr>
        <w:t>T</w:t>
      </w:r>
      <w:r w:rsidR="001865C7" w:rsidRPr="00057CD6">
        <w:rPr>
          <w:rFonts w:asciiTheme="minorEastAsia" w:hAnsiTheme="minorEastAsia" w:hint="eastAsia"/>
          <w:sz w:val="18"/>
          <w:szCs w:val="18"/>
        </w:rPr>
        <w:t>人才的更好发展</w:t>
      </w:r>
      <w:r w:rsidR="00DB2EAC" w:rsidRPr="00057CD6">
        <w:rPr>
          <w:rFonts w:asciiTheme="minorEastAsia" w:hAnsiTheme="minorEastAsia" w:hint="eastAsia"/>
          <w:sz w:val="18"/>
          <w:szCs w:val="18"/>
        </w:rPr>
        <w:t>。</w:t>
      </w:r>
    </w:p>
    <w:p w14:paraId="1ED46933" w14:textId="77777777" w:rsidR="00DB2EAC" w:rsidRDefault="00DB2EAC"/>
    <w:p w14:paraId="55D491D5" w14:textId="04E4705E" w:rsidR="00C26072" w:rsidRPr="00057CD6" w:rsidRDefault="00C26072" w:rsidP="00057CD6">
      <w:pPr>
        <w:pStyle w:val="a5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Cs w:val="21"/>
        </w:rPr>
      </w:pPr>
      <w:r w:rsidRPr="00057CD6">
        <w:rPr>
          <w:rFonts w:ascii="Adobe 黑体 Std R" w:eastAsia="Adobe 黑体 Std R" w:hAnsi="Adobe 黑体 Std R" w:hint="eastAsia"/>
          <w:szCs w:val="21"/>
        </w:rPr>
        <w:t>分析</w:t>
      </w:r>
      <w:r w:rsidR="00B81B09" w:rsidRPr="00057CD6">
        <w:rPr>
          <w:rFonts w:ascii="Adobe 黑体 Std R" w:eastAsia="Adobe 黑体 Std R" w:hAnsi="Adobe 黑体 Std R" w:hint="eastAsia"/>
          <w:szCs w:val="21"/>
        </w:rPr>
        <w:t>结果</w:t>
      </w:r>
    </w:p>
    <w:p w14:paraId="56EB7D15" w14:textId="77777777" w:rsidR="00B81B09" w:rsidRPr="00057CD6" w:rsidRDefault="00B81B09" w:rsidP="00A421A8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本文列举多个可能的薪酬影响因素，并分类进行调研，所选调研指标如下：</w:t>
      </w:r>
    </w:p>
    <w:p w14:paraId="232A6D44" w14:textId="77777777" w:rsidR="00B81B09" w:rsidRPr="00057CD6" w:rsidRDefault="00B81B09" w:rsidP="00A421A8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（1）企业登记注册类型</w:t>
      </w:r>
    </w:p>
    <w:p w14:paraId="2DAE8CFD" w14:textId="77777777" w:rsidR="002B0528" w:rsidRPr="00057CD6" w:rsidRDefault="00B81B09" w:rsidP="00A421A8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（</w:t>
      </w:r>
      <w:r w:rsidR="002B0528" w:rsidRPr="00057CD6">
        <w:rPr>
          <w:rFonts w:asciiTheme="minorEastAsia" w:hAnsiTheme="minorEastAsia"/>
          <w:sz w:val="18"/>
          <w:szCs w:val="18"/>
        </w:rPr>
        <w:t>2</w:t>
      </w:r>
      <w:r w:rsidRPr="00057CD6">
        <w:rPr>
          <w:rFonts w:asciiTheme="minorEastAsia" w:hAnsiTheme="minorEastAsia" w:hint="eastAsia"/>
          <w:sz w:val="18"/>
          <w:szCs w:val="18"/>
        </w:rPr>
        <w:t>）具体行业</w:t>
      </w:r>
    </w:p>
    <w:p w14:paraId="1C63A419" w14:textId="77777777" w:rsidR="00B81B09" w:rsidRPr="00057CD6" w:rsidRDefault="002B0528" w:rsidP="00A421A8">
      <w:pPr>
        <w:ind w:leftChars="200" w:left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（</w:t>
      </w:r>
      <w:r w:rsidRPr="00057CD6">
        <w:rPr>
          <w:rFonts w:asciiTheme="minorEastAsia" w:hAnsiTheme="minorEastAsia"/>
          <w:sz w:val="18"/>
          <w:szCs w:val="18"/>
        </w:rPr>
        <w:t>3</w:t>
      </w:r>
      <w:r w:rsidRPr="00057CD6">
        <w:rPr>
          <w:rFonts w:asciiTheme="minorEastAsia" w:hAnsiTheme="minorEastAsia" w:hint="eastAsia"/>
          <w:sz w:val="18"/>
          <w:szCs w:val="18"/>
        </w:rPr>
        <w:t>）地理位置</w:t>
      </w:r>
    </w:p>
    <w:p w14:paraId="359B12EC" w14:textId="77777777" w:rsidR="00621E35" w:rsidRPr="00057CD6" w:rsidRDefault="00621E35" w:rsidP="00A421A8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以下对各影响因素进行详细分析。</w:t>
      </w:r>
    </w:p>
    <w:p w14:paraId="1931B849" w14:textId="77777777" w:rsidR="00621E35" w:rsidRPr="00621E35" w:rsidRDefault="00621E35" w:rsidP="00D747B4">
      <w:pPr>
        <w:jc w:val="left"/>
      </w:pPr>
    </w:p>
    <w:p w14:paraId="2377861D" w14:textId="77777777" w:rsidR="000767CB" w:rsidRPr="00A421A8" w:rsidRDefault="00B81B09" w:rsidP="00A421A8">
      <w:pPr>
        <w:rPr>
          <w:rFonts w:ascii="Adobe 黑体 Std R" w:eastAsia="Adobe 黑体 Std R" w:hAnsi="Adobe 黑体 Std R"/>
          <w:sz w:val="18"/>
          <w:szCs w:val="18"/>
        </w:rPr>
      </w:pPr>
      <w:r w:rsidRPr="00A421A8">
        <w:rPr>
          <w:rFonts w:ascii="Adobe 黑体 Std R" w:eastAsia="Adobe 黑体 Std R" w:hAnsi="Adobe 黑体 Std R"/>
          <w:sz w:val="18"/>
          <w:szCs w:val="18"/>
        </w:rPr>
        <w:t>2</w:t>
      </w:r>
      <w:r w:rsidR="000767CB" w:rsidRPr="00A421A8">
        <w:rPr>
          <w:rFonts w:ascii="Adobe 黑体 Std R" w:eastAsia="Adobe 黑体 Std R" w:hAnsi="Adobe 黑体 Std R"/>
          <w:sz w:val="18"/>
          <w:szCs w:val="18"/>
        </w:rPr>
        <w:t xml:space="preserve">.1 </w:t>
      </w:r>
      <w:r w:rsidR="000767CB" w:rsidRPr="00A421A8">
        <w:rPr>
          <w:rFonts w:ascii="Adobe 黑体 Std R" w:eastAsia="Adobe 黑体 Std R" w:hAnsi="Adobe 黑体 Std R" w:hint="eastAsia"/>
          <w:sz w:val="18"/>
          <w:szCs w:val="18"/>
        </w:rPr>
        <w:t>企业登记注册类型影响分析</w:t>
      </w:r>
    </w:p>
    <w:p w14:paraId="3B60C5DA" w14:textId="62BD5DE6" w:rsidR="004D3950" w:rsidRPr="00057CD6" w:rsidRDefault="000767CB" w:rsidP="000767CB">
      <w:pPr>
        <w:jc w:val="left"/>
        <w:rPr>
          <w:rFonts w:asciiTheme="minorEastAsia" w:hAnsiTheme="minorEastAsia"/>
          <w:sz w:val="18"/>
          <w:szCs w:val="18"/>
        </w:rPr>
      </w:pPr>
      <w:r>
        <w:rPr>
          <w:szCs w:val="21"/>
        </w:rPr>
        <w:tab/>
      </w:r>
      <w:r w:rsidRPr="00057CD6">
        <w:rPr>
          <w:rFonts w:asciiTheme="minorEastAsia" w:hAnsiTheme="minorEastAsia" w:hint="eastAsia"/>
          <w:sz w:val="18"/>
          <w:szCs w:val="18"/>
        </w:rPr>
        <w:t>根据企业登记注册类型，本文将I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企业划分为内资企业、港澳台商投资企业和外资企业。</w:t>
      </w:r>
      <w:r w:rsidR="005A55F8" w:rsidRPr="00057CD6">
        <w:rPr>
          <w:rFonts w:asciiTheme="minorEastAsia" w:hAnsiTheme="minorEastAsia" w:hint="eastAsia"/>
          <w:sz w:val="18"/>
          <w:szCs w:val="18"/>
        </w:rPr>
        <w:t>本文选用的数据来源于国</w:t>
      </w:r>
      <w:proofErr w:type="gramStart"/>
      <w:r w:rsidR="005A55F8" w:rsidRPr="00057CD6">
        <w:rPr>
          <w:rFonts w:asciiTheme="minorEastAsia" w:hAnsiTheme="minorEastAsia" w:hint="eastAsia"/>
          <w:sz w:val="18"/>
          <w:szCs w:val="18"/>
        </w:rPr>
        <w:t>研</w:t>
      </w:r>
      <w:proofErr w:type="gramEnd"/>
      <w:r w:rsidR="005A55F8" w:rsidRPr="00057CD6">
        <w:rPr>
          <w:rFonts w:asciiTheme="minorEastAsia" w:hAnsiTheme="minorEastAsia" w:hint="eastAsia"/>
          <w:sz w:val="18"/>
          <w:szCs w:val="18"/>
        </w:rPr>
        <w:t>网数据库。其中，</w:t>
      </w:r>
      <w:r w:rsidRPr="00057CD6">
        <w:rPr>
          <w:rFonts w:asciiTheme="minorEastAsia" w:hAnsiTheme="minorEastAsia" w:hint="eastAsia"/>
          <w:sz w:val="18"/>
          <w:szCs w:val="18"/>
        </w:rPr>
        <w:t>表1反映了内资企业薪酬水平，表2反映了港澳台商投资企业薪酬水平，表3反映了外商投资企业薪酬水平</w:t>
      </w:r>
      <w:r w:rsidR="005A55F8" w:rsidRPr="00057CD6">
        <w:rPr>
          <w:rFonts w:asciiTheme="minorEastAsia" w:hAnsiTheme="minorEastAsia" w:hint="eastAsia"/>
          <w:sz w:val="18"/>
          <w:szCs w:val="18"/>
        </w:rPr>
        <w:t>[</w:t>
      </w:r>
      <w:r w:rsidR="005A55F8" w:rsidRPr="00057CD6">
        <w:rPr>
          <w:rFonts w:asciiTheme="minorEastAsia" w:hAnsiTheme="minorEastAsia"/>
          <w:sz w:val="18"/>
          <w:szCs w:val="18"/>
        </w:rPr>
        <w:t>3]</w:t>
      </w:r>
      <w:r w:rsidRPr="00057CD6">
        <w:rPr>
          <w:rFonts w:asciiTheme="minorEastAsia" w:hAnsiTheme="minorEastAsia" w:hint="eastAsia"/>
          <w:sz w:val="18"/>
          <w:szCs w:val="18"/>
        </w:rPr>
        <w:t>。结合三</w:t>
      </w:r>
      <w:proofErr w:type="gramStart"/>
      <w:r w:rsidRPr="00057CD6">
        <w:rPr>
          <w:rFonts w:asciiTheme="minorEastAsia" w:hAnsiTheme="minorEastAsia" w:hint="eastAsia"/>
          <w:sz w:val="18"/>
          <w:szCs w:val="18"/>
        </w:rPr>
        <w:t>表分析</w:t>
      </w:r>
      <w:proofErr w:type="gramEnd"/>
      <w:r w:rsidRPr="00057CD6">
        <w:rPr>
          <w:rFonts w:asciiTheme="minorEastAsia" w:hAnsiTheme="minorEastAsia" w:hint="eastAsia"/>
          <w:sz w:val="18"/>
          <w:szCs w:val="18"/>
        </w:rPr>
        <w:t>可知，在2</w:t>
      </w:r>
      <w:r w:rsidRPr="00057CD6">
        <w:rPr>
          <w:rFonts w:asciiTheme="minorEastAsia" w:hAnsiTheme="minorEastAsia"/>
          <w:sz w:val="18"/>
          <w:szCs w:val="18"/>
        </w:rPr>
        <w:t>015</w:t>
      </w:r>
      <w:r w:rsidRPr="00057CD6">
        <w:rPr>
          <w:rFonts w:asciiTheme="minorEastAsia" w:hAnsiTheme="minorEastAsia" w:hint="eastAsia"/>
          <w:sz w:val="18"/>
          <w:szCs w:val="18"/>
        </w:rPr>
        <w:t>~</w:t>
      </w:r>
      <w:r w:rsidRPr="00057CD6">
        <w:rPr>
          <w:rFonts w:asciiTheme="minorEastAsia" w:hAnsiTheme="minorEastAsia"/>
          <w:sz w:val="18"/>
          <w:szCs w:val="18"/>
        </w:rPr>
        <w:t>2</w:t>
      </w:r>
      <w:r w:rsidR="002B0528" w:rsidRPr="00057CD6">
        <w:rPr>
          <w:rFonts w:asciiTheme="minorEastAsia" w:hAnsiTheme="minorEastAsia"/>
          <w:sz w:val="18"/>
          <w:szCs w:val="18"/>
        </w:rPr>
        <w:t>0</w:t>
      </w:r>
      <w:r w:rsidRPr="00057CD6">
        <w:rPr>
          <w:rFonts w:asciiTheme="minorEastAsia" w:hAnsiTheme="minorEastAsia"/>
          <w:sz w:val="18"/>
          <w:szCs w:val="18"/>
        </w:rPr>
        <w:t>18</w:t>
      </w:r>
      <w:r w:rsidRPr="00057CD6">
        <w:rPr>
          <w:rFonts w:asciiTheme="minorEastAsia" w:hAnsiTheme="minorEastAsia" w:hint="eastAsia"/>
          <w:sz w:val="18"/>
          <w:szCs w:val="18"/>
        </w:rPr>
        <w:t>年度，内资I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企业、港澳台商投资I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企业、外商投资I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企业的报酬及人均薪酬均有上涨。</w:t>
      </w:r>
    </w:p>
    <w:p w14:paraId="0A930255" w14:textId="77777777" w:rsidR="000767CB" w:rsidRPr="00057CD6" w:rsidRDefault="000767CB" w:rsidP="00647C80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其中</w:t>
      </w:r>
      <w:r w:rsidR="00FD6645" w:rsidRPr="00057CD6">
        <w:rPr>
          <w:rFonts w:asciiTheme="minorEastAsia" w:hAnsiTheme="minorEastAsia" w:hint="eastAsia"/>
          <w:sz w:val="18"/>
          <w:szCs w:val="18"/>
        </w:rPr>
        <w:t>，历年人均薪酬由高到低排序依次为外资企业、港澳台商投资企业、内资企业。这反映出我国内地I</w:t>
      </w:r>
      <w:r w:rsidR="00FD6645" w:rsidRPr="00057CD6">
        <w:rPr>
          <w:rFonts w:asciiTheme="minorEastAsia" w:hAnsiTheme="minorEastAsia"/>
          <w:sz w:val="18"/>
          <w:szCs w:val="18"/>
        </w:rPr>
        <w:t>T</w:t>
      </w:r>
      <w:r w:rsidR="00FD6645" w:rsidRPr="00057CD6">
        <w:rPr>
          <w:rFonts w:asciiTheme="minorEastAsia" w:hAnsiTheme="minorEastAsia" w:hint="eastAsia"/>
          <w:sz w:val="18"/>
          <w:szCs w:val="18"/>
        </w:rPr>
        <w:t>行业效益及薪酬水平仍有望提升，相关企业仍应加大力度提升员工薪</w:t>
      </w:r>
      <w:proofErr w:type="gramStart"/>
      <w:r w:rsidR="00FD6645" w:rsidRPr="00057CD6">
        <w:rPr>
          <w:rFonts w:asciiTheme="minorEastAsia" w:hAnsiTheme="minorEastAsia" w:hint="eastAsia"/>
          <w:sz w:val="18"/>
          <w:szCs w:val="18"/>
        </w:rPr>
        <w:t>酬</w:t>
      </w:r>
      <w:proofErr w:type="gramEnd"/>
      <w:r w:rsidR="00FD6645" w:rsidRPr="00057CD6">
        <w:rPr>
          <w:rFonts w:asciiTheme="minorEastAsia" w:hAnsiTheme="minorEastAsia" w:hint="eastAsia"/>
          <w:sz w:val="18"/>
          <w:szCs w:val="18"/>
        </w:rPr>
        <w:t>福利，以期在人员流动频繁的I</w:t>
      </w:r>
      <w:r w:rsidR="00FD6645" w:rsidRPr="00057CD6">
        <w:rPr>
          <w:rFonts w:asciiTheme="minorEastAsia" w:hAnsiTheme="minorEastAsia"/>
          <w:sz w:val="18"/>
          <w:szCs w:val="18"/>
        </w:rPr>
        <w:t>T</w:t>
      </w:r>
      <w:r w:rsidR="00FD6645" w:rsidRPr="00057CD6">
        <w:rPr>
          <w:rFonts w:asciiTheme="minorEastAsia" w:hAnsiTheme="minorEastAsia" w:hint="eastAsia"/>
          <w:sz w:val="18"/>
          <w:szCs w:val="18"/>
        </w:rPr>
        <w:t>行业留住精英，振兴民族企业。</w:t>
      </w:r>
    </w:p>
    <w:p w14:paraId="44CD2AF4" w14:textId="77777777" w:rsidR="000E575E" w:rsidRPr="000E575E" w:rsidRDefault="00F105A6" w:rsidP="000E5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7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8A157B" wp14:editId="4366F13E">
            <wp:extent cx="4870450" cy="1289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B5B3" w14:textId="77777777" w:rsidR="0093363F" w:rsidRPr="0093363F" w:rsidRDefault="0093363F" w:rsidP="009336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484C73" w14:textId="77777777" w:rsidR="000E575E" w:rsidRPr="000E575E" w:rsidRDefault="00F105A6" w:rsidP="000E5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7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419E08" wp14:editId="73586FD2">
            <wp:extent cx="49847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9A900" w14:textId="77777777" w:rsidR="00DB2EAC" w:rsidRDefault="00DB2EAC"/>
    <w:p w14:paraId="0DC53AF2" w14:textId="77777777" w:rsidR="000E575E" w:rsidRPr="000E575E" w:rsidRDefault="00F105A6" w:rsidP="000E5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57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C6C01B" wp14:editId="3DC4862E">
            <wp:extent cx="4959350" cy="1231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1680" w14:textId="77777777" w:rsidR="000E575E" w:rsidRDefault="000E575E"/>
    <w:p w14:paraId="74331C5D" w14:textId="77777777" w:rsidR="005A124B" w:rsidRPr="00A421A8" w:rsidRDefault="00B81B09">
      <w:pPr>
        <w:rPr>
          <w:rFonts w:ascii="Adobe 黑体 Std R" w:eastAsia="Adobe 黑体 Std R" w:hAnsi="Adobe 黑体 Std R"/>
          <w:sz w:val="18"/>
          <w:szCs w:val="18"/>
        </w:rPr>
      </w:pPr>
      <w:r w:rsidRPr="00A421A8">
        <w:rPr>
          <w:rFonts w:ascii="Adobe 黑体 Std R" w:eastAsia="Adobe 黑体 Std R" w:hAnsi="Adobe 黑体 Std R"/>
          <w:sz w:val="18"/>
          <w:szCs w:val="18"/>
        </w:rPr>
        <w:t>2</w:t>
      </w:r>
      <w:r w:rsidR="005A124B" w:rsidRPr="00A421A8">
        <w:rPr>
          <w:rFonts w:ascii="Adobe 黑体 Std R" w:eastAsia="Adobe 黑体 Std R" w:hAnsi="Adobe 黑体 Std R"/>
          <w:sz w:val="18"/>
          <w:szCs w:val="18"/>
        </w:rPr>
        <w:t xml:space="preserve">.2 </w:t>
      </w:r>
      <w:r w:rsidR="005A124B" w:rsidRPr="00A421A8">
        <w:rPr>
          <w:rFonts w:ascii="Adobe 黑体 Std R" w:eastAsia="Adobe 黑体 Std R" w:hAnsi="Adobe 黑体 Std R" w:hint="eastAsia"/>
          <w:sz w:val="18"/>
          <w:szCs w:val="18"/>
        </w:rPr>
        <w:t>具体I</w:t>
      </w:r>
      <w:r w:rsidR="005A124B" w:rsidRPr="00A421A8">
        <w:rPr>
          <w:rFonts w:ascii="Adobe 黑体 Std R" w:eastAsia="Adobe 黑体 Std R" w:hAnsi="Adobe 黑体 Std R"/>
          <w:sz w:val="18"/>
          <w:szCs w:val="18"/>
        </w:rPr>
        <w:t>T</w:t>
      </w:r>
      <w:r w:rsidR="005A124B" w:rsidRPr="00A421A8">
        <w:rPr>
          <w:rFonts w:ascii="Adobe 黑体 Std R" w:eastAsia="Adobe 黑体 Std R" w:hAnsi="Adobe 黑体 Std R" w:hint="eastAsia"/>
          <w:sz w:val="18"/>
          <w:szCs w:val="18"/>
        </w:rPr>
        <w:t>行业影响分析</w:t>
      </w:r>
    </w:p>
    <w:p w14:paraId="67D42341" w14:textId="29158A38" w:rsidR="00C26072" w:rsidRPr="00057CD6" w:rsidRDefault="005A124B" w:rsidP="00057CD6">
      <w:pPr>
        <w:jc w:val="left"/>
        <w:rPr>
          <w:rFonts w:asciiTheme="minorEastAsia" w:hAnsiTheme="minorEastAsia"/>
          <w:sz w:val="18"/>
          <w:szCs w:val="18"/>
        </w:rPr>
      </w:pPr>
      <w:r>
        <w:tab/>
      </w:r>
      <w:r w:rsidRPr="00057CD6">
        <w:rPr>
          <w:rFonts w:asciiTheme="minorEastAsia" w:hAnsiTheme="minorEastAsia" w:hint="eastAsia"/>
          <w:sz w:val="18"/>
          <w:szCs w:val="18"/>
        </w:rPr>
        <w:t>本文将I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行业细分为</w:t>
      </w:r>
      <w:r w:rsidR="00D15E82" w:rsidRPr="00057CD6">
        <w:rPr>
          <w:rFonts w:asciiTheme="minorEastAsia" w:hAnsiTheme="minorEastAsia" w:hint="eastAsia"/>
          <w:sz w:val="18"/>
          <w:szCs w:val="18"/>
        </w:rPr>
        <w:t>软件产品行业、数据处理和运营服务业、嵌入式系统软件行业、I</w:t>
      </w:r>
      <w:r w:rsidR="00D15E82" w:rsidRPr="00057CD6">
        <w:rPr>
          <w:rFonts w:asciiTheme="minorEastAsia" w:hAnsiTheme="minorEastAsia"/>
          <w:sz w:val="18"/>
          <w:szCs w:val="18"/>
        </w:rPr>
        <w:t>C</w:t>
      </w:r>
      <w:r w:rsidR="00D15E82" w:rsidRPr="00057CD6">
        <w:rPr>
          <w:rFonts w:asciiTheme="minorEastAsia" w:hAnsiTheme="minorEastAsia" w:hint="eastAsia"/>
          <w:sz w:val="18"/>
          <w:szCs w:val="18"/>
        </w:rPr>
        <w:t>设计行业。其薪酬变化对比如图2所示</w:t>
      </w:r>
      <w:r w:rsidR="005A55F8" w:rsidRPr="00057CD6">
        <w:rPr>
          <w:rFonts w:asciiTheme="minorEastAsia" w:hAnsiTheme="minorEastAsia" w:hint="eastAsia"/>
          <w:sz w:val="18"/>
          <w:szCs w:val="18"/>
        </w:rPr>
        <w:t>[</w:t>
      </w:r>
      <w:r w:rsidR="005A55F8" w:rsidRPr="00057CD6">
        <w:rPr>
          <w:rFonts w:asciiTheme="minorEastAsia" w:hAnsiTheme="minorEastAsia"/>
          <w:sz w:val="18"/>
          <w:szCs w:val="18"/>
        </w:rPr>
        <w:t xml:space="preserve">3], </w:t>
      </w:r>
      <w:r w:rsidR="005A55F8" w:rsidRPr="00057CD6">
        <w:rPr>
          <w:rFonts w:asciiTheme="minorEastAsia" w:hAnsiTheme="minorEastAsia" w:hint="eastAsia"/>
          <w:sz w:val="18"/>
          <w:szCs w:val="18"/>
        </w:rPr>
        <w:t>数据来源为国</w:t>
      </w:r>
      <w:proofErr w:type="gramStart"/>
      <w:r w:rsidR="005A55F8" w:rsidRPr="00057CD6">
        <w:rPr>
          <w:rFonts w:asciiTheme="minorEastAsia" w:hAnsiTheme="minorEastAsia" w:hint="eastAsia"/>
          <w:sz w:val="18"/>
          <w:szCs w:val="18"/>
        </w:rPr>
        <w:t>研</w:t>
      </w:r>
      <w:proofErr w:type="gramEnd"/>
      <w:r w:rsidR="005A55F8" w:rsidRPr="00057CD6">
        <w:rPr>
          <w:rFonts w:asciiTheme="minorEastAsia" w:hAnsiTheme="minorEastAsia" w:hint="eastAsia"/>
          <w:sz w:val="18"/>
          <w:szCs w:val="18"/>
        </w:rPr>
        <w:t>网数据库。</w:t>
      </w:r>
    </w:p>
    <w:p w14:paraId="50595E09" w14:textId="77777777" w:rsidR="005A124B" w:rsidRPr="00057CD6" w:rsidRDefault="005A124B" w:rsidP="00057CD6">
      <w:pPr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75C594B" wp14:editId="6CDA7021">
            <wp:extent cx="5274310" cy="3119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6EEA" w14:textId="77777777" w:rsidR="00C26072" w:rsidRPr="00057CD6" w:rsidRDefault="00D15E82" w:rsidP="00057CD6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由图可知，软件产品行业薪酬水平远高于数据处理和运营服务行业、嵌入式系统软件行业及I</w:t>
      </w:r>
      <w:r w:rsidRPr="00057CD6">
        <w:rPr>
          <w:rFonts w:asciiTheme="minorEastAsia" w:hAnsiTheme="minorEastAsia"/>
          <w:sz w:val="18"/>
          <w:szCs w:val="18"/>
        </w:rPr>
        <w:t>C</w:t>
      </w:r>
      <w:r w:rsidRPr="00057CD6">
        <w:rPr>
          <w:rFonts w:asciiTheme="minorEastAsia" w:hAnsiTheme="minorEastAsia" w:hint="eastAsia"/>
          <w:sz w:val="18"/>
          <w:szCs w:val="18"/>
        </w:rPr>
        <w:t>设计行业。</w:t>
      </w:r>
      <w:r w:rsidR="002B0528" w:rsidRPr="00057CD6">
        <w:rPr>
          <w:rFonts w:asciiTheme="minorEastAsia" w:hAnsiTheme="minorEastAsia" w:hint="eastAsia"/>
          <w:sz w:val="18"/>
          <w:szCs w:val="18"/>
        </w:rPr>
        <w:t>针对</w:t>
      </w:r>
      <w:r w:rsidR="005F736B" w:rsidRPr="00057CD6">
        <w:rPr>
          <w:rFonts w:asciiTheme="minorEastAsia" w:hAnsiTheme="minorEastAsia" w:hint="eastAsia"/>
          <w:sz w:val="18"/>
          <w:szCs w:val="18"/>
        </w:rPr>
        <w:t>软件产品行业与其他三个行业的</w:t>
      </w:r>
      <w:r w:rsidR="002B0528" w:rsidRPr="00057CD6">
        <w:rPr>
          <w:rFonts w:asciiTheme="minorEastAsia" w:hAnsiTheme="minorEastAsia" w:hint="eastAsia"/>
          <w:sz w:val="18"/>
          <w:szCs w:val="18"/>
        </w:rPr>
        <w:t>巨大差异，本文认为有以下原因：</w:t>
      </w:r>
    </w:p>
    <w:p w14:paraId="40A0D336" w14:textId="77777777" w:rsidR="002B0528" w:rsidRPr="00057CD6" w:rsidRDefault="002B0528" w:rsidP="00057CD6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lastRenderedPageBreak/>
        <w:t>软件产品</w:t>
      </w:r>
      <w:r w:rsidRPr="00057CD6">
        <w:rPr>
          <w:rFonts w:asciiTheme="minorEastAsia" w:hAnsiTheme="minorEastAsia"/>
          <w:sz w:val="18"/>
          <w:szCs w:val="18"/>
        </w:rPr>
        <w:t>行业高利润，能承受更高的人力成本。</w:t>
      </w:r>
    </w:p>
    <w:p w14:paraId="74D38E0A" w14:textId="77777777" w:rsidR="002B0528" w:rsidRPr="00057CD6" w:rsidRDefault="002B0528" w:rsidP="00057CD6">
      <w:pPr>
        <w:pStyle w:val="a5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软件产品行业</w:t>
      </w:r>
      <w:r w:rsidRPr="00057CD6">
        <w:rPr>
          <w:rFonts w:asciiTheme="minorEastAsia" w:hAnsiTheme="minorEastAsia"/>
          <w:sz w:val="18"/>
          <w:szCs w:val="18"/>
        </w:rPr>
        <w:t>人才供不应求，</w:t>
      </w:r>
      <w:r w:rsidR="005F736B" w:rsidRPr="00057CD6">
        <w:rPr>
          <w:rFonts w:asciiTheme="minorEastAsia" w:hAnsiTheme="minorEastAsia" w:hint="eastAsia"/>
          <w:sz w:val="18"/>
          <w:szCs w:val="18"/>
        </w:rPr>
        <w:t>技术人员能轻易找到可替换的岗位，</w:t>
      </w:r>
      <w:r w:rsidRPr="00057CD6">
        <w:rPr>
          <w:rFonts w:asciiTheme="minorEastAsia" w:hAnsiTheme="minorEastAsia" w:hint="eastAsia"/>
          <w:sz w:val="18"/>
          <w:szCs w:val="18"/>
        </w:rPr>
        <w:t>相关公司</w:t>
      </w:r>
      <w:r w:rsidRPr="00057CD6">
        <w:rPr>
          <w:rFonts w:asciiTheme="minorEastAsia" w:hAnsiTheme="minorEastAsia"/>
          <w:sz w:val="18"/>
          <w:szCs w:val="18"/>
        </w:rPr>
        <w:t>不断提高薪水竞争人才。</w:t>
      </w:r>
    </w:p>
    <w:p w14:paraId="72FD0426" w14:textId="77777777" w:rsidR="005F736B" w:rsidRDefault="005F736B" w:rsidP="005F736B">
      <w:pPr>
        <w:pStyle w:val="ql-align-justify"/>
        <w:shd w:val="clear" w:color="auto" w:fill="FFFFFF"/>
        <w:spacing w:before="0" w:beforeAutospacing="0" w:after="0" w:afterAutospacing="0"/>
        <w:ind w:left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F952302" w14:textId="02311DAB" w:rsidR="002B0528" w:rsidRPr="00057CD6" w:rsidRDefault="005F736B" w:rsidP="004D3950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而针对I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硬件行业薪酬相对较低的现象，本文认为，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正是由于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社会岗位流动快。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这些频繁更换岗位、能力强的人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给整个产业散播了新的生机，把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大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公司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的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技术和管理，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传播到许多中小型公司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。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这导致各公司逐渐开始对职能划分进一步详细化，运作流程化，使得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硬件工程师的研发工作变得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相对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单调，失去了主动性、创造性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[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4]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。当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创意、可靠性、稳定性等都有专人负责，</w:t>
      </w:r>
      <w:proofErr w:type="gramStart"/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硬件师</w:t>
      </w:r>
      <w:proofErr w:type="gramEnd"/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的职能便被大大削弱，从而导致硬件产业薪资水平</w:t>
      </w:r>
      <w:proofErr w:type="gramStart"/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较软件</w:t>
      </w:r>
      <w:proofErr w:type="gramEnd"/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产业处于弱势地位。</w:t>
      </w:r>
    </w:p>
    <w:p w14:paraId="476CF1A5" w14:textId="77777777" w:rsidR="00B81B09" w:rsidRDefault="00B81B09"/>
    <w:p w14:paraId="397F32C4" w14:textId="77777777" w:rsidR="00B81B09" w:rsidRPr="00A421A8" w:rsidRDefault="002B0528">
      <w:pPr>
        <w:rPr>
          <w:rFonts w:ascii="Adobe 黑体 Std R" w:eastAsia="Adobe 黑体 Std R" w:hAnsi="Adobe 黑体 Std R"/>
          <w:sz w:val="18"/>
          <w:szCs w:val="18"/>
        </w:rPr>
      </w:pPr>
      <w:r w:rsidRPr="00A421A8">
        <w:rPr>
          <w:rFonts w:ascii="Adobe 黑体 Std R" w:eastAsia="Adobe 黑体 Std R" w:hAnsi="Adobe 黑体 Std R" w:hint="eastAsia"/>
          <w:sz w:val="18"/>
          <w:szCs w:val="18"/>
        </w:rPr>
        <w:t>2</w:t>
      </w:r>
      <w:r w:rsidRPr="00A421A8">
        <w:rPr>
          <w:rFonts w:ascii="Adobe 黑体 Std R" w:eastAsia="Adobe 黑体 Std R" w:hAnsi="Adobe 黑体 Std R"/>
          <w:sz w:val="18"/>
          <w:szCs w:val="18"/>
        </w:rPr>
        <w:t xml:space="preserve">.3 </w:t>
      </w:r>
      <w:r w:rsidRPr="00A421A8">
        <w:rPr>
          <w:rFonts w:ascii="Adobe 黑体 Std R" w:eastAsia="Adobe 黑体 Std R" w:hAnsi="Adobe 黑体 Std R" w:hint="eastAsia"/>
          <w:sz w:val="18"/>
          <w:szCs w:val="18"/>
        </w:rPr>
        <w:t>地理位置影响分析</w:t>
      </w:r>
    </w:p>
    <w:p w14:paraId="5FCB4B4A" w14:textId="6CB87B58" w:rsidR="002B0528" w:rsidRPr="00057CD6" w:rsidRDefault="002B0528" w:rsidP="00057CD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本文选取具有代表性的南北方省会城市进行对比，结果如图</w:t>
      </w:r>
      <w:r w:rsidR="004D3950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3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所示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[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3]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，数据来源为国</w:t>
      </w:r>
      <w:proofErr w:type="gramStart"/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研</w:t>
      </w:r>
      <w:proofErr w:type="gramEnd"/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网数据库。</w:t>
      </w:r>
    </w:p>
    <w:p w14:paraId="151437AB" w14:textId="77777777" w:rsidR="000510F5" w:rsidRPr="000510F5" w:rsidRDefault="000510F5" w:rsidP="000510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0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0C92AF" wp14:editId="6463FE3E">
            <wp:extent cx="5274310" cy="35299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502C" w14:textId="77777777" w:rsidR="004D3950" w:rsidRDefault="004D3950" w:rsidP="004D39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18728A" w14:textId="0E394EAF" w:rsidR="004D3950" w:rsidRPr="00057CD6" w:rsidRDefault="004D3950" w:rsidP="00057CD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由此可知，南方省会城市较北方</w:t>
      </w:r>
      <w:r w:rsidR="000510F5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省会城市而言，薪酬待遇相对较高。南方省会城市不仅在报酬额度上较北方有明显优势，且逐年增长速度较北方更快。尤其是对比西安、武汉二市。在2</w:t>
      </w:r>
      <w:r w:rsidR="000510F5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010</w:t>
      </w:r>
      <w:r w:rsidR="000510F5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年-</w:t>
      </w:r>
      <w:r w:rsidR="000510F5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2012</w:t>
      </w:r>
      <w:r w:rsidR="000510F5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年，二市I</w:t>
      </w:r>
      <w:r w:rsidR="000510F5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0510F5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劳动者报酬几乎持平，但2</w:t>
      </w:r>
      <w:r w:rsidR="000510F5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012</w:t>
      </w:r>
      <w:r w:rsidR="000510F5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年后武汉劳动者报酬便开始明显高于西安，二者差异逐年扩大。</w:t>
      </w:r>
    </w:p>
    <w:p w14:paraId="63EEE7B4" w14:textId="6D63917A" w:rsidR="000510F5" w:rsidRPr="00057CD6" w:rsidRDefault="000510F5" w:rsidP="00057CD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不可否认，北方存在北京这样I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行业高度发达的国际化大都市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fldChar w:fldCharType="begin"/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instrText xml:space="preserve"> </w:instrTex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instrText>REF _Ref68683263 \r \h</w:instrTex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instrText xml:space="preserve"> </w:instrText>
      </w:r>
      <w:r w:rsid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instrText xml:space="preserve"> \* MERGEFORMAT </w:instrTex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fldChar w:fldCharType="separate"/>
      </w:r>
      <w:r w:rsidR="00547B5B">
        <w:rPr>
          <w:rFonts w:asciiTheme="minorEastAsia" w:eastAsiaTheme="minorEastAsia" w:hAnsiTheme="minorEastAsia" w:cstheme="minorBidi"/>
          <w:kern w:val="2"/>
          <w:sz w:val="18"/>
          <w:szCs w:val="18"/>
        </w:rPr>
        <w:t>[2]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fldChar w:fldCharType="end"/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，但近年各项数据显示，大多北方城市I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行业发展较为滞后，薪资水平明显不如南方。究其原因，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I</w:t>
      </w:r>
      <w:r w:rsidR="004D5C4F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是新兴行业，属于知识密集型产业，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南方尤其是东南沿海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城市能够吸引大量的人才和智力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，这些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城市对于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I</w:t>
      </w:r>
      <w:r w:rsidR="004D5C4F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产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业的支持力度大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[</w:t>
      </w:r>
      <w:r w:rsidR="00F44468">
        <w:rPr>
          <w:rFonts w:asciiTheme="minorEastAsia" w:eastAsiaTheme="minorEastAsia" w:hAnsiTheme="minorEastAsia" w:cstheme="minorBidi"/>
          <w:kern w:val="2"/>
          <w:sz w:val="18"/>
          <w:szCs w:val="18"/>
        </w:rPr>
        <w:t>5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]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，同世界最前沿接轨，这一点是北部诸多城市所不具备的，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也是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北方在区域竞争中的短板之一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[</w:t>
      </w:r>
      <w:r w:rsidR="00F44468">
        <w:rPr>
          <w:rFonts w:asciiTheme="minorEastAsia" w:eastAsiaTheme="minorEastAsia" w:hAnsiTheme="minorEastAsia" w:cstheme="minorBidi"/>
          <w:kern w:val="2"/>
          <w:sz w:val="18"/>
          <w:szCs w:val="18"/>
        </w:rPr>
        <w:t>6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]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。</w:t>
      </w:r>
    </w:p>
    <w:p w14:paraId="5F3BE0D8" w14:textId="5B06CAAD" w:rsidR="00B81B09" w:rsidRPr="00057CD6" w:rsidRDefault="00B81B09" w:rsidP="00057CD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新一线城市中，南京、武汉、苏州、厦门、东莞与成都，均上榜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全国I</w:t>
      </w:r>
      <w:r w:rsidR="004D5C4F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行业人均薪酬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前五名1次。值得关注的是，在通信/电信运营、增值服务行业中，薪酬最高城市</w:t>
      </w:r>
      <w:r w:rsidR="004D5C4F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为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东莞，达到了13585元/月。</w:t>
      </w:r>
      <w:r w:rsidR="00F105A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本文认为，东莞I</w:t>
      </w:r>
      <w:r w:rsidR="00F105A6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F105A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产业以台商和外源性经济为主，I</w:t>
      </w:r>
      <w:r w:rsidR="00F105A6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F105A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产业规模庞大，品种齐全，是</w:t>
      </w:r>
      <w:r w:rsidR="003F612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台</w:t>
      </w:r>
      <w:r w:rsidR="0038177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商</w:t>
      </w:r>
      <w:r w:rsidR="00F105A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投资的重点。</w:t>
      </w:r>
      <w:r w:rsidR="003F612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而近年台湾I</w:t>
      </w:r>
      <w:r w:rsidR="003F6126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3F612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产业出现以下明显变化：劳动密集型传统产业向资金技术密集型转变；分散的加工贸易项目向高科技项目转变；小额项目向大型产业型项目转变。这些转变使得台湾与内陆在I</w:t>
      </w:r>
      <w:r w:rsidR="003F6126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="003F612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行业的分工中，由从前的垂直分工逐渐转变为了垂直分工与水平分工并存的局面</w:t>
      </w:r>
      <w:r w:rsidR="005A55F8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[</w:t>
      </w:r>
      <w:r w:rsidR="00F44468">
        <w:rPr>
          <w:rFonts w:asciiTheme="minorEastAsia" w:eastAsiaTheme="minorEastAsia" w:hAnsiTheme="minorEastAsia" w:cstheme="minorBidi"/>
          <w:kern w:val="2"/>
          <w:sz w:val="18"/>
          <w:szCs w:val="18"/>
        </w:rPr>
        <w:t>7</w:t>
      </w:r>
      <w:r w:rsidR="005A55F8"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]</w:t>
      </w:r>
      <w:r w:rsidR="003F6126"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。</w:t>
      </w:r>
    </w:p>
    <w:p w14:paraId="172DB35C" w14:textId="77777777" w:rsidR="00F105A6" w:rsidRPr="004D5C4F" w:rsidRDefault="00F105A6" w:rsidP="004D5C4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691AF" w14:textId="54071DA9" w:rsidR="00B81B09" w:rsidRPr="00057CD6" w:rsidRDefault="00B81B09" w:rsidP="00057CD6">
      <w:pPr>
        <w:pStyle w:val="a5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Cs w:val="21"/>
        </w:rPr>
      </w:pPr>
      <w:r w:rsidRPr="00057CD6">
        <w:rPr>
          <w:rFonts w:ascii="Adobe 黑体 Std R" w:eastAsia="Adobe 黑体 Std R" w:hAnsi="Adobe 黑体 Std R" w:hint="eastAsia"/>
          <w:szCs w:val="21"/>
        </w:rPr>
        <w:lastRenderedPageBreak/>
        <w:t>分析方法</w:t>
      </w:r>
    </w:p>
    <w:p w14:paraId="614FC86E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 xml:space="preserve">.1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分析样本选取</w:t>
      </w:r>
    </w:p>
    <w:p w14:paraId="4CC90657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/>
          <w:sz w:val="18"/>
          <w:szCs w:val="18"/>
        </w:rPr>
        <w:t>3.1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.</w:t>
      </w:r>
      <w:r w:rsidRPr="00A421A8">
        <w:rPr>
          <w:rFonts w:ascii="Adobe 楷体 Std R" w:eastAsia="Adobe 楷体 Std R" w:hAnsi="Adobe 楷体 Std R"/>
          <w:sz w:val="18"/>
          <w:szCs w:val="18"/>
        </w:rPr>
        <w:t xml:space="preserve">1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I</w:t>
      </w:r>
      <w:r w:rsidRPr="00A421A8">
        <w:rPr>
          <w:rFonts w:ascii="Adobe 楷体 Std R" w:eastAsia="Adobe 楷体 Std R" w:hAnsi="Adobe 楷体 Std R"/>
          <w:sz w:val="18"/>
          <w:szCs w:val="18"/>
        </w:rPr>
        <w:t>T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行业代表企业</w:t>
      </w:r>
    </w:p>
    <w:p w14:paraId="57052466" w14:textId="77777777" w:rsidR="00B81B09" w:rsidRPr="00057CD6" w:rsidRDefault="00B81B09" w:rsidP="00057CD6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Theme="minorEastAsia" w:eastAsiaTheme="minorEastAsia" w:hAnsiTheme="minorEastAsia" w:cstheme="minorBidi"/>
          <w:kern w:val="2"/>
          <w:sz w:val="18"/>
          <w:szCs w:val="18"/>
        </w:rPr>
      </w:pP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为使数据更能准确反映I</w:t>
      </w:r>
      <w:r w:rsidRPr="00057CD6">
        <w:rPr>
          <w:rFonts w:asciiTheme="minorEastAsia" w:eastAsiaTheme="minorEastAsia" w:hAnsiTheme="minorEastAsia" w:cstheme="minorBidi"/>
          <w:kern w:val="2"/>
          <w:sz w:val="18"/>
          <w:szCs w:val="18"/>
        </w:rPr>
        <w:t>T</w:t>
      </w:r>
      <w:r w:rsidRPr="00057CD6">
        <w:rPr>
          <w:rFonts w:asciiTheme="minorEastAsia" w:eastAsiaTheme="minorEastAsia" w:hAnsiTheme="minorEastAsia" w:cstheme="minorBidi" w:hint="eastAsia"/>
          <w:kern w:val="2"/>
          <w:sz w:val="18"/>
          <w:szCs w:val="18"/>
        </w:rPr>
        <w:t>行业薪资水平，本文选取以下代表企业作为样本：</w:t>
      </w:r>
    </w:p>
    <w:p w14:paraId="7B52535D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/>
          <w:sz w:val="18"/>
          <w:szCs w:val="18"/>
        </w:rPr>
        <w:t xml:space="preserve">3.1.1.1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硬件商：</w:t>
      </w:r>
    </w:p>
    <w:p w14:paraId="20550FB9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/>
          <w:sz w:val="18"/>
          <w:szCs w:val="18"/>
        </w:rPr>
        <w:t>外企：IBM（涉及IT行业的各个领域）、思科、惠普等；</w:t>
      </w:r>
    </w:p>
    <w:p w14:paraId="7A48E646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港澳台：</w:t>
      </w:r>
      <w:r w:rsidRPr="00057CD6">
        <w:rPr>
          <w:rFonts w:asciiTheme="minorEastAsia" w:hAnsiTheme="minorEastAsia"/>
          <w:sz w:val="18"/>
          <w:szCs w:val="18"/>
        </w:rPr>
        <w:t>华硕、微星、技嘉、宏碁、酷冷、TT、</w:t>
      </w:r>
      <w:proofErr w:type="spellStart"/>
      <w:r w:rsidRPr="00057CD6">
        <w:rPr>
          <w:rFonts w:asciiTheme="minorEastAsia" w:hAnsiTheme="minorEastAsia"/>
          <w:sz w:val="18"/>
          <w:szCs w:val="18"/>
        </w:rPr>
        <w:t>inwin</w:t>
      </w:r>
      <w:proofErr w:type="spellEnd"/>
      <w:r w:rsidRPr="00057CD6">
        <w:rPr>
          <w:rFonts w:asciiTheme="minorEastAsia" w:hAnsiTheme="minorEastAsia"/>
          <w:sz w:val="18"/>
          <w:szCs w:val="18"/>
        </w:rPr>
        <w:t>等</w:t>
      </w:r>
      <w:r w:rsidRPr="00057CD6">
        <w:rPr>
          <w:rFonts w:asciiTheme="minorEastAsia" w:hAnsiTheme="minorEastAsia" w:hint="eastAsia"/>
          <w:sz w:val="18"/>
          <w:szCs w:val="18"/>
        </w:rPr>
        <w:t>；</w:t>
      </w:r>
    </w:p>
    <w:p w14:paraId="59B702DD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内资</w:t>
      </w:r>
      <w:r w:rsidRPr="00057CD6">
        <w:rPr>
          <w:rFonts w:asciiTheme="minorEastAsia" w:hAnsiTheme="minorEastAsia"/>
          <w:sz w:val="18"/>
          <w:szCs w:val="18"/>
        </w:rPr>
        <w:t>：华为、联想、方正、同方等。</w:t>
      </w:r>
    </w:p>
    <w:p w14:paraId="5CF5C6CE" w14:textId="77777777" w:rsidR="00B81B09" w:rsidRDefault="00B81B09" w:rsidP="00B81B09">
      <w:pPr>
        <w:rPr>
          <w:rFonts w:ascii="Arial" w:hAnsi="Arial" w:cs="Arial"/>
          <w:color w:val="191919"/>
          <w:shd w:val="clear" w:color="auto" w:fill="FFFFFF"/>
        </w:rPr>
      </w:pPr>
    </w:p>
    <w:p w14:paraId="5BD8A39A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/>
          <w:sz w:val="18"/>
          <w:szCs w:val="18"/>
        </w:rPr>
        <w:t>3.1.1.2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软件商</w:t>
      </w:r>
    </w:p>
    <w:p w14:paraId="210931D3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/>
          <w:sz w:val="18"/>
          <w:szCs w:val="18"/>
        </w:rPr>
        <w:t>外企：微软、SAP、甲骨文（Oracle）、Teradata、</w:t>
      </w:r>
      <w:r w:rsidR="004D5C4F" w:rsidRPr="00057CD6">
        <w:rPr>
          <w:rFonts w:asciiTheme="minorEastAsia" w:hAnsiTheme="minorEastAsia"/>
          <w:sz w:val="18"/>
          <w:szCs w:val="18"/>
        </w:rPr>
        <w:t>VMware</w:t>
      </w:r>
      <w:r w:rsidRPr="00057CD6">
        <w:rPr>
          <w:rFonts w:asciiTheme="minorEastAsia" w:hAnsiTheme="minorEastAsia"/>
          <w:sz w:val="18"/>
          <w:szCs w:val="18"/>
        </w:rPr>
        <w:t>、EMC等；</w:t>
      </w:r>
    </w:p>
    <w:p w14:paraId="78C92E2F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内资</w:t>
      </w:r>
      <w:r w:rsidRPr="00057CD6">
        <w:rPr>
          <w:rFonts w:asciiTheme="minorEastAsia" w:hAnsiTheme="minorEastAsia"/>
          <w:sz w:val="18"/>
          <w:szCs w:val="18"/>
        </w:rPr>
        <w:t>：启明星辰、用友、红旗、金山、</w:t>
      </w:r>
      <w:proofErr w:type="gramStart"/>
      <w:r w:rsidRPr="00057CD6">
        <w:rPr>
          <w:rFonts w:asciiTheme="minorEastAsia" w:hAnsiTheme="minorEastAsia"/>
          <w:sz w:val="18"/>
          <w:szCs w:val="18"/>
        </w:rPr>
        <w:t>奇虎360等</w:t>
      </w:r>
      <w:proofErr w:type="gramEnd"/>
      <w:r w:rsidRPr="00057CD6">
        <w:rPr>
          <w:rFonts w:asciiTheme="minorEastAsia" w:hAnsiTheme="minorEastAsia" w:hint="eastAsia"/>
          <w:sz w:val="18"/>
          <w:szCs w:val="18"/>
        </w:rPr>
        <w:t>。</w:t>
      </w:r>
    </w:p>
    <w:p w14:paraId="58FDCCAA" w14:textId="77777777" w:rsidR="00B81B09" w:rsidRDefault="00B81B09" w:rsidP="00B81B09"/>
    <w:p w14:paraId="1BA17EE2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/>
          <w:sz w:val="18"/>
          <w:szCs w:val="18"/>
        </w:rPr>
        <w:t>3.1.1.3 服务商（主要指为用户提供系统集成、咨询顾问服务的企业）：</w:t>
      </w:r>
    </w:p>
    <w:p w14:paraId="1D8D77E0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/>
          <w:sz w:val="18"/>
          <w:szCs w:val="18"/>
        </w:rPr>
        <w:t>外企：富士通、埃森哲、CSC、Wipro等；</w:t>
      </w:r>
    </w:p>
    <w:p w14:paraId="573C82B2" w14:textId="77777777" w:rsidR="00B81B09" w:rsidRPr="00057CD6" w:rsidRDefault="00B81B09" w:rsidP="001D4E06">
      <w:pPr>
        <w:ind w:leftChars="200" w:left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内资</w:t>
      </w:r>
      <w:r w:rsidRPr="00057CD6">
        <w:rPr>
          <w:rFonts w:asciiTheme="minorEastAsia" w:hAnsiTheme="minorEastAsia"/>
          <w:sz w:val="18"/>
          <w:szCs w:val="18"/>
        </w:rPr>
        <w:t>：神州数码、</w:t>
      </w:r>
      <w:proofErr w:type="gramStart"/>
      <w:r w:rsidRPr="00057CD6">
        <w:rPr>
          <w:rFonts w:asciiTheme="minorEastAsia" w:hAnsiTheme="minorEastAsia"/>
          <w:sz w:val="18"/>
          <w:szCs w:val="18"/>
        </w:rPr>
        <w:t>宇信易</w:t>
      </w:r>
      <w:proofErr w:type="gramEnd"/>
      <w:r w:rsidRPr="00057CD6">
        <w:rPr>
          <w:rFonts w:asciiTheme="minorEastAsia" w:hAnsiTheme="minorEastAsia"/>
          <w:sz w:val="18"/>
          <w:szCs w:val="18"/>
        </w:rPr>
        <w:t>诚、高阳金信、</w:t>
      </w:r>
      <w:proofErr w:type="gramStart"/>
      <w:r w:rsidRPr="00057CD6">
        <w:rPr>
          <w:rFonts w:asciiTheme="minorEastAsia" w:hAnsiTheme="minorEastAsia"/>
          <w:sz w:val="18"/>
          <w:szCs w:val="18"/>
        </w:rPr>
        <w:t>软通动力</w:t>
      </w:r>
      <w:proofErr w:type="gramEnd"/>
      <w:r w:rsidRPr="00057CD6">
        <w:rPr>
          <w:rFonts w:asciiTheme="minorEastAsia" w:hAnsiTheme="minorEastAsia"/>
          <w:sz w:val="18"/>
          <w:szCs w:val="18"/>
        </w:rPr>
        <w:t>等。</w:t>
      </w:r>
    </w:p>
    <w:p w14:paraId="476EDAF4" w14:textId="77777777" w:rsidR="00B81B09" w:rsidRPr="00D747B4" w:rsidRDefault="00B81B09" w:rsidP="00B81B09"/>
    <w:p w14:paraId="02D298E3" w14:textId="77777777" w:rsidR="00B81B09" w:rsidRPr="00A421A8" w:rsidRDefault="00B81B09" w:rsidP="00B81B09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/>
          <w:sz w:val="18"/>
          <w:szCs w:val="18"/>
        </w:rPr>
        <w:t xml:space="preserve">3.1.2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覆盖职能部门</w:t>
      </w:r>
    </w:p>
    <w:p w14:paraId="643FF290" w14:textId="77777777" w:rsidR="00B81B09" w:rsidRPr="00057CD6" w:rsidRDefault="00B81B09" w:rsidP="001D4E0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本文选取的样本来自I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行业核心组织架构中的职能部门，如图1</w:t>
      </w:r>
      <w:r w:rsidRPr="00057CD6">
        <w:rPr>
          <w:rFonts w:asciiTheme="minorEastAsia" w:hAnsiTheme="minorEastAsia"/>
          <w:sz w:val="18"/>
          <w:szCs w:val="18"/>
        </w:rPr>
        <w:t>.</w:t>
      </w:r>
    </w:p>
    <w:p w14:paraId="04495DB4" w14:textId="77777777" w:rsidR="00B81B09" w:rsidRDefault="00B81B09" w:rsidP="00B81B09">
      <w:r>
        <w:rPr>
          <w:noProof/>
        </w:rPr>
        <w:drawing>
          <wp:inline distT="0" distB="0" distL="0" distR="0" wp14:anchorId="6B1D72FA" wp14:editId="63D0D495">
            <wp:extent cx="5274310" cy="2373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6F47" w14:textId="77777777" w:rsidR="00B81B09" w:rsidRDefault="00B81B09" w:rsidP="00B81B0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IT</w:t>
      </w:r>
      <w:r>
        <w:rPr>
          <w:rFonts w:hint="eastAsia"/>
        </w:rPr>
        <w:t>行业核心组织架构</w:t>
      </w:r>
    </w:p>
    <w:p w14:paraId="4565A2B3" w14:textId="77777777" w:rsidR="00B81B09" w:rsidRDefault="00B81B09" w:rsidP="00B81B09">
      <w:pPr>
        <w:jc w:val="center"/>
      </w:pPr>
    </w:p>
    <w:p w14:paraId="671F97CC" w14:textId="77777777" w:rsidR="00B81B09" w:rsidRPr="000767CB" w:rsidRDefault="00B81B09" w:rsidP="00B81B09">
      <w:pPr>
        <w:jc w:val="left"/>
        <w:rPr>
          <w:sz w:val="28"/>
          <w:szCs w:val="32"/>
        </w:rPr>
      </w:pPr>
    </w:p>
    <w:p w14:paraId="420F6718" w14:textId="77777777" w:rsidR="005F736B" w:rsidRPr="00A421A8" w:rsidRDefault="003F6126" w:rsidP="00B81B09">
      <w:pPr>
        <w:jc w:val="left"/>
        <w:rPr>
          <w:sz w:val="18"/>
          <w:szCs w:val="18"/>
        </w:rPr>
      </w:pPr>
      <w:r w:rsidRPr="00A421A8">
        <w:rPr>
          <w:rFonts w:hint="eastAsia"/>
          <w:sz w:val="18"/>
          <w:szCs w:val="18"/>
        </w:rPr>
        <w:t>3</w:t>
      </w:r>
      <w:r w:rsidRPr="00A421A8">
        <w:rPr>
          <w:sz w:val="18"/>
          <w:szCs w:val="18"/>
        </w:rPr>
        <w:t xml:space="preserve">.2 </w:t>
      </w:r>
      <w:r w:rsidRPr="00A421A8">
        <w:rPr>
          <w:rFonts w:hint="eastAsia"/>
          <w:sz w:val="18"/>
          <w:szCs w:val="18"/>
        </w:rPr>
        <w:t>数据分析方法</w:t>
      </w:r>
    </w:p>
    <w:p w14:paraId="63F2D277" w14:textId="77777777" w:rsidR="003F6126" w:rsidRPr="00A421A8" w:rsidRDefault="003F6126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 xml:space="preserve">.2.1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对比分析法</w:t>
      </w:r>
    </w:p>
    <w:p w14:paraId="75811BC2" w14:textId="77777777" w:rsidR="003F6126" w:rsidRPr="00A421A8" w:rsidRDefault="003F6126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 xml:space="preserve">.2.1.1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绝对数对比</w:t>
      </w:r>
    </w:p>
    <w:p w14:paraId="7512DD55" w14:textId="77777777" w:rsidR="003F6126" w:rsidRPr="00057CD6" w:rsidRDefault="003F6126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绝对数对比是利用绝对数进行对比，从而寻找差异的一种方法。</w:t>
      </w:r>
    </w:p>
    <w:p w14:paraId="6FC1E975" w14:textId="77777777" w:rsidR="003F6126" w:rsidRPr="00A421A8" w:rsidRDefault="003F6126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 xml:space="preserve">.2.1.2 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相对数对比</w:t>
      </w:r>
    </w:p>
    <w:p w14:paraId="7D2616C6" w14:textId="77777777" w:rsidR="003F6126" w:rsidRPr="00057CD6" w:rsidRDefault="003F6126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相对数比较是由两个有联系的指标对比计算的，用以反映客观现象之间数量联系程度的综合指标，其数值表现为相对数。</w:t>
      </w:r>
    </w:p>
    <w:p w14:paraId="3944B213" w14:textId="77777777" w:rsidR="006B29EB" w:rsidRDefault="006B29EB" w:rsidP="006B29EB"/>
    <w:p w14:paraId="1B705E64" w14:textId="77777777" w:rsidR="006B29EB" w:rsidRPr="00A421A8" w:rsidRDefault="006B29EB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lastRenderedPageBreak/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>.2.2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环比分析</w:t>
      </w:r>
    </w:p>
    <w:p w14:paraId="40E1F3DA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环比，表示连续2个统计周期内的量级变化比，例如连续两日、两周、两月的量级变化比，都可以称为环比。环</w:t>
      </w:r>
      <w:proofErr w:type="gramStart"/>
      <w:r w:rsidRPr="00057CD6">
        <w:rPr>
          <w:rFonts w:asciiTheme="minorEastAsia" w:hAnsiTheme="minorEastAsia" w:hint="eastAsia"/>
          <w:sz w:val="18"/>
          <w:szCs w:val="18"/>
        </w:rPr>
        <w:t>比分析</w:t>
      </w:r>
      <w:proofErr w:type="gramEnd"/>
      <w:r w:rsidRPr="00057CD6">
        <w:rPr>
          <w:rFonts w:asciiTheme="minorEastAsia" w:hAnsiTheme="minorEastAsia" w:hint="eastAsia"/>
          <w:sz w:val="18"/>
          <w:szCs w:val="18"/>
        </w:rPr>
        <w:t>一般体现该时间段对比上个连续时间段的数据变化情况。</w:t>
      </w:r>
    </w:p>
    <w:p w14:paraId="3754BDA6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计算公式：环比增长率=（本期数-上期数）/上期数× 100%</w:t>
      </w:r>
    </w:p>
    <w:p w14:paraId="48FC5FC6" w14:textId="77777777" w:rsidR="005F736B" w:rsidRDefault="005F736B" w:rsidP="00B81B09">
      <w:pPr>
        <w:jc w:val="left"/>
      </w:pPr>
    </w:p>
    <w:p w14:paraId="14F2F9F0" w14:textId="77777777" w:rsidR="006B29EB" w:rsidRPr="00A421A8" w:rsidRDefault="006B29EB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>.2.3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同比分析法</w:t>
      </w:r>
    </w:p>
    <w:p w14:paraId="486B18D8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同比，表示本期与上年同期的量级变化比，例如本日、本周、本月内的量级变化对比去年同日、同周、同月的量级变比。</w:t>
      </w:r>
    </w:p>
    <w:p w14:paraId="4FA4FA33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计算公式与环比增长率相同：同比增长率=（本期数-上期数）/上期数× 100%</w:t>
      </w:r>
    </w:p>
    <w:p w14:paraId="071F474E" w14:textId="77777777" w:rsidR="006B29EB" w:rsidRPr="005A55F8" w:rsidRDefault="006B29EB" w:rsidP="00B81B09">
      <w:pPr>
        <w:jc w:val="left"/>
        <w:rPr>
          <w:sz w:val="24"/>
          <w:szCs w:val="28"/>
        </w:rPr>
      </w:pPr>
    </w:p>
    <w:p w14:paraId="55FF2778" w14:textId="77777777" w:rsidR="006B29EB" w:rsidRPr="00A421A8" w:rsidRDefault="006B29EB" w:rsidP="00A421A8">
      <w:pPr>
        <w:rPr>
          <w:rFonts w:ascii="Adobe 楷体 Std R" w:eastAsia="Adobe 楷体 Std R" w:hAnsi="Adobe 楷体 Std R"/>
          <w:sz w:val="18"/>
          <w:szCs w:val="18"/>
        </w:rPr>
      </w:pPr>
      <w:r w:rsidRPr="00A421A8">
        <w:rPr>
          <w:rFonts w:ascii="Adobe 楷体 Std R" w:eastAsia="Adobe 楷体 Std R" w:hAnsi="Adobe 楷体 Std R" w:hint="eastAsia"/>
          <w:sz w:val="18"/>
          <w:szCs w:val="18"/>
        </w:rPr>
        <w:t>3</w:t>
      </w:r>
      <w:r w:rsidRPr="00A421A8">
        <w:rPr>
          <w:rFonts w:ascii="Adobe 楷体 Std R" w:eastAsia="Adobe 楷体 Std R" w:hAnsi="Adobe 楷体 Std R"/>
          <w:sz w:val="18"/>
          <w:szCs w:val="18"/>
        </w:rPr>
        <w:t>.2.4</w:t>
      </w:r>
      <w:r w:rsidRPr="00A421A8">
        <w:rPr>
          <w:rFonts w:ascii="Adobe 楷体 Std R" w:eastAsia="Adobe 楷体 Std R" w:hAnsi="Adobe 楷体 Std R" w:hint="eastAsia"/>
          <w:sz w:val="18"/>
          <w:szCs w:val="18"/>
        </w:rPr>
        <w:t>控制变量法</w:t>
      </w:r>
    </w:p>
    <w:p w14:paraId="3899FFE9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控制变量法是在蒙特卡洛方法中用于减少方差的一种技术方法。该方法通过对已知量的了解来减少对未知量估计的误差。</w:t>
      </w:r>
    </w:p>
    <w:p w14:paraId="06FB54E8" w14:textId="77777777" w:rsidR="006B29EB" w:rsidRPr="00057CD6" w:rsidRDefault="006B29EB" w:rsidP="00057CD6">
      <w:pPr>
        <w:ind w:firstLine="420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控制变量法简单来讲，就是我们工作中最常见的A/B test。制定两种方案，将用户随机分成实验组与对照组，实验组用户进行产品功能或营销激励的单一变量干预，对照组不进行任何干预自然运行，一段时间后分别统计两组用户的数据表现，评估功能或激励效果。</w:t>
      </w:r>
    </w:p>
    <w:p w14:paraId="72F4F1CA" w14:textId="77777777" w:rsidR="006B29EB" w:rsidRPr="006B29EB" w:rsidRDefault="006B29EB" w:rsidP="00B81B09">
      <w:pPr>
        <w:jc w:val="left"/>
      </w:pPr>
    </w:p>
    <w:p w14:paraId="39ECC459" w14:textId="077DEC71" w:rsidR="005F736B" w:rsidRPr="00057CD6" w:rsidRDefault="001865C7" w:rsidP="00057CD6">
      <w:pPr>
        <w:pStyle w:val="a5"/>
        <w:numPr>
          <w:ilvl w:val="0"/>
          <w:numId w:val="1"/>
        </w:numPr>
        <w:ind w:firstLineChars="0"/>
        <w:rPr>
          <w:rFonts w:ascii="Adobe 黑体 Std R" w:eastAsia="Adobe 黑体 Std R" w:hAnsi="Adobe 黑体 Std R"/>
          <w:szCs w:val="21"/>
        </w:rPr>
      </w:pPr>
      <w:r w:rsidRPr="00057CD6">
        <w:rPr>
          <w:rFonts w:ascii="Adobe 黑体 Std R" w:eastAsia="Adobe 黑体 Std R" w:hAnsi="Adobe 黑体 Std R" w:hint="eastAsia"/>
          <w:szCs w:val="21"/>
        </w:rPr>
        <w:t>结论</w:t>
      </w:r>
    </w:p>
    <w:p w14:paraId="4B356ECF" w14:textId="216363E3" w:rsidR="001865C7" w:rsidRPr="00057CD6" w:rsidRDefault="001865C7" w:rsidP="001865C7">
      <w:pPr>
        <w:ind w:firstLine="420"/>
        <w:jc w:val="left"/>
        <w:rPr>
          <w:rFonts w:asciiTheme="minorEastAsia" w:hAnsiTheme="minorEastAsia"/>
          <w:sz w:val="18"/>
          <w:szCs w:val="18"/>
        </w:rPr>
      </w:pPr>
      <w:r w:rsidRPr="00057CD6">
        <w:rPr>
          <w:rFonts w:asciiTheme="minorEastAsia" w:hAnsiTheme="minorEastAsia" w:hint="eastAsia"/>
          <w:sz w:val="18"/>
          <w:szCs w:val="18"/>
        </w:rPr>
        <w:t>结合分析结果和分析方法，本文认为，一般情况下，外资企业高于内资，港澳台资企业，海外I</w:t>
      </w:r>
      <w:r w:rsidRPr="00057CD6">
        <w:rPr>
          <w:rFonts w:asciiTheme="minorEastAsia" w:hAnsiTheme="minorEastAsia"/>
          <w:sz w:val="18"/>
          <w:szCs w:val="18"/>
        </w:rPr>
        <w:t>T</w:t>
      </w:r>
      <w:r w:rsidRPr="00057CD6">
        <w:rPr>
          <w:rFonts w:asciiTheme="minorEastAsia" w:hAnsiTheme="minorEastAsia" w:hint="eastAsia"/>
          <w:sz w:val="18"/>
          <w:szCs w:val="18"/>
        </w:rPr>
        <w:t>行业的确存在技术更先进、管理更科学的优势，使得相关企业待遇更优厚。此外，软件行业薪酬待遇普遍高于硬件行业，这一结果是由于企业分工细化使得硬件工作者发展受限导致。同时，南方同类城市薪资普遍高于北方城市，</w:t>
      </w:r>
      <w:r w:rsidR="00F7772A" w:rsidRPr="00057CD6">
        <w:rPr>
          <w:rFonts w:asciiTheme="minorEastAsia" w:hAnsiTheme="minorEastAsia" w:hint="eastAsia"/>
          <w:sz w:val="18"/>
          <w:szCs w:val="18"/>
        </w:rPr>
        <w:t>南方拥有更好的人才资源、集群条件，更大的政府扶持力度，这些都导致</w:t>
      </w:r>
      <w:r w:rsidR="005A55F8" w:rsidRPr="00057CD6">
        <w:rPr>
          <w:rFonts w:asciiTheme="minorEastAsia" w:hAnsiTheme="minorEastAsia" w:hint="eastAsia"/>
          <w:sz w:val="18"/>
          <w:szCs w:val="18"/>
        </w:rPr>
        <w:t>了</w:t>
      </w:r>
      <w:r w:rsidR="00F7772A" w:rsidRPr="00057CD6">
        <w:rPr>
          <w:rFonts w:asciiTheme="minorEastAsia" w:hAnsiTheme="minorEastAsia" w:hint="eastAsia"/>
          <w:sz w:val="18"/>
          <w:szCs w:val="18"/>
        </w:rPr>
        <w:t>现阶段的结果。</w:t>
      </w:r>
    </w:p>
    <w:p w14:paraId="5BE8EB4A" w14:textId="77777777" w:rsidR="00F7772A" w:rsidRPr="005A55F8" w:rsidRDefault="00F7772A" w:rsidP="001865C7">
      <w:pPr>
        <w:ind w:firstLine="420"/>
        <w:jc w:val="left"/>
      </w:pPr>
    </w:p>
    <w:p w14:paraId="11976BE6" w14:textId="7CFBD167" w:rsidR="00F7772A" w:rsidRDefault="00F7772A" w:rsidP="005A55F8">
      <w:pPr>
        <w:jc w:val="left"/>
      </w:pPr>
    </w:p>
    <w:p w14:paraId="639D69BB" w14:textId="2160E9F9" w:rsidR="005A55F8" w:rsidRPr="00A421A8" w:rsidRDefault="005A55F8" w:rsidP="005A55F8">
      <w:pPr>
        <w:jc w:val="left"/>
        <w:rPr>
          <w:rFonts w:ascii="Adobe 黑体 Std R" w:eastAsia="Adobe 黑体 Std R" w:hAnsi="Adobe 黑体 Std R"/>
          <w:sz w:val="18"/>
          <w:szCs w:val="18"/>
        </w:rPr>
      </w:pPr>
      <w:r w:rsidRPr="00A421A8">
        <w:rPr>
          <w:rFonts w:ascii="Adobe 黑体 Std R" w:eastAsia="Adobe 黑体 Std R" w:hAnsi="Adobe 黑体 Std R" w:hint="eastAsia"/>
          <w:sz w:val="18"/>
          <w:szCs w:val="18"/>
        </w:rPr>
        <w:t>参考文献</w:t>
      </w:r>
    </w:p>
    <w:p w14:paraId="6AF04104" w14:textId="59144AB8" w:rsidR="000C1CC8" w:rsidRPr="00A421A8" w:rsidRDefault="00F7772A" w:rsidP="000B3F01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bookmarkStart w:id="1" w:name="_Ref68683612"/>
      <w:proofErr w:type="gramStart"/>
      <w:r w:rsidRPr="00A421A8">
        <w:rPr>
          <w:rFonts w:asciiTheme="minorEastAsia" w:hAnsiTheme="minorEastAsia" w:hint="eastAsia"/>
          <w:sz w:val="18"/>
          <w:szCs w:val="18"/>
        </w:rPr>
        <w:t>智联招聘</w:t>
      </w:r>
      <w:proofErr w:type="gramEnd"/>
      <w:r w:rsidRPr="00A421A8">
        <w:rPr>
          <w:rFonts w:asciiTheme="minorEastAsia" w:hAnsiTheme="minorEastAsia" w:hint="eastAsia"/>
          <w:sz w:val="18"/>
          <w:szCs w:val="18"/>
        </w:rPr>
        <w:t>.2019年互联网产业人才发展报告[EB/OL].http://www.chinareports.org.cn/djbd/2019/1021/11511.html,2019-10-21.</w:t>
      </w:r>
      <w:bookmarkEnd w:id="1"/>
    </w:p>
    <w:p w14:paraId="7A8365AF" w14:textId="0FDDC14E" w:rsidR="00180949" w:rsidRPr="00A421A8" w:rsidRDefault="00180949" w:rsidP="00180949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bookmarkStart w:id="2" w:name="_Ref68683263"/>
      <w:r w:rsidRPr="00A421A8">
        <w:rPr>
          <w:rFonts w:asciiTheme="minorEastAsia" w:hAnsiTheme="minorEastAsia" w:hint="eastAsia"/>
          <w:sz w:val="18"/>
          <w:szCs w:val="18"/>
        </w:rPr>
        <w:t>王东晖, 郑斐. IT业"薪酬"比拼——北京IT业薪酬福利调查报告(2)[J]. 经理人, 2003(10):86-87.</w:t>
      </w:r>
      <w:bookmarkEnd w:id="2"/>
    </w:p>
    <w:p w14:paraId="494D7B6B" w14:textId="0AA7A5CC" w:rsidR="00180949" w:rsidRPr="00A421A8" w:rsidRDefault="00180949" w:rsidP="00180949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A421A8">
        <w:rPr>
          <w:rFonts w:asciiTheme="minorEastAsia" w:hAnsiTheme="minorEastAsia" w:hint="eastAsia"/>
          <w:sz w:val="18"/>
          <w:szCs w:val="18"/>
        </w:rPr>
        <w:t>信息产业年度报告.国</w:t>
      </w:r>
      <w:proofErr w:type="gramStart"/>
      <w:r w:rsidRPr="00A421A8">
        <w:rPr>
          <w:rFonts w:asciiTheme="minorEastAsia" w:hAnsiTheme="minorEastAsia" w:hint="eastAsia"/>
          <w:sz w:val="18"/>
          <w:szCs w:val="18"/>
        </w:rPr>
        <w:t>研</w:t>
      </w:r>
      <w:proofErr w:type="gramEnd"/>
      <w:r w:rsidRPr="00A421A8">
        <w:rPr>
          <w:rFonts w:asciiTheme="minorEastAsia" w:hAnsiTheme="minorEastAsia" w:hint="eastAsia"/>
          <w:sz w:val="18"/>
          <w:szCs w:val="18"/>
        </w:rPr>
        <w:t>网[DB/OL].http://www.drcnet.com.cn/www/int/,2021-01-07.</w:t>
      </w:r>
    </w:p>
    <w:p w14:paraId="1DFB1E88" w14:textId="582CDF72" w:rsidR="000C1CC8" w:rsidRDefault="000C1CC8" w:rsidP="000B3F01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A421A8">
        <w:rPr>
          <w:rFonts w:asciiTheme="minorEastAsia" w:hAnsiTheme="minorEastAsia" w:hint="eastAsia"/>
          <w:sz w:val="18"/>
          <w:szCs w:val="18"/>
        </w:rPr>
        <w:t>工业与信息化部.2020年1－11月互联网和相关服务业运行情况[EB/OL].http://www.gov.cn/shuju/2021-01/05/content_5577005.htm,2021-01-05.</w:t>
      </w:r>
    </w:p>
    <w:p w14:paraId="276D69D3" w14:textId="77777777" w:rsidR="009952C8" w:rsidRPr="00A421A8" w:rsidRDefault="009952C8" w:rsidP="009952C8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A421A8">
        <w:rPr>
          <w:rFonts w:asciiTheme="minorEastAsia" w:hAnsiTheme="minorEastAsia" w:hint="eastAsia"/>
          <w:sz w:val="18"/>
          <w:szCs w:val="18"/>
        </w:rPr>
        <w:t>郭丽清, 蓝康伟, 朱思霖,等. 基于大数据的互联网行业人才薪资影响因素分析[J]. 计算机时代, 2020, No.332(02):15-18+23.</w:t>
      </w:r>
    </w:p>
    <w:p w14:paraId="4C850DC0" w14:textId="6CC4E22E" w:rsidR="009952C8" w:rsidRPr="00A421A8" w:rsidRDefault="009952C8" w:rsidP="000B3F01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A421A8">
        <w:rPr>
          <w:rFonts w:asciiTheme="minorEastAsia" w:hAnsiTheme="minorEastAsia" w:hint="eastAsia"/>
          <w:sz w:val="18"/>
          <w:szCs w:val="18"/>
        </w:rPr>
        <w:t>李传志, 张兵. 东莞IT产业现状与前景分析[J]. 管理观察, 2006, 000(003):14-15</w:t>
      </w:r>
      <w:r>
        <w:rPr>
          <w:rFonts w:asciiTheme="minorEastAsia" w:hAnsiTheme="minorEastAsia" w:hint="eastAsia"/>
          <w:sz w:val="18"/>
          <w:szCs w:val="18"/>
        </w:rPr>
        <w:t>.</w:t>
      </w:r>
    </w:p>
    <w:p w14:paraId="72937FA8" w14:textId="54CA9236" w:rsidR="00180949" w:rsidRPr="009952C8" w:rsidRDefault="009952C8" w:rsidP="009952C8">
      <w:pPr>
        <w:pStyle w:val="a5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A421A8">
        <w:rPr>
          <w:rFonts w:asciiTheme="minorEastAsia" w:hAnsiTheme="minorEastAsia" w:hint="eastAsia"/>
          <w:sz w:val="18"/>
          <w:szCs w:val="18"/>
        </w:rPr>
        <w:t>杨光. 深圳市政府与</w:t>
      </w:r>
      <w:proofErr w:type="gramStart"/>
      <w:r w:rsidRPr="00A421A8">
        <w:rPr>
          <w:rFonts w:asciiTheme="minorEastAsia" w:hAnsiTheme="minorEastAsia" w:hint="eastAsia"/>
          <w:sz w:val="18"/>
          <w:szCs w:val="18"/>
        </w:rPr>
        <w:t>腾讯签署"</w:t>
      </w:r>
      <w:proofErr w:type="gramEnd"/>
      <w:r w:rsidRPr="00A421A8">
        <w:rPr>
          <w:rFonts w:asciiTheme="minorEastAsia" w:hAnsiTheme="minorEastAsia" w:hint="eastAsia"/>
          <w:sz w:val="18"/>
          <w:szCs w:val="18"/>
        </w:rPr>
        <w:t>互联网+"战略协议[J]. 计算机与网络, 2015, 000(012):7-7.</w:t>
      </w:r>
    </w:p>
    <w:sectPr w:rsidR="00180949" w:rsidRPr="009952C8" w:rsidSect="00D07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BF340" w14:textId="77777777" w:rsidR="00140881" w:rsidRDefault="00140881" w:rsidP="000B3F01">
      <w:r>
        <w:separator/>
      </w:r>
    </w:p>
  </w:endnote>
  <w:endnote w:type="continuationSeparator" w:id="0">
    <w:p w14:paraId="0603BCCA" w14:textId="77777777" w:rsidR="00140881" w:rsidRDefault="00140881" w:rsidP="000B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F9800" w14:textId="77777777" w:rsidR="00140881" w:rsidRDefault="00140881" w:rsidP="000B3F01">
      <w:r>
        <w:separator/>
      </w:r>
    </w:p>
  </w:footnote>
  <w:footnote w:type="continuationSeparator" w:id="0">
    <w:p w14:paraId="5B7FC0D0" w14:textId="77777777" w:rsidR="00140881" w:rsidRDefault="00140881" w:rsidP="000B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32720"/>
    <w:multiLevelType w:val="hybridMultilevel"/>
    <w:tmpl w:val="6F42D086"/>
    <w:lvl w:ilvl="0" w:tplc="1774241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37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A552F9B"/>
    <w:multiLevelType w:val="hybridMultilevel"/>
    <w:tmpl w:val="ED988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3E0AC1"/>
    <w:multiLevelType w:val="hybridMultilevel"/>
    <w:tmpl w:val="651C7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DA48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387A24"/>
    <w:multiLevelType w:val="hybridMultilevel"/>
    <w:tmpl w:val="FA32F0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5D190C"/>
    <w:multiLevelType w:val="hybridMultilevel"/>
    <w:tmpl w:val="35A20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694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9AB"/>
    <w:rsid w:val="000510F5"/>
    <w:rsid w:val="00057CD6"/>
    <w:rsid w:val="000767CB"/>
    <w:rsid w:val="000B3F01"/>
    <w:rsid w:val="000C1CC8"/>
    <w:rsid w:val="000E575E"/>
    <w:rsid w:val="00140881"/>
    <w:rsid w:val="00180949"/>
    <w:rsid w:val="001865C7"/>
    <w:rsid w:val="001D4E06"/>
    <w:rsid w:val="002B0528"/>
    <w:rsid w:val="00381778"/>
    <w:rsid w:val="00390CB6"/>
    <w:rsid w:val="003E17A5"/>
    <w:rsid w:val="003F6126"/>
    <w:rsid w:val="004B6043"/>
    <w:rsid w:val="004D3950"/>
    <w:rsid w:val="004D5C4F"/>
    <w:rsid w:val="00547B5B"/>
    <w:rsid w:val="00550542"/>
    <w:rsid w:val="00555961"/>
    <w:rsid w:val="00587472"/>
    <w:rsid w:val="005A124B"/>
    <w:rsid w:val="005A55F8"/>
    <w:rsid w:val="005B37D7"/>
    <w:rsid w:val="005F736B"/>
    <w:rsid w:val="00621E35"/>
    <w:rsid w:val="00647C80"/>
    <w:rsid w:val="006B29EB"/>
    <w:rsid w:val="007759AB"/>
    <w:rsid w:val="008B564B"/>
    <w:rsid w:val="008C308C"/>
    <w:rsid w:val="0093363F"/>
    <w:rsid w:val="009952C8"/>
    <w:rsid w:val="009962B9"/>
    <w:rsid w:val="00A421A8"/>
    <w:rsid w:val="00B12F61"/>
    <w:rsid w:val="00B81B09"/>
    <w:rsid w:val="00C26072"/>
    <w:rsid w:val="00C4442C"/>
    <w:rsid w:val="00C93BFF"/>
    <w:rsid w:val="00D07D5B"/>
    <w:rsid w:val="00D15E82"/>
    <w:rsid w:val="00D30E7E"/>
    <w:rsid w:val="00D747B4"/>
    <w:rsid w:val="00DB2EAC"/>
    <w:rsid w:val="00F105A6"/>
    <w:rsid w:val="00F44468"/>
    <w:rsid w:val="00F7772A"/>
    <w:rsid w:val="00FB14DD"/>
    <w:rsid w:val="00FD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F638"/>
  <w15:docId w15:val="{12E64D91-68E6-4FB1-8D5B-C49CCA6D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6B29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4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47B4"/>
    <w:rPr>
      <w:b/>
      <w:bCs/>
    </w:rPr>
  </w:style>
  <w:style w:type="paragraph" w:styleId="a5">
    <w:name w:val="List Paragraph"/>
    <w:basedOn w:val="a"/>
    <w:uiPriority w:val="34"/>
    <w:qFormat/>
    <w:rsid w:val="000767CB"/>
    <w:pPr>
      <w:ind w:firstLineChars="200" w:firstLine="420"/>
    </w:pPr>
  </w:style>
  <w:style w:type="paragraph" w:customStyle="1" w:styleId="ql-align-justify">
    <w:name w:val="ql-align-justify"/>
    <w:basedOn w:val="a"/>
    <w:rsid w:val="002B0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510F5"/>
  </w:style>
  <w:style w:type="character" w:styleId="a6">
    <w:name w:val="Hyperlink"/>
    <w:basedOn w:val="a0"/>
    <w:uiPriority w:val="99"/>
    <w:semiHidden/>
    <w:unhideWhenUsed/>
    <w:rsid w:val="004D5C4F"/>
    <w:rPr>
      <w:color w:val="0000FF"/>
      <w:u w:val="single"/>
    </w:rPr>
  </w:style>
  <w:style w:type="paragraph" w:customStyle="1" w:styleId="bodytext">
    <w:name w:val="bodytext"/>
    <w:basedOn w:val="a"/>
    <w:rsid w:val="003F61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B29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1">
    <w:name w:val="s1"/>
    <w:basedOn w:val="a0"/>
    <w:rsid w:val="006B29EB"/>
  </w:style>
  <w:style w:type="character" w:customStyle="1" w:styleId="10">
    <w:name w:val="标题 1 字符"/>
    <w:basedOn w:val="a0"/>
    <w:link w:val="1"/>
    <w:uiPriority w:val="9"/>
    <w:rsid w:val="00587472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0B3F0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B3F01"/>
    <w:rPr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0B3F01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B3F0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B3F01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0B3F01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0B3F01"/>
  </w:style>
  <w:style w:type="character" w:styleId="ae">
    <w:name w:val="endnote reference"/>
    <w:basedOn w:val="a0"/>
    <w:uiPriority w:val="99"/>
    <w:semiHidden/>
    <w:unhideWhenUsed/>
    <w:rsid w:val="000B3F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0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192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53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83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18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652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F9DF0-E5A7-4D67-94F7-00DE43E0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 </cp:lastModifiedBy>
  <cp:revision>16</cp:revision>
  <cp:lastPrinted>2021-04-07T08:54:00Z</cp:lastPrinted>
  <dcterms:created xsi:type="dcterms:W3CDTF">2021-04-06T08:38:00Z</dcterms:created>
  <dcterms:modified xsi:type="dcterms:W3CDTF">2021-04-07T08:54:00Z</dcterms:modified>
</cp:coreProperties>
</file>