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1C245" w14:textId="41A1037D" w:rsidR="001550EF" w:rsidRPr="00CC6C36" w:rsidRDefault="008770E4" w:rsidP="002C7758">
      <w:pPr>
        <w:spacing w:beforeLines="100" w:before="312" w:afterLines="100" w:after="312" w:line="220" w:lineRule="atLeast"/>
        <w:jc w:val="left"/>
        <w:rPr>
          <w:rFonts w:ascii="黑体" w:eastAsia="黑体" w:hAnsi="黑体"/>
          <w:sz w:val="32"/>
          <w:szCs w:val="32"/>
        </w:rPr>
      </w:pPr>
      <w:r>
        <w:rPr>
          <w:rFonts w:ascii="黑体" w:eastAsia="黑体" w:hAnsi="黑体" w:hint="eastAsia"/>
          <w:sz w:val="32"/>
          <w:szCs w:val="32"/>
        </w:rPr>
        <w:t>互联网</w:t>
      </w:r>
      <w:r w:rsidR="00CC6C36" w:rsidRPr="00CC6C36">
        <w:rPr>
          <w:rFonts w:ascii="黑体" w:eastAsia="黑体" w:hAnsi="黑体" w:hint="eastAsia"/>
          <w:sz w:val="32"/>
          <w:szCs w:val="32"/>
        </w:rPr>
        <w:t>行业薪酬分析</w:t>
      </w:r>
    </w:p>
    <w:p w14:paraId="35A588EE" w14:textId="049E99A3" w:rsidR="00CC6C36" w:rsidRDefault="002C319C" w:rsidP="002C7758">
      <w:pPr>
        <w:jc w:val="left"/>
      </w:pPr>
      <w:proofErr w:type="gramStart"/>
      <w:r>
        <w:rPr>
          <w:rFonts w:hint="eastAsia"/>
        </w:rPr>
        <w:t>温悠朋</w:t>
      </w:r>
      <w:proofErr w:type="gramEnd"/>
      <w:r w:rsidR="00CC6C36">
        <w:rPr>
          <w:rFonts w:hint="eastAsia"/>
        </w:rPr>
        <w:t xml:space="preserve"> 大连理工大学</w:t>
      </w:r>
    </w:p>
    <w:p w14:paraId="09EAD148" w14:textId="64D0DE5B" w:rsidR="00CC6C36" w:rsidRDefault="00CC6C36" w:rsidP="002C7758">
      <w:pPr>
        <w:spacing w:line="220" w:lineRule="atLeast"/>
        <w:jc w:val="left"/>
        <w:rPr>
          <w:rFonts w:ascii="仿宋" w:eastAsia="仿宋" w:hAnsi="仿宋"/>
          <w:sz w:val="18"/>
          <w:szCs w:val="18"/>
        </w:rPr>
      </w:pPr>
      <w:r>
        <w:rPr>
          <w:rFonts w:ascii="仿宋" w:eastAsia="仿宋" w:hAnsi="仿宋" w:hint="eastAsia"/>
          <w:sz w:val="18"/>
          <w:szCs w:val="18"/>
        </w:rPr>
        <w:t>大连理工大学 辽宁省 大连市 1160</w:t>
      </w:r>
      <w:r w:rsidR="002C319C">
        <w:rPr>
          <w:rFonts w:ascii="仿宋" w:eastAsia="仿宋" w:hAnsi="仿宋"/>
          <w:sz w:val="18"/>
          <w:szCs w:val="18"/>
        </w:rPr>
        <w:t>24</w:t>
      </w:r>
    </w:p>
    <w:p w14:paraId="042B976C" w14:textId="1DCEFC1E" w:rsidR="00CC6C36" w:rsidRDefault="002C7758" w:rsidP="002C7758">
      <w:pPr>
        <w:spacing w:line="220" w:lineRule="atLeast"/>
        <w:jc w:val="left"/>
        <w:rPr>
          <w:rFonts w:ascii="仿宋" w:eastAsia="仿宋" w:hAnsi="仿宋"/>
          <w:sz w:val="18"/>
          <w:szCs w:val="18"/>
        </w:rPr>
      </w:pPr>
      <w:r>
        <w:rPr>
          <w:rFonts w:hint="eastAsia"/>
        </w:rPr>
        <w:t>(</w:t>
      </w:r>
      <w:r w:rsidR="002C319C">
        <w:rPr>
          <w:rFonts w:hint="eastAsia"/>
        </w:rPr>
        <w:t>wenyoupeng0@outlook</w:t>
      </w:r>
      <w:r w:rsidR="002C319C">
        <w:t>.com</w:t>
      </w:r>
      <w:r>
        <w:rPr>
          <w:rFonts w:ascii="仿宋" w:eastAsia="仿宋" w:hAnsi="仿宋" w:hint="eastAsia"/>
          <w:sz w:val="18"/>
          <w:szCs w:val="18"/>
        </w:rPr>
        <w:t>)</w:t>
      </w:r>
    </w:p>
    <w:p w14:paraId="6C642AF4" w14:textId="77777777" w:rsidR="00867ED6" w:rsidRPr="00867ED6" w:rsidRDefault="00867ED6" w:rsidP="00867ED6">
      <w:pPr>
        <w:spacing w:line="220" w:lineRule="atLeast"/>
        <w:jc w:val="center"/>
        <w:rPr>
          <w:rFonts w:ascii="仿宋" w:eastAsia="仿宋" w:hAnsi="仿宋"/>
          <w:sz w:val="18"/>
          <w:szCs w:val="18"/>
        </w:rPr>
      </w:pPr>
    </w:p>
    <w:p w14:paraId="175CCD73" w14:textId="4C116C35" w:rsidR="00CC6C36" w:rsidRDefault="00CC6C36" w:rsidP="00CC6C36">
      <w:pPr>
        <w:spacing w:beforeLines="50" w:before="156" w:afterLines="50" w:after="156" w:line="220" w:lineRule="atLeast"/>
        <w:rPr>
          <w:rFonts w:ascii="仿宋" w:eastAsia="仿宋" w:hAnsi="仿宋"/>
          <w:color w:val="FF0000"/>
          <w:sz w:val="18"/>
          <w:szCs w:val="18"/>
        </w:rPr>
      </w:pPr>
      <w:r>
        <w:rPr>
          <w:rFonts w:ascii="仿宋" w:eastAsia="仿宋" w:hAnsi="仿宋" w:hint="eastAsia"/>
          <w:b/>
          <w:sz w:val="18"/>
          <w:szCs w:val="18"/>
        </w:rPr>
        <w:t>摘 要</w:t>
      </w:r>
      <w:r w:rsidRPr="008439CA">
        <w:rPr>
          <w:rFonts w:ascii="仿宋" w:eastAsia="仿宋" w:hAnsi="仿宋" w:hint="eastAsia"/>
          <w:sz w:val="18"/>
          <w:szCs w:val="18"/>
        </w:rPr>
        <w:t xml:space="preserve"> </w:t>
      </w:r>
      <w:r w:rsidR="00A830B6">
        <w:rPr>
          <w:rFonts w:ascii="仿宋" w:eastAsia="仿宋" w:hAnsi="仿宋" w:hint="eastAsia"/>
          <w:sz w:val="18"/>
          <w:szCs w:val="18"/>
        </w:rPr>
        <w:t>近年来</w:t>
      </w:r>
      <w:r w:rsidR="008439CA" w:rsidRPr="008439CA">
        <w:rPr>
          <w:rFonts w:ascii="仿宋" w:eastAsia="仿宋" w:hAnsi="仿宋" w:hint="eastAsia"/>
          <w:sz w:val="18"/>
          <w:szCs w:val="18"/>
        </w:rPr>
        <w:t>，计算机科学迅速发展，</w:t>
      </w:r>
      <w:r w:rsidR="008439CA">
        <w:rPr>
          <w:rFonts w:ascii="仿宋" w:eastAsia="仿宋" w:hAnsi="仿宋" w:hint="eastAsia"/>
          <w:sz w:val="18"/>
          <w:szCs w:val="18"/>
        </w:rPr>
        <w:t>互联网技术（</w:t>
      </w:r>
      <w:r w:rsidR="008439CA">
        <w:rPr>
          <w:rFonts w:ascii="Arial" w:hAnsi="Arial" w:cs="Arial"/>
          <w:color w:val="333333"/>
          <w:sz w:val="18"/>
          <w:szCs w:val="18"/>
          <w:shd w:val="clear" w:color="auto" w:fill="FFFFFF"/>
        </w:rPr>
        <w:t>Internet Technology</w:t>
      </w:r>
      <w:r w:rsidR="008439CA">
        <w:rPr>
          <w:rFonts w:ascii="Arial" w:hAnsi="Arial" w:cs="Arial" w:hint="eastAsia"/>
          <w:color w:val="333333"/>
          <w:sz w:val="18"/>
          <w:szCs w:val="18"/>
          <w:shd w:val="clear" w:color="auto" w:fill="FFFFFF"/>
        </w:rPr>
        <w:t>）</w:t>
      </w:r>
      <w:r w:rsidR="008439CA" w:rsidRPr="008439CA">
        <w:rPr>
          <w:rFonts w:ascii="仿宋" w:eastAsia="仿宋" w:hAnsi="仿宋" w:hint="eastAsia"/>
          <w:sz w:val="18"/>
          <w:szCs w:val="18"/>
        </w:rPr>
        <w:t>行业也随之迅速发展</w:t>
      </w:r>
      <w:r w:rsidR="00A922B7">
        <w:rPr>
          <w:rFonts w:ascii="仿宋" w:eastAsia="仿宋" w:hAnsi="仿宋" w:hint="eastAsia"/>
          <w:sz w:val="18"/>
          <w:szCs w:val="18"/>
        </w:rPr>
        <w:t>。</w:t>
      </w:r>
      <w:r w:rsidR="00A830B6">
        <w:rPr>
          <w:rFonts w:ascii="仿宋" w:eastAsia="仿宋" w:hAnsi="仿宋" w:hint="eastAsia"/>
          <w:sz w:val="18"/>
          <w:szCs w:val="18"/>
        </w:rPr>
        <w:t>特别是20世纪末21世纪初，中国的诞生了一批互联网公司，到今天不到20年的时间里发展成为了IT巨头。</w:t>
      </w:r>
      <w:r w:rsidR="001D3207">
        <w:rPr>
          <w:rFonts w:ascii="仿宋" w:eastAsia="仿宋" w:hAnsi="仿宋" w:hint="eastAsia"/>
          <w:sz w:val="18"/>
          <w:szCs w:val="18"/>
        </w:rPr>
        <w:t>互联网行业由于其盈利率高，规模庞大，就业人员的薪酬也成为各行业中的佼佼者。</w:t>
      </w:r>
      <w:r w:rsidR="00FA2F2B">
        <w:rPr>
          <w:rFonts w:ascii="仿宋" w:eastAsia="仿宋" w:hAnsi="仿宋" w:hint="eastAsia"/>
          <w:sz w:val="18"/>
          <w:szCs w:val="18"/>
        </w:rPr>
        <w:t>行业内薪酬整体呈现出两头小中间大的橄榄型结构，低端职位薪酬</w:t>
      </w:r>
      <w:proofErr w:type="gramStart"/>
      <w:r w:rsidR="00FA2F2B">
        <w:rPr>
          <w:rFonts w:ascii="仿宋" w:eastAsia="仿宋" w:hAnsi="仿宋" w:hint="eastAsia"/>
          <w:sz w:val="18"/>
          <w:szCs w:val="18"/>
        </w:rPr>
        <w:t>低需求</w:t>
      </w:r>
      <w:proofErr w:type="gramEnd"/>
      <w:r w:rsidR="00FA2F2B">
        <w:rPr>
          <w:rFonts w:ascii="仿宋" w:eastAsia="仿宋" w:hAnsi="仿宋" w:hint="eastAsia"/>
          <w:sz w:val="18"/>
          <w:szCs w:val="18"/>
        </w:rPr>
        <w:t>少，中端职位需求多，高端职位薪酬</w:t>
      </w:r>
      <w:proofErr w:type="gramStart"/>
      <w:r w:rsidR="00FA2F2B">
        <w:rPr>
          <w:rFonts w:ascii="仿宋" w:eastAsia="仿宋" w:hAnsi="仿宋" w:hint="eastAsia"/>
          <w:sz w:val="18"/>
          <w:szCs w:val="18"/>
        </w:rPr>
        <w:t>高人才</w:t>
      </w:r>
      <w:proofErr w:type="gramEnd"/>
      <w:r w:rsidR="00FA2F2B">
        <w:rPr>
          <w:rFonts w:ascii="仿宋" w:eastAsia="仿宋" w:hAnsi="仿宋" w:hint="eastAsia"/>
          <w:sz w:val="18"/>
          <w:szCs w:val="18"/>
        </w:rPr>
        <w:t>少。行业细分的薪酬也大不相同，往往培养周期长的从业者会获得高薪酬。从互联网公司的分布城市来看，一线和新一线城市有着较好的就业机会。</w:t>
      </w:r>
      <w:r w:rsidR="008439CA">
        <w:rPr>
          <w:rFonts w:ascii="仿宋" w:eastAsia="仿宋" w:hAnsi="仿宋" w:hint="eastAsia"/>
          <w:sz w:val="18"/>
          <w:szCs w:val="18"/>
        </w:rPr>
        <w:t>综合各大网站平台数据以及当前整个经济社会的发展趋势，对I</w:t>
      </w:r>
      <w:r w:rsidR="008439CA">
        <w:rPr>
          <w:rFonts w:ascii="仿宋" w:eastAsia="仿宋" w:hAnsi="仿宋"/>
          <w:sz w:val="18"/>
          <w:szCs w:val="18"/>
        </w:rPr>
        <w:t>T</w:t>
      </w:r>
      <w:r w:rsidR="008439CA">
        <w:rPr>
          <w:rFonts w:ascii="仿宋" w:eastAsia="仿宋" w:hAnsi="仿宋" w:hint="eastAsia"/>
          <w:sz w:val="18"/>
          <w:szCs w:val="18"/>
        </w:rPr>
        <w:t>这一新兴行业的薪酬变化分析，在某种程度上也</w:t>
      </w:r>
      <w:r w:rsidR="00A922B7">
        <w:rPr>
          <w:rFonts w:ascii="仿宋" w:eastAsia="仿宋" w:hAnsi="仿宋" w:hint="eastAsia"/>
          <w:sz w:val="18"/>
          <w:szCs w:val="18"/>
        </w:rPr>
        <w:t>可以</w:t>
      </w:r>
      <w:r w:rsidR="008439CA">
        <w:rPr>
          <w:rFonts w:ascii="仿宋" w:eastAsia="仿宋" w:hAnsi="仿宋" w:hint="eastAsia"/>
          <w:sz w:val="18"/>
          <w:szCs w:val="18"/>
        </w:rPr>
        <w:t>反映出社会的发展。</w:t>
      </w:r>
      <w:r w:rsidR="00A922B7">
        <w:rPr>
          <w:rFonts w:ascii="仿宋" w:eastAsia="仿宋" w:hAnsi="仿宋" w:hint="eastAsia"/>
          <w:sz w:val="18"/>
          <w:szCs w:val="18"/>
        </w:rPr>
        <w:t>最后对互联网技术整个行业的发展做出了合理的预测。</w:t>
      </w:r>
    </w:p>
    <w:p w14:paraId="12989FF8" w14:textId="767E27FC" w:rsidR="00A922B7" w:rsidRDefault="00CC6C36" w:rsidP="00A922B7">
      <w:pPr>
        <w:spacing w:beforeLines="50" w:before="156" w:afterLines="50" w:after="156" w:line="220" w:lineRule="atLeast"/>
        <w:rPr>
          <w:rFonts w:ascii="宋体" w:eastAsia="宋体" w:hAnsi="宋体"/>
          <w:sz w:val="18"/>
          <w:szCs w:val="18"/>
        </w:rPr>
      </w:pPr>
      <w:r>
        <w:rPr>
          <w:rFonts w:ascii="宋体" w:eastAsia="宋体" w:hAnsi="宋体" w:hint="eastAsia"/>
          <w:b/>
          <w:sz w:val="18"/>
          <w:szCs w:val="18"/>
        </w:rPr>
        <w:t xml:space="preserve">关键词：  </w:t>
      </w:r>
      <w:r w:rsidR="00A922B7">
        <w:rPr>
          <w:rFonts w:ascii="宋体" w:eastAsia="宋体" w:hAnsi="宋体" w:hint="eastAsia"/>
          <w:sz w:val="18"/>
          <w:szCs w:val="18"/>
        </w:rPr>
        <w:t>互联网</w:t>
      </w:r>
      <w:r w:rsidR="00211F19">
        <w:rPr>
          <w:rFonts w:ascii="宋体" w:eastAsia="宋体" w:hAnsi="宋体" w:hint="eastAsia"/>
          <w:sz w:val="18"/>
          <w:szCs w:val="18"/>
        </w:rPr>
        <w:t>产业</w:t>
      </w:r>
      <w:r>
        <w:rPr>
          <w:rFonts w:ascii="宋体" w:eastAsia="宋体" w:hAnsi="宋体" w:hint="eastAsia"/>
          <w:sz w:val="18"/>
          <w:szCs w:val="18"/>
        </w:rPr>
        <w:t>；</w:t>
      </w:r>
      <w:r w:rsidR="00A922B7">
        <w:rPr>
          <w:rFonts w:ascii="宋体" w:eastAsia="宋体" w:hAnsi="宋体" w:hint="eastAsia"/>
          <w:sz w:val="18"/>
          <w:szCs w:val="18"/>
        </w:rPr>
        <w:t>薪酬</w:t>
      </w:r>
      <w:r>
        <w:rPr>
          <w:rFonts w:ascii="宋体" w:eastAsia="宋体" w:hAnsi="宋体" w:hint="eastAsia"/>
          <w:sz w:val="18"/>
          <w:szCs w:val="18"/>
        </w:rPr>
        <w:t>；</w:t>
      </w:r>
      <w:r w:rsidR="00211F19">
        <w:rPr>
          <w:rFonts w:ascii="宋体" w:eastAsia="宋体" w:hAnsi="宋体" w:hint="eastAsia"/>
          <w:sz w:val="18"/>
          <w:szCs w:val="18"/>
        </w:rPr>
        <w:t>分析</w:t>
      </w:r>
    </w:p>
    <w:p w14:paraId="06D09733" w14:textId="77777777" w:rsidR="00E00924" w:rsidRDefault="00E00924" w:rsidP="00A922B7">
      <w:pPr>
        <w:spacing w:beforeLines="50" w:before="156" w:afterLines="50" w:after="156" w:line="220" w:lineRule="atLeast"/>
        <w:rPr>
          <w:rFonts w:ascii="黑体" w:eastAsia="黑体" w:hAnsi="黑体"/>
          <w:szCs w:val="21"/>
        </w:rPr>
        <w:sectPr w:rsidR="00E00924" w:rsidSect="00E00924">
          <w:headerReference w:type="first" r:id="rId8"/>
          <w:pgSz w:w="11906" w:h="16838"/>
          <w:pgMar w:top="720" w:right="720" w:bottom="720" w:left="720" w:header="851" w:footer="992" w:gutter="0"/>
          <w:cols w:space="425"/>
          <w:docGrid w:type="lines" w:linePitch="312"/>
        </w:sectPr>
      </w:pPr>
    </w:p>
    <w:p w14:paraId="38A523F5" w14:textId="679CD627" w:rsidR="00CC6C36" w:rsidRDefault="00D47B04" w:rsidP="00A922B7">
      <w:pPr>
        <w:spacing w:beforeLines="50" w:before="156" w:afterLines="50" w:after="156" w:line="220" w:lineRule="atLeast"/>
        <w:rPr>
          <w:rFonts w:ascii="黑体" w:eastAsia="黑体" w:hAnsi="黑体"/>
          <w:szCs w:val="21"/>
        </w:rPr>
      </w:pPr>
      <w:r w:rsidRPr="00D47B04">
        <w:rPr>
          <w:rFonts w:ascii="黑体" w:eastAsia="黑体" w:hAnsi="黑体" w:hint="eastAsia"/>
          <w:szCs w:val="21"/>
        </w:rPr>
        <w:t>1</w:t>
      </w:r>
      <w:r w:rsidRPr="00D47B04">
        <w:rPr>
          <w:rFonts w:ascii="黑体" w:eastAsia="黑体" w:hAnsi="黑体"/>
          <w:szCs w:val="21"/>
        </w:rPr>
        <w:t xml:space="preserve"> </w:t>
      </w:r>
      <w:r w:rsidRPr="00D47B04">
        <w:rPr>
          <w:rFonts w:ascii="黑体" w:eastAsia="黑体" w:hAnsi="黑体" w:hint="eastAsia"/>
          <w:szCs w:val="21"/>
        </w:rPr>
        <w:t>引言</w:t>
      </w:r>
    </w:p>
    <w:p w14:paraId="6B7250A4" w14:textId="77777777" w:rsidR="002C319C" w:rsidRDefault="002C319C" w:rsidP="002C319C">
      <w:pPr>
        <w:pStyle w:val="a8"/>
        <w:spacing w:after="0" w:line="400" w:lineRule="exact"/>
        <w:ind w:firstLineChars="200" w:firstLine="360"/>
        <w:rPr>
          <w:rFonts w:ascii="宋体" w:hAnsi="宋体"/>
          <w:sz w:val="18"/>
          <w:szCs w:val="18"/>
        </w:rPr>
      </w:pPr>
      <w:r>
        <w:rPr>
          <w:rFonts w:ascii="宋体" w:hAnsi="宋体" w:hint="eastAsia"/>
          <w:sz w:val="18"/>
          <w:szCs w:val="18"/>
        </w:rPr>
        <w:t>当今的互联网行业日新月异，互联网行业兴起一大批高估值公司（如阿里巴巴，腾讯），互联网行业的就业形势也一片大好，逐渐成为中国平均工资最高的行业之一。</w:t>
      </w:r>
    </w:p>
    <w:p w14:paraId="1B8C99E4" w14:textId="77777777" w:rsidR="002C319C" w:rsidRDefault="002C319C" w:rsidP="002C319C">
      <w:pPr>
        <w:pStyle w:val="a8"/>
        <w:spacing w:after="0" w:line="400" w:lineRule="exact"/>
        <w:ind w:firstLineChars="200" w:firstLine="360"/>
        <w:rPr>
          <w:rFonts w:ascii="宋体" w:hAnsi="宋体"/>
          <w:sz w:val="18"/>
          <w:szCs w:val="18"/>
        </w:rPr>
      </w:pPr>
      <w:r>
        <w:rPr>
          <w:rFonts w:ascii="宋体" w:hAnsi="宋体" w:hint="eastAsia"/>
          <w:sz w:val="18"/>
          <w:szCs w:val="18"/>
        </w:rPr>
        <w:t>高薪</w:t>
      </w:r>
      <w:proofErr w:type="gramStart"/>
      <w:r>
        <w:rPr>
          <w:rFonts w:ascii="宋体" w:hAnsi="宋体" w:hint="eastAsia"/>
          <w:sz w:val="18"/>
          <w:szCs w:val="18"/>
        </w:rPr>
        <w:t>酬</w:t>
      </w:r>
      <w:proofErr w:type="gramEnd"/>
      <w:r>
        <w:rPr>
          <w:rFonts w:ascii="宋体" w:hAnsi="宋体" w:hint="eastAsia"/>
          <w:sz w:val="18"/>
          <w:szCs w:val="18"/>
        </w:rPr>
        <w:t>吸引了大量的人才，通信、电子等相关专业，甚至环境、材料等专业的学生都纷纷涌入计算机相关专业。虽然涌入的大量人员提高了一定的人才供应，但由于互联网行业的迅猛发展，IT人才仍处于相对短缺的状态。这种供不应求的关系使得IT行业的薪资仍存在大幅上涨趋势。</w:t>
      </w:r>
    </w:p>
    <w:p w14:paraId="7BF89278" w14:textId="77777777" w:rsidR="002C319C" w:rsidRDefault="002C319C" w:rsidP="002C319C">
      <w:pPr>
        <w:pStyle w:val="a8"/>
        <w:spacing w:after="0" w:line="400" w:lineRule="exact"/>
        <w:ind w:firstLineChars="200" w:firstLine="360"/>
        <w:rPr>
          <w:rFonts w:ascii="宋体" w:hAnsi="宋体"/>
          <w:sz w:val="18"/>
          <w:szCs w:val="18"/>
        </w:rPr>
      </w:pPr>
      <w:r>
        <w:rPr>
          <w:rFonts w:ascii="宋体" w:hAnsi="宋体" w:hint="eastAsia"/>
          <w:sz w:val="18"/>
          <w:szCs w:val="18"/>
        </w:rPr>
        <w:t>在IT行业中，不同的细分行业，其薪酬水准也有很大的差别。软件、网络相关行业薪酬较高，硬件、通信等相关行业薪酬较低。对于相应的人员来说，网络安全人才、游戏开发人才、软件开发测试工程师、人工智能研究者等薪资相对较高，而集成电路设计者、嵌入式开发人员等薪酬相对较低。</w:t>
      </w:r>
    </w:p>
    <w:p w14:paraId="06E9D22A" w14:textId="05EBA73B" w:rsidR="00AA01DD" w:rsidRPr="002C319C" w:rsidRDefault="002C319C" w:rsidP="002C319C">
      <w:pPr>
        <w:pStyle w:val="a8"/>
        <w:spacing w:after="0" w:line="400" w:lineRule="exact"/>
        <w:ind w:firstLineChars="200" w:firstLine="360"/>
        <w:rPr>
          <w:rFonts w:ascii="宋体" w:hAnsi="宋体"/>
          <w:sz w:val="18"/>
          <w:szCs w:val="18"/>
        </w:rPr>
      </w:pPr>
      <w:r>
        <w:rPr>
          <w:rFonts w:ascii="宋体" w:hAnsi="宋体" w:hint="eastAsia"/>
          <w:sz w:val="18"/>
          <w:szCs w:val="18"/>
        </w:rPr>
        <w:t>对于城市来说，互联网高薪资工作，主要分布在北京、上海、广州、深圳等一线城市，杭州、成都等新一线城市也由于区域及政策支持有较大的发展趋势。</w:t>
      </w:r>
    </w:p>
    <w:p w14:paraId="491438D2" w14:textId="7CBBE524" w:rsidR="00085118" w:rsidRDefault="00085118" w:rsidP="00085118">
      <w:pPr>
        <w:spacing w:beforeLines="50" w:before="156" w:afterLines="50" w:after="156" w:line="220" w:lineRule="atLeast"/>
        <w:rPr>
          <w:rFonts w:ascii="黑体" w:eastAsia="黑体" w:hAnsi="黑体"/>
          <w:szCs w:val="21"/>
        </w:rPr>
      </w:pPr>
      <w:r w:rsidRPr="00085118">
        <w:rPr>
          <w:rFonts w:ascii="黑体" w:eastAsia="黑体" w:hAnsi="黑体" w:hint="eastAsia"/>
          <w:szCs w:val="21"/>
        </w:rPr>
        <w:t>2</w:t>
      </w:r>
      <w:r w:rsidRPr="00085118">
        <w:rPr>
          <w:rFonts w:ascii="黑体" w:eastAsia="黑体" w:hAnsi="黑体"/>
          <w:szCs w:val="21"/>
        </w:rPr>
        <w:t xml:space="preserve"> </w:t>
      </w:r>
      <w:r w:rsidR="002C319C">
        <w:rPr>
          <w:rFonts w:ascii="黑体" w:eastAsia="黑体" w:hAnsi="黑体" w:hint="eastAsia"/>
          <w:szCs w:val="21"/>
        </w:rPr>
        <w:t>分析</w:t>
      </w:r>
      <w:r w:rsidR="00EF595D">
        <w:rPr>
          <w:rFonts w:ascii="黑体" w:eastAsia="黑体" w:hAnsi="黑体" w:hint="eastAsia"/>
          <w:szCs w:val="21"/>
        </w:rPr>
        <w:t>结果</w:t>
      </w:r>
    </w:p>
    <w:p w14:paraId="7DF02240" w14:textId="4667EBF2" w:rsidR="000905F5" w:rsidRPr="002C319C" w:rsidRDefault="002C319C" w:rsidP="00E00924">
      <w:pPr>
        <w:spacing w:beforeLines="50" w:before="156" w:afterLines="50" w:after="156"/>
        <w:ind w:firstLineChars="200" w:firstLine="360"/>
        <w:rPr>
          <w:rFonts w:ascii="宋体" w:eastAsia="宋体" w:hAnsi="宋体" w:cs="Times New Roman"/>
          <w:sz w:val="18"/>
          <w:szCs w:val="18"/>
        </w:rPr>
      </w:pPr>
      <w:r w:rsidRPr="002C319C">
        <w:rPr>
          <w:rFonts w:ascii="宋体" w:eastAsia="宋体" w:hAnsi="宋体" w:cs="Times New Roman" w:hint="eastAsia"/>
          <w:sz w:val="18"/>
          <w:szCs w:val="18"/>
        </w:rPr>
        <w:t>互联网技术</w:t>
      </w:r>
      <w:r>
        <w:rPr>
          <w:rFonts w:ascii="宋体" w:eastAsia="宋体" w:hAnsi="宋体" w:cs="Times New Roman" w:hint="eastAsia"/>
          <w:sz w:val="18"/>
          <w:szCs w:val="18"/>
        </w:rPr>
        <w:t>快速发展，行业的薪资变化和薪资制度收到广泛研究</w:t>
      </w:r>
      <w:r w:rsidRPr="002C319C">
        <w:rPr>
          <w:rFonts w:ascii="宋体" w:eastAsia="宋体" w:hAnsi="宋体" w:cs="Times New Roman"/>
          <w:sz w:val="18"/>
          <w:szCs w:val="18"/>
        </w:rPr>
        <w:t>[1]，根据国家统计局数据显示，IT行业从业人员平均薪资远远高于其他行业。</w:t>
      </w:r>
      <w:r w:rsidR="00366B28">
        <w:rPr>
          <w:rFonts w:ascii="宋体" w:eastAsia="宋体" w:hAnsi="宋体" w:cs="Times New Roman" w:hint="eastAsia"/>
          <w:sz w:val="18"/>
          <w:szCs w:val="18"/>
        </w:rPr>
        <w:t>如图1所示</w:t>
      </w:r>
      <w:r w:rsidR="0017210F">
        <w:rPr>
          <w:rFonts w:ascii="宋体" w:eastAsia="宋体" w:hAnsi="宋体" w:cs="Times New Roman" w:hint="eastAsia"/>
          <w:sz w:val="18"/>
          <w:szCs w:val="18"/>
        </w:rPr>
        <w:t>，</w:t>
      </w:r>
      <w:r w:rsidR="00C358FF">
        <w:rPr>
          <w:rFonts w:ascii="宋体" w:eastAsia="宋体" w:hAnsi="宋体" w:cs="Times New Roman" w:hint="eastAsia"/>
          <w:sz w:val="18"/>
          <w:szCs w:val="18"/>
        </w:rPr>
        <w:t>在2019年，</w:t>
      </w:r>
      <w:r w:rsidR="00366B28">
        <w:rPr>
          <w:rFonts w:ascii="宋体" w:eastAsia="宋体" w:hAnsi="宋体" w:cs="Times New Roman" w:hint="eastAsia"/>
          <w:sz w:val="18"/>
          <w:szCs w:val="18"/>
        </w:rPr>
        <w:t>IT行业</w:t>
      </w:r>
      <w:r w:rsidR="007C10A4">
        <w:rPr>
          <w:rFonts w:ascii="宋体" w:eastAsia="宋体" w:hAnsi="宋体" w:cs="Times New Roman" w:hint="eastAsia"/>
          <w:sz w:val="18"/>
          <w:szCs w:val="18"/>
        </w:rPr>
        <w:t>（信息传输、软件和信息技术服务业）</w:t>
      </w:r>
      <w:r w:rsidR="00366B28">
        <w:rPr>
          <w:rFonts w:ascii="宋体" w:eastAsia="宋体" w:hAnsi="宋体" w:cs="Times New Roman" w:hint="eastAsia"/>
          <w:sz w:val="18"/>
          <w:szCs w:val="18"/>
        </w:rPr>
        <w:t>从业人员的平均薪资位于全行业平均薪资的第一位</w:t>
      </w:r>
      <w:r w:rsidR="0017210F">
        <w:rPr>
          <w:rFonts w:ascii="宋体" w:eastAsia="宋体" w:hAnsi="宋体" w:cs="Times New Roman" w:hint="eastAsia"/>
          <w:sz w:val="18"/>
          <w:szCs w:val="18"/>
        </w:rPr>
        <w:t>。</w:t>
      </w:r>
      <w:r w:rsidR="007C10A4">
        <w:rPr>
          <w:rFonts w:ascii="宋体" w:eastAsia="宋体" w:hAnsi="宋体" w:cs="Times New Roman" w:hint="eastAsia"/>
          <w:sz w:val="18"/>
          <w:szCs w:val="18"/>
        </w:rPr>
        <w:t>从图中可以看出，十几年前火爆的建筑业工资已经跌入第七名，几年前火爆的金融业已经被IT行业全面超越，变成了全行业的第二名，而IT行业以就业人员以人均82000RMB/年遥遥领先。目前由于IT行业仍是朝阳产业，</w:t>
      </w:r>
      <w:r w:rsidR="00231C3D">
        <w:rPr>
          <w:rFonts w:ascii="宋体" w:eastAsia="宋体" w:hAnsi="宋体" w:cs="Times New Roman" w:hint="eastAsia"/>
          <w:sz w:val="18"/>
          <w:szCs w:val="18"/>
        </w:rPr>
        <w:t>与IT行业息息相</w:t>
      </w:r>
      <w:r w:rsidR="00231C3D">
        <w:rPr>
          <w:rFonts w:ascii="宋体" w:eastAsia="宋体" w:hAnsi="宋体" w:cs="Times New Roman" w:hint="eastAsia"/>
          <w:sz w:val="18"/>
          <w:szCs w:val="18"/>
        </w:rPr>
        <w:t>关的</w:t>
      </w:r>
      <w:r w:rsidR="007C10A4">
        <w:rPr>
          <w:rFonts w:ascii="宋体" w:eastAsia="宋体" w:hAnsi="宋体" w:cs="Times New Roman" w:hint="eastAsia"/>
          <w:sz w:val="18"/>
          <w:szCs w:val="18"/>
        </w:rPr>
        <w:t>人工智能产业刚刚兴起，IT行业仍会</w:t>
      </w:r>
      <w:r w:rsidR="00231C3D">
        <w:rPr>
          <w:rFonts w:ascii="宋体" w:eastAsia="宋体" w:hAnsi="宋体" w:cs="Times New Roman" w:hint="eastAsia"/>
          <w:sz w:val="18"/>
          <w:szCs w:val="18"/>
        </w:rPr>
        <w:t>在20年内</w:t>
      </w:r>
      <w:r w:rsidR="007C10A4">
        <w:rPr>
          <w:rFonts w:ascii="宋体" w:eastAsia="宋体" w:hAnsi="宋体" w:cs="Times New Roman" w:hint="eastAsia"/>
          <w:sz w:val="18"/>
          <w:szCs w:val="18"/>
        </w:rPr>
        <w:t>保持繁荣</w:t>
      </w:r>
      <w:r w:rsidR="00231C3D">
        <w:rPr>
          <w:rFonts w:ascii="宋体" w:eastAsia="宋体" w:hAnsi="宋体" w:cs="Times New Roman" w:hint="eastAsia"/>
          <w:sz w:val="18"/>
          <w:szCs w:val="18"/>
        </w:rPr>
        <w:t>。</w:t>
      </w:r>
    </w:p>
    <w:p w14:paraId="44B4DD3D" w14:textId="05E33295" w:rsidR="0017210F" w:rsidRDefault="0017210F" w:rsidP="00E00924">
      <w:pPr>
        <w:spacing w:beforeLines="50" w:before="156" w:afterLines="50" w:after="156"/>
        <w:ind w:firstLineChars="200" w:firstLine="420"/>
        <w:rPr>
          <w:rFonts w:ascii="仿宋" w:eastAsia="仿宋" w:hAnsi="仿宋"/>
          <w:sz w:val="18"/>
          <w:szCs w:val="18"/>
        </w:rPr>
      </w:pPr>
      <w:r>
        <w:rPr>
          <w:noProof/>
        </w:rPr>
        <w:drawing>
          <wp:inline distT="0" distB="0" distL="0" distR="0" wp14:anchorId="7818211E" wp14:editId="4D3F5879">
            <wp:extent cx="2969576" cy="179949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7349" cy="1822382"/>
                    </a:xfrm>
                    <a:prstGeom prst="rect">
                      <a:avLst/>
                    </a:prstGeom>
                  </pic:spPr>
                </pic:pic>
              </a:graphicData>
            </a:graphic>
          </wp:inline>
        </w:drawing>
      </w:r>
    </w:p>
    <w:p w14:paraId="3852434D" w14:textId="6439D78A" w:rsidR="0017210F" w:rsidRPr="00A55580" w:rsidRDefault="0017210F" w:rsidP="0017210F">
      <w:pPr>
        <w:spacing w:beforeLines="50" w:before="156" w:afterLines="50" w:after="156" w:line="220" w:lineRule="atLeast"/>
        <w:ind w:firstLine="420"/>
        <w:jc w:val="center"/>
        <w:rPr>
          <w:rFonts w:ascii="仿宋" w:eastAsia="仿宋" w:hAnsi="仿宋"/>
          <w:sz w:val="15"/>
          <w:szCs w:val="15"/>
        </w:rPr>
      </w:pPr>
      <w:r>
        <w:rPr>
          <w:rFonts w:ascii="仿宋" w:eastAsia="仿宋" w:hAnsi="仿宋" w:hint="eastAsia"/>
          <w:sz w:val="15"/>
          <w:szCs w:val="15"/>
        </w:rPr>
        <w:t>图</w:t>
      </w:r>
      <w:r w:rsidRPr="00A55580">
        <w:rPr>
          <w:rFonts w:ascii="仿宋" w:eastAsia="仿宋" w:hAnsi="仿宋" w:hint="eastAsia"/>
          <w:sz w:val="15"/>
          <w:szCs w:val="15"/>
        </w:rPr>
        <w:t>1</w:t>
      </w:r>
      <w:r w:rsidRPr="00A55580">
        <w:rPr>
          <w:rFonts w:ascii="仿宋" w:eastAsia="仿宋" w:hAnsi="仿宋"/>
          <w:sz w:val="15"/>
          <w:szCs w:val="15"/>
        </w:rPr>
        <w:t xml:space="preserve"> </w:t>
      </w:r>
      <w:r>
        <w:rPr>
          <w:rFonts w:ascii="仿宋" w:eastAsia="仿宋" w:hAnsi="仿宋" w:hint="eastAsia"/>
          <w:sz w:val="15"/>
          <w:szCs w:val="15"/>
        </w:rPr>
        <w:t>2019年</w:t>
      </w:r>
      <w:r w:rsidR="007C10A4">
        <w:rPr>
          <w:rFonts w:ascii="仿宋" w:eastAsia="仿宋" w:hAnsi="仿宋" w:hint="eastAsia"/>
          <w:sz w:val="15"/>
          <w:szCs w:val="15"/>
        </w:rPr>
        <w:t>工资最高的8个</w:t>
      </w:r>
      <w:r>
        <w:rPr>
          <w:rFonts w:ascii="仿宋" w:eastAsia="仿宋" w:hAnsi="仿宋" w:hint="eastAsia"/>
          <w:sz w:val="15"/>
          <w:szCs w:val="15"/>
        </w:rPr>
        <w:t>行业就业人员年平均工资</w:t>
      </w:r>
    </w:p>
    <w:p w14:paraId="6F19DFB7" w14:textId="4C85DD48" w:rsidR="00753D47" w:rsidRDefault="00231C3D" w:rsidP="00E00924">
      <w:pPr>
        <w:spacing w:beforeLines="50" w:before="156" w:afterLines="50" w:after="156"/>
        <w:ind w:firstLineChars="200" w:firstLine="360"/>
        <w:rPr>
          <w:rFonts w:ascii="宋体" w:eastAsia="宋体" w:hAnsi="宋体" w:cs="Times New Roman"/>
          <w:sz w:val="18"/>
          <w:szCs w:val="18"/>
        </w:rPr>
      </w:pPr>
      <w:r w:rsidRPr="00231C3D">
        <w:rPr>
          <w:rFonts w:ascii="宋体" w:eastAsia="宋体" w:hAnsi="宋体" w:cs="Times New Roman" w:hint="eastAsia"/>
          <w:sz w:val="18"/>
          <w:szCs w:val="18"/>
        </w:rPr>
        <w:t>本文统计了2021年看准网的招聘薪资[</w:t>
      </w:r>
      <w:r w:rsidRPr="00231C3D">
        <w:rPr>
          <w:rFonts w:ascii="宋体" w:eastAsia="宋体" w:hAnsi="宋体" w:cs="Times New Roman"/>
          <w:sz w:val="18"/>
          <w:szCs w:val="18"/>
        </w:rPr>
        <w:t>2]</w:t>
      </w:r>
      <w:r w:rsidRPr="00231C3D">
        <w:rPr>
          <w:rFonts w:ascii="宋体" w:eastAsia="宋体" w:hAnsi="宋体" w:cs="Times New Roman" w:hint="eastAsia"/>
          <w:sz w:val="18"/>
          <w:szCs w:val="18"/>
        </w:rPr>
        <w:t>，如图</w:t>
      </w:r>
      <w:r>
        <w:rPr>
          <w:rFonts w:ascii="宋体" w:eastAsia="宋体" w:hAnsi="宋体" w:cs="Times New Roman" w:hint="eastAsia"/>
          <w:sz w:val="18"/>
          <w:szCs w:val="18"/>
        </w:rPr>
        <w:t>2</w:t>
      </w:r>
      <w:r w:rsidRPr="00231C3D">
        <w:rPr>
          <w:rFonts w:ascii="宋体" w:eastAsia="宋体" w:hAnsi="宋体" w:cs="Times New Roman" w:hint="eastAsia"/>
          <w:sz w:val="18"/>
          <w:szCs w:val="18"/>
        </w:rPr>
        <w:t>所示，我们可以看到，大部分职位的薪资分布在10000RMB/月左右，在14000RMB/月达到了顶峰，之后有一段小小的回落。说明大部分中低端的岗位的薪资在14000RMB/月以下，下一个高峰大概在21000RMB/月左右，这个薪资代表了中高端岗位的薪资，之后高端岗位能突破30000RMB/月，</w:t>
      </w:r>
      <w:proofErr w:type="gramStart"/>
      <w:r w:rsidRPr="00231C3D">
        <w:rPr>
          <w:rFonts w:ascii="宋体" w:eastAsia="宋体" w:hAnsi="宋体" w:cs="Times New Roman" w:hint="eastAsia"/>
          <w:sz w:val="18"/>
          <w:szCs w:val="18"/>
        </w:rPr>
        <w:t>但岗位</w:t>
      </w:r>
      <w:proofErr w:type="gramEnd"/>
      <w:r w:rsidRPr="00231C3D">
        <w:rPr>
          <w:rFonts w:ascii="宋体" w:eastAsia="宋体" w:hAnsi="宋体" w:cs="Times New Roman" w:hint="eastAsia"/>
          <w:sz w:val="18"/>
          <w:szCs w:val="18"/>
        </w:rPr>
        <w:t>数量急剧减少，说明这是高级IT技术人才可以达到的工资。</w:t>
      </w:r>
    </w:p>
    <w:p w14:paraId="32DDD939" w14:textId="7A2BC7A5" w:rsidR="00231C3D" w:rsidRDefault="00231C3D" w:rsidP="00E00924">
      <w:pPr>
        <w:spacing w:beforeLines="50" w:before="156" w:afterLines="50" w:after="156"/>
        <w:ind w:firstLineChars="200" w:firstLine="360"/>
        <w:rPr>
          <w:rFonts w:ascii="宋体" w:eastAsia="宋体" w:hAnsi="宋体" w:cs="Times New Roman"/>
          <w:sz w:val="18"/>
          <w:szCs w:val="18"/>
        </w:rPr>
      </w:pPr>
      <w:r>
        <w:rPr>
          <w:rFonts w:ascii="宋体" w:eastAsia="宋体" w:hAnsi="宋体" w:cs="Times New Roman"/>
          <w:noProof/>
          <w:sz w:val="18"/>
          <w:szCs w:val="18"/>
        </w:rPr>
        <w:drawing>
          <wp:inline distT="0" distB="0" distL="0" distR="0" wp14:anchorId="76BAF6F7" wp14:editId="7E11FD5A">
            <wp:extent cx="2979742" cy="17936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2538" cy="1801334"/>
                    </a:xfrm>
                    <a:prstGeom prst="rect">
                      <a:avLst/>
                    </a:prstGeom>
                    <a:noFill/>
                  </pic:spPr>
                </pic:pic>
              </a:graphicData>
            </a:graphic>
          </wp:inline>
        </w:drawing>
      </w:r>
    </w:p>
    <w:p w14:paraId="46F8B61F" w14:textId="0573B0A9" w:rsidR="00231C3D" w:rsidRDefault="00231C3D" w:rsidP="00231C3D">
      <w:pPr>
        <w:spacing w:beforeLines="50" w:before="156" w:afterLines="50" w:after="156" w:line="220" w:lineRule="atLeast"/>
        <w:ind w:firstLine="420"/>
        <w:jc w:val="center"/>
        <w:rPr>
          <w:rFonts w:ascii="仿宋" w:eastAsia="仿宋" w:hAnsi="仿宋"/>
          <w:sz w:val="15"/>
          <w:szCs w:val="15"/>
        </w:rPr>
      </w:pPr>
      <w:r>
        <w:rPr>
          <w:rFonts w:ascii="仿宋" w:eastAsia="仿宋" w:hAnsi="仿宋" w:hint="eastAsia"/>
          <w:sz w:val="15"/>
          <w:szCs w:val="15"/>
        </w:rPr>
        <w:t>图2</w:t>
      </w:r>
      <w:r w:rsidRPr="00A55580">
        <w:rPr>
          <w:rFonts w:ascii="仿宋" w:eastAsia="仿宋" w:hAnsi="仿宋"/>
          <w:sz w:val="15"/>
          <w:szCs w:val="15"/>
        </w:rPr>
        <w:t xml:space="preserve"> </w:t>
      </w:r>
      <w:r>
        <w:rPr>
          <w:rFonts w:ascii="仿宋" w:eastAsia="仿宋" w:hAnsi="仿宋" w:hint="eastAsia"/>
          <w:sz w:val="15"/>
          <w:szCs w:val="15"/>
        </w:rPr>
        <w:t>不同薪酬的职位数量分布</w:t>
      </w:r>
    </w:p>
    <w:p w14:paraId="424CFA78" w14:textId="77777777" w:rsidR="00753D47" w:rsidRPr="00A55580" w:rsidRDefault="00753D47" w:rsidP="00231C3D">
      <w:pPr>
        <w:spacing w:beforeLines="50" w:before="156" w:afterLines="50" w:after="156" w:line="220" w:lineRule="atLeast"/>
        <w:ind w:firstLine="420"/>
        <w:jc w:val="center"/>
        <w:rPr>
          <w:rFonts w:ascii="仿宋" w:eastAsia="仿宋" w:hAnsi="仿宋"/>
          <w:sz w:val="15"/>
          <w:szCs w:val="15"/>
        </w:rPr>
      </w:pPr>
    </w:p>
    <w:p w14:paraId="7C96FF85" w14:textId="7D108D56" w:rsidR="00231C3D" w:rsidRDefault="00863F58" w:rsidP="00E00924">
      <w:pPr>
        <w:spacing w:beforeLines="50" w:before="156" w:afterLines="50" w:after="156"/>
        <w:ind w:firstLineChars="200" w:firstLine="360"/>
        <w:rPr>
          <w:rFonts w:ascii="宋体" w:eastAsia="宋体" w:hAnsi="宋体" w:cs="Times New Roman"/>
          <w:sz w:val="18"/>
          <w:szCs w:val="18"/>
        </w:rPr>
      </w:pPr>
      <w:r>
        <w:rPr>
          <w:rFonts w:ascii="宋体" w:eastAsia="宋体" w:hAnsi="宋体" w:cs="Times New Roman" w:hint="eastAsia"/>
          <w:sz w:val="18"/>
          <w:szCs w:val="18"/>
        </w:rPr>
        <w:t>从智联招聘平台在线职位招聘薪酬数据来看</w:t>
      </w:r>
      <w:r w:rsidR="007D38B1">
        <w:rPr>
          <w:rFonts w:ascii="宋体" w:eastAsia="宋体" w:hAnsi="宋体" w:cs="Times New Roman" w:hint="eastAsia"/>
          <w:sz w:val="18"/>
          <w:szCs w:val="18"/>
        </w:rPr>
        <w:t>（见表1）</w:t>
      </w:r>
      <w:r w:rsidR="002922E1">
        <w:rPr>
          <w:rFonts w:ascii="宋体" w:eastAsia="宋体" w:hAnsi="宋体" w:cs="Times New Roman" w:hint="eastAsia"/>
          <w:sz w:val="18"/>
          <w:szCs w:val="18"/>
        </w:rPr>
        <w:t>[</w:t>
      </w:r>
      <w:r w:rsidR="002922E1">
        <w:rPr>
          <w:rFonts w:ascii="宋体" w:eastAsia="宋体" w:hAnsi="宋体" w:cs="Times New Roman"/>
          <w:sz w:val="18"/>
          <w:szCs w:val="18"/>
        </w:rPr>
        <w:t>3]</w:t>
      </w:r>
      <w:r>
        <w:rPr>
          <w:rFonts w:ascii="宋体" w:eastAsia="宋体" w:hAnsi="宋体" w:cs="Times New Roman" w:hint="eastAsia"/>
          <w:sz w:val="18"/>
          <w:szCs w:val="18"/>
        </w:rPr>
        <w:t>，互联网细分行业的薪酬业有较大的不同。其中，人工智能研究的平均招聘薪酬最高，为20172元，接着是网络游戏，它的平均招聘薪酬为第二位，为16526元，其次是IT服务（系统/数据/维护），平均薪酬为15372元，在互联网行业的</w:t>
      </w:r>
      <w:r w:rsidR="00844929">
        <w:rPr>
          <w:rFonts w:ascii="宋体" w:eastAsia="宋体" w:hAnsi="宋体" w:cs="Times New Roman" w:hint="eastAsia"/>
          <w:sz w:val="18"/>
          <w:szCs w:val="18"/>
        </w:rPr>
        <w:t>几</w:t>
      </w:r>
      <w:r>
        <w:rPr>
          <w:rFonts w:ascii="宋体" w:eastAsia="宋体" w:hAnsi="宋体" w:cs="Times New Roman" w:hint="eastAsia"/>
          <w:sz w:val="18"/>
          <w:szCs w:val="18"/>
        </w:rPr>
        <w:t>个细分行业中，平均招聘薪酬相对较低的是计算机软件行业，平均薪酬为10210元。</w:t>
      </w:r>
      <w:r w:rsidR="000E218C">
        <w:rPr>
          <w:rFonts w:ascii="宋体" w:eastAsia="宋体" w:hAnsi="宋体" w:cs="Times New Roman" w:hint="eastAsia"/>
          <w:sz w:val="18"/>
          <w:szCs w:val="18"/>
        </w:rPr>
        <w:t>这可能与IT人才需求的程度相关，人工智能研究从业人员多为硕士研究生及以上，需求量大但是供给量小，同时培养人工智能研究人员的周期较长，一个合格的</w:t>
      </w:r>
      <w:r w:rsidR="004A2A2C">
        <w:rPr>
          <w:rFonts w:ascii="宋体" w:eastAsia="宋体" w:hAnsi="宋体" w:cs="Times New Roman" w:hint="eastAsia"/>
          <w:sz w:val="18"/>
          <w:szCs w:val="18"/>
        </w:rPr>
        <w:t>从业者往往需要三年以上的系统培养。这就导致了人工智能人才短缺。网络游戏是朝阳产业，通常在IT公司（如腾讯）的营收中占大部分比重，高额的利润使得平均工资也处于较高的水平。而计算机软件行业通常较低可能是因为该行业入门简单，从业人员数量多，各个行业（如材料、化学）涌入造成了数量急剧增加，而软件行业培养周期较短，导致人才供给量大，所以平均工资就较低。</w:t>
      </w:r>
    </w:p>
    <w:p w14:paraId="19A15A92" w14:textId="22121A5B" w:rsidR="00AA01DD" w:rsidRPr="006A0375" w:rsidRDefault="00651027" w:rsidP="00E00924">
      <w:pPr>
        <w:spacing w:beforeLines="50" w:before="156" w:afterLines="50" w:after="156"/>
        <w:ind w:firstLineChars="200" w:firstLine="360"/>
        <w:rPr>
          <w:rFonts w:ascii="宋体" w:eastAsia="宋体" w:hAnsi="宋体" w:cs="Times New Roman"/>
          <w:sz w:val="18"/>
          <w:szCs w:val="18"/>
        </w:rPr>
      </w:pPr>
      <w:r>
        <w:rPr>
          <w:rFonts w:ascii="宋体" w:eastAsia="宋体" w:hAnsi="宋体" w:cs="Times New Roman" w:hint="eastAsia"/>
          <w:sz w:val="18"/>
          <w:szCs w:val="18"/>
        </w:rPr>
        <w:t>对于城市分布，目前的互联网公司总部和分公司主要集中在一线城市如北京、上海、广州、深圳，和新一线城市如杭州、成都、武汉等。这些城市有着天然的地理优势，</w:t>
      </w:r>
      <w:r w:rsidR="007875ED">
        <w:rPr>
          <w:rFonts w:ascii="宋体" w:eastAsia="宋体" w:hAnsi="宋体" w:cs="Times New Roman" w:hint="eastAsia"/>
          <w:sz w:val="18"/>
          <w:szCs w:val="18"/>
        </w:rPr>
        <w:t>与世界接轨，同时又有着相关的政治、经济政策支持，存在极大的发展优势。在这些城市中，最重要的就是互联网人才供给量大，高等院校林立。凭借着独特的区位优势萌发出一批互联网巨头，如北京有百度、京东、字节跳动，</w:t>
      </w:r>
      <w:proofErr w:type="gramStart"/>
      <w:r w:rsidR="007875ED">
        <w:rPr>
          <w:rFonts w:ascii="宋体" w:eastAsia="宋体" w:hAnsi="宋体" w:cs="Times New Roman" w:hint="eastAsia"/>
          <w:sz w:val="18"/>
          <w:szCs w:val="18"/>
        </w:rPr>
        <w:t>上海有拼多多</w:t>
      </w:r>
      <w:proofErr w:type="gramEnd"/>
      <w:r w:rsidR="007875ED">
        <w:rPr>
          <w:rFonts w:ascii="宋体" w:eastAsia="宋体" w:hAnsi="宋体" w:cs="Times New Roman" w:hint="eastAsia"/>
          <w:sz w:val="18"/>
          <w:szCs w:val="18"/>
        </w:rPr>
        <w:t>、米哈游，深圳有腾讯，杭州有阿里巴巴等。这些互联网巨头凭借着自己巨大的体量和高盈利拉高了互联网平均薪资。</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5"/>
        <w:gridCol w:w="2505"/>
      </w:tblGrid>
      <w:tr w:rsidR="007C10A4" w14:paraId="5A2CE509" w14:textId="77777777" w:rsidTr="00080B4D">
        <w:tc>
          <w:tcPr>
            <w:tcW w:w="2505" w:type="dxa"/>
            <w:tcBorders>
              <w:top w:val="single" w:sz="12" w:space="0" w:color="auto"/>
              <w:bottom w:val="single" w:sz="12" w:space="0" w:color="auto"/>
            </w:tcBorders>
          </w:tcPr>
          <w:p w14:paraId="1D30C575" w14:textId="0960C6AC" w:rsidR="007C10A4" w:rsidRDefault="00844929" w:rsidP="00080B4D">
            <w:pPr>
              <w:spacing w:beforeLines="50" w:before="156" w:afterLines="50" w:after="156"/>
              <w:ind w:firstLineChars="200" w:firstLine="360"/>
              <w:rPr>
                <w:rFonts w:ascii="仿宋" w:eastAsia="仿宋" w:hAnsi="仿宋"/>
                <w:sz w:val="18"/>
                <w:szCs w:val="18"/>
              </w:rPr>
            </w:pPr>
            <w:r>
              <w:rPr>
                <w:rFonts w:ascii="仿宋" w:eastAsia="仿宋" w:hAnsi="仿宋" w:hint="eastAsia"/>
                <w:sz w:val="18"/>
                <w:szCs w:val="18"/>
              </w:rPr>
              <w:t>细分行业</w:t>
            </w:r>
          </w:p>
        </w:tc>
        <w:tc>
          <w:tcPr>
            <w:tcW w:w="2505" w:type="dxa"/>
            <w:tcBorders>
              <w:top w:val="single" w:sz="12" w:space="0" w:color="auto"/>
              <w:bottom w:val="single" w:sz="12" w:space="0" w:color="auto"/>
            </w:tcBorders>
          </w:tcPr>
          <w:p w14:paraId="7313D059" w14:textId="5450081B" w:rsidR="007C10A4" w:rsidRDefault="00844929" w:rsidP="00080B4D">
            <w:pPr>
              <w:spacing w:beforeLines="50" w:before="156" w:afterLines="50" w:after="156"/>
              <w:ind w:firstLineChars="200" w:firstLine="360"/>
              <w:rPr>
                <w:rFonts w:ascii="仿宋" w:eastAsia="仿宋" w:hAnsi="仿宋"/>
                <w:sz w:val="18"/>
                <w:szCs w:val="18"/>
              </w:rPr>
            </w:pPr>
            <w:r>
              <w:rPr>
                <w:rFonts w:ascii="仿宋" w:eastAsia="仿宋" w:hAnsi="仿宋" w:hint="eastAsia"/>
                <w:sz w:val="18"/>
                <w:szCs w:val="18"/>
              </w:rPr>
              <w:t>平均薪酬</w:t>
            </w:r>
            <w:r w:rsidR="00B8026C">
              <w:rPr>
                <w:rFonts w:ascii="仿宋" w:eastAsia="仿宋" w:hAnsi="仿宋" w:hint="eastAsia"/>
                <w:sz w:val="18"/>
                <w:szCs w:val="18"/>
              </w:rPr>
              <w:t>（RMB/月）</w:t>
            </w:r>
          </w:p>
        </w:tc>
      </w:tr>
      <w:tr w:rsidR="007C10A4" w14:paraId="4863EA1C" w14:textId="77777777" w:rsidTr="00080B4D">
        <w:tc>
          <w:tcPr>
            <w:tcW w:w="2505" w:type="dxa"/>
            <w:tcBorders>
              <w:top w:val="single" w:sz="12" w:space="0" w:color="auto"/>
            </w:tcBorders>
          </w:tcPr>
          <w:p w14:paraId="075B6A1B" w14:textId="67583FA6" w:rsidR="007C10A4" w:rsidRDefault="00844929" w:rsidP="00080B4D">
            <w:pPr>
              <w:spacing w:beforeLines="50" w:before="156" w:afterLines="50" w:after="156"/>
              <w:ind w:firstLineChars="200" w:firstLine="360"/>
              <w:rPr>
                <w:rFonts w:ascii="仿宋" w:eastAsia="仿宋" w:hAnsi="仿宋"/>
                <w:sz w:val="18"/>
                <w:szCs w:val="18"/>
              </w:rPr>
            </w:pPr>
            <w:r>
              <w:rPr>
                <w:rFonts w:ascii="仿宋" w:eastAsia="仿宋" w:hAnsi="仿宋" w:hint="eastAsia"/>
                <w:sz w:val="18"/>
                <w:szCs w:val="18"/>
              </w:rPr>
              <w:t>人工智能研究</w:t>
            </w:r>
          </w:p>
        </w:tc>
        <w:tc>
          <w:tcPr>
            <w:tcW w:w="2505" w:type="dxa"/>
            <w:tcBorders>
              <w:top w:val="single" w:sz="12" w:space="0" w:color="auto"/>
            </w:tcBorders>
          </w:tcPr>
          <w:p w14:paraId="59024D7F" w14:textId="359E005C" w:rsidR="007C10A4" w:rsidRDefault="00844929" w:rsidP="00080B4D">
            <w:pPr>
              <w:spacing w:beforeLines="50" w:before="156" w:afterLines="50" w:after="156"/>
              <w:ind w:firstLineChars="200" w:firstLine="360"/>
              <w:rPr>
                <w:rFonts w:ascii="仿宋" w:eastAsia="仿宋" w:hAnsi="仿宋"/>
                <w:sz w:val="18"/>
                <w:szCs w:val="18"/>
              </w:rPr>
            </w:pPr>
            <w:r>
              <w:rPr>
                <w:rFonts w:ascii="仿宋" w:eastAsia="仿宋" w:hAnsi="仿宋" w:hint="eastAsia"/>
                <w:sz w:val="18"/>
                <w:szCs w:val="18"/>
              </w:rPr>
              <w:t>20172</w:t>
            </w:r>
          </w:p>
        </w:tc>
      </w:tr>
      <w:tr w:rsidR="007C10A4" w14:paraId="11791B72" w14:textId="77777777" w:rsidTr="00080B4D">
        <w:tc>
          <w:tcPr>
            <w:tcW w:w="2505" w:type="dxa"/>
          </w:tcPr>
          <w:p w14:paraId="3C19205E" w14:textId="773C3D19" w:rsidR="007C10A4" w:rsidRDefault="00844929" w:rsidP="00080B4D">
            <w:pPr>
              <w:spacing w:beforeLines="50" w:before="156" w:afterLines="50" w:after="156"/>
              <w:ind w:firstLineChars="200" w:firstLine="360"/>
              <w:rPr>
                <w:rFonts w:ascii="仿宋" w:eastAsia="仿宋" w:hAnsi="仿宋"/>
                <w:sz w:val="18"/>
                <w:szCs w:val="18"/>
              </w:rPr>
            </w:pPr>
            <w:r>
              <w:rPr>
                <w:rFonts w:ascii="仿宋" w:eastAsia="仿宋" w:hAnsi="仿宋" w:hint="eastAsia"/>
                <w:sz w:val="18"/>
                <w:szCs w:val="18"/>
              </w:rPr>
              <w:t>网络游戏</w:t>
            </w:r>
          </w:p>
        </w:tc>
        <w:tc>
          <w:tcPr>
            <w:tcW w:w="2505" w:type="dxa"/>
          </w:tcPr>
          <w:p w14:paraId="2AFB9B14" w14:textId="5331003F" w:rsidR="007C10A4" w:rsidRDefault="00B8026C" w:rsidP="00080B4D">
            <w:pPr>
              <w:spacing w:beforeLines="50" w:before="156" w:afterLines="50" w:after="156"/>
              <w:ind w:firstLineChars="200" w:firstLine="360"/>
              <w:rPr>
                <w:rFonts w:ascii="仿宋" w:eastAsia="仿宋" w:hAnsi="仿宋"/>
                <w:sz w:val="18"/>
                <w:szCs w:val="18"/>
              </w:rPr>
            </w:pPr>
            <w:r>
              <w:rPr>
                <w:rFonts w:ascii="仿宋" w:eastAsia="仿宋" w:hAnsi="仿宋" w:hint="eastAsia"/>
                <w:sz w:val="18"/>
                <w:szCs w:val="18"/>
              </w:rPr>
              <w:t>16526</w:t>
            </w:r>
          </w:p>
        </w:tc>
      </w:tr>
      <w:tr w:rsidR="007C10A4" w14:paraId="79C029DB" w14:textId="77777777" w:rsidTr="00080B4D">
        <w:tc>
          <w:tcPr>
            <w:tcW w:w="2505" w:type="dxa"/>
          </w:tcPr>
          <w:p w14:paraId="6E1E9B56" w14:textId="2E34A312" w:rsidR="007C10A4" w:rsidRDefault="00844929" w:rsidP="00080B4D">
            <w:pPr>
              <w:spacing w:beforeLines="50" w:before="156" w:afterLines="50" w:after="156"/>
              <w:ind w:firstLineChars="200" w:firstLine="360"/>
              <w:rPr>
                <w:rFonts w:ascii="仿宋" w:eastAsia="仿宋" w:hAnsi="仿宋"/>
                <w:sz w:val="18"/>
                <w:szCs w:val="18"/>
              </w:rPr>
            </w:pPr>
            <w:r>
              <w:rPr>
                <w:rFonts w:ascii="仿宋" w:eastAsia="仿宋" w:hAnsi="仿宋" w:hint="eastAsia"/>
                <w:sz w:val="18"/>
                <w:szCs w:val="18"/>
              </w:rPr>
              <w:t>IT服务</w:t>
            </w:r>
          </w:p>
        </w:tc>
        <w:tc>
          <w:tcPr>
            <w:tcW w:w="2505" w:type="dxa"/>
          </w:tcPr>
          <w:p w14:paraId="273A118E" w14:textId="1BEB2322" w:rsidR="007C10A4" w:rsidRDefault="007C10A4" w:rsidP="00080B4D">
            <w:pPr>
              <w:spacing w:beforeLines="50" w:before="156" w:afterLines="50" w:after="156"/>
              <w:ind w:firstLineChars="200" w:firstLine="360"/>
              <w:rPr>
                <w:rFonts w:ascii="仿宋" w:eastAsia="仿宋" w:hAnsi="仿宋"/>
                <w:sz w:val="18"/>
                <w:szCs w:val="18"/>
              </w:rPr>
            </w:pPr>
            <w:r>
              <w:rPr>
                <w:rFonts w:ascii="仿宋" w:eastAsia="仿宋" w:hAnsi="仿宋" w:hint="eastAsia"/>
                <w:sz w:val="18"/>
                <w:szCs w:val="18"/>
              </w:rPr>
              <w:t>1</w:t>
            </w:r>
            <w:r w:rsidR="00B8026C">
              <w:rPr>
                <w:rFonts w:ascii="仿宋" w:eastAsia="仿宋" w:hAnsi="仿宋" w:hint="eastAsia"/>
                <w:sz w:val="18"/>
                <w:szCs w:val="18"/>
              </w:rPr>
              <w:t>5372</w:t>
            </w:r>
          </w:p>
        </w:tc>
      </w:tr>
      <w:tr w:rsidR="007C10A4" w14:paraId="4F39D9BA" w14:textId="77777777" w:rsidTr="00080B4D">
        <w:tc>
          <w:tcPr>
            <w:tcW w:w="2505" w:type="dxa"/>
            <w:tcBorders>
              <w:bottom w:val="single" w:sz="12" w:space="0" w:color="auto"/>
            </w:tcBorders>
          </w:tcPr>
          <w:p w14:paraId="49850D24" w14:textId="68AC166E" w:rsidR="007C10A4" w:rsidRDefault="00844929" w:rsidP="00080B4D">
            <w:pPr>
              <w:spacing w:beforeLines="50" w:before="156" w:afterLines="50" w:after="156"/>
              <w:ind w:firstLineChars="200" w:firstLine="360"/>
              <w:rPr>
                <w:rFonts w:ascii="微软雅黑" w:eastAsia="微软雅黑" w:hAnsi="微软雅黑"/>
                <w:color w:val="121212"/>
                <w:sz w:val="27"/>
                <w:szCs w:val="27"/>
                <w:shd w:val="clear" w:color="auto" w:fill="FFFFFF"/>
              </w:rPr>
            </w:pPr>
            <w:r>
              <w:rPr>
                <w:rFonts w:ascii="仿宋" w:eastAsia="仿宋" w:hAnsi="仿宋" w:hint="eastAsia"/>
                <w:sz w:val="18"/>
                <w:szCs w:val="18"/>
              </w:rPr>
              <w:t>计算机软件</w:t>
            </w:r>
          </w:p>
        </w:tc>
        <w:tc>
          <w:tcPr>
            <w:tcW w:w="2505" w:type="dxa"/>
            <w:tcBorders>
              <w:bottom w:val="single" w:sz="12" w:space="0" w:color="auto"/>
            </w:tcBorders>
          </w:tcPr>
          <w:p w14:paraId="1056063C" w14:textId="64145FCC" w:rsidR="007C10A4" w:rsidRDefault="00B8026C" w:rsidP="00080B4D">
            <w:pPr>
              <w:spacing w:beforeLines="50" w:before="156" w:afterLines="50" w:after="156"/>
              <w:ind w:firstLineChars="200" w:firstLine="360"/>
              <w:rPr>
                <w:rFonts w:ascii="仿宋" w:eastAsia="仿宋" w:hAnsi="仿宋"/>
                <w:sz w:val="18"/>
                <w:szCs w:val="18"/>
              </w:rPr>
            </w:pPr>
            <w:r>
              <w:rPr>
                <w:rFonts w:ascii="仿宋" w:eastAsia="仿宋" w:hAnsi="仿宋" w:hint="eastAsia"/>
                <w:sz w:val="18"/>
                <w:szCs w:val="18"/>
              </w:rPr>
              <w:t>10210</w:t>
            </w:r>
          </w:p>
        </w:tc>
      </w:tr>
    </w:tbl>
    <w:p w14:paraId="0CE2BF4F" w14:textId="5791706A" w:rsidR="00E00924" w:rsidRPr="002922E1" w:rsidRDefault="007C10A4" w:rsidP="002922E1">
      <w:pPr>
        <w:spacing w:beforeLines="50" w:before="156" w:afterLines="50" w:after="156" w:line="220" w:lineRule="atLeast"/>
        <w:ind w:firstLine="420"/>
        <w:jc w:val="center"/>
        <w:rPr>
          <w:rFonts w:ascii="仿宋" w:eastAsia="仿宋" w:hAnsi="仿宋"/>
          <w:sz w:val="15"/>
          <w:szCs w:val="15"/>
        </w:rPr>
      </w:pPr>
      <w:r w:rsidRPr="00A55580">
        <w:rPr>
          <w:rFonts w:ascii="仿宋" w:eastAsia="仿宋" w:hAnsi="仿宋" w:hint="eastAsia"/>
          <w:sz w:val="15"/>
          <w:szCs w:val="15"/>
        </w:rPr>
        <w:t>表1</w:t>
      </w:r>
      <w:r w:rsidRPr="00A55580">
        <w:rPr>
          <w:rFonts w:ascii="仿宋" w:eastAsia="仿宋" w:hAnsi="仿宋"/>
          <w:sz w:val="15"/>
          <w:szCs w:val="15"/>
        </w:rPr>
        <w:t xml:space="preserve"> </w:t>
      </w:r>
      <w:r w:rsidR="007D38B1">
        <w:rPr>
          <w:rFonts w:ascii="仿宋" w:eastAsia="仿宋" w:hAnsi="仿宋" w:hint="eastAsia"/>
          <w:sz w:val="15"/>
          <w:szCs w:val="15"/>
        </w:rPr>
        <w:t>部分细分行业的平均薪酬</w:t>
      </w:r>
    </w:p>
    <w:p w14:paraId="31F6A615" w14:textId="44FA78A2" w:rsidR="008248D5" w:rsidRDefault="008248D5" w:rsidP="008248D5">
      <w:pPr>
        <w:spacing w:beforeLines="50" w:before="156" w:afterLines="50" w:after="156" w:line="220" w:lineRule="atLeast"/>
        <w:rPr>
          <w:rFonts w:ascii="黑体" w:eastAsia="黑体" w:hAnsi="黑体"/>
          <w:szCs w:val="21"/>
        </w:rPr>
      </w:pPr>
      <w:r>
        <w:rPr>
          <w:rFonts w:ascii="黑体" w:eastAsia="黑体" w:hAnsi="黑体" w:hint="eastAsia"/>
          <w:szCs w:val="21"/>
        </w:rPr>
        <w:t>3</w:t>
      </w:r>
      <w:r w:rsidRPr="00085118">
        <w:rPr>
          <w:rFonts w:ascii="黑体" w:eastAsia="黑体" w:hAnsi="黑体"/>
          <w:szCs w:val="21"/>
        </w:rPr>
        <w:t xml:space="preserve"> </w:t>
      </w:r>
      <w:r>
        <w:rPr>
          <w:rFonts w:ascii="黑体" w:eastAsia="黑体" w:hAnsi="黑体" w:hint="eastAsia"/>
          <w:szCs w:val="21"/>
        </w:rPr>
        <w:t>分析</w:t>
      </w:r>
      <w:r>
        <w:rPr>
          <w:rFonts w:ascii="黑体" w:eastAsia="黑体" w:hAnsi="黑体" w:hint="eastAsia"/>
          <w:szCs w:val="21"/>
        </w:rPr>
        <w:t>方法</w:t>
      </w:r>
    </w:p>
    <w:p w14:paraId="651356D2" w14:textId="07738E34" w:rsidR="008248D5" w:rsidRDefault="008248D5" w:rsidP="00085118">
      <w:pPr>
        <w:spacing w:beforeLines="50" w:before="156" w:afterLines="50" w:after="156" w:line="220" w:lineRule="atLeast"/>
        <w:rPr>
          <w:rFonts w:ascii="黑体" w:eastAsia="黑体" w:hAnsi="黑体" w:hint="eastAsia"/>
          <w:szCs w:val="21"/>
        </w:rPr>
      </w:pPr>
      <w:r>
        <w:rPr>
          <w:rFonts w:ascii="宋体" w:eastAsia="宋体" w:hAnsi="宋体" w:cs="Times New Roman"/>
          <w:sz w:val="18"/>
          <w:szCs w:val="18"/>
        </w:rPr>
        <w:tab/>
      </w:r>
      <w:r>
        <w:rPr>
          <w:rFonts w:ascii="宋体" w:eastAsia="宋体" w:hAnsi="宋体" w:cs="Times New Roman" w:hint="eastAsia"/>
          <w:sz w:val="18"/>
          <w:szCs w:val="18"/>
        </w:rPr>
        <w:t>本文主要通过查询</w:t>
      </w:r>
      <w:r w:rsidR="00D025CA">
        <w:rPr>
          <w:rFonts w:ascii="宋体" w:eastAsia="宋体" w:hAnsi="宋体" w:cs="Times New Roman" w:hint="eastAsia"/>
          <w:sz w:val="18"/>
          <w:szCs w:val="18"/>
        </w:rPr>
        <w:t>国</w:t>
      </w:r>
      <w:proofErr w:type="gramStart"/>
      <w:r w:rsidR="00D025CA">
        <w:rPr>
          <w:rFonts w:ascii="宋体" w:eastAsia="宋体" w:hAnsi="宋体" w:cs="Times New Roman" w:hint="eastAsia"/>
          <w:sz w:val="18"/>
          <w:szCs w:val="18"/>
        </w:rPr>
        <w:t>研网数据</w:t>
      </w:r>
      <w:proofErr w:type="gramEnd"/>
      <w:r w:rsidR="00D025CA">
        <w:rPr>
          <w:rFonts w:ascii="宋体" w:eastAsia="宋体" w:hAnsi="宋体" w:cs="Times New Roman" w:hint="eastAsia"/>
          <w:sz w:val="18"/>
          <w:szCs w:val="18"/>
        </w:rPr>
        <w:t>[</w:t>
      </w:r>
      <w:r w:rsidR="00D025CA">
        <w:rPr>
          <w:rFonts w:ascii="宋体" w:eastAsia="宋体" w:hAnsi="宋体" w:cs="Times New Roman"/>
          <w:sz w:val="18"/>
          <w:szCs w:val="18"/>
        </w:rPr>
        <w:t>4]</w:t>
      </w:r>
      <w:r w:rsidR="00D025CA">
        <w:rPr>
          <w:rFonts w:ascii="宋体" w:eastAsia="宋体" w:hAnsi="宋体" w:cs="Times New Roman" w:hint="eastAsia"/>
          <w:sz w:val="18"/>
          <w:szCs w:val="18"/>
        </w:rPr>
        <w:t>，采用统计学方法进行分析。</w:t>
      </w:r>
    </w:p>
    <w:p w14:paraId="2BC5A7EA" w14:textId="6391A27C" w:rsidR="00AA01DD" w:rsidRDefault="00AA01DD" w:rsidP="00085118">
      <w:pPr>
        <w:spacing w:beforeLines="50" w:before="156" w:afterLines="50" w:after="156" w:line="220" w:lineRule="atLeast"/>
        <w:rPr>
          <w:rFonts w:ascii="黑体" w:eastAsia="黑体" w:hAnsi="黑体"/>
          <w:szCs w:val="21"/>
        </w:rPr>
      </w:pPr>
      <w:r>
        <w:rPr>
          <w:rFonts w:ascii="黑体" w:eastAsia="黑体" w:hAnsi="黑体" w:hint="eastAsia"/>
          <w:szCs w:val="21"/>
        </w:rPr>
        <w:t>4</w:t>
      </w:r>
      <w:r>
        <w:rPr>
          <w:rFonts w:ascii="黑体" w:eastAsia="黑体" w:hAnsi="黑体"/>
          <w:szCs w:val="21"/>
        </w:rPr>
        <w:t xml:space="preserve"> </w:t>
      </w:r>
      <w:r>
        <w:rPr>
          <w:rFonts w:ascii="黑体" w:eastAsia="黑体" w:hAnsi="黑体" w:hint="eastAsia"/>
          <w:szCs w:val="21"/>
        </w:rPr>
        <w:t>结论</w:t>
      </w:r>
    </w:p>
    <w:p w14:paraId="1DD3877A" w14:textId="49E7EA8D" w:rsidR="00E00924" w:rsidRPr="00304B8E" w:rsidRDefault="003D547D" w:rsidP="00E00924">
      <w:pPr>
        <w:spacing w:beforeLines="50" w:before="156" w:afterLines="50" w:after="156"/>
        <w:ind w:firstLineChars="200" w:firstLine="360"/>
        <w:rPr>
          <w:rFonts w:ascii="宋体" w:eastAsia="宋体" w:hAnsi="宋体" w:cs="Times New Roman" w:hint="eastAsia"/>
          <w:sz w:val="18"/>
          <w:szCs w:val="18"/>
        </w:rPr>
      </w:pPr>
      <w:r>
        <w:rPr>
          <w:rFonts w:ascii="宋体" w:eastAsia="宋体" w:hAnsi="宋体" w:cs="Times New Roman" w:hint="eastAsia"/>
          <w:sz w:val="18"/>
          <w:szCs w:val="18"/>
        </w:rPr>
        <w:t>本文通过查询各方数据和文献，经过分析得到如下一些结论：（1）目前的互联网相关行业的从业者的平均薪资在所有行业的平均薪资中</w:t>
      </w:r>
      <w:r w:rsidR="00211F19">
        <w:rPr>
          <w:rFonts w:ascii="宋体" w:eastAsia="宋体" w:hAnsi="宋体" w:cs="Times New Roman" w:hint="eastAsia"/>
          <w:sz w:val="18"/>
          <w:szCs w:val="18"/>
        </w:rPr>
        <w:t>处于优越地位；（2）从相关岗位来看，中低级岗位月薪大部分集中于13000-14000元，中高级岗位集中于21000元，更高级的岗位不设上限；（3）从互联网细分行业来看，培养周期</w:t>
      </w:r>
      <w:r w:rsidR="00211F19">
        <w:rPr>
          <w:rFonts w:ascii="宋体" w:eastAsia="宋体" w:hAnsi="宋体" w:cs="Times New Roman" w:hint="eastAsia"/>
          <w:sz w:val="18"/>
          <w:szCs w:val="18"/>
        </w:rPr>
        <w:t>长的相关从业者通常有更高的平均薪资，培养周期短入门简单的行业拥有相对较低的平均薪资；（4）对于城市的分布，互联网公司在高校林立的城市分布相对较多</w:t>
      </w:r>
      <w:r w:rsidR="00046F4F">
        <w:rPr>
          <w:rFonts w:ascii="宋体" w:eastAsia="宋体" w:hAnsi="宋体" w:cs="Times New Roman" w:hint="eastAsia"/>
          <w:sz w:val="18"/>
          <w:szCs w:val="18"/>
        </w:rPr>
        <w:t>，在有活力的城市更容易产生互联网公司。</w:t>
      </w:r>
      <w:bookmarkStart w:id="0" w:name="_GoBack"/>
      <w:bookmarkEnd w:id="0"/>
    </w:p>
    <w:p w14:paraId="0D909BB7" w14:textId="77777777" w:rsidR="00AA01DD" w:rsidRDefault="00AA01DD" w:rsidP="00AA01DD">
      <w:pPr>
        <w:pStyle w:val="Textof"/>
        <w:ind w:leftChars="34" w:left="329" w:firstLineChars="0"/>
        <w:jc w:val="left"/>
        <w:rPr>
          <w:rFonts w:hAnsi="宋体"/>
          <w:b/>
          <w:sz w:val="18"/>
          <w:szCs w:val="18"/>
        </w:rPr>
      </w:pPr>
      <w:r>
        <w:rPr>
          <w:rFonts w:hAnsi="宋体" w:hint="eastAsia"/>
          <w:b/>
          <w:sz w:val="18"/>
          <w:szCs w:val="18"/>
        </w:rPr>
        <w:t>参考文献</w:t>
      </w:r>
    </w:p>
    <w:p w14:paraId="7FB27B8A" w14:textId="58139CA1" w:rsidR="00AA01DD" w:rsidRDefault="00AA01DD" w:rsidP="00AA01DD">
      <w:pPr>
        <w:pStyle w:val="Textof"/>
        <w:ind w:leftChars="34" w:left="329" w:firstLineChars="0"/>
        <w:jc w:val="left"/>
        <w:rPr>
          <w:sz w:val="18"/>
          <w:szCs w:val="18"/>
        </w:rPr>
      </w:pPr>
      <w:r w:rsidRPr="00085118">
        <w:rPr>
          <w:rFonts w:hint="eastAsia"/>
          <w:sz w:val="18"/>
          <w:szCs w:val="18"/>
        </w:rPr>
        <w:t xml:space="preserve">[1] </w:t>
      </w:r>
      <w:bookmarkStart w:id="1" w:name="_Hlk68631627"/>
      <w:r>
        <w:rPr>
          <w:rFonts w:hint="eastAsia"/>
          <w:sz w:val="18"/>
          <w:szCs w:val="18"/>
        </w:rPr>
        <w:t>杨家兰</w:t>
      </w:r>
      <w:r>
        <w:rPr>
          <w:rFonts w:hint="eastAsia"/>
          <w:sz w:val="18"/>
          <w:szCs w:val="18"/>
        </w:rPr>
        <w:t>.</w:t>
      </w:r>
      <w:r w:rsidRPr="00085118">
        <w:rPr>
          <w:sz w:val="18"/>
          <w:szCs w:val="18"/>
        </w:rPr>
        <w:t>IT</w:t>
      </w:r>
      <w:r w:rsidRPr="00085118">
        <w:rPr>
          <w:sz w:val="18"/>
          <w:szCs w:val="18"/>
        </w:rPr>
        <w:t>行业的薪酬制度分析</w:t>
      </w:r>
      <w:r>
        <w:rPr>
          <w:rFonts w:hint="eastAsia"/>
          <w:sz w:val="18"/>
          <w:szCs w:val="18"/>
        </w:rPr>
        <w:t>[</w:t>
      </w:r>
      <w:r>
        <w:rPr>
          <w:sz w:val="18"/>
          <w:szCs w:val="18"/>
        </w:rPr>
        <w:t>D].</w:t>
      </w:r>
      <w:r w:rsidRPr="00085118">
        <w:rPr>
          <w:sz w:val="18"/>
          <w:szCs w:val="18"/>
        </w:rPr>
        <w:t>江苏东恒国际集团有限公司</w:t>
      </w:r>
      <w:r w:rsidR="000905F5">
        <w:rPr>
          <w:sz w:val="18"/>
          <w:szCs w:val="18"/>
        </w:rPr>
        <w:t>.</w:t>
      </w:r>
      <w:r>
        <w:rPr>
          <w:sz w:val="18"/>
          <w:szCs w:val="18"/>
        </w:rPr>
        <w:t>2019.73.</w:t>
      </w:r>
    </w:p>
    <w:bookmarkEnd w:id="1"/>
    <w:p w14:paraId="4AD34A74" w14:textId="3ED2FC6F" w:rsidR="00CC6C36" w:rsidRDefault="00AA01DD" w:rsidP="0040354E">
      <w:pPr>
        <w:pStyle w:val="Textof"/>
        <w:ind w:leftChars="34" w:left="329" w:firstLineChars="0"/>
        <w:jc w:val="left"/>
        <w:rPr>
          <w:sz w:val="18"/>
          <w:szCs w:val="18"/>
        </w:rPr>
      </w:pPr>
      <w:r w:rsidRPr="00085118">
        <w:rPr>
          <w:sz w:val="18"/>
          <w:szCs w:val="18"/>
        </w:rPr>
        <w:t xml:space="preserve">[2] </w:t>
      </w:r>
      <w:r w:rsidR="00231C3D" w:rsidRPr="00231C3D">
        <w:rPr>
          <w:rFonts w:hint="eastAsia"/>
          <w:sz w:val="18"/>
          <w:szCs w:val="18"/>
        </w:rPr>
        <w:t>看准网</w:t>
      </w:r>
      <w:r w:rsidR="00231C3D" w:rsidRPr="00231C3D">
        <w:rPr>
          <w:sz w:val="18"/>
          <w:szCs w:val="18"/>
        </w:rPr>
        <w:t xml:space="preserve">[EB/OL]. https://www.kanzhun.com/xs/?ka=click_top_tab_salary. 2021.04.03    </w:t>
      </w:r>
    </w:p>
    <w:p w14:paraId="3F2B046B" w14:textId="4B32BB38" w:rsidR="002922E1" w:rsidRDefault="002922E1" w:rsidP="0040354E">
      <w:pPr>
        <w:pStyle w:val="Textof"/>
        <w:ind w:leftChars="34" w:left="329" w:firstLineChars="0"/>
        <w:jc w:val="left"/>
        <w:rPr>
          <w:sz w:val="18"/>
          <w:szCs w:val="18"/>
        </w:rPr>
      </w:pPr>
      <w:r w:rsidRPr="002922E1">
        <w:rPr>
          <w:rFonts w:hint="eastAsia"/>
          <w:sz w:val="18"/>
          <w:szCs w:val="18"/>
        </w:rPr>
        <w:t>[</w:t>
      </w:r>
      <w:r w:rsidRPr="002922E1">
        <w:rPr>
          <w:sz w:val="18"/>
          <w:szCs w:val="18"/>
        </w:rPr>
        <w:t>3]</w:t>
      </w:r>
      <w:r>
        <w:rPr>
          <w:sz w:val="18"/>
          <w:szCs w:val="18"/>
        </w:rPr>
        <w:t xml:space="preserve"> </w:t>
      </w:r>
      <w:r w:rsidRPr="002922E1">
        <w:rPr>
          <w:sz w:val="18"/>
          <w:szCs w:val="18"/>
        </w:rPr>
        <w:t>杨淇</w:t>
      </w:r>
      <w:r w:rsidRPr="002922E1">
        <w:rPr>
          <w:sz w:val="18"/>
          <w:szCs w:val="18"/>
        </w:rPr>
        <w:t>.2016</w:t>
      </w:r>
      <w:r w:rsidRPr="002922E1">
        <w:rPr>
          <w:sz w:val="18"/>
          <w:szCs w:val="18"/>
        </w:rPr>
        <w:t>年互联网行业用工薪酬报告</w:t>
      </w:r>
      <w:r w:rsidRPr="002922E1">
        <w:rPr>
          <w:sz w:val="18"/>
          <w:szCs w:val="18"/>
        </w:rPr>
        <w:t>[J].</w:t>
      </w:r>
      <w:r w:rsidRPr="002922E1">
        <w:rPr>
          <w:sz w:val="18"/>
          <w:szCs w:val="18"/>
        </w:rPr>
        <w:t>职业</w:t>
      </w:r>
      <w:r w:rsidRPr="002922E1">
        <w:rPr>
          <w:sz w:val="18"/>
          <w:szCs w:val="18"/>
        </w:rPr>
        <w:t>,2017(01):47-</w:t>
      </w:r>
      <w:r>
        <w:rPr>
          <w:sz w:val="18"/>
          <w:szCs w:val="18"/>
        </w:rPr>
        <w:t xml:space="preserve">   </w:t>
      </w:r>
      <w:r w:rsidRPr="002922E1">
        <w:rPr>
          <w:sz w:val="18"/>
          <w:szCs w:val="18"/>
        </w:rPr>
        <w:t>48.</w:t>
      </w:r>
    </w:p>
    <w:p w14:paraId="74452862" w14:textId="5D07FB8A" w:rsidR="004D1B40" w:rsidRPr="002922E1" w:rsidRDefault="004D1B40" w:rsidP="004D1B40">
      <w:pPr>
        <w:pStyle w:val="Textof"/>
        <w:ind w:leftChars="34" w:left="329" w:firstLineChars="0"/>
        <w:jc w:val="left"/>
        <w:rPr>
          <w:rFonts w:hint="eastAsia"/>
          <w:sz w:val="18"/>
          <w:szCs w:val="18"/>
        </w:rPr>
      </w:pPr>
      <w:r w:rsidRPr="00085118">
        <w:rPr>
          <w:sz w:val="18"/>
          <w:szCs w:val="18"/>
        </w:rPr>
        <w:t>[</w:t>
      </w:r>
      <w:r>
        <w:rPr>
          <w:sz w:val="18"/>
          <w:szCs w:val="18"/>
        </w:rPr>
        <w:t>4</w:t>
      </w:r>
      <w:r w:rsidRPr="00085118">
        <w:rPr>
          <w:sz w:val="18"/>
          <w:szCs w:val="18"/>
        </w:rPr>
        <w:t xml:space="preserve">] </w:t>
      </w:r>
      <w:r>
        <w:rPr>
          <w:rFonts w:hint="eastAsia"/>
          <w:sz w:val="18"/>
          <w:szCs w:val="18"/>
        </w:rPr>
        <w:t>国务院发展研究中心信息网</w:t>
      </w:r>
      <w:r w:rsidRPr="00231C3D">
        <w:rPr>
          <w:sz w:val="18"/>
          <w:szCs w:val="18"/>
        </w:rPr>
        <w:t xml:space="preserve">[EB/OL]. </w:t>
      </w:r>
      <w:r w:rsidRPr="004D1B40">
        <w:rPr>
          <w:sz w:val="18"/>
          <w:szCs w:val="18"/>
        </w:rPr>
        <w:t>http://www.drcnet.com.cn/www/int/</w:t>
      </w:r>
      <w:r w:rsidRPr="00231C3D">
        <w:rPr>
          <w:sz w:val="18"/>
          <w:szCs w:val="18"/>
        </w:rPr>
        <w:t>. 2021.04.03</w:t>
      </w:r>
    </w:p>
    <w:sectPr w:rsidR="004D1B40" w:rsidRPr="002922E1" w:rsidSect="00E00924">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D34CB" w14:textId="77777777" w:rsidR="00D13E11" w:rsidRDefault="00D13E11" w:rsidP="00CC6C36">
      <w:r>
        <w:separator/>
      </w:r>
    </w:p>
  </w:endnote>
  <w:endnote w:type="continuationSeparator" w:id="0">
    <w:p w14:paraId="2D9D1E6E" w14:textId="77777777" w:rsidR="00D13E11" w:rsidRDefault="00D13E11" w:rsidP="00CC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EF601" w14:textId="77777777" w:rsidR="00D13E11" w:rsidRDefault="00D13E11" w:rsidP="00CC6C36">
      <w:r>
        <w:separator/>
      </w:r>
    </w:p>
  </w:footnote>
  <w:footnote w:type="continuationSeparator" w:id="0">
    <w:p w14:paraId="4D4D4103" w14:textId="77777777" w:rsidR="00D13E11" w:rsidRDefault="00D13E11" w:rsidP="00CC6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85600" w14:textId="646E1349" w:rsidR="00CC6C36" w:rsidRDefault="00CC6C36">
    <w:pPr>
      <w:pStyle w:val="a3"/>
      <w:pBdr>
        <w:bottom w:val="single" w:sz="6" w:space="0" w:color="auto"/>
      </w:pBdr>
      <w:jc w:val="left"/>
      <w:rPr>
        <w:rFonts w:ascii="Times New Roman" w:eastAsia="仿宋"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EF"/>
    <w:rsid w:val="00046F4F"/>
    <w:rsid w:val="00085118"/>
    <w:rsid w:val="000905F5"/>
    <w:rsid w:val="000C1CF5"/>
    <w:rsid w:val="000E218C"/>
    <w:rsid w:val="001550EF"/>
    <w:rsid w:val="0017210F"/>
    <w:rsid w:val="001D3207"/>
    <w:rsid w:val="00211F19"/>
    <w:rsid w:val="00231C3D"/>
    <w:rsid w:val="002922E1"/>
    <w:rsid w:val="002C319C"/>
    <w:rsid w:val="002C7758"/>
    <w:rsid w:val="003005DC"/>
    <w:rsid w:val="00304B8E"/>
    <w:rsid w:val="00366B28"/>
    <w:rsid w:val="003D547D"/>
    <w:rsid w:val="0040354E"/>
    <w:rsid w:val="004A2A2C"/>
    <w:rsid w:val="004D1B40"/>
    <w:rsid w:val="005D5295"/>
    <w:rsid w:val="005E6F7E"/>
    <w:rsid w:val="00651027"/>
    <w:rsid w:val="006A0375"/>
    <w:rsid w:val="006D2BD6"/>
    <w:rsid w:val="00753D47"/>
    <w:rsid w:val="007875ED"/>
    <w:rsid w:val="007C10A4"/>
    <w:rsid w:val="007D38B1"/>
    <w:rsid w:val="008248D5"/>
    <w:rsid w:val="008439CA"/>
    <w:rsid w:val="00844929"/>
    <w:rsid w:val="00845326"/>
    <w:rsid w:val="00863F58"/>
    <w:rsid w:val="00867ED6"/>
    <w:rsid w:val="008770E4"/>
    <w:rsid w:val="008F3E56"/>
    <w:rsid w:val="00A17E34"/>
    <w:rsid w:val="00A55580"/>
    <w:rsid w:val="00A74154"/>
    <w:rsid w:val="00A830B6"/>
    <w:rsid w:val="00A922B7"/>
    <w:rsid w:val="00AA01DD"/>
    <w:rsid w:val="00B257FF"/>
    <w:rsid w:val="00B8026C"/>
    <w:rsid w:val="00BE1CE7"/>
    <w:rsid w:val="00C358FF"/>
    <w:rsid w:val="00C53057"/>
    <w:rsid w:val="00C8364D"/>
    <w:rsid w:val="00CC6C36"/>
    <w:rsid w:val="00D025CA"/>
    <w:rsid w:val="00D13E11"/>
    <w:rsid w:val="00D47B04"/>
    <w:rsid w:val="00E00924"/>
    <w:rsid w:val="00EF595D"/>
    <w:rsid w:val="00FA2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CB4A6"/>
  <w15:chartTrackingRefBased/>
  <w15:docId w15:val="{61A4BE88-8E2B-476C-A9CE-ED7C0BA3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CC6C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CC6C36"/>
    <w:rPr>
      <w:sz w:val="18"/>
      <w:szCs w:val="18"/>
    </w:rPr>
  </w:style>
  <w:style w:type="paragraph" w:styleId="a5">
    <w:name w:val="footer"/>
    <w:basedOn w:val="a"/>
    <w:link w:val="a6"/>
    <w:uiPriority w:val="99"/>
    <w:unhideWhenUsed/>
    <w:qFormat/>
    <w:rsid w:val="00CC6C36"/>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CC6C36"/>
    <w:rPr>
      <w:sz w:val="18"/>
      <w:szCs w:val="18"/>
    </w:rPr>
  </w:style>
  <w:style w:type="character" w:customStyle="1" w:styleId="a7">
    <w:name w:val="正文文本 字符"/>
    <w:basedOn w:val="a0"/>
    <w:link w:val="a8"/>
    <w:rsid w:val="00CC6C36"/>
    <w:rPr>
      <w:rFonts w:ascii="Times New Roman" w:eastAsia="宋体" w:hAnsi="Times New Roman" w:cs="Times New Roman"/>
      <w:szCs w:val="24"/>
    </w:rPr>
  </w:style>
  <w:style w:type="character" w:customStyle="1" w:styleId="a9">
    <w:name w:val="批注文字 字符"/>
    <w:basedOn w:val="a0"/>
    <w:link w:val="aa"/>
    <w:semiHidden/>
    <w:rsid w:val="00CC6C36"/>
    <w:rPr>
      <w:rFonts w:ascii="Times New Roman" w:eastAsia="宋体" w:hAnsi="Times New Roman" w:cs="Times New Roman"/>
      <w:szCs w:val="24"/>
    </w:rPr>
  </w:style>
  <w:style w:type="paragraph" w:styleId="a8">
    <w:name w:val="Body Text"/>
    <w:basedOn w:val="a"/>
    <w:link w:val="a7"/>
    <w:qFormat/>
    <w:rsid w:val="00CC6C36"/>
    <w:pPr>
      <w:spacing w:after="120"/>
    </w:pPr>
    <w:rPr>
      <w:rFonts w:ascii="Times New Roman" w:eastAsia="宋体" w:hAnsi="Times New Roman" w:cs="Times New Roman"/>
      <w:szCs w:val="24"/>
    </w:rPr>
  </w:style>
  <w:style w:type="character" w:customStyle="1" w:styleId="1">
    <w:name w:val="正文文本 字符1"/>
    <w:basedOn w:val="a0"/>
    <w:uiPriority w:val="99"/>
    <w:semiHidden/>
    <w:rsid w:val="00CC6C36"/>
  </w:style>
  <w:style w:type="paragraph" w:styleId="aa">
    <w:name w:val="annotation text"/>
    <w:basedOn w:val="a"/>
    <w:link w:val="a9"/>
    <w:semiHidden/>
    <w:qFormat/>
    <w:rsid w:val="00CC6C36"/>
    <w:pPr>
      <w:jc w:val="left"/>
    </w:pPr>
    <w:rPr>
      <w:rFonts w:ascii="Times New Roman" w:eastAsia="宋体" w:hAnsi="Times New Roman" w:cs="Times New Roman"/>
      <w:szCs w:val="24"/>
    </w:rPr>
  </w:style>
  <w:style w:type="character" w:customStyle="1" w:styleId="10">
    <w:name w:val="批注文字 字符1"/>
    <w:basedOn w:val="a0"/>
    <w:uiPriority w:val="99"/>
    <w:semiHidden/>
    <w:rsid w:val="00CC6C36"/>
  </w:style>
  <w:style w:type="paragraph" w:customStyle="1" w:styleId="Textof">
    <w:name w:val="Text of 中文参考文献"/>
    <w:basedOn w:val="a"/>
    <w:qFormat/>
    <w:rsid w:val="00CC6C36"/>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 w:type="paragraph" w:customStyle="1" w:styleId="DepartCorrespond">
    <w:name w:val="Depart.Correspond"/>
    <w:basedOn w:val="a"/>
    <w:qFormat/>
    <w:rsid w:val="00CC6C36"/>
    <w:pPr>
      <w:widowControl/>
      <w:ind w:left="66" w:hangingChars="66" w:hanging="66"/>
    </w:pPr>
    <w:rPr>
      <w:rFonts w:ascii="Times New Roman" w:eastAsia="宋体" w:hAnsi="Times New Roman" w:cs="Times New Roman"/>
      <w:iCs/>
      <w:kern w:val="0"/>
      <w:sz w:val="16"/>
      <w:szCs w:val="20"/>
    </w:rPr>
  </w:style>
  <w:style w:type="character" w:customStyle="1" w:styleId="fontstyle01">
    <w:name w:val="fontstyle01"/>
    <w:basedOn w:val="a0"/>
    <w:rsid w:val="00A922B7"/>
    <w:rPr>
      <w:rFonts w:ascii="宋体" w:eastAsia="宋体" w:hAnsi="宋体" w:hint="eastAsia"/>
      <w:b w:val="0"/>
      <w:bCs w:val="0"/>
      <w:i w:val="0"/>
      <w:iCs w:val="0"/>
      <w:color w:val="000000"/>
      <w:sz w:val="30"/>
      <w:szCs w:val="30"/>
    </w:rPr>
  </w:style>
  <w:style w:type="character" w:customStyle="1" w:styleId="fontstyle21">
    <w:name w:val="fontstyle21"/>
    <w:basedOn w:val="a0"/>
    <w:rsid w:val="00A922B7"/>
    <w:rPr>
      <w:rFonts w:ascii="Helvetica" w:hAnsi="Helvetica" w:hint="default"/>
      <w:b w:val="0"/>
      <w:bCs w:val="0"/>
      <w:i w:val="0"/>
      <w:iCs w:val="0"/>
      <w:color w:val="000000"/>
      <w:sz w:val="30"/>
      <w:szCs w:val="30"/>
    </w:rPr>
  </w:style>
  <w:style w:type="character" w:styleId="ab">
    <w:name w:val="Hyperlink"/>
    <w:basedOn w:val="a0"/>
    <w:uiPriority w:val="99"/>
    <w:unhideWhenUsed/>
    <w:rsid w:val="00D47B04"/>
    <w:rPr>
      <w:color w:val="0000FF"/>
      <w:u w:val="single"/>
    </w:rPr>
  </w:style>
  <w:style w:type="character" w:customStyle="1" w:styleId="bjh-strong">
    <w:name w:val="bjh-strong"/>
    <w:basedOn w:val="a0"/>
    <w:rsid w:val="0040354E"/>
  </w:style>
  <w:style w:type="paragraph" w:styleId="ac">
    <w:name w:val="Normal (Web)"/>
    <w:basedOn w:val="a"/>
    <w:uiPriority w:val="99"/>
    <w:semiHidden/>
    <w:unhideWhenUsed/>
    <w:rsid w:val="0040354E"/>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40354E"/>
  </w:style>
  <w:style w:type="table" w:styleId="ad">
    <w:name w:val="Table Grid"/>
    <w:basedOn w:val="a1"/>
    <w:uiPriority w:val="39"/>
    <w:rsid w:val="000905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e">
    <w:name w:val="三线表"/>
    <w:basedOn w:val="11"/>
    <w:uiPriority w:val="99"/>
    <w:rsid w:val="000905F5"/>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f">
    <w:name w:val="Unresolved Mention"/>
    <w:basedOn w:val="a0"/>
    <w:uiPriority w:val="99"/>
    <w:semiHidden/>
    <w:unhideWhenUsed/>
    <w:rsid w:val="00867ED6"/>
    <w:rPr>
      <w:color w:val="605E5C"/>
      <w:shd w:val="clear" w:color="auto" w:fill="E1DFDD"/>
    </w:rPr>
  </w:style>
  <w:style w:type="table" w:styleId="11">
    <w:name w:val="Table Classic 1"/>
    <w:basedOn w:val="a1"/>
    <w:uiPriority w:val="99"/>
    <w:semiHidden/>
    <w:unhideWhenUsed/>
    <w:rsid w:val="000905F5"/>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23301">
      <w:bodyDiv w:val="1"/>
      <w:marLeft w:val="0"/>
      <w:marRight w:val="0"/>
      <w:marTop w:val="0"/>
      <w:marBottom w:val="0"/>
      <w:divBdr>
        <w:top w:val="none" w:sz="0" w:space="0" w:color="auto"/>
        <w:left w:val="none" w:sz="0" w:space="0" w:color="auto"/>
        <w:bottom w:val="none" w:sz="0" w:space="0" w:color="auto"/>
        <w:right w:val="none" w:sz="0" w:space="0" w:color="auto"/>
      </w:divBdr>
    </w:div>
    <w:div w:id="288555367">
      <w:bodyDiv w:val="1"/>
      <w:marLeft w:val="0"/>
      <w:marRight w:val="0"/>
      <w:marTop w:val="0"/>
      <w:marBottom w:val="0"/>
      <w:divBdr>
        <w:top w:val="none" w:sz="0" w:space="0" w:color="auto"/>
        <w:left w:val="none" w:sz="0" w:space="0" w:color="auto"/>
        <w:bottom w:val="none" w:sz="0" w:space="0" w:color="auto"/>
        <w:right w:val="none" w:sz="0" w:space="0" w:color="auto"/>
      </w:divBdr>
    </w:div>
    <w:div w:id="616300862">
      <w:bodyDiv w:val="1"/>
      <w:marLeft w:val="0"/>
      <w:marRight w:val="0"/>
      <w:marTop w:val="0"/>
      <w:marBottom w:val="0"/>
      <w:divBdr>
        <w:top w:val="none" w:sz="0" w:space="0" w:color="auto"/>
        <w:left w:val="none" w:sz="0" w:space="0" w:color="auto"/>
        <w:bottom w:val="none" w:sz="0" w:space="0" w:color="auto"/>
        <w:right w:val="none" w:sz="0" w:space="0" w:color="auto"/>
      </w:divBdr>
      <w:divsChild>
        <w:div w:id="1745882514">
          <w:marLeft w:val="0"/>
          <w:marRight w:val="0"/>
          <w:marTop w:val="540"/>
          <w:marBottom w:val="0"/>
          <w:divBdr>
            <w:top w:val="none" w:sz="0" w:space="0" w:color="auto"/>
            <w:left w:val="none" w:sz="0" w:space="0" w:color="auto"/>
            <w:bottom w:val="none" w:sz="0" w:space="0" w:color="auto"/>
            <w:right w:val="none" w:sz="0" w:space="0" w:color="auto"/>
          </w:divBdr>
        </w:div>
        <w:div w:id="951742726">
          <w:marLeft w:val="0"/>
          <w:marRight w:val="0"/>
          <w:marTop w:val="330"/>
          <w:marBottom w:val="0"/>
          <w:divBdr>
            <w:top w:val="none" w:sz="0" w:space="0" w:color="auto"/>
            <w:left w:val="none" w:sz="0" w:space="0" w:color="auto"/>
            <w:bottom w:val="none" w:sz="0" w:space="0" w:color="auto"/>
            <w:right w:val="none" w:sz="0" w:space="0" w:color="auto"/>
          </w:divBdr>
        </w:div>
        <w:div w:id="459760141">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A9C34-6CFC-4C95-BAA0-30F4BB791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宇哲</dc:creator>
  <cp:keywords/>
  <dc:description/>
  <cp:lastModifiedBy>wen youpeng</cp:lastModifiedBy>
  <cp:revision>28</cp:revision>
  <cp:lastPrinted>2021-04-04T04:32:00Z</cp:lastPrinted>
  <dcterms:created xsi:type="dcterms:W3CDTF">2021-04-06T12:08:00Z</dcterms:created>
  <dcterms:modified xsi:type="dcterms:W3CDTF">2021-04-06T15:22:00Z</dcterms:modified>
</cp:coreProperties>
</file>