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EE8B2" w14:textId="511D9B2B" w:rsidR="007B581C" w:rsidRPr="00104DCC" w:rsidRDefault="008503D2" w:rsidP="00104DCC">
      <w:pPr>
        <w:jc w:val="left"/>
        <w:rPr>
          <w:rFonts w:ascii="黑体" w:eastAsia="黑体" w:hAnsi="黑体"/>
          <w:b/>
          <w:bCs/>
          <w:sz w:val="32"/>
          <w:szCs w:val="32"/>
        </w:rPr>
      </w:pPr>
      <w:r w:rsidRPr="00104DCC">
        <w:rPr>
          <w:rFonts w:ascii="黑体" w:eastAsia="黑体" w:hAnsi="黑体" w:hint="eastAsia"/>
          <w:b/>
          <w:bCs/>
          <w:sz w:val="32"/>
          <w:szCs w:val="32"/>
        </w:rPr>
        <w:t>互联网</w:t>
      </w:r>
      <w:r w:rsidR="00041620" w:rsidRPr="00104DCC">
        <w:rPr>
          <w:rFonts w:ascii="黑体" w:eastAsia="黑体" w:hAnsi="黑体" w:hint="eastAsia"/>
          <w:b/>
          <w:bCs/>
          <w:sz w:val="32"/>
          <w:szCs w:val="32"/>
        </w:rPr>
        <w:t>行业薪酬水平与</w:t>
      </w:r>
      <w:r w:rsidR="00FE66C2" w:rsidRPr="00104DCC">
        <w:rPr>
          <w:rFonts w:ascii="黑体" w:eastAsia="黑体" w:hAnsi="黑体" w:hint="eastAsia"/>
          <w:b/>
          <w:bCs/>
          <w:sz w:val="32"/>
          <w:szCs w:val="32"/>
        </w:rPr>
        <w:t>供需关系</w:t>
      </w:r>
      <w:r w:rsidR="00041620" w:rsidRPr="00104DCC">
        <w:rPr>
          <w:rFonts w:ascii="黑体" w:eastAsia="黑体" w:hAnsi="黑体" w:hint="eastAsia"/>
          <w:b/>
          <w:bCs/>
          <w:sz w:val="32"/>
          <w:szCs w:val="32"/>
        </w:rPr>
        <w:t>概论</w:t>
      </w:r>
    </w:p>
    <w:p w14:paraId="012A1F87" w14:textId="652587D1" w:rsidR="00104DCC" w:rsidRDefault="00104DCC">
      <w:pPr>
        <w:rPr>
          <w:rFonts w:ascii="宋体" w:eastAsia="宋体" w:hAnsi="宋体"/>
          <w:b/>
          <w:szCs w:val="21"/>
          <w:vertAlign w:val="superscript"/>
        </w:rPr>
      </w:pPr>
      <w:r>
        <w:rPr>
          <w:rFonts w:ascii="宋体" w:eastAsia="宋体" w:hAnsi="宋体" w:hint="eastAsia"/>
          <w:b/>
          <w:szCs w:val="21"/>
        </w:rPr>
        <w:t>滕雨航</w:t>
      </w:r>
      <w:r>
        <w:rPr>
          <w:rFonts w:ascii="宋体" w:eastAsia="宋体" w:hAnsi="宋体" w:hint="eastAsia"/>
          <w:b/>
          <w:szCs w:val="21"/>
          <w:vertAlign w:val="superscript"/>
        </w:rPr>
        <w:t>1</w:t>
      </w:r>
    </w:p>
    <w:p w14:paraId="6BD83FFB" w14:textId="1C3B14BB" w:rsidR="00104DCC" w:rsidRPr="00104DCC" w:rsidRDefault="00104DCC">
      <w:pPr>
        <w:rPr>
          <w:rFonts w:ascii="仿宋" w:eastAsia="仿宋" w:hAnsi="仿宋" w:cs="Arial"/>
          <w:sz w:val="18"/>
          <w:szCs w:val="18"/>
        </w:rPr>
      </w:pPr>
      <w:r>
        <w:rPr>
          <w:rFonts w:ascii="仿宋" w:eastAsia="仿宋" w:hAnsi="仿宋" w:cs="Arial"/>
          <w:sz w:val="18"/>
          <w:szCs w:val="18"/>
        </w:rPr>
        <w:t xml:space="preserve">1 </w:t>
      </w:r>
      <w:r>
        <w:rPr>
          <w:rFonts w:ascii="仿宋" w:eastAsia="仿宋" w:hAnsi="仿宋" w:cs="Arial" w:hint="eastAsia"/>
          <w:sz w:val="18"/>
          <w:szCs w:val="18"/>
        </w:rPr>
        <w:t>大连理工大学 软机1</w:t>
      </w:r>
      <w:r>
        <w:rPr>
          <w:rFonts w:ascii="仿宋" w:eastAsia="仿宋" w:hAnsi="仿宋" w:cs="Arial"/>
          <w:sz w:val="18"/>
          <w:szCs w:val="18"/>
        </w:rPr>
        <w:t>801 201892420</w:t>
      </w:r>
    </w:p>
    <w:p w14:paraId="1102CF1E" w14:textId="3939542A" w:rsidR="008B1E7E" w:rsidRPr="00104DCC" w:rsidRDefault="008B1E7E">
      <w:pPr>
        <w:rPr>
          <w:rFonts w:ascii="仿宋" w:eastAsia="仿宋" w:hAnsi="仿宋"/>
          <w:b/>
          <w:bCs/>
          <w:sz w:val="18"/>
          <w:szCs w:val="18"/>
        </w:rPr>
      </w:pPr>
      <w:r w:rsidRPr="00104DCC">
        <w:rPr>
          <w:rFonts w:ascii="仿宋" w:eastAsia="仿宋" w:hAnsi="仿宋" w:hint="eastAsia"/>
          <w:b/>
          <w:bCs/>
          <w:sz w:val="18"/>
          <w:szCs w:val="18"/>
        </w:rPr>
        <w:t>摘</w:t>
      </w:r>
      <w:r w:rsidR="00104DCC">
        <w:rPr>
          <w:rFonts w:ascii="仿宋" w:eastAsia="仿宋" w:hAnsi="仿宋" w:hint="eastAsia"/>
          <w:b/>
          <w:bCs/>
          <w:sz w:val="18"/>
          <w:szCs w:val="18"/>
        </w:rPr>
        <w:t xml:space="preserve"> </w:t>
      </w:r>
      <w:r w:rsidRPr="00104DCC">
        <w:rPr>
          <w:rFonts w:ascii="仿宋" w:eastAsia="仿宋" w:hAnsi="仿宋" w:hint="eastAsia"/>
          <w:b/>
          <w:bCs/>
          <w:sz w:val="18"/>
          <w:szCs w:val="18"/>
        </w:rPr>
        <w:t>要</w:t>
      </w:r>
      <w:r w:rsidR="00104DCC">
        <w:rPr>
          <w:rFonts w:ascii="仿宋" w:eastAsia="仿宋" w:hAnsi="仿宋" w:hint="eastAsia"/>
          <w:b/>
          <w:bCs/>
          <w:sz w:val="18"/>
          <w:szCs w:val="18"/>
        </w:rPr>
        <w:t xml:space="preserve"> </w:t>
      </w:r>
      <w:r w:rsidRPr="00104DCC">
        <w:rPr>
          <w:rFonts w:ascii="仿宋" w:eastAsia="仿宋" w:hAnsi="仿宋" w:hint="eastAsia"/>
          <w:sz w:val="18"/>
          <w:szCs w:val="18"/>
        </w:rPr>
        <w:t>互联网行业的薪酬水平仍处于较高水平。但是互联网行业内部已经存在较为严重的供需关系不匹配的问题，同时拥有严重的人才流失现象。为了减少这种现象，互联网公司应该抓住人才的心理因素，在一定程度上提高待遇，平衡供需关系。同时提高员工的后续待遇，避免人才流失。这也会进一步导致近几年互联网行业的薪酬进一步得到提高。</w:t>
      </w:r>
    </w:p>
    <w:p w14:paraId="6B4DD5BC" w14:textId="5426EAA7" w:rsidR="00994683" w:rsidRPr="00BE3B7A" w:rsidRDefault="008B1E7E" w:rsidP="00D82C40">
      <w:pPr>
        <w:rPr>
          <w:rFonts w:ascii="宋体" w:eastAsia="宋体" w:hAnsi="宋体"/>
          <w:sz w:val="18"/>
          <w:szCs w:val="18"/>
        </w:rPr>
        <w:sectPr w:rsidR="00994683" w:rsidRPr="00BE3B7A" w:rsidSect="00344E88">
          <w:headerReference w:type="even" r:id="rId7"/>
          <w:headerReference w:type="default" r:id="rId8"/>
          <w:pgSz w:w="11906" w:h="16838"/>
          <w:pgMar w:top="1440" w:right="1080" w:bottom="1440" w:left="1080" w:header="851" w:footer="992" w:gutter="0"/>
          <w:cols w:space="425"/>
          <w:docGrid w:type="lines" w:linePitch="312"/>
        </w:sectPr>
      </w:pPr>
      <w:r w:rsidRPr="00104DCC">
        <w:rPr>
          <w:rFonts w:ascii="宋体" w:eastAsia="宋体" w:hAnsi="宋体" w:hint="eastAsia"/>
          <w:b/>
          <w:bCs/>
          <w:sz w:val="18"/>
          <w:szCs w:val="18"/>
        </w:rPr>
        <w:t>关键词：</w:t>
      </w:r>
      <w:r w:rsidRPr="00104DCC">
        <w:rPr>
          <w:rFonts w:ascii="宋体" w:eastAsia="宋体" w:hAnsi="宋体" w:hint="eastAsia"/>
          <w:sz w:val="18"/>
          <w:szCs w:val="18"/>
        </w:rPr>
        <w:t>互联网行业；薪酬；供需关系</w:t>
      </w:r>
    </w:p>
    <w:p w14:paraId="2620624A" w14:textId="69B0359F" w:rsidR="00D82C40" w:rsidRPr="00836131" w:rsidRDefault="00FB092F" w:rsidP="00D82C40">
      <w:pPr>
        <w:rPr>
          <w:rFonts w:ascii="宋体" w:eastAsia="宋体" w:hAnsi="宋体"/>
          <w:sz w:val="18"/>
          <w:szCs w:val="18"/>
        </w:rPr>
      </w:pPr>
      <w:r>
        <w:rPr>
          <w:rFonts w:ascii="黑体" w:eastAsia="黑体" w:hAnsi="黑体" w:hint="eastAsia"/>
          <w:szCs w:val="21"/>
        </w:rPr>
        <w:t>1</w:t>
      </w:r>
      <w:r>
        <w:rPr>
          <w:rFonts w:ascii="黑体" w:eastAsia="黑体" w:hAnsi="黑体"/>
          <w:szCs w:val="21"/>
        </w:rPr>
        <w:t xml:space="preserve"> </w:t>
      </w:r>
      <w:r w:rsidR="007B581C" w:rsidRPr="00104DCC">
        <w:rPr>
          <w:rFonts w:ascii="黑体" w:eastAsia="黑体" w:hAnsi="黑体" w:hint="eastAsia"/>
          <w:szCs w:val="21"/>
        </w:rPr>
        <w:t>引言</w:t>
      </w:r>
      <w:r w:rsidR="007B581C">
        <w:rPr>
          <w:rFonts w:ascii="宋体" w:eastAsia="宋体" w:hAnsi="宋体"/>
          <w:sz w:val="24"/>
          <w:szCs w:val="24"/>
        </w:rPr>
        <w:br/>
      </w:r>
      <w:r w:rsidR="007B581C">
        <w:rPr>
          <w:rFonts w:ascii="宋体" w:eastAsia="宋体" w:hAnsi="宋体"/>
          <w:sz w:val="24"/>
          <w:szCs w:val="24"/>
        </w:rPr>
        <w:tab/>
      </w:r>
      <w:r w:rsidR="007B581C" w:rsidRPr="00836131">
        <w:rPr>
          <w:rFonts w:ascii="宋体" w:eastAsia="宋体" w:hAnsi="宋体" w:hint="eastAsia"/>
          <w:sz w:val="18"/>
          <w:szCs w:val="18"/>
        </w:rPr>
        <w:t>近些年来，</w:t>
      </w:r>
      <w:r w:rsidR="008503D2" w:rsidRPr="00836131">
        <w:rPr>
          <w:rFonts w:ascii="宋体" w:eastAsia="宋体" w:hAnsi="宋体" w:hint="eastAsia"/>
          <w:sz w:val="18"/>
          <w:szCs w:val="18"/>
        </w:rPr>
        <w:t>互联网</w:t>
      </w:r>
      <w:r w:rsidR="007B581C" w:rsidRPr="00836131">
        <w:rPr>
          <w:rFonts w:ascii="宋体" w:eastAsia="宋体" w:hAnsi="宋体" w:hint="eastAsia"/>
          <w:sz w:val="18"/>
          <w:szCs w:val="18"/>
        </w:rPr>
        <w:t>行业发展迅速，各大I</w:t>
      </w:r>
      <w:r w:rsidR="007B581C" w:rsidRPr="00836131">
        <w:rPr>
          <w:rFonts w:ascii="宋体" w:eastAsia="宋体" w:hAnsi="宋体"/>
          <w:sz w:val="18"/>
          <w:szCs w:val="18"/>
        </w:rPr>
        <w:t>T</w:t>
      </w:r>
      <w:r w:rsidR="007B581C" w:rsidRPr="00836131">
        <w:rPr>
          <w:rFonts w:ascii="宋体" w:eastAsia="宋体" w:hAnsi="宋体" w:hint="eastAsia"/>
          <w:sz w:val="18"/>
          <w:szCs w:val="18"/>
        </w:rPr>
        <w:t>企业均在向多个方向发展。而</w:t>
      </w:r>
      <w:r w:rsidR="008503D2" w:rsidRPr="00836131">
        <w:rPr>
          <w:rFonts w:ascii="宋体" w:eastAsia="宋体" w:hAnsi="宋体" w:hint="eastAsia"/>
          <w:sz w:val="18"/>
          <w:szCs w:val="18"/>
        </w:rPr>
        <w:t>互联网</w:t>
      </w:r>
      <w:r w:rsidR="007B581C" w:rsidRPr="00836131">
        <w:rPr>
          <w:rFonts w:ascii="宋体" w:eastAsia="宋体" w:hAnsi="宋体" w:hint="eastAsia"/>
          <w:sz w:val="18"/>
          <w:szCs w:val="18"/>
        </w:rPr>
        <w:t>行业的高薪酬也是导致</w:t>
      </w:r>
      <w:r w:rsidR="008503D2" w:rsidRPr="00836131">
        <w:rPr>
          <w:rFonts w:ascii="宋体" w:eastAsia="宋体" w:hAnsi="宋体" w:hint="eastAsia"/>
          <w:sz w:val="18"/>
          <w:szCs w:val="18"/>
        </w:rPr>
        <w:t>互联网</w:t>
      </w:r>
      <w:r w:rsidR="007B581C" w:rsidRPr="00836131">
        <w:rPr>
          <w:rFonts w:ascii="宋体" w:eastAsia="宋体" w:hAnsi="宋体" w:hint="eastAsia"/>
          <w:sz w:val="18"/>
          <w:szCs w:val="18"/>
        </w:rPr>
        <w:t>行业的竞争压力变的很大。近几年由于A</w:t>
      </w:r>
      <w:r w:rsidR="007B581C" w:rsidRPr="00836131">
        <w:rPr>
          <w:rFonts w:ascii="宋体" w:eastAsia="宋体" w:hAnsi="宋体"/>
          <w:sz w:val="18"/>
          <w:szCs w:val="18"/>
        </w:rPr>
        <w:t>I</w:t>
      </w:r>
      <w:r w:rsidR="007B581C" w:rsidRPr="00836131">
        <w:rPr>
          <w:rFonts w:ascii="宋体" w:eastAsia="宋体" w:hAnsi="宋体" w:hint="eastAsia"/>
          <w:sz w:val="18"/>
          <w:szCs w:val="18"/>
        </w:rPr>
        <w:t>技术的发展，导致</w:t>
      </w:r>
      <w:r w:rsidR="008503D2" w:rsidRPr="00836131">
        <w:rPr>
          <w:rFonts w:ascii="宋体" w:eastAsia="宋体" w:hAnsi="宋体" w:hint="eastAsia"/>
          <w:sz w:val="18"/>
          <w:szCs w:val="18"/>
        </w:rPr>
        <w:t>互联网</w:t>
      </w:r>
      <w:r w:rsidR="007B581C" w:rsidRPr="00836131">
        <w:rPr>
          <w:rFonts w:ascii="宋体" w:eastAsia="宋体" w:hAnsi="宋体" w:hint="eastAsia"/>
          <w:sz w:val="18"/>
          <w:szCs w:val="18"/>
        </w:rPr>
        <w:t>行业</w:t>
      </w:r>
      <w:r w:rsidR="00D82C40" w:rsidRPr="00836131">
        <w:rPr>
          <w:rFonts w:ascii="宋体" w:eastAsia="宋体" w:hAnsi="宋体" w:hint="eastAsia"/>
          <w:sz w:val="18"/>
          <w:szCs w:val="18"/>
        </w:rPr>
        <w:t>的热度又得到了前所未有的提升。</w:t>
      </w:r>
    </w:p>
    <w:p w14:paraId="70C153C8" w14:textId="73127506" w:rsidR="00D82C40" w:rsidRPr="00836131" w:rsidRDefault="00D82C40" w:rsidP="00D82C40">
      <w:pPr>
        <w:jc w:val="center"/>
        <w:rPr>
          <w:rFonts w:ascii="宋体" w:eastAsia="宋体" w:hAnsi="宋体"/>
          <w:sz w:val="18"/>
          <w:szCs w:val="18"/>
        </w:rPr>
      </w:pPr>
      <w:r w:rsidRPr="00836131">
        <w:rPr>
          <w:rFonts w:ascii="宋体" w:eastAsia="宋体" w:hAnsi="宋体"/>
          <w:noProof/>
          <w:sz w:val="18"/>
          <w:szCs w:val="18"/>
        </w:rPr>
        <w:drawing>
          <wp:inline distT="0" distB="0" distL="0" distR="0" wp14:anchorId="1F56C5F8" wp14:editId="53060B9F">
            <wp:extent cx="2974658" cy="2091143"/>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9163" cy="2143519"/>
                    </a:xfrm>
                    <a:prstGeom prst="rect">
                      <a:avLst/>
                    </a:prstGeom>
                    <a:noFill/>
                    <a:ln>
                      <a:noFill/>
                    </a:ln>
                  </pic:spPr>
                </pic:pic>
              </a:graphicData>
            </a:graphic>
          </wp:inline>
        </w:drawing>
      </w:r>
    </w:p>
    <w:p w14:paraId="13A9DF4A" w14:textId="36022F54" w:rsidR="00D82C40" w:rsidRPr="00836131" w:rsidRDefault="00D82C40" w:rsidP="00D82C40">
      <w:pPr>
        <w:pStyle w:val="a7"/>
        <w:jc w:val="center"/>
        <w:rPr>
          <w:rFonts w:ascii="宋体" w:eastAsia="宋体" w:hAnsi="宋体"/>
          <w:sz w:val="18"/>
          <w:szCs w:val="18"/>
        </w:rPr>
      </w:pPr>
      <w:r w:rsidRPr="00836131">
        <w:rPr>
          <w:rFonts w:ascii="宋体" w:eastAsia="宋体" w:hAnsi="宋体"/>
          <w:sz w:val="18"/>
          <w:szCs w:val="18"/>
        </w:rPr>
        <w:t xml:space="preserve">图 </w:t>
      </w:r>
      <w:r w:rsidRPr="00836131">
        <w:rPr>
          <w:rFonts w:ascii="宋体" w:eastAsia="宋体" w:hAnsi="宋体"/>
          <w:sz w:val="18"/>
          <w:szCs w:val="18"/>
        </w:rPr>
        <w:fldChar w:fldCharType="begin"/>
      </w:r>
      <w:r w:rsidRPr="00836131">
        <w:rPr>
          <w:rFonts w:ascii="宋体" w:eastAsia="宋体" w:hAnsi="宋体"/>
          <w:sz w:val="18"/>
          <w:szCs w:val="18"/>
        </w:rPr>
        <w:instrText xml:space="preserve"> SEQ 图 \* ARABIC </w:instrText>
      </w:r>
      <w:r w:rsidRPr="00836131">
        <w:rPr>
          <w:rFonts w:ascii="宋体" w:eastAsia="宋体" w:hAnsi="宋体"/>
          <w:sz w:val="18"/>
          <w:szCs w:val="18"/>
        </w:rPr>
        <w:fldChar w:fldCharType="separate"/>
      </w:r>
      <w:r w:rsidR="00E44219">
        <w:rPr>
          <w:rFonts w:ascii="宋体" w:eastAsia="宋体" w:hAnsi="宋体"/>
          <w:noProof/>
          <w:sz w:val="18"/>
          <w:szCs w:val="18"/>
        </w:rPr>
        <w:t>1</w:t>
      </w:r>
      <w:r w:rsidRPr="00836131">
        <w:rPr>
          <w:rFonts w:ascii="宋体" w:eastAsia="宋体" w:hAnsi="宋体"/>
          <w:sz w:val="18"/>
          <w:szCs w:val="18"/>
        </w:rPr>
        <w:fldChar w:fldCharType="end"/>
      </w:r>
      <w:r w:rsidRPr="00836131">
        <w:rPr>
          <w:rFonts w:ascii="宋体" w:eastAsia="宋体" w:hAnsi="宋体"/>
          <w:sz w:val="18"/>
          <w:szCs w:val="18"/>
        </w:rPr>
        <w:t xml:space="preserve"> </w:t>
      </w:r>
      <w:r w:rsidRPr="00BE3B7A">
        <w:rPr>
          <w:rFonts w:ascii="宋体" w:eastAsia="宋体" w:hAnsi="宋体"/>
          <w:sz w:val="15"/>
          <w:szCs w:val="15"/>
        </w:rPr>
        <w:t>IT</w:t>
      </w:r>
      <w:r w:rsidRPr="00BE3B7A">
        <w:rPr>
          <w:rFonts w:ascii="宋体" w:eastAsia="宋体" w:hAnsi="宋体" w:hint="eastAsia"/>
          <w:sz w:val="15"/>
          <w:szCs w:val="15"/>
        </w:rPr>
        <w:t>行业薪资涨幅势头强劲</w:t>
      </w:r>
    </w:p>
    <w:tbl>
      <w:tblPr>
        <w:tblpPr w:leftFromText="180" w:rightFromText="180" w:vertAnchor="text" w:horzAnchor="margin" w:tblpY="1458"/>
        <w:tblW w:w="0" w:type="auto"/>
        <w:tblLayout w:type="fixed"/>
        <w:tblLook w:val="0000" w:firstRow="0" w:lastRow="0" w:firstColumn="0" w:lastColumn="0" w:noHBand="0" w:noVBand="0"/>
      </w:tblPr>
      <w:tblGrid>
        <w:gridCol w:w="2632"/>
        <w:gridCol w:w="1973"/>
      </w:tblGrid>
      <w:tr w:rsidR="00770B30" w:rsidRPr="00BE3B7A" w14:paraId="2AC13072" w14:textId="77777777" w:rsidTr="00770B30">
        <w:trPr>
          <w:trHeight w:val="421"/>
        </w:trPr>
        <w:tc>
          <w:tcPr>
            <w:tcW w:w="2632" w:type="dxa"/>
            <w:tcBorders>
              <w:top w:val="single" w:sz="4" w:space="0" w:color="auto"/>
              <w:bottom w:val="single" w:sz="4" w:space="0" w:color="auto"/>
            </w:tcBorders>
            <w:vAlign w:val="center"/>
          </w:tcPr>
          <w:p w14:paraId="004066C9" w14:textId="77777777" w:rsidR="00770B30" w:rsidRPr="00BE3B7A" w:rsidRDefault="00770B30" w:rsidP="00770B30">
            <w:pPr>
              <w:overflowPunct w:val="0"/>
              <w:adjustRightInd w:val="0"/>
              <w:snapToGrid w:val="0"/>
              <w:spacing w:after="200"/>
              <w:jc w:val="center"/>
              <w:rPr>
                <w:rFonts w:ascii="Times New Roman" w:eastAsia="仿宋" w:hAnsi="Times New Roman" w:cs="Times New Roman"/>
                <w:sz w:val="15"/>
                <w:szCs w:val="15"/>
              </w:rPr>
            </w:pPr>
            <w:r>
              <w:rPr>
                <w:rFonts w:ascii="Times New Roman" w:eastAsia="仿宋" w:hAnsi="Times New Roman" w:cs="Times New Roman" w:hint="eastAsia"/>
                <w:kern w:val="0"/>
                <w:sz w:val="15"/>
                <w:szCs w:val="15"/>
              </w:rPr>
              <w:t>岗位</w:t>
            </w:r>
          </w:p>
        </w:tc>
        <w:tc>
          <w:tcPr>
            <w:tcW w:w="1973" w:type="dxa"/>
            <w:tcBorders>
              <w:top w:val="single" w:sz="4" w:space="0" w:color="auto"/>
              <w:bottom w:val="single" w:sz="4" w:space="0" w:color="auto"/>
            </w:tcBorders>
            <w:vAlign w:val="center"/>
          </w:tcPr>
          <w:p w14:paraId="41B3D362" w14:textId="77777777" w:rsidR="00770B30" w:rsidRPr="00BE3B7A" w:rsidRDefault="00770B30" w:rsidP="00770B30">
            <w:pPr>
              <w:overflowPunct w:val="0"/>
              <w:adjustRightInd w:val="0"/>
              <w:snapToGrid w:val="0"/>
              <w:spacing w:after="200"/>
              <w:jc w:val="center"/>
              <w:rPr>
                <w:rFonts w:ascii="Times New Roman" w:eastAsia="仿宋" w:hAnsi="Times New Roman" w:cs="Times New Roman"/>
                <w:sz w:val="15"/>
                <w:szCs w:val="15"/>
              </w:rPr>
            </w:pPr>
            <w:r>
              <w:rPr>
                <w:rFonts w:ascii="Times New Roman" w:eastAsia="仿宋" w:hAnsi="Times New Roman" w:cs="Times New Roman" w:hint="eastAsia"/>
                <w:kern w:val="0"/>
                <w:sz w:val="15"/>
                <w:szCs w:val="15"/>
              </w:rPr>
              <w:t>平均薪酬（元）</w:t>
            </w:r>
          </w:p>
        </w:tc>
      </w:tr>
      <w:tr w:rsidR="00770B30" w:rsidRPr="00BE3B7A" w14:paraId="07BDE0D1" w14:textId="77777777" w:rsidTr="00770B30">
        <w:trPr>
          <w:trHeight w:val="396"/>
        </w:trPr>
        <w:tc>
          <w:tcPr>
            <w:tcW w:w="2632" w:type="dxa"/>
            <w:vAlign w:val="center"/>
          </w:tcPr>
          <w:p w14:paraId="506C3F1C" w14:textId="77777777" w:rsidR="00770B30" w:rsidRPr="00BE3B7A" w:rsidRDefault="00770B30" w:rsidP="00770B30">
            <w:pPr>
              <w:overflowPunct w:val="0"/>
              <w:adjustRightInd w:val="0"/>
              <w:snapToGrid w:val="0"/>
              <w:spacing w:after="200"/>
              <w:jc w:val="center"/>
              <w:rPr>
                <w:rFonts w:ascii="Times New Roman" w:eastAsia="仿宋" w:hAnsi="Times New Roman" w:cs="Times New Roman"/>
                <w:sz w:val="15"/>
                <w:szCs w:val="15"/>
              </w:rPr>
            </w:pPr>
            <w:r>
              <w:rPr>
                <w:rFonts w:ascii="Times New Roman" w:eastAsia="仿宋" w:hAnsi="Times New Roman" w:cs="Times New Roman" w:hint="eastAsia"/>
                <w:kern w:val="0"/>
                <w:sz w:val="15"/>
                <w:szCs w:val="15"/>
              </w:rPr>
              <w:t>技术岗</w:t>
            </w:r>
          </w:p>
        </w:tc>
        <w:tc>
          <w:tcPr>
            <w:tcW w:w="1973" w:type="dxa"/>
            <w:vAlign w:val="center"/>
          </w:tcPr>
          <w:p w14:paraId="63BDE9C4" w14:textId="77777777" w:rsidR="00770B30" w:rsidRPr="00BE3B7A" w:rsidRDefault="00770B30" w:rsidP="00770B30">
            <w:pPr>
              <w:overflowPunct w:val="0"/>
              <w:adjustRightInd w:val="0"/>
              <w:snapToGrid w:val="0"/>
              <w:spacing w:after="200"/>
              <w:jc w:val="center"/>
              <w:rPr>
                <w:rFonts w:ascii="Times New Roman" w:eastAsia="仿宋" w:hAnsi="Times New Roman" w:cs="Times New Roman"/>
                <w:sz w:val="15"/>
                <w:szCs w:val="15"/>
              </w:rPr>
            </w:pPr>
            <w:r>
              <w:rPr>
                <w:rFonts w:ascii="Times New Roman" w:eastAsia="仿宋" w:hAnsi="Times New Roman" w:cs="Times New Roman"/>
                <w:kern w:val="0"/>
                <w:sz w:val="15"/>
                <w:szCs w:val="15"/>
              </w:rPr>
              <w:t>10313</w:t>
            </w:r>
          </w:p>
        </w:tc>
      </w:tr>
      <w:tr w:rsidR="00770B30" w:rsidRPr="00BE3B7A" w14:paraId="5373C151" w14:textId="77777777" w:rsidTr="00770B30">
        <w:trPr>
          <w:trHeight w:val="396"/>
        </w:trPr>
        <w:tc>
          <w:tcPr>
            <w:tcW w:w="2632" w:type="dxa"/>
            <w:vAlign w:val="center"/>
          </w:tcPr>
          <w:p w14:paraId="1A6678E3" w14:textId="77777777" w:rsidR="00770B30" w:rsidRPr="00BE3B7A" w:rsidRDefault="00770B30" w:rsidP="00770B30">
            <w:pPr>
              <w:overflowPunct w:val="0"/>
              <w:adjustRightInd w:val="0"/>
              <w:snapToGrid w:val="0"/>
              <w:spacing w:after="200"/>
              <w:jc w:val="center"/>
              <w:rPr>
                <w:rFonts w:ascii="Times New Roman" w:eastAsia="仿宋" w:hAnsi="Times New Roman" w:cs="Times New Roman"/>
                <w:sz w:val="15"/>
                <w:szCs w:val="15"/>
              </w:rPr>
            </w:pPr>
            <w:r>
              <w:rPr>
                <w:rFonts w:ascii="Times New Roman" w:eastAsia="仿宋" w:hAnsi="Times New Roman" w:cs="Times New Roman" w:hint="eastAsia"/>
                <w:kern w:val="0"/>
                <w:sz w:val="15"/>
                <w:szCs w:val="15"/>
              </w:rPr>
              <w:t>销售岗</w:t>
            </w:r>
          </w:p>
        </w:tc>
        <w:tc>
          <w:tcPr>
            <w:tcW w:w="1973" w:type="dxa"/>
            <w:vAlign w:val="center"/>
          </w:tcPr>
          <w:p w14:paraId="68385077" w14:textId="77777777" w:rsidR="00770B30" w:rsidRPr="00BE3B7A" w:rsidRDefault="00770B30" w:rsidP="00770B30">
            <w:pPr>
              <w:overflowPunct w:val="0"/>
              <w:adjustRightInd w:val="0"/>
              <w:snapToGrid w:val="0"/>
              <w:spacing w:after="200"/>
              <w:jc w:val="center"/>
              <w:rPr>
                <w:rFonts w:ascii="Times New Roman" w:eastAsia="仿宋" w:hAnsi="Times New Roman" w:cs="Times New Roman"/>
                <w:sz w:val="15"/>
                <w:szCs w:val="15"/>
              </w:rPr>
            </w:pPr>
            <w:r>
              <w:rPr>
                <w:rFonts w:ascii="Times New Roman" w:eastAsia="仿宋" w:hAnsi="Times New Roman" w:cs="Times New Roman"/>
                <w:kern w:val="0"/>
                <w:sz w:val="15"/>
                <w:szCs w:val="15"/>
              </w:rPr>
              <w:t>9965</w:t>
            </w:r>
          </w:p>
        </w:tc>
      </w:tr>
      <w:tr w:rsidR="00770B30" w:rsidRPr="00BE3B7A" w14:paraId="1B7D6D0A" w14:textId="77777777" w:rsidTr="00770B30">
        <w:trPr>
          <w:trHeight w:val="396"/>
        </w:trPr>
        <w:tc>
          <w:tcPr>
            <w:tcW w:w="2632" w:type="dxa"/>
            <w:tcBorders>
              <w:bottom w:val="single" w:sz="4" w:space="0" w:color="auto"/>
            </w:tcBorders>
            <w:vAlign w:val="center"/>
          </w:tcPr>
          <w:p w14:paraId="1ACC2355" w14:textId="77777777" w:rsidR="00770B30" w:rsidRDefault="00770B30" w:rsidP="00770B30">
            <w:pPr>
              <w:overflowPunct w:val="0"/>
              <w:adjustRightInd w:val="0"/>
              <w:snapToGrid w:val="0"/>
              <w:spacing w:after="200"/>
              <w:jc w:val="center"/>
              <w:rPr>
                <w:rFonts w:ascii="Times New Roman" w:eastAsia="仿宋" w:hAnsi="Times New Roman" w:cs="Times New Roman"/>
                <w:kern w:val="0"/>
                <w:sz w:val="15"/>
                <w:szCs w:val="15"/>
              </w:rPr>
            </w:pPr>
            <w:r>
              <w:rPr>
                <w:rFonts w:ascii="Times New Roman" w:eastAsia="仿宋" w:hAnsi="Times New Roman" w:cs="Times New Roman" w:hint="eastAsia"/>
                <w:kern w:val="0"/>
                <w:sz w:val="15"/>
                <w:szCs w:val="15"/>
              </w:rPr>
              <w:t>其他职能岗</w:t>
            </w:r>
          </w:p>
        </w:tc>
        <w:tc>
          <w:tcPr>
            <w:tcW w:w="1973" w:type="dxa"/>
            <w:tcBorders>
              <w:bottom w:val="single" w:sz="4" w:space="0" w:color="auto"/>
            </w:tcBorders>
            <w:vAlign w:val="center"/>
          </w:tcPr>
          <w:p w14:paraId="247444BB" w14:textId="77777777" w:rsidR="00770B30" w:rsidRDefault="00770B30" w:rsidP="00770B30">
            <w:pPr>
              <w:overflowPunct w:val="0"/>
              <w:adjustRightInd w:val="0"/>
              <w:snapToGrid w:val="0"/>
              <w:spacing w:after="200"/>
              <w:jc w:val="center"/>
              <w:rPr>
                <w:rFonts w:ascii="Times New Roman" w:eastAsia="仿宋" w:hAnsi="Times New Roman" w:cs="Times New Roman"/>
                <w:kern w:val="0"/>
                <w:sz w:val="15"/>
                <w:szCs w:val="15"/>
              </w:rPr>
            </w:pPr>
            <w:r>
              <w:rPr>
                <w:rFonts w:ascii="Times New Roman" w:eastAsia="仿宋" w:hAnsi="Times New Roman" w:cs="Times New Roman" w:hint="eastAsia"/>
                <w:kern w:val="0"/>
                <w:sz w:val="15"/>
                <w:szCs w:val="15"/>
              </w:rPr>
              <w:t>7</w:t>
            </w:r>
            <w:r>
              <w:rPr>
                <w:rFonts w:ascii="Times New Roman" w:eastAsia="仿宋" w:hAnsi="Times New Roman" w:cs="Times New Roman"/>
                <w:kern w:val="0"/>
                <w:sz w:val="15"/>
                <w:szCs w:val="15"/>
              </w:rPr>
              <w:t>320</w:t>
            </w:r>
          </w:p>
        </w:tc>
      </w:tr>
      <w:tr w:rsidR="00770B30" w:rsidRPr="00BE3B7A" w14:paraId="6627D5A3" w14:textId="77777777" w:rsidTr="00770B30">
        <w:trPr>
          <w:trHeight w:val="396"/>
        </w:trPr>
        <w:tc>
          <w:tcPr>
            <w:tcW w:w="2632" w:type="dxa"/>
            <w:tcBorders>
              <w:top w:val="single" w:sz="4" w:space="0" w:color="auto"/>
              <w:bottom w:val="single" w:sz="4" w:space="0" w:color="auto"/>
            </w:tcBorders>
            <w:vAlign w:val="center"/>
          </w:tcPr>
          <w:p w14:paraId="35CCC777" w14:textId="77777777" w:rsidR="00770B30" w:rsidRDefault="00770B30" w:rsidP="00770B30">
            <w:pPr>
              <w:overflowPunct w:val="0"/>
              <w:adjustRightInd w:val="0"/>
              <w:snapToGrid w:val="0"/>
              <w:spacing w:after="200"/>
              <w:jc w:val="center"/>
              <w:rPr>
                <w:rFonts w:ascii="Times New Roman" w:eastAsia="仿宋" w:hAnsi="Times New Roman" w:cs="Times New Roman"/>
                <w:kern w:val="0"/>
                <w:sz w:val="15"/>
                <w:szCs w:val="15"/>
              </w:rPr>
            </w:pPr>
            <w:r>
              <w:rPr>
                <w:rFonts w:ascii="Times New Roman" w:eastAsia="仿宋" w:hAnsi="Times New Roman" w:cs="Times New Roman" w:hint="eastAsia"/>
                <w:kern w:val="0"/>
                <w:sz w:val="15"/>
                <w:szCs w:val="15"/>
              </w:rPr>
              <w:t>全部</w:t>
            </w:r>
          </w:p>
        </w:tc>
        <w:tc>
          <w:tcPr>
            <w:tcW w:w="1973" w:type="dxa"/>
            <w:tcBorders>
              <w:top w:val="single" w:sz="4" w:space="0" w:color="auto"/>
              <w:bottom w:val="single" w:sz="4" w:space="0" w:color="auto"/>
            </w:tcBorders>
            <w:vAlign w:val="center"/>
          </w:tcPr>
          <w:p w14:paraId="0C0CE7DE" w14:textId="77777777" w:rsidR="00770B30" w:rsidRDefault="00770B30" w:rsidP="00770B30">
            <w:pPr>
              <w:overflowPunct w:val="0"/>
              <w:adjustRightInd w:val="0"/>
              <w:snapToGrid w:val="0"/>
              <w:spacing w:after="200"/>
              <w:jc w:val="center"/>
              <w:rPr>
                <w:rFonts w:ascii="Times New Roman" w:eastAsia="仿宋" w:hAnsi="Times New Roman" w:cs="Times New Roman"/>
                <w:kern w:val="0"/>
                <w:sz w:val="15"/>
                <w:szCs w:val="15"/>
              </w:rPr>
            </w:pPr>
            <w:r>
              <w:rPr>
                <w:rFonts w:ascii="Times New Roman" w:eastAsia="仿宋" w:hAnsi="Times New Roman" w:cs="Times New Roman" w:hint="eastAsia"/>
                <w:kern w:val="0"/>
                <w:sz w:val="15"/>
                <w:szCs w:val="15"/>
              </w:rPr>
              <w:t>9</w:t>
            </w:r>
            <w:r>
              <w:rPr>
                <w:rFonts w:ascii="Times New Roman" w:eastAsia="仿宋" w:hAnsi="Times New Roman" w:cs="Times New Roman"/>
                <w:kern w:val="0"/>
                <w:sz w:val="15"/>
                <w:szCs w:val="15"/>
              </w:rPr>
              <w:t>495</w:t>
            </w:r>
          </w:p>
        </w:tc>
      </w:tr>
    </w:tbl>
    <w:p w14:paraId="5E2F2D67" w14:textId="52EDAE78" w:rsidR="00770B30" w:rsidRDefault="00D82C40" w:rsidP="00D82C40">
      <w:pPr>
        <w:rPr>
          <w:rFonts w:ascii="宋体" w:eastAsia="宋体" w:hAnsi="宋体"/>
          <w:sz w:val="18"/>
          <w:szCs w:val="18"/>
          <w:vertAlign w:val="superscript"/>
        </w:rPr>
      </w:pPr>
      <w:r w:rsidRPr="00836131">
        <w:rPr>
          <w:rFonts w:ascii="宋体" w:eastAsia="宋体" w:hAnsi="宋体"/>
          <w:sz w:val="18"/>
          <w:szCs w:val="18"/>
        </w:rPr>
        <w:tab/>
      </w:r>
      <w:r w:rsidR="007A02C1" w:rsidRPr="00836131">
        <w:rPr>
          <w:rFonts w:ascii="宋体" w:eastAsia="宋体" w:hAnsi="宋体"/>
          <w:sz w:val="18"/>
          <w:szCs w:val="18"/>
        </w:rPr>
        <w:t>IT</w:t>
      </w:r>
      <w:r w:rsidR="007A02C1" w:rsidRPr="00836131">
        <w:rPr>
          <w:rFonts w:ascii="宋体" w:eastAsia="宋体" w:hAnsi="宋体" w:hint="eastAsia"/>
          <w:sz w:val="18"/>
          <w:szCs w:val="18"/>
        </w:rPr>
        <w:t>杂志《</w:t>
      </w:r>
      <w:r w:rsidR="007A02C1" w:rsidRPr="00836131">
        <w:rPr>
          <w:rFonts w:ascii="Times New Roman" w:eastAsia="宋体" w:hAnsi="Times New Roman" w:cs="Times New Roman"/>
          <w:sz w:val="18"/>
          <w:szCs w:val="18"/>
        </w:rPr>
        <w:t>Computerworld</w:t>
      </w:r>
      <w:r w:rsidR="007A02C1" w:rsidRPr="00836131">
        <w:rPr>
          <w:rFonts w:ascii="宋体" w:eastAsia="宋体" w:hAnsi="宋体" w:hint="eastAsia"/>
          <w:sz w:val="18"/>
          <w:szCs w:val="18"/>
        </w:rPr>
        <w:t>》对众多</w:t>
      </w:r>
      <w:r w:rsidR="008503D2" w:rsidRPr="00836131">
        <w:rPr>
          <w:rFonts w:ascii="宋体" w:eastAsia="宋体" w:hAnsi="宋体" w:hint="eastAsia"/>
          <w:sz w:val="18"/>
          <w:szCs w:val="18"/>
        </w:rPr>
        <w:t>互联网行业</w:t>
      </w:r>
      <w:r w:rsidR="007A02C1" w:rsidRPr="00836131">
        <w:rPr>
          <w:rFonts w:ascii="宋体" w:eastAsia="宋体" w:hAnsi="宋体" w:hint="eastAsia"/>
          <w:sz w:val="18"/>
          <w:szCs w:val="18"/>
        </w:rPr>
        <w:t>专业人员进行调查，结果发现，</w:t>
      </w:r>
      <w:r w:rsidR="008503D2" w:rsidRPr="00836131">
        <w:rPr>
          <w:rFonts w:ascii="宋体" w:eastAsia="宋体" w:hAnsi="宋体" w:hint="eastAsia"/>
          <w:sz w:val="18"/>
          <w:szCs w:val="18"/>
        </w:rPr>
        <w:t>互联网</w:t>
      </w:r>
      <w:r w:rsidR="007A02C1" w:rsidRPr="00836131">
        <w:rPr>
          <w:rFonts w:ascii="宋体" w:eastAsia="宋体" w:hAnsi="宋体" w:hint="eastAsia"/>
          <w:sz w:val="18"/>
          <w:szCs w:val="18"/>
        </w:rPr>
        <w:t>行业的薪资涨幅势头强劲，连续数年持续上涨。</w:t>
      </w:r>
      <w:r w:rsidR="007A02C1" w:rsidRPr="00836131">
        <w:rPr>
          <w:rFonts w:ascii="宋体" w:eastAsia="宋体" w:hAnsi="宋体" w:hint="eastAsia"/>
          <w:sz w:val="18"/>
          <w:szCs w:val="18"/>
          <w:vertAlign w:val="superscript"/>
        </w:rPr>
        <w:t>【1】</w:t>
      </w:r>
    </w:p>
    <w:p w14:paraId="034B1A93" w14:textId="36C7205C" w:rsidR="00770B30" w:rsidRPr="00770B30" w:rsidRDefault="00770B30" w:rsidP="00FD5C07">
      <w:pPr>
        <w:spacing w:line="600" w:lineRule="auto"/>
        <w:jc w:val="center"/>
        <w:rPr>
          <w:rFonts w:ascii="Times New Roman" w:eastAsia="宋体" w:hAnsi="Times New Roman" w:cs="Times New Roman"/>
          <w:color w:val="FF0000"/>
          <w:sz w:val="15"/>
          <w:szCs w:val="15"/>
        </w:rPr>
      </w:pPr>
      <w:r>
        <w:rPr>
          <w:rFonts w:ascii="Times New Roman" w:eastAsia="宋体" w:hAnsi="Times New Roman" w:cs="Times New Roman" w:hint="eastAsia"/>
          <w:sz w:val="15"/>
          <w:szCs w:val="15"/>
        </w:rPr>
        <w:t>表</w:t>
      </w:r>
      <w:r w:rsidRPr="00BE3B7A">
        <w:rPr>
          <w:rFonts w:ascii="Times New Roman" w:eastAsia="宋体" w:hAnsi="Times New Roman" w:cs="Times New Roman" w:hint="eastAsia"/>
          <w:sz w:val="15"/>
          <w:szCs w:val="15"/>
        </w:rPr>
        <w:t xml:space="preserve"> 1 </w:t>
      </w:r>
      <w:r>
        <w:rPr>
          <w:rFonts w:ascii="Times New Roman" w:eastAsia="宋体" w:hAnsi="Times New Roman" w:cs="Times New Roman"/>
          <w:sz w:val="15"/>
          <w:szCs w:val="15"/>
        </w:rPr>
        <w:t xml:space="preserve"> </w:t>
      </w:r>
      <w:r>
        <w:rPr>
          <w:rFonts w:ascii="宋体" w:eastAsia="宋体" w:hAnsi="宋体" w:cs="Times New Roman" w:hint="eastAsia"/>
          <w:sz w:val="15"/>
          <w:szCs w:val="15"/>
        </w:rPr>
        <w:t>2</w:t>
      </w:r>
      <w:r>
        <w:rPr>
          <w:rFonts w:ascii="宋体" w:eastAsia="宋体" w:hAnsi="宋体" w:cs="Times New Roman"/>
          <w:sz w:val="15"/>
          <w:szCs w:val="15"/>
        </w:rPr>
        <w:t>016</w:t>
      </w:r>
      <w:r>
        <w:rPr>
          <w:rFonts w:ascii="宋体" w:eastAsia="宋体" w:hAnsi="宋体" w:cs="Times New Roman" w:hint="eastAsia"/>
          <w:sz w:val="15"/>
          <w:szCs w:val="15"/>
        </w:rPr>
        <w:t>年I</w:t>
      </w:r>
      <w:r>
        <w:rPr>
          <w:rFonts w:ascii="宋体" w:eastAsia="宋体" w:hAnsi="宋体" w:cs="Times New Roman"/>
          <w:sz w:val="15"/>
          <w:szCs w:val="15"/>
        </w:rPr>
        <w:t>T</w:t>
      </w:r>
      <w:r>
        <w:rPr>
          <w:rFonts w:ascii="宋体" w:eastAsia="宋体" w:hAnsi="宋体" w:cs="Times New Roman" w:hint="eastAsia"/>
          <w:sz w:val="15"/>
          <w:szCs w:val="15"/>
        </w:rPr>
        <w:t>行业薪资情况</w:t>
      </w:r>
    </w:p>
    <w:p w14:paraId="7305D21F" w14:textId="4BB745BC" w:rsidR="00D82C40" w:rsidRPr="00836131" w:rsidRDefault="00FD5C07" w:rsidP="00D82C40">
      <w:pPr>
        <w:rPr>
          <w:rFonts w:ascii="宋体" w:eastAsia="宋体" w:hAnsi="宋体"/>
          <w:sz w:val="18"/>
          <w:szCs w:val="18"/>
        </w:rPr>
      </w:pPr>
      <w:r>
        <w:rPr>
          <w:rFonts w:ascii="宋体" w:eastAsia="宋体" w:hAnsi="宋体"/>
          <w:sz w:val="18"/>
          <w:szCs w:val="18"/>
        </w:rPr>
        <w:tab/>
      </w:r>
      <w:r w:rsidR="00041620" w:rsidRPr="00836131">
        <w:rPr>
          <w:rFonts w:ascii="宋体" w:eastAsia="宋体" w:hAnsi="宋体" w:hint="eastAsia"/>
          <w:sz w:val="18"/>
          <w:szCs w:val="18"/>
        </w:rPr>
        <w:t>在国内，2</w:t>
      </w:r>
      <w:r w:rsidR="00041620" w:rsidRPr="00836131">
        <w:rPr>
          <w:rFonts w:ascii="宋体" w:eastAsia="宋体" w:hAnsi="宋体"/>
          <w:sz w:val="18"/>
          <w:szCs w:val="18"/>
        </w:rPr>
        <w:t>016</w:t>
      </w:r>
      <w:r w:rsidR="00041620" w:rsidRPr="00836131">
        <w:rPr>
          <w:rFonts w:ascii="宋体" w:eastAsia="宋体" w:hAnsi="宋体" w:hint="eastAsia"/>
          <w:sz w:val="18"/>
          <w:szCs w:val="18"/>
        </w:rPr>
        <w:t>年互联网行业的平均招聘薪酬为9</w:t>
      </w:r>
      <w:r w:rsidR="00041620" w:rsidRPr="00836131">
        <w:rPr>
          <w:rFonts w:ascii="宋体" w:eastAsia="宋体" w:hAnsi="宋体"/>
          <w:sz w:val="18"/>
          <w:szCs w:val="18"/>
        </w:rPr>
        <w:t>495</w:t>
      </w:r>
      <w:r w:rsidR="00041620" w:rsidRPr="00836131">
        <w:rPr>
          <w:rFonts w:ascii="宋体" w:eastAsia="宋体" w:hAnsi="宋体" w:hint="eastAsia"/>
          <w:sz w:val="18"/>
          <w:szCs w:val="18"/>
        </w:rPr>
        <w:t>元，远超当年的其他行业的平均薪酬</w:t>
      </w:r>
      <w:r w:rsidR="00041620" w:rsidRPr="00836131">
        <w:rPr>
          <w:rFonts w:ascii="宋体" w:eastAsia="宋体" w:hAnsi="宋体" w:hint="eastAsia"/>
          <w:sz w:val="18"/>
          <w:szCs w:val="18"/>
          <w:vertAlign w:val="superscript"/>
        </w:rPr>
        <w:t>【2】</w:t>
      </w:r>
      <w:r w:rsidR="00041620" w:rsidRPr="00836131">
        <w:rPr>
          <w:rFonts w:ascii="宋体" w:eastAsia="宋体" w:hAnsi="宋体" w:hint="eastAsia"/>
          <w:sz w:val="18"/>
          <w:szCs w:val="18"/>
        </w:rPr>
        <w:t>。</w:t>
      </w:r>
      <w:r w:rsidR="008503D2" w:rsidRPr="00836131">
        <w:rPr>
          <w:rFonts w:ascii="宋体" w:eastAsia="宋体" w:hAnsi="宋体" w:hint="eastAsia"/>
          <w:sz w:val="18"/>
          <w:szCs w:val="18"/>
        </w:rPr>
        <w:t>每年薪酬报告出来之后，人们普遍对互联网行业的高薪酬表示十分羡慕。而这样的高薪酬也导致很多高考考生选择了进入互联网行业。虽然互联网行业的工资很高，但是在互联网行业的不同职位的工资差距仍然明显。技术类的岗位平均工资可以达到1</w:t>
      </w:r>
      <w:r w:rsidR="008503D2" w:rsidRPr="00836131">
        <w:rPr>
          <w:rFonts w:ascii="宋体" w:eastAsia="宋体" w:hAnsi="宋体"/>
          <w:sz w:val="18"/>
          <w:szCs w:val="18"/>
        </w:rPr>
        <w:t>0313</w:t>
      </w:r>
      <w:r w:rsidR="008503D2" w:rsidRPr="00836131">
        <w:rPr>
          <w:rFonts w:ascii="宋体" w:eastAsia="宋体" w:hAnsi="宋体" w:hint="eastAsia"/>
          <w:sz w:val="18"/>
          <w:szCs w:val="18"/>
        </w:rPr>
        <w:t>元，销售类的岗位工资为9</w:t>
      </w:r>
      <w:r w:rsidR="008503D2" w:rsidRPr="00836131">
        <w:rPr>
          <w:rFonts w:ascii="宋体" w:eastAsia="宋体" w:hAnsi="宋体"/>
          <w:sz w:val="18"/>
          <w:szCs w:val="18"/>
        </w:rPr>
        <w:t>965</w:t>
      </w:r>
      <w:r w:rsidR="008503D2" w:rsidRPr="00836131">
        <w:rPr>
          <w:rFonts w:ascii="宋体" w:eastAsia="宋体" w:hAnsi="宋体" w:hint="eastAsia"/>
          <w:sz w:val="18"/>
          <w:szCs w:val="18"/>
        </w:rPr>
        <w:t>元，而其他职能类的</w:t>
      </w:r>
      <w:r w:rsidR="00BE3B7A">
        <w:rPr>
          <w:rFonts w:ascii="宋体" w:eastAsia="宋体" w:hAnsi="宋体" w:hint="eastAsia"/>
          <w:sz w:val="18"/>
          <w:szCs w:val="18"/>
        </w:rPr>
        <w:t>职位</w:t>
      </w:r>
      <w:r w:rsidR="008503D2" w:rsidRPr="00836131">
        <w:rPr>
          <w:rFonts w:ascii="宋体" w:eastAsia="宋体" w:hAnsi="宋体" w:hint="eastAsia"/>
          <w:sz w:val="18"/>
          <w:szCs w:val="18"/>
        </w:rPr>
        <w:t>平均薪酬为7</w:t>
      </w:r>
      <w:r w:rsidR="008503D2" w:rsidRPr="00836131">
        <w:rPr>
          <w:rFonts w:ascii="宋体" w:eastAsia="宋体" w:hAnsi="宋体"/>
          <w:sz w:val="18"/>
          <w:szCs w:val="18"/>
        </w:rPr>
        <w:t>320</w:t>
      </w:r>
      <w:r w:rsidR="008503D2" w:rsidRPr="00836131">
        <w:rPr>
          <w:rFonts w:ascii="宋体" w:eastAsia="宋体" w:hAnsi="宋体" w:hint="eastAsia"/>
          <w:sz w:val="18"/>
          <w:szCs w:val="18"/>
        </w:rPr>
        <w:t>元。同时销售类岗位在初期时薪酬水平较低，所以</w:t>
      </w:r>
      <w:r w:rsidR="008503D2" w:rsidRPr="00836131">
        <w:rPr>
          <w:rFonts w:ascii="宋体" w:eastAsia="宋体" w:hAnsi="宋体" w:hint="eastAsia"/>
          <w:sz w:val="18"/>
          <w:szCs w:val="18"/>
        </w:rPr>
        <w:t>这也导致人才普遍都冲向技术岗位，导致互联网行业的供需不匹配，一定程度上也制约了企业的发展。</w:t>
      </w:r>
    </w:p>
    <w:p w14:paraId="309DB0AC" w14:textId="77777777" w:rsidR="00041620" w:rsidRPr="00041620" w:rsidRDefault="00041620" w:rsidP="00D82C40">
      <w:pPr>
        <w:rPr>
          <w:rFonts w:ascii="宋体" w:eastAsia="宋体" w:hAnsi="宋体"/>
        </w:rPr>
      </w:pPr>
    </w:p>
    <w:p w14:paraId="58343EE4" w14:textId="553BFAF1" w:rsidR="00D82C40" w:rsidRPr="00104DCC" w:rsidRDefault="00FB092F" w:rsidP="00D82C40">
      <w:pPr>
        <w:rPr>
          <w:rFonts w:ascii="黑体" w:eastAsia="黑体" w:hAnsi="黑体"/>
          <w:szCs w:val="21"/>
        </w:rPr>
      </w:pPr>
      <w:r>
        <w:rPr>
          <w:rFonts w:ascii="黑体" w:eastAsia="黑体" w:hAnsi="黑体" w:hint="eastAsia"/>
          <w:szCs w:val="21"/>
        </w:rPr>
        <w:t>2</w:t>
      </w:r>
      <w:r>
        <w:rPr>
          <w:rFonts w:ascii="黑体" w:eastAsia="黑体" w:hAnsi="黑体"/>
          <w:szCs w:val="21"/>
        </w:rPr>
        <w:t xml:space="preserve"> </w:t>
      </w:r>
      <w:r w:rsidR="008503D2" w:rsidRPr="00104DCC">
        <w:rPr>
          <w:rFonts w:ascii="黑体" w:eastAsia="黑体" w:hAnsi="黑体" w:hint="eastAsia"/>
          <w:szCs w:val="21"/>
        </w:rPr>
        <w:t>互联网</w:t>
      </w:r>
      <w:r w:rsidR="00041620" w:rsidRPr="00104DCC">
        <w:rPr>
          <w:rFonts w:ascii="黑体" w:eastAsia="黑体" w:hAnsi="黑体" w:hint="eastAsia"/>
          <w:szCs w:val="21"/>
        </w:rPr>
        <w:t>行业的</w:t>
      </w:r>
      <w:r w:rsidR="00FE66C2" w:rsidRPr="00104DCC">
        <w:rPr>
          <w:rFonts w:ascii="黑体" w:eastAsia="黑体" w:hAnsi="黑体" w:hint="eastAsia"/>
          <w:szCs w:val="21"/>
        </w:rPr>
        <w:t>人才</w:t>
      </w:r>
      <w:r w:rsidR="00041620" w:rsidRPr="00104DCC">
        <w:rPr>
          <w:rFonts w:ascii="黑体" w:eastAsia="黑体" w:hAnsi="黑体" w:hint="eastAsia"/>
          <w:szCs w:val="21"/>
        </w:rPr>
        <w:t>需求分析</w:t>
      </w:r>
    </w:p>
    <w:p w14:paraId="39F23794" w14:textId="731369C7" w:rsidR="00041620" w:rsidRDefault="00041620" w:rsidP="00344E88">
      <w:pPr>
        <w:rPr>
          <w:rFonts w:ascii="宋体" w:eastAsia="宋体" w:hAnsi="宋体"/>
          <w:sz w:val="18"/>
          <w:szCs w:val="18"/>
        </w:rPr>
      </w:pPr>
      <w:r>
        <w:tab/>
      </w:r>
      <w:r w:rsidR="008503D2" w:rsidRPr="00104DCC">
        <w:rPr>
          <w:rFonts w:ascii="宋体" w:eastAsia="宋体" w:hAnsi="宋体" w:hint="eastAsia"/>
          <w:sz w:val="18"/>
          <w:szCs w:val="18"/>
        </w:rPr>
        <w:t>互联网</w:t>
      </w:r>
      <w:r w:rsidRPr="00104DCC">
        <w:rPr>
          <w:rFonts w:ascii="宋体" w:eastAsia="宋体" w:hAnsi="宋体" w:hint="eastAsia"/>
          <w:sz w:val="18"/>
          <w:szCs w:val="18"/>
        </w:rPr>
        <w:t>行业的高薪酬导致众多考生选择进入</w:t>
      </w:r>
      <w:r w:rsidR="008503D2" w:rsidRPr="00104DCC">
        <w:rPr>
          <w:rFonts w:ascii="宋体" w:eastAsia="宋体" w:hAnsi="宋体" w:hint="eastAsia"/>
          <w:sz w:val="18"/>
          <w:szCs w:val="18"/>
        </w:rPr>
        <w:t>互联网</w:t>
      </w:r>
      <w:r w:rsidRPr="00104DCC">
        <w:rPr>
          <w:rFonts w:ascii="宋体" w:eastAsia="宋体" w:hAnsi="宋体" w:hint="eastAsia"/>
          <w:sz w:val="18"/>
          <w:szCs w:val="18"/>
        </w:rPr>
        <w:t>行业，同时也有一些学生选择跨专业</w:t>
      </w:r>
      <w:r w:rsidR="000553BB" w:rsidRPr="00104DCC">
        <w:rPr>
          <w:rFonts w:ascii="宋体" w:eastAsia="宋体" w:hAnsi="宋体" w:hint="eastAsia"/>
          <w:sz w:val="18"/>
          <w:szCs w:val="18"/>
        </w:rPr>
        <w:t>进入</w:t>
      </w:r>
      <w:r w:rsidR="008503D2" w:rsidRPr="00104DCC">
        <w:rPr>
          <w:rFonts w:ascii="宋体" w:eastAsia="宋体" w:hAnsi="宋体" w:hint="eastAsia"/>
          <w:sz w:val="18"/>
          <w:szCs w:val="18"/>
        </w:rPr>
        <w:t>互联网</w:t>
      </w:r>
      <w:r w:rsidR="000553BB" w:rsidRPr="00104DCC">
        <w:rPr>
          <w:rFonts w:ascii="宋体" w:eastAsia="宋体" w:hAnsi="宋体" w:hint="eastAsia"/>
          <w:sz w:val="18"/>
          <w:szCs w:val="18"/>
        </w:rPr>
        <w:t>行业。这样说来</w:t>
      </w:r>
      <w:r w:rsidR="008503D2" w:rsidRPr="00104DCC">
        <w:rPr>
          <w:rFonts w:ascii="宋体" w:eastAsia="宋体" w:hAnsi="宋体" w:hint="eastAsia"/>
          <w:sz w:val="18"/>
          <w:szCs w:val="18"/>
        </w:rPr>
        <w:t>互联网</w:t>
      </w:r>
      <w:r w:rsidR="000553BB" w:rsidRPr="00104DCC">
        <w:rPr>
          <w:rFonts w:ascii="宋体" w:eastAsia="宋体" w:hAnsi="宋体" w:hint="eastAsia"/>
          <w:sz w:val="18"/>
          <w:szCs w:val="18"/>
        </w:rPr>
        <w:t>行业理应不缺人才对。但是结果并非如此。每年各大</w:t>
      </w:r>
      <w:r w:rsidR="008503D2" w:rsidRPr="00104DCC">
        <w:rPr>
          <w:rFonts w:ascii="宋体" w:eastAsia="宋体" w:hAnsi="宋体" w:hint="eastAsia"/>
          <w:sz w:val="18"/>
          <w:szCs w:val="18"/>
        </w:rPr>
        <w:t>互联网</w:t>
      </w:r>
      <w:r w:rsidR="000553BB" w:rsidRPr="00104DCC">
        <w:rPr>
          <w:rFonts w:ascii="宋体" w:eastAsia="宋体" w:hAnsi="宋体" w:hint="eastAsia"/>
          <w:sz w:val="18"/>
          <w:szCs w:val="18"/>
        </w:rPr>
        <w:t>行业都会招入众多毕业学生，同时从社会中招入众多人才。究其原因，主要还是因为</w:t>
      </w:r>
      <w:r w:rsidR="008503D2" w:rsidRPr="00104DCC">
        <w:rPr>
          <w:rFonts w:ascii="宋体" w:eastAsia="宋体" w:hAnsi="宋体" w:hint="eastAsia"/>
          <w:sz w:val="18"/>
          <w:szCs w:val="18"/>
        </w:rPr>
        <w:t>互联网</w:t>
      </w:r>
      <w:r w:rsidR="000553BB" w:rsidRPr="00104DCC">
        <w:rPr>
          <w:rFonts w:ascii="宋体" w:eastAsia="宋体" w:hAnsi="宋体" w:hint="eastAsia"/>
          <w:sz w:val="18"/>
          <w:szCs w:val="18"/>
        </w:rPr>
        <w:t>行业的发展过快，知识迭代更新过快，对技术人才的需求大大提高。同时为了争夺市场份额，对销售人才的招聘需求也逐渐提高。同时由于技术更新快，老一辈的程序员难以胜任一些新的工作，这也导致人才的流动性较大。</w:t>
      </w:r>
    </w:p>
    <w:p w14:paraId="3493188A" w14:textId="41D72CA3" w:rsidR="00FD5C07" w:rsidRPr="00FD5C07" w:rsidRDefault="00FD5C07" w:rsidP="00FD5C07">
      <w:pPr>
        <w:spacing w:line="240" w:lineRule="atLeast"/>
        <w:jc w:val="center"/>
        <w:rPr>
          <w:rFonts w:ascii="Times New Roman" w:eastAsia="宋体" w:hAnsi="Times New Roman" w:cs="Times New Roman"/>
          <w:color w:val="FF0000"/>
          <w:sz w:val="15"/>
          <w:szCs w:val="15"/>
        </w:rPr>
      </w:pPr>
      <w:r>
        <w:rPr>
          <w:rFonts w:ascii="Times New Roman" w:eastAsia="宋体" w:hAnsi="Times New Roman" w:cs="Times New Roman" w:hint="eastAsia"/>
          <w:sz w:val="15"/>
          <w:szCs w:val="15"/>
        </w:rPr>
        <w:t>表</w:t>
      </w:r>
      <w:r w:rsidRPr="00FD5C07">
        <w:rPr>
          <w:rFonts w:ascii="Times New Roman" w:eastAsia="宋体" w:hAnsi="Times New Roman" w:cs="Times New Roman" w:hint="eastAsia"/>
          <w:sz w:val="15"/>
          <w:szCs w:val="15"/>
        </w:rPr>
        <w:t xml:space="preserve"> </w:t>
      </w:r>
      <w:r>
        <w:rPr>
          <w:rFonts w:ascii="Times New Roman" w:eastAsia="宋体" w:hAnsi="Times New Roman" w:cs="Times New Roman"/>
          <w:sz w:val="15"/>
          <w:szCs w:val="15"/>
        </w:rPr>
        <w:t>2</w:t>
      </w:r>
      <w:r w:rsidRPr="00FD5C07">
        <w:rPr>
          <w:rFonts w:ascii="Times New Roman" w:eastAsia="宋体" w:hAnsi="Times New Roman" w:cs="Times New Roman" w:hint="eastAsia"/>
          <w:sz w:val="15"/>
          <w:szCs w:val="15"/>
        </w:rPr>
        <w:t xml:space="preserve">  </w:t>
      </w:r>
      <w:r>
        <w:rPr>
          <w:rFonts w:ascii="Times New Roman" w:eastAsia="宋体" w:hAnsi="Times New Roman" w:cs="Times New Roman"/>
          <w:sz w:val="15"/>
          <w:szCs w:val="15"/>
        </w:rPr>
        <w:t>2016</w:t>
      </w:r>
      <w:r>
        <w:rPr>
          <w:rFonts w:ascii="Times New Roman" w:eastAsia="宋体" w:hAnsi="Times New Roman" w:cs="Times New Roman" w:hint="eastAsia"/>
          <w:sz w:val="15"/>
          <w:szCs w:val="15"/>
        </w:rPr>
        <w:t>年</w:t>
      </w:r>
      <w:r>
        <w:rPr>
          <w:rFonts w:ascii="Times New Roman" w:eastAsia="宋体" w:hAnsi="Times New Roman" w:cs="Times New Roman" w:hint="eastAsia"/>
          <w:sz w:val="15"/>
          <w:szCs w:val="15"/>
        </w:rPr>
        <w:t>I</w:t>
      </w:r>
      <w:r>
        <w:rPr>
          <w:rFonts w:ascii="Times New Roman" w:eastAsia="宋体" w:hAnsi="Times New Roman" w:cs="Times New Roman"/>
          <w:sz w:val="15"/>
          <w:szCs w:val="15"/>
        </w:rPr>
        <w:t>T</w:t>
      </w:r>
      <w:r>
        <w:rPr>
          <w:rFonts w:ascii="Times New Roman" w:eastAsia="宋体" w:hAnsi="Times New Roman" w:cs="Times New Roman" w:hint="eastAsia"/>
          <w:sz w:val="15"/>
          <w:szCs w:val="15"/>
        </w:rPr>
        <w:t>行业各岗位供需关系</w:t>
      </w:r>
    </w:p>
    <w:tbl>
      <w:tblPr>
        <w:tblW w:w="0" w:type="auto"/>
        <w:jc w:val="center"/>
        <w:tblLayout w:type="fixed"/>
        <w:tblLook w:val="0000" w:firstRow="0" w:lastRow="0" w:firstColumn="0" w:lastColumn="0" w:noHBand="0" w:noVBand="0"/>
      </w:tblPr>
      <w:tblGrid>
        <w:gridCol w:w="1655"/>
        <w:gridCol w:w="1499"/>
        <w:gridCol w:w="1398"/>
      </w:tblGrid>
      <w:tr w:rsidR="00FD5C07" w:rsidRPr="00FD5C07" w14:paraId="18138A61" w14:textId="77777777" w:rsidTr="00FD5C07">
        <w:trPr>
          <w:trHeight w:val="675"/>
          <w:jc w:val="center"/>
        </w:trPr>
        <w:tc>
          <w:tcPr>
            <w:tcW w:w="1655" w:type="dxa"/>
            <w:tcBorders>
              <w:top w:val="single" w:sz="4" w:space="0" w:color="auto"/>
              <w:bottom w:val="single" w:sz="4" w:space="0" w:color="auto"/>
            </w:tcBorders>
            <w:vAlign w:val="center"/>
          </w:tcPr>
          <w:p w14:paraId="0A212E98" w14:textId="5CE0349B" w:rsidR="00FD5C07" w:rsidRPr="00FD5C07" w:rsidRDefault="00FD5C07" w:rsidP="00FD5C07">
            <w:pPr>
              <w:overflowPunct w:val="0"/>
              <w:adjustRightInd w:val="0"/>
              <w:snapToGrid w:val="0"/>
              <w:spacing w:after="200"/>
              <w:jc w:val="center"/>
              <w:rPr>
                <w:rFonts w:ascii="Times New Roman" w:eastAsia="仿宋" w:hAnsi="Times New Roman" w:cs="Times New Roman"/>
                <w:sz w:val="15"/>
                <w:szCs w:val="15"/>
              </w:rPr>
            </w:pPr>
            <w:r>
              <w:rPr>
                <w:rFonts w:ascii="Times New Roman" w:eastAsia="仿宋" w:hAnsi="Times New Roman" w:cs="Times New Roman" w:hint="eastAsia"/>
                <w:kern w:val="0"/>
                <w:sz w:val="15"/>
                <w:szCs w:val="15"/>
              </w:rPr>
              <w:t>岗位</w:t>
            </w:r>
          </w:p>
        </w:tc>
        <w:tc>
          <w:tcPr>
            <w:tcW w:w="1499" w:type="dxa"/>
            <w:tcBorders>
              <w:top w:val="single" w:sz="4" w:space="0" w:color="auto"/>
              <w:bottom w:val="single" w:sz="4" w:space="0" w:color="auto"/>
            </w:tcBorders>
            <w:vAlign w:val="center"/>
          </w:tcPr>
          <w:p w14:paraId="36052322" w14:textId="0A8547F4" w:rsidR="00FD5C07" w:rsidRPr="00FD5C07" w:rsidRDefault="00FD5C07" w:rsidP="00FD5C07">
            <w:pPr>
              <w:overflowPunct w:val="0"/>
              <w:adjustRightInd w:val="0"/>
              <w:snapToGrid w:val="0"/>
              <w:spacing w:after="200"/>
              <w:jc w:val="center"/>
              <w:rPr>
                <w:rFonts w:ascii="Times New Roman" w:eastAsia="仿宋" w:hAnsi="Times New Roman" w:cs="Times New Roman"/>
                <w:sz w:val="15"/>
                <w:szCs w:val="15"/>
              </w:rPr>
            </w:pPr>
            <w:r>
              <w:rPr>
                <w:rFonts w:ascii="Times New Roman" w:eastAsia="仿宋" w:hAnsi="Times New Roman" w:cs="Times New Roman" w:hint="eastAsia"/>
                <w:kern w:val="0"/>
                <w:sz w:val="15"/>
                <w:szCs w:val="15"/>
              </w:rPr>
              <w:t>需求比例</w:t>
            </w:r>
          </w:p>
        </w:tc>
        <w:tc>
          <w:tcPr>
            <w:tcW w:w="1398" w:type="dxa"/>
            <w:tcBorders>
              <w:top w:val="single" w:sz="4" w:space="0" w:color="auto"/>
              <w:bottom w:val="single" w:sz="4" w:space="0" w:color="auto"/>
            </w:tcBorders>
            <w:vAlign w:val="center"/>
          </w:tcPr>
          <w:p w14:paraId="7E21A5BE" w14:textId="18D778E3" w:rsidR="00FD5C07" w:rsidRPr="00FD5C07" w:rsidRDefault="00FD5C07" w:rsidP="00FD5C07">
            <w:pPr>
              <w:overflowPunct w:val="0"/>
              <w:adjustRightInd w:val="0"/>
              <w:snapToGrid w:val="0"/>
              <w:spacing w:after="200"/>
              <w:jc w:val="center"/>
              <w:rPr>
                <w:rFonts w:ascii="Times New Roman" w:eastAsia="仿宋" w:hAnsi="Times New Roman" w:cs="Times New Roman"/>
                <w:sz w:val="15"/>
                <w:szCs w:val="15"/>
              </w:rPr>
            </w:pPr>
            <w:r>
              <w:rPr>
                <w:rFonts w:ascii="Times New Roman" w:eastAsia="仿宋" w:hAnsi="仿宋" w:cs="Times New Roman" w:hint="eastAsia"/>
                <w:kern w:val="0"/>
                <w:sz w:val="15"/>
                <w:szCs w:val="15"/>
              </w:rPr>
              <w:t>供应比例</w:t>
            </w:r>
          </w:p>
        </w:tc>
      </w:tr>
      <w:tr w:rsidR="00FD5C07" w:rsidRPr="00FD5C07" w14:paraId="1138F256" w14:textId="77777777" w:rsidTr="00FD5C07">
        <w:trPr>
          <w:trHeight w:val="462"/>
          <w:jc w:val="center"/>
        </w:trPr>
        <w:tc>
          <w:tcPr>
            <w:tcW w:w="1655" w:type="dxa"/>
            <w:vAlign w:val="center"/>
          </w:tcPr>
          <w:p w14:paraId="40B0684E" w14:textId="005B339E" w:rsidR="00FD5C07" w:rsidRPr="00FD5C07" w:rsidRDefault="00FD5C07" w:rsidP="00FD5C07">
            <w:pPr>
              <w:overflowPunct w:val="0"/>
              <w:adjustRightInd w:val="0"/>
              <w:snapToGrid w:val="0"/>
              <w:spacing w:after="200"/>
              <w:jc w:val="center"/>
              <w:rPr>
                <w:rFonts w:ascii="Times New Roman" w:eastAsia="仿宋" w:hAnsi="Times New Roman" w:cs="Times New Roman"/>
                <w:sz w:val="15"/>
                <w:szCs w:val="15"/>
              </w:rPr>
            </w:pPr>
            <w:r>
              <w:rPr>
                <w:rFonts w:ascii="Times New Roman" w:eastAsia="仿宋" w:hAnsi="Times New Roman" w:cs="Times New Roman" w:hint="eastAsia"/>
                <w:kern w:val="0"/>
                <w:sz w:val="15"/>
                <w:szCs w:val="15"/>
              </w:rPr>
              <w:t>技术岗</w:t>
            </w:r>
          </w:p>
        </w:tc>
        <w:tc>
          <w:tcPr>
            <w:tcW w:w="1499" w:type="dxa"/>
            <w:vAlign w:val="center"/>
          </w:tcPr>
          <w:p w14:paraId="4A9E5399" w14:textId="0194A720" w:rsidR="00FD5C07" w:rsidRPr="00FD5C07" w:rsidRDefault="00FD5C07" w:rsidP="00FD5C07">
            <w:pPr>
              <w:overflowPunct w:val="0"/>
              <w:adjustRightInd w:val="0"/>
              <w:snapToGrid w:val="0"/>
              <w:spacing w:after="200"/>
              <w:jc w:val="center"/>
              <w:rPr>
                <w:rFonts w:ascii="Times New Roman" w:eastAsia="仿宋" w:hAnsi="Times New Roman" w:cs="Times New Roman"/>
                <w:sz w:val="15"/>
                <w:szCs w:val="15"/>
              </w:rPr>
            </w:pPr>
            <w:r>
              <w:rPr>
                <w:rFonts w:ascii="Times New Roman" w:eastAsia="仿宋" w:hAnsi="Times New Roman" w:cs="Times New Roman"/>
                <w:kern w:val="0"/>
                <w:sz w:val="15"/>
                <w:szCs w:val="15"/>
              </w:rPr>
              <w:t>30.5</w:t>
            </w:r>
            <w:r>
              <w:rPr>
                <w:rFonts w:ascii="Times New Roman" w:eastAsia="仿宋" w:hAnsi="Times New Roman" w:cs="Times New Roman" w:hint="eastAsia"/>
                <w:kern w:val="0"/>
                <w:sz w:val="15"/>
                <w:szCs w:val="15"/>
              </w:rPr>
              <w:t>%</w:t>
            </w:r>
          </w:p>
        </w:tc>
        <w:tc>
          <w:tcPr>
            <w:tcW w:w="1398" w:type="dxa"/>
            <w:vAlign w:val="center"/>
          </w:tcPr>
          <w:p w14:paraId="36F9F790" w14:textId="5C3FCA5F" w:rsidR="00FD5C07" w:rsidRPr="00FD5C07" w:rsidRDefault="00FD5C07" w:rsidP="00FD5C07">
            <w:pPr>
              <w:overflowPunct w:val="0"/>
              <w:adjustRightInd w:val="0"/>
              <w:snapToGrid w:val="0"/>
              <w:spacing w:after="200"/>
              <w:jc w:val="center"/>
              <w:rPr>
                <w:rFonts w:ascii="Times New Roman" w:eastAsia="仿宋" w:hAnsi="Times New Roman" w:cs="Times New Roman"/>
                <w:sz w:val="15"/>
                <w:szCs w:val="15"/>
              </w:rPr>
            </w:pPr>
            <w:r>
              <w:rPr>
                <w:rFonts w:ascii="Times New Roman" w:eastAsia="仿宋" w:hAnsi="Times New Roman" w:cs="Times New Roman"/>
                <w:kern w:val="0"/>
                <w:sz w:val="15"/>
                <w:szCs w:val="15"/>
              </w:rPr>
              <w:t>58.5</w:t>
            </w:r>
            <w:r>
              <w:rPr>
                <w:rFonts w:ascii="Times New Roman" w:eastAsia="仿宋" w:hAnsi="Times New Roman" w:cs="Times New Roman" w:hint="eastAsia"/>
                <w:kern w:val="0"/>
                <w:sz w:val="15"/>
                <w:szCs w:val="15"/>
              </w:rPr>
              <w:t>%</w:t>
            </w:r>
          </w:p>
        </w:tc>
      </w:tr>
      <w:tr w:rsidR="00FD5C07" w:rsidRPr="00FD5C07" w14:paraId="447C78E2" w14:textId="77777777" w:rsidTr="00FD5C07">
        <w:trPr>
          <w:trHeight w:val="462"/>
          <w:jc w:val="center"/>
        </w:trPr>
        <w:tc>
          <w:tcPr>
            <w:tcW w:w="1655" w:type="dxa"/>
            <w:vAlign w:val="center"/>
          </w:tcPr>
          <w:p w14:paraId="50B57C72" w14:textId="1DBD9148" w:rsidR="00FD5C07" w:rsidRPr="00FD5C07" w:rsidRDefault="00FD5C07" w:rsidP="00FD5C07">
            <w:pPr>
              <w:overflowPunct w:val="0"/>
              <w:adjustRightInd w:val="0"/>
              <w:snapToGrid w:val="0"/>
              <w:spacing w:after="200"/>
              <w:jc w:val="center"/>
              <w:rPr>
                <w:rFonts w:ascii="Times New Roman" w:eastAsia="仿宋" w:hAnsi="Times New Roman" w:cs="Times New Roman"/>
                <w:sz w:val="15"/>
                <w:szCs w:val="15"/>
              </w:rPr>
            </w:pPr>
            <w:r>
              <w:rPr>
                <w:rFonts w:ascii="Times New Roman" w:eastAsia="仿宋" w:hAnsi="Times New Roman" w:cs="Times New Roman" w:hint="eastAsia"/>
                <w:kern w:val="0"/>
                <w:sz w:val="15"/>
                <w:szCs w:val="15"/>
              </w:rPr>
              <w:t>运营岗</w:t>
            </w:r>
          </w:p>
        </w:tc>
        <w:tc>
          <w:tcPr>
            <w:tcW w:w="1499" w:type="dxa"/>
            <w:vAlign w:val="center"/>
          </w:tcPr>
          <w:p w14:paraId="5D740BE3" w14:textId="6E1CFD4B" w:rsidR="00FD5C07" w:rsidRPr="00FD5C07" w:rsidRDefault="00FD5C07" w:rsidP="00FD5C07">
            <w:pPr>
              <w:overflowPunct w:val="0"/>
              <w:adjustRightInd w:val="0"/>
              <w:snapToGrid w:val="0"/>
              <w:spacing w:after="200"/>
              <w:jc w:val="center"/>
              <w:rPr>
                <w:rFonts w:ascii="Times New Roman" w:eastAsia="仿宋" w:hAnsi="Times New Roman" w:cs="Times New Roman"/>
                <w:sz w:val="15"/>
                <w:szCs w:val="15"/>
              </w:rPr>
            </w:pPr>
            <w:r>
              <w:rPr>
                <w:rFonts w:ascii="Times New Roman" w:eastAsia="仿宋" w:hAnsi="Times New Roman" w:cs="Times New Roman"/>
                <w:kern w:val="0"/>
                <w:sz w:val="15"/>
                <w:szCs w:val="15"/>
              </w:rPr>
              <w:t>15.5</w:t>
            </w:r>
            <w:r>
              <w:rPr>
                <w:rFonts w:ascii="Times New Roman" w:eastAsia="仿宋" w:hAnsi="Times New Roman" w:cs="Times New Roman" w:hint="eastAsia"/>
                <w:kern w:val="0"/>
                <w:sz w:val="15"/>
                <w:szCs w:val="15"/>
              </w:rPr>
              <w:t>%</w:t>
            </w:r>
          </w:p>
        </w:tc>
        <w:tc>
          <w:tcPr>
            <w:tcW w:w="1398" w:type="dxa"/>
            <w:vAlign w:val="center"/>
          </w:tcPr>
          <w:p w14:paraId="47F8E193" w14:textId="3A32A24F" w:rsidR="00FD5C07" w:rsidRPr="00FD5C07" w:rsidRDefault="00FD5C07" w:rsidP="00FD5C07">
            <w:pPr>
              <w:overflowPunct w:val="0"/>
              <w:adjustRightInd w:val="0"/>
              <w:snapToGrid w:val="0"/>
              <w:spacing w:after="200"/>
              <w:jc w:val="center"/>
              <w:rPr>
                <w:rFonts w:ascii="Times New Roman" w:eastAsia="仿宋" w:hAnsi="Times New Roman" w:cs="Times New Roman"/>
                <w:sz w:val="15"/>
                <w:szCs w:val="15"/>
              </w:rPr>
            </w:pPr>
            <w:r>
              <w:rPr>
                <w:rFonts w:ascii="Times New Roman" w:eastAsia="仿宋" w:hAnsi="Times New Roman" w:cs="Times New Roman"/>
                <w:kern w:val="0"/>
                <w:sz w:val="15"/>
                <w:szCs w:val="15"/>
              </w:rPr>
              <w:t>9.5</w:t>
            </w:r>
            <w:r>
              <w:rPr>
                <w:rFonts w:ascii="Times New Roman" w:eastAsia="仿宋" w:hAnsi="Times New Roman" w:cs="Times New Roman" w:hint="eastAsia"/>
                <w:kern w:val="0"/>
                <w:sz w:val="15"/>
                <w:szCs w:val="15"/>
              </w:rPr>
              <w:t>%</w:t>
            </w:r>
          </w:p>
        </w:tc>
      </w:tr>
      <w:tr w:rsidR="00FD5C07" w:rsidRPr="00FD5C07" w14:paraId="0AD5C734" w14:textId="77777777" w:rsidTr="00FD5C07">
        <w:trPr>
          <w:trHeight w:val="462"/>
          <w:jc w:val="center"/>
        </w:trPr>
        <w:tc>
          <w:tcPr>
            <w:tcW w:w="1655" w:type="dxa"/>
            <w:tcBorders>
              <w:bottom w:val="single" w:sz="4" w:space="0" w:color="auto"/>
            </w:tcBorders>
            <w:vAlign w:val="center"/>
          </w:tcPr>
          <w:p w14:paraId="39265F1E" w14:textId="4647CD0A" w:rsidR="00FD5C07" w:rsidRDefault="00FD5C07" w:rsidP="00FD5C07">
            <w:pPr>
              <w:overflowPunct w:val="0"/>
              <w:adjustRightInd w:val="0"/>
              <w:snapToGrid w:val="0"/>
              <w:spacing w:after="200"/>
              <w:jc w:val="center"/>
              <w:rPr>
                <w:rFonts w:ascii="Times New Roman" w:eastAsia="仿宋" w:hAnsi="Times New Roman" w:cs="Times New Roman"/>
                <w:kern w:val="0"/>
                <w:sz w:val="15"/>
                <w:szCs w:val="15"/>
              </w:rPr>
            </w:pPr>
            <w:r>
              <w:rPr>
                <w:rFonts w:ascii="Times New Roman" w:eastAsia="仿宋" w:hAnsi="Times New Roman" w:cs="Times New Roman" w:hint="eastAsia"/>
                <w:kern w:val="0"/>
                <w:sz w:val="15"/>
                <w:szCs w:val="15"/>
              </w:rPr>
              <w:t>销售岗</w:t>
            </w:r>
          </w:p>
        </w:tc>
        <w:tc>
          <w:tcPr>
            <w:tcW w:w="1499" w:type="dxa"/>
            <w:tcBorders>
              <w:bottom w:val="single" w:sz="4" w:space="0" w:color="auto"/>
            </w:tcBorders>
            <w:vAlign w:val="center"/>
          </w:tcPr>
          <w:p w14:paraId="101BCF74" w14:textId="1173E555" w:rsidR="00FD5C07" w:rsidRDefault="00FD5C07" w:rsidP="00FD5C07">
            <w:pPr>
              <w:overflowPunct w:val="0"/>
              <w:adjustRightInd w:val="0"/>
              <w:snapToGrid w:val="0"/>
              <w:spacing w:after="200"/>
              <w:jc w:val="center"/>
              <w:rPr>
                <w:rFonts w:ascii="Times New Roman" w:eastAsia="仿宋" w:hAnsi="Times New Roman" w:cs="Times New Roman"/>
                <w:kern w:val="0"/>
                <w:sz w:val="15"/>
                <w:szCs w:val="15"/>
              </w:rPr>
            </w:pPr>
            <w:r>
              <w:rPr>
                <w:rFonts w:ascii="Times New Roman" w:eastAsia="仿宋" w:hAnsi="Times New Roman" w:cs="Times New Roman" w:hint="eastAsia"/>
                <w:kern w:val="0"/>
                <w:sz w:val="15"/>
                <w:szCs w:val="15"/>
              </w:rPr>
              <w:t>2</w:t>
            </w:r>
            <w:r>
              <w:rPr>
                <w:rFonts w:ascii="Times New Roman" w:eastAsia="仿宋" w:hAnsi="Times New Roman" w:cs="Times New Roman"/>
                <w:kern w:val="0"/>
                <w:sz w:val="15"/>
                <w:szCs w:val="15"/>
              </w:rPr>
              <w:t>7.2</w:t>
            </w:r>
            <w:r>
              <w:rPr>
                <w:rFonts w:ascii="Times New Roman" w:eastAsia="仿宋" w:hAnsi="Times New Roman" w:cs="Times New Roman" w:hint="eastAsia"/>
                <w:kern w:val="0"/>
                <w:sz w:val="15"/>
                <w:szCs w:val="15"/>
              </w:rPr>
              <w:t>%</w:t>
            </w:r>
          </w:p>
        </w:tc>
        <w:tc>
          <w:tcPr>
            <w:tcW w:w="1398" w:type="dxa"/>
            <w:tcBorders>
              <w:bottom w:val="single" w:sz="4" w:space="0" w:color="auto"/>
            </w:tcBorders>
            <w:vAlign w:val="center"/>
          </w:tcPr>
          <w:p w14:paraId="15F2488B" w14:textId="4955FCD4" w:rsidR="00FD5C07" w:rsidRDefault="00FD5C07" w:rsidP="00FD5C07">
            <w:pPr>
              <w:overflowPunct w:val="0"/>
              <w:adjustRightInd w:val="0"/>
              <w:snapToGrid w:val="0"/>
              <w:spacing w:after="200"/>
              <w:jc w:val="center"/>
              <w:rPr>
                <w:rFonts w:ascii="Times New Roman" w:eastAsia="仿宋" w:hAnsi="Times New Roman" w:cs="Times New Roman"/>
                <w:kern w:val="0"/>
                <w:sz w:val="15"/>
                <w:szCs w:val="15"/>
              </w:rPr>
            </w:pPr>
            <w:r>
              <w:rPr>
                <w:rFonts w:ascii="Times New Roman" w:eastAsia="仿宋" w:hAnsi="Times New Roman" w:cs="Times New Roman" w:hint="eastAsia"/>
                <w:kern w:val="0"/>
                <w:sz w:val="15"/>
                <w:szCs w:val="15"/>
              </w:rPr>
              <w:t>7%</w:t>
            </w:r>
          </w:p>
        </w:tc>
      </w:tr>
    </w:tbl>
    <w:p w14:paraId="3AAD11DF" w14:textId="560C8B53" w:rsidR="000553BB" w:rsidRPr="00104DCC" w:rsidRDefault="000553BB" w:rsidP="00D82C40">
      <w:pPr>
        <w:rPr>
          <w:rFonts w:ascii="宋体" w:eastAsia="宋体" w:hAnsi="宋体"/>
          <w:sz w:val="18"/>
          <w:szCs w:val="18"/>
        </w:rPr>
      </w:pPr>
      <w:r w:rsidRPr="00104DCC">
        <w:rPr>
          <w:rFonts w:ascii="宋体" w:eastAsia="宋体" w:hAnsi="宋体"/>
          <w:sz w:val="18"/>
          <w:szCs w:val="18"/>
        </w:rPr>
        <w:tab/>
      </w:r>
      <w:r w:rsidRPr="00104DCC">
        <w:rPr>
          <w:rFonts w:ascii="宋体" w:eastAsia="宋体" w:hAnsi="宋体" w:hint="eastAsia"/>
          <w:sz w:val="18"/>
          <w:szCs w:val="18"/>
        </w:rPr>
        <w:t>目前</w:t>
      </w:r>
      <w:r w:rsidR="008503D2" w:rsidRPr="00104DCC">
        <w:rPr>
          <w:rFonts w:ascii="宋体" w:eastAsia="宋体" w:hAnsi="宋体" w:hint="eastAsia"/>
          <w:sz w:val="18"/>
          <w:szCs w:val="18"/>
        </w:rPr>
        <w:t>互联网</w:t>
      </w:r>
      <w:r w:rsidRPr="00104DCC">
        <w:rPr>
          <w:rFonts w:ascii="宋体" w:eastAsia="宋体" w:hAnsi="宋体" w:hint="eastAsia"/>
          <w:sz w:val="18"/>
          <w:szCs w:val="18"/>
        </w:rPr>
        <w:t>行业是竞争力巨大的行业，</w:t>
      </w:r>
      <w:r w:rsidR="006651A0" w:rsidRPr="00104DCC">
        <w:rPr>
          <w:rFonts w:ascii="宋体" w:eastAsia="宋体" w:hAnsi="宋体" w:hint="eastAsia"/>
          <w:sz w:val="18"/>
          <w:szCs w:val="18"/>
        </w:rPr>
        <w:t>大多数毕业生都想去知名</w:t>
      </w:r>
      <w:r w:rsidR="008503D2" w:rsidRPr="00104DCC">
        <w:rPr>
          <w:rFonts w:ascii="宋体" w:eastAsia="宋体" w:hAnsi="宋体" w:hint="eastAsia"/>
          <w:sz w:val="18"/>
          <w:szCs w:val="18"/>
        </w:rPr>
        <w:t>互联网</w:t>
      </w:r>
      <w:r w:rsidR="006651A0" w:rsidRPr="00104DCC">
        <w:rPr>
          <w:rFonts w:ascii="宋体" w:eastAsia="宋体" w:hAnsi="宋体" w:hint="eastAsia"/>
          <w:sz w:val="18"/>
          <w:szCs w:val="18"/>
        </w:rPr>
        <w:t>企业来获取高薪。从2</w:t>
      </w:r>
      <w:r w:rsidR="006651A0" w:rsidRPr="00104DCC">
        <w:rPr>
          <w:rFonts w:ascii="宋体" w:eastAsia="宋体" w:hAnsi="宋体"/>
          <w:sz w:val="18"/>
          <w:szCs w:val="18"/>
        </w:rPr>
        <w:t>016</w:t>
      </w:r>
      <w:r w:rsidR="006651A0" w:rsidRPr="00104DCC">
        <w:rPr>
          <w:rFonts w:ascii="宋体" w:eastAsia="宋体" w:hAnsi="宋体" w:hint="eastAsia"/>
          <w:sz w:val="18"/>
          <w:szCs w:val="18"/>
        </w:rPr>
        <w:t>年的数据来看，</w:t>
      </w:r>
      <w:r w:rsidR="008503D2" w:rsidRPr="00104DCC">
        <w:rPr>
          <w:rFonts w:ascii="宋体" w:eastAsia="宋体" w:hAnsi="宋体" w:hint="eastAsia"/>
          <w:sz w:val="18"/>
          <w:szCs w:val="18"/>
        </w:rPr>
        <w:t>互联网</w:t>
      </w:r>
      <w:r w:rsidR="006651A0" w:rsidRPr="00104DCC">
        <w:rPr>
          <w:rFonts w:ascii="宋体" w:eastAsia="宋体" w:hAnsi="宋体" w:hint="eastAsia"/>
          <w:sz w:val="18"/>
          <w:szCs w:val="18"/>
        </w:rPr>
        <w:t>行业招聘中需求最高的依旧是技术岗位，占行业招聘总量的3</w:t>
      </w:r>
      <w:r w:rsidR="006651A0" w:rsidRPr="00104DCC">
        <w:rPr>
          <w:rFonts w:ascii="宋体" w:eastAsia="宋体" w:hAnsi="宋体"/>
          <w:sz w:val="18"/>
          <w:szCs w:val="18"/>
        </w:rPr>
        <w:t>0.5%</w:t>
      </w:r>
      <w:r w:rsidR="006651A0" w:rsidRPr="00104DCC">
        <w:rPr>
          <w:rFonts w:ascii="宋体" w:eastAsia="宋体" w:hAnsi="宋体" w:hint="eastAsia"/>
          <w:sz w:val="18"/>
          <w:szCs w:val="18"/>
        </w:rPr>
        <w:t>，而求职者的简历投递数量却将近6</w:t>
      </w:r>
      <w:r w:rsidR="006651A0" w:rsidRPr="00104DCC">
        <w:rPr>
          <w:rFonts w:ascii="宋体" w:eastAsia="宋体" w:hAnsi="宋体"/>
          <w:sz w:val="18"/>
          <w:szCs w:val="18"/>
        </w:rPr>
        <w:t>0%</w:t>
      </w:r>
      <w:r w:rsidR="006651A0" w:rsidRPr="00104DCC">
        <w:rPr>
          <w:rFonts w:ascii="宋体" w:eastAsia="宋体" w:hAnsi="宋体" w:hint="eastAsia"/>
          <w:sz w:val="18"/>
          <w:szCs w:val="18"/>
        </w:rPr>
        <w:t>。</w:t>
      </w:r>
      <w:r w:rsidR="006651A0" w:rsidRPr="00104DCC">
        <w:rPr>
          <w:rFonts w:ascii="宋体" w:eastAsia="宋体" w:hAnsi="宋体" w:hint="eastAsia"/>
          <w:sz w:val="18"/>
          <w:szCs w:val="18"/>
          <w:vertAlign w:val="superscript"/>
        </w:rPr>
        <w:t>【2】</w:t>
      </w:r>
      <w:r w:rsidR="006651A0" w:rsidRPr="00104DCC">
        <w:rPr>
          <w:rFonts w:ascii="宋体" w:eastAsia="宋体" w:hAnsi="宋体" w:hint="eastAsia"/>
          <w:sz w:val="18"/>
          <w:szCs w:val="18"/>
        </w:rPr>
        <w:t>大多数毕业生都更希望自己进入技术岗位工作，很少有人愿意进入销售岗进行工作。所以每年技术岗位的竞争压力都会很高</w:t>
      </w:r>
      <w:r w:rsidR="006E375D" w:rsidRPr="00104DCC">
        <w:rPr>
          <w:rFonts w:ascii="宋体" w:eastAsia="宋体" w:hAnsi="宋体" w:hint="eastAsia"/>
          <w:sz w:val="18"/>
          <w:szCs w:val="18"/>
        </w:rPr>
        <w:t>；相反，销售等岗位却经常招不满。</w:t>
      </w:r>
      <w:r w:rsidR="006116B6" w:rsidRPr="00104DCC">
        <w:rPr>
          <w:rFonts w:ascii="宋体" w:eastAsia="宋体" w:hAnsi="宋体" w:hint="eastAsia"/>
          <w:sz w:val="18"/>
          <w:szCs w:val="18"/>
        </w:rPr>
        <w:t>同时很多公司缺乏高等技术人才，而大多数员工都仅仅是程序员，难以胜任。所以供求关系的不匹配也是</w:t>
      </w:r>
      <w:r w:rsidR="008503D2" w:rsidRPr="00104DCC">
        <w:rPr>
          <w:rFonts w:ascii="宋体" w:eastAsia="宋体" w:hAnsi="宋体" w:hint="eastAsia"/>
          <w:sz w:val="18"/>
          <w:szCs w:val="18"/>
        </w:rPr>
        <w:t>互联网</w:t>
      </w:r>
      <w:r w:rsidR="006116B6" w:rsidRPr="00104DCC">
        <w:rPr>
          <w:rFonts w:ascii="宋体" w:eastAsia="宋体" w:hAnsi="宋体" w:hint="eastAsia"/>
          <w:sz w:val="18"/>
          <w:szCs w:val="18"/>
        </w:rPr>
        <w:t>行业的一大问题。</w:t>
      </w:r>
    </w:p>
    <w:p w14:paraId="3A49D9C7" w14:textId="0B6911E9" w:rsidR="00D42F7B" w:rsidRPr="00104DCC" w:rsidRDefault="00D42F7B" w:rsidP="00D82C40">
      <w:pPr>
        <w:rPr>
          <w:rFonts w:ascii="宋体" w:eastAsia="宋体" w:hAnsi="宋体"/>
          <w:sz w:val="18"/>
          <w:szCs w:val="18"/>
        </w:rPr>
      </w:pPr>
      <w:r w:rsidRPr="00104DCC">
        <w:rPr>
          <w:rFonts w:ascii="宋体" w:eastAsia="宋体" w:hAnsi="宋体"/>
          <w:sz w:val="18"/>
          <w:szCs w:val="18"/>
        </w:rPr>
        <w:tab/>
      </w:r>
      <w:r w:rsidRPr="00104DCC">
        <w:rPr>
          <w:rFonts w:ascii="宋体" w:eastAsia="宋体" w:hAnsi="宋体" w:hint="eastAsia"/>
          <w:sz w:val="18"/>
          <w:szCs w:val="18"/>
        </w:rPr>
        <w:t>同时一些主流企业的上升空间有限，后期待遇提升并不明显，所以也导致很多人才工作两三年就选择跳槽到一些小中企业来获取更好的待遇。而这样的大规模的人才流动对于主流公司并不是有利的。</w:t>
      </w:r>
    </w:p>
    <w:p w14:paraId="4DF4271C" w14:textId="77777777" w:rsidR="008503D2" w:rsidRDefault="008503D2" w:rsidP="00D82C40">
      <w:pPr>
        <w:rPr>
          <w:rFonts w:ascii="宋体" w:eastAsia="宋体" w:hAnsi="宋体"/>
          <w:sz w:val="24"/>
          <w:szCs w:val="28"/>
        </w:rPr>
      </w:pPr>
    </w:p>
    <w:p w14:paraId="405C6709" w14:textId="5B5D050B" w:rsidR="001B776E" w:rsidRPr="00104DCC" w:rsidRDefault="00FB092F" w:rsidP="00D82C40">
      <w:pPr>
        <w:rPr>
          <w:rFonts w:ascii="黑体" w:eastAsia="黑体" w:hAnsi="黑体"/>
          <w:szCs w:val="21"/>
        </w:rPr>
      </w:pPr>
      <w:r>
        <w:rPr>
          <w:rFonts w:ascii="黑体" w:eastAsia="黑体" w:hAnsi="黑体" w:hint="eastAsia"/>
          <w:szCs w:val="21"/>
        </w:rPr>
        <w:t>3</w:t>
      </w:r>
      <w:r>
        <w:rPr>
          <w:rFonts w:ascii="黑体" w:eastAsia="黑体" w:hAnsi="黑体"/>
          <w:szCs w:val="21"/>
        </w:rPr>
        <w:t xml:space="preserve"> </w:t>
      </w:r>
      <w:r w:rsidR="008503D2" w:rsidRPr="00104DCC">
        <w:rPr>
          <w:rFonts w:ascii="黑体" w:eastAsia="黑体" w:hAnsi="黑体" w:hint="eastAsia"/>
          <w:szCs w:val="21"/>
        </w:rPr>
        <w:t>人才</w:t>
      </w:r>
      <w:r w:rsidR="001B776E" w:rsidRPr="00104DCC">
        <w:rPr>
          <w:rFonts w:ascii="黑体" w:eastAsia="黑体" w:hAnsi="黑体" w:hint="eastAsia"/>
          <w:szCs w:val="21"/>
        </w:rPr>
        <w:t>就业选择分析</w:t>
      </w:r>
    </w:p>
    <w:p w14:paraId="170CC32F" w14:textId="7531D84E" w:rsidR="001B776E" w:rsidRPr="00104DCC" w:rsidRDefault="001B776E" w:rsidP="00D82C40">
      <w:pPr>
        <w:rPr>
          <w:rFonts w:ascii="宋体" w:eastAsia="宋体" w:hAnsi="宋体"/>
          <w:sz w:val="18"/>
          <w:szCs w:val="18"/>
        </w:rPr>
      </w:pPr>
      <w:r>
        <w:rPr>
          <w:rFonts w:ascii="宋体" w:eastAsia="宋体" w:hAnsi="宋体"/>
          <w:sz w:val="24"/>
          <w:szCs w:val="28"/>
        </w:rPr>
        <w:tab/>
      </w:r>
      <w:r w:rsidRPr="00104DCC">
        <w:rPr>
          <w:rFonts w:ascii="宋体" w:eastAsia="宋体" w:hAnsi="宋体" w:hint="eastAsia"/>
          <w:sz w:val="18"/>
          <w:szCs w:val="18"/>
        </w:rPr>
        <w:t>选择</w:t>
      </w:r>
      <w:r w:rsidR="008503D2" w:rsidRPr="00104DCC">
        <w:rPr>
          <w:rFonts w:ascii="宋体" w:eastAsia="宋体" w:hAnsi="宋体" w:hint="eastAsia"/>
          <w:sz w:val="18"/>
          <w:szCs w:val="18"/>
        </w:rPr>
        <w:t>互联网</w:t>
      </w:r>
      <w:r w:rsidRPr="00104DCC">
        <w:rPr>
          <w:rFonts w:ascii="宋体" w:eastAsia="宋体" w:hAnsi="宋体" w:hint="eastAsia"/>
          <w:sz w:val="18"/>
          <w:szCs w:val="18"/>
        </w:rPr>
        <w:t>行业的学生普遍都是向着互联网公司的高</w:t>
      </w:r>
      <w:r w:rsidRPr="00104DCC">
        <w:rPr>
          <w:rFonts w:ascii="宋体" w:eastAsia="宋体" w:hAnsi="宋体" w:hint="eastAsia"/>
          <w:sz w:val="18"/>
          <w:szCs w:val="18"/>
        </w:rPr>
        <w:lastRenderedPageBreak/>
        <w:t>收入、高回报。所以学生们普遍都会选择薪酬高的公司。而这些公司普遍都是最具有竞争力的。这也会导致一些主流企业的简历投递爆满，往往需要很多人竞争一个岗位，而一些小中企业则会收不到优质简历，导致技术人才稀缺。</w:t>
      </w:r>
    </w:p>
    <w:p w14:paraId="05C0C39A" w14:textId="312A9A9D" w:rsidR="001B776E" w:rsidRPr="00104DCC" w:rsidRDefault="001B776E" w:rsidP="00D82C40">
      <w:pPr>
        <w:rPr>
          <w:rFonts w:ascii="宋体" w:eastAsia="宋体" w:hAnsi="宋体"/>
          <w:sz w:val="18"/>
          <w:szCs w:val="18"/>
        </w:rPr>
      </w:pPr>
      <w:r w:rsidRPr="00104DCC">
        <w:rPr>
          <w:rFonts w:ascii="宋体" w:eastAsia="宋体" w:hAnsi="宋体"/>
          <w:sz w:val="18"/>
          <w:szCs w:val="18"/>
        </w:rPr>
        <w:tab/>
      </w:r>
      <w:r w:rsidRPr="00104DCC">
        <w:rPr>
          <w:rFonts w:ascii="宋体" w:eastAsia="宋体" w:hAnsi="宋体" w:hint="eastAsia"/>
          <w:sz w:val="18"/>
          <w:szCs w:val="18"/>
        </w:rPr>
        <w:t>由于</w:t>
      </w:r>
      <w:r w:rsidR="008503D2" w:rsidRPr="00104DCC">
        <w:rPr>
          <w:rFonts w:ascii="宋体" w:eastAsia="宋体" w:hAnsi="宋体" w:hint="eastAsia"/>
          <w:sz w:val="18"/>
          <w:szCs w:val="18"/>
        </w:rPr>
        <w:t>互联网</w:t>
      </w:r>
      <w:r w:rsidRPr="00104DCC">
        <w:rPr>
          <w:rFonts w:ascii="宋体" w:eastAsia="宋体" w:hAnsi="宋体" w:hint="eastAsia"/>
          <w:sz w:val="18"/>
          <w:szCs w:val="18"/>
        </w:rPr>
        <w:t>行业的基础门槛较低，并且能获得较高收入。一些其他行业的人才也会向互联网行业涌入。例如一些数学系的同学，他们只需要学习编程语言便可以轻松胜任很多开发工作，甚至能力上会超过计算机系的学生。</w:t>
      </w:r>
    </w:p>
    <w:p w14:paraId="5193115A" w14:textId="0E4CDA37" w:rsidR="001B776E" w:rsidRPr="00104DCC" w:rsidRDefault="001B776E" w:rsidP="00D82C40">
      <w:pPr>
        <w:rPr>
          <w:rFonts w:ascii="宋体" w:eastAsia="宋体" w:hAnsi="宋体"/>
          <w:sz w:val="18"/>
          <w:szCs w:val="18"/>
        </w:rPr>
      </w:pPr>
      <w:r w:rsidRPr="00104DCC">
        <w:rPr>
          <w:rFonts w:ascii="宋体" w:eastAsia="宋体" w:hAnsi="宋体"/>
          <w:sz w:val="18"/>
          <w:szCs w:val="18"/>
        </w:rPr>
        <w:tab/>
      </w:r>
      <w:r w:rsidRPr="00104DCC">
        <w:rPr>
          <w:rFonts w:ascii="宋体" w:eastAsia="宋体" w:hAnsi="宋体" w:hint="eastAsia"/>
          <w:sz w:val="18"/>
          <w:szCs w:val="18"/>
        </w:rPr>
        <w:t>我本人作为一名学生，也深知学生们的所想。大多数学生都喜欢去</w:t>
      </w:r>
      <w:r w:rsidR="00656D5A" w:rsidRPr="00104DCC">
        <w:rPr>
          <w:rFonts w:ascii="宋体" w:eastAsia="宋体" w:hAnsi="宋体" w:hint="eastAsia"/>
          <w:sz w:val="18"/>
          <w:szCs w:val="18"/>
        </w:rPr>
        <w:t>技术岗位，研究算法或者设计软件。身边很少有人愿意去运营类岗位以及销售类岗位。所以这也导致技术岗位的竞争大幅度增大。</w:t>
      </w:r>
    </w:p>
    <w:p w14:paraId="355C1944" w14:textId="6F6A3008" w:rsidR="00656D5A" w:rsidRPr="00104DCC" w:rsidRDefault="00656D5A" w:rsidP="00D82C40">
      <w:pPr>
        <w:rPr>
          <w:rFonts w:ascii="宋体" w:eastAsia="宋体" w:hAnsi="宋体"/>
          <w:sz w:val="18"/>
          <w:szCs w:val="18"/>
        </w:rPr>
      </w:pPr>
      <w:r w:rsidRPr="00104DCC">
        <w:rPr>
          <w:rFonts w:ascii="宋体" w:eastAsia="宋体" w:hAnsi="宋体"/>
          <w:sz w:val="18"/>
          <w:szCs w:val="18"/>
        </w:rPr>
        <w:tab/>
      </w:r>
      <w:r w:rsidRPr="00104DCC">
        <w:rPr>
          <w:rFonts w:ascii="宋体" w:eastAsia="宋体" w:hAnsi="宋体" w:hint="eastAsia"/>
          <w:sz w:val="18"/>
          <w:szCs w:val="18"/>
        </w:rPr>
        <w:t>归根到底，都是因为互联网行业的薪酬明显高于其他行业，同时由于基础门槛很低，也会导致很多其他行业跨界。这也进一步导致目前互联网行业的严重内卷行为。</w:t>
      </w:r>
    </w:p>
    <w:p w14:paraId="064B5E39" w14:textId="77777777" w:rsidR="006116B6" w:rsidRDefault="006116B6" w:rsidP="00D82C40">
      <w:pPr>
        <w:rPr>
          <w:rFonts w:ascii="宋体" w:eastAsia="宋体" w:hAnsi="宋体"/>
          <w:sz w:val="24"/>
          <w:szCs w:val="28"/>
        </w:rPr>
      </w:pPr>
    </w:p>
    <w:p w14:paraId="7679CDC2" w14:textId="3532AF09" w:rsidR="006116B6" w:rsidRPr="00104DCC" w:rsidRDefault="00FB092F" w:rsidP="00D82C40">
      <w:pPr>
        <w:rPr>
          <w:rFonts w:ascii="黑体" w:eastAsia="黑体" w:hAnsi="黑体"/>
          <w:szCs w:val="21"/>
        </w:rPr>
      </w:pPr>
      <w:r>
        <w:rPr>
          <w:rFonts w:ascii="黑体" w:eastAsia="黑体" w:hAnsi="黑体" w:hint="eastAsia"/>
          <w:szCs w:val="21"/>
        </w:rPr>
        <w:t>4</w:t>
      </w:r>
      <w:r>
        <w:rPr>
          <w:rFonts w:ascii="黑体" w:eastAsia="黑体" w:hAnsi="黑体"/>
          <w:szCs w:val="21"/>
        </w:rPr>
        <w:t xml:space="preserve"> </w:t>
      </w:r>
      <w:r w:rsidR="00FE66C2" w:rsidRPr="00104DCC">
        <w:rPr>
          <w:rFonts w:ascii="黑体" w:eastAsia="黑体" w:hAnsi="黑体" w:hint="eastAsia"/>
          <w:szCs w:val="21"/>
        </w:rPr>
        <w:t>平衡互联网行业的供需关系</w:t>
      </w:r>
    </w:p>
    <w:p w14:paraId="58D1ED76" w14:textId="77368B1E" w:rsidR="00706075" w:rsidRPr="00104DCC" w:rsidRDefault="00706075" w:rsidP="00D82C40">
      <w:pPr>
        <w:rPr>
          <w:rFonts w:ascii="宋体" w:eastAsia="宋体" w:hAnsi="宋体"/>
          <w:sz w:val="18"/>
          <w:szCs w:val="18"/>
        </w:rPr>
      </w:pPr>
      <w:r>
        <w:rPr>
          <w:rFonts w:ascii="宋体" w:eastAsia="宋体" w:hAnsi="宋体"/>
          <w:sz w:val="24"/>
          <w:szCs w:val="28"/>
        </w:rPr>
        <w:tab/>
      </w:r>
      <w:r w:rsidRPr="00104DCC">
        <w:rPr>
          <w:rFonts w:ascii="宋体" w:eastAsia="宋体" w:hAnsi="宋体"/>
          <w:sz w:val="18"/>
          <w:szCs w:val="18"/>
        </w:rPr>
        <w:t>IT</w:t>
      </w:r>
      <w:r w:rsidRPr="00104DCC">
        <w:rPr>
          <w:rFonts w:ascii="宋体" w:eastAsia="宋体" w:hAnsi="宋体" w:hint="eastAsia"/>
          <w:sz w:val="18"/>
          <w:szCs w:val="18"/>
        </w:rPr>
        <w:t>行业的</w:t>
      </w:r>
      <w:r w:rsidR="002E5EE8" w:rsidRPr="00104DCC">
        <w:rPr>
          <w:rFonts w:ascii="宋体" w:eastAsia="宋体" w:hAnsi="宋体" w:hint="eastAsia"/>
          <w:sz w:val="18"/>
          <w:szCs w:val="18"/>
        </w:rPr>
        <w:t>供需不匹配的问题在一定程度上限制</w:t>
      </w:r>
      <w:r w:rsidR="008503D2" w:rsidRPr="00104DCC">
        <w:rPr>
          <w:rFonts w:ascii="宋体" w:eastAsia="宋体" w:hAnsi="宋体" w:hint="eastAsia"/>
          <w:sz w:val="18"/>
          <w:szCs w:val="18"/>
        </w:rPr>
        <w:t>互联网</w:t>
      </w:r>
      <w:r w:rsidR="002E5EE8" w:rsidRPr="00104DCC">
        <w:rPr>
          <w:rFonts w:ascii="宋体" w:eastAsia="宋体" w:hAnsi="宋体" w:hint="eastAsia"/>
          <w:sz w:val="18"/>
          <w:szCs w:val="18"/>
        </w:rPr>
        <w:t>行业的发展。从源头来看，我们首先要对学生进行一定的就业教育，要让学生们了解各个岗位的工作内容，以及各个岗位之间的关联关系</w:t>
      </w:r>
      <w:r w:rsidR="008503D2" w:rsidRPr="00104DCC">
        <w:rPr>
          <w:rFonts w:ascii="宋体" w:eastAsia="宋体" w:hAnsi="宋体" w:hint="eastAsia"/>
          <w:sz w:val="18"/>
          <w:szCs w:val="18"/>
        </w:rPr>
        <w:t>，让学生认识到自己可以胜任很多岗位，而不仅仅是技术岗位</w:t>
      </w:r>
      <w:r w:rsidR="002E5EE8" w:rsidRPr="00104DCC">
        <w:rPr>
          <w:rFonts w:ascii="宋体" w:eastAsia="宋体" w:hAnsi="宋体" w:hint="eastAsia"/>
          <w:sz w:val="18"/>
          <w:szCs w:val="18"/>
        </w:rPr>
        <w:t>。同时我们也要解决I</w:t>
      </w:r>
      <w:r w:rsidR="002E5EE8" w:rsidRPr="00104DCC">
        <w:rPr>
          <w:rFonts w:ascii="宋体" w:eastAsia="宋体" w:hAnsi="宋体"/>
          <w:sz w:val="18"/>
          <w:szCs w:val="18"/>
        </w:rPr>
        <w:t>T</w:t>
      </w:r>
      <w:r w:rsidR="002E5EE8" w:rsidRPr="00104DCC">
        <w:rPr>
          <w:rFonts w:ascii="宋体" w:eastAsia="宋体" w:hAnsi="宋体" w:hint="eastAsia"/>
          <w:sz w:val="18"/>
          <w:szCs w:val="18"/>
        </w:rPr>
        <w:t>行业不同职位的工资差的问题。技术岗位的工资往往更高，</w:t>
      </w:r>
      <w:r w:rsidR="008503D2" w:rsidRPr="00104DCC">
        <w:rPr>
          <w:rFonts w:ascii="宋体" w:eastAsia="宋体" w:hAnsi="宋体" w:hint="eastAsia"/>
          <w:sz w:val="18"/>
          <w:szCs w:val="18"/>
        </w:rPr>
        <w:t>由于起薪就很高，所以也是众多人才的首选。所以公司</w:t>
      </w:r>
      <w:r w:rsidR="002E5EE8" w:rsidRPr="00104DCC">
        <w:rPr>
          <w:rFonts w:ascii="宋体" w:eastAsia="宋体" w:hAnsi="宋体" w:hint="eastAsia"/>
          <w:sz w:val="18"/>
          <w:szCs w:val="18"/>
        </w:rPr>
        <w:t>需要对各个职位的工资进行一定的平衡</w:t>
      </w:r>
      <w:r w:rsidR="008503D2" w:rsidRPr="00104DCC">
        <w:rPr>
          <w:rFonts w:ascii="宋体" w:eastAsia="宋体" w:hAnsi="宋体" w:hint="eastAsia"/>
          <w:sz w:val="18"/>
          <w:szCs w:val="18"/>
        </w:rPr>
        <w:t>，提高其他岗位的起薪，提高待遇</w:t>
      </w:r>
      <w:r w:rsidR="00FE66C2" w:rsidRPr="00104DCC">
        <w:rPr>
          <w:rFonts w:ascii="宋体" w:eastAsia="宋体" w:hAnsi="宋体" w:hint="eastAsia"/>
          <w:sz w:val="18"/>
          <w:szCs w:val="18"/>
        </w:rPr>
        <w:t>，吸引更多的人才</w:t>
      </w:r>
      <w:r w:rsidR="002E5EE8" w:rsidRPr="00104DCC">
        <w:rPr>
          <w:rFonts w:ascii="宋体" w:eastAsia="宋体" w:hAnsi="宋体" w:hint="eastAsia"/>
          <w:sz w:val="18"/>
          <w:szCs w:val="18"/>
        </w:rPr>
        <w:t>。</w:t>
      </w:r>
      <w:r w:rsidR="00166CCE" w:rsidRPr="00104DCC">
        <w:rPr>
          <w:rFonts w:ascii="宋体" w:eastAsia="宋体" w:hAnsi="宋体" w:hint="eastAsia"/>
          <w:sz w:val="18"/>
          <w:szCs w:val="18"/>
        </w:rPr>
        <w:t>同时公司可以在实习阶段提供给学生去不同岗位工作的机会，让学生亲切的认识到不同岗位的区别于联系，从人才的心里去改变技术岗优于一切的刻板印象。提高非技术岗的简历投递比率，进一步平衡公司的供需关系。</w:t>
      </w:r>
    </w:p>
    <w:p w14:paraId="70C02064" w14:textId="1D19F19A" w:rsidR="00706075" w:rsidRDefault="008503D2" w:rsidP="00D82C40">
      <w:pPr>
        <w:rPr>
          <w:rFonts w:ascii="宋体" w:eastAsia="宋体" w:hAnsi="宋体"/>
          <w:sz w:val="24"/>
          <w:szCs w:val="28"/>
        </w:rPr>
      </w:pPr>
      <w:r w:rsidRPr="00104DCC">
        <w:rPr>
          <w:rFonts w:ascii="宋体" w:eastAsia="宋体" w:hAnsi="宋体"/>
          <w:sz w:val="18"/>
          <w:szCs w:val="18"/>
        </w:rPr>
        <w:tab/>
      </w:r>
      <w:r w:rsidR="00D42F7B" w:rsidRPr="00104DCC">
        <w:rPr>
          <w:rFonts w:ascii="宋体" w:eastAsia="宋体" w:hAnsi="宋体" w:hint="eastAsia"/>
          <w:sz w:val="18"/>
          <w:szCs w:val="18"/>
        </w:rPr>
        <w:t>不仅起薪待遇要合理，公司也要有合理的上升渠道，合理的待遇提升，</w:t>
      </w:r>
      <w:r w:rsidR="008B1E7E" w:rsidRPr="00104DCC">
        <w:rPr>
          <w:rFonts w:ascii="宋体" w:eastAsia="宋体" w:hAnsi="宋体" w:hint="eastAsia"/>
          <w:sz w:val="18"/>
          <w:szCs w:val="18"/>
        </w:rPr>
        <w:t>提高员工的工作意愿，减少其跳槽意愿，</w:t>
      </w:r>
      <w:r w:rsidR="00D42F7B" w:rsidRPr="00104DCC">
        <w:rPr>
          <w:rFonts w:ascii="宋体" w:eastAsia="宋体" w:hAnsi="宋体" w:hint="eastAsia"/>
          <w:sz w:val="18"/>
          <w:szCs w:val="18"/>
        </w:rPr>
        <w:t>这样才能降低人才的大量流失。</w:t>
      </w:r>
    </w:p>
    <w:p w14:paraId="0756704C" w14:textId="1A1ED4CD" w:rsidR="008B1E7E" w:rsidRDefault="008B1E7E" w:rsidP="00D82C40">
      <w:pPr>
        <w:rPr>
          <w:rFonts w:ascii="宋体" w:eastAsia="宋体" w:hAnsi="宋体"/>
          <w:sz w:val="24"/>
          <w:szCs w:val="28"/>
        </w:rPr>
      </w:pPr>
    </w:p>
    <w:p w14:paraId="2BD67100" w14:textId="05A7D1A2" w:rsidR="008B1E7E" w:rsidRPr="00104DCC" w:rsidRDefault="00FB092F" w:rsidP="00D82C40">
      <w:pPr>
        <w:rPr>
          <w:rFonts w:ascii="黑体" w:eastAsia="黑体" w:hAnsi="黑体"/>
          <w:szCs w:val="21"/>
        </w:rPr>
      </w:pPr>
      <w:r>
        <w:rPr>
          <w:rFonts w:ascii="黑体" w:eastAsia="黑体" w:hAnsi="黑体"/>
          <w:szCs w:val="21"/>
        </w:rPr>
        <w:t xml:space="preserve">5 </w:t>
      </w:r>
      <w:r w:rsidR="008B1E7E" w:rsidRPr="00104DCC">
        <w:rPr>
          <w:rFonts w:ascii="黑体" w:eastAsia="黑体" w:hAnsi="黑体" w:hint="eastAsia"/>
          <w:szCs w:val="21"/>
        </w:rPr>
        <w:t>结论</w:t>
      </w:r>
    </w:p>
    <w:p w14:paraId="371AE924" w14:textId="28FD3A08" w:rsidR="008B1E7E" w:rsidRPr="00104DCC" w:rsidRDefault="008B1E7E" w:rsidP="00D82C40">
      <w:pPr>
        <w:rPr>
          <w:rFonts w:ascii="宋体" w:eastAsia="宋体" w:hAnsi="宋体"/>
          <w:sz w:val="18"/>
          <w:szCs w:val="18"/>
        </w:rPr>
      </w:pPr>
      <w:r>
        <w:rPr>
          <w:rFonts w:ascii="宋体" w:eastAsia="宋体" w:hAnsi="宋体"/>
          <w:sz w:val="24"/>
          <w:szCs w:val="28"/>
        </w:rPr>
        <w:tab/>
      </w:r>
      <w:r w:rsidRPr="00104DCC">
        <w:rPr>
          <w:rFonts w:ascii="宋体" w:eastAsia="宋体" w:hAnsi="宋体" w:hint="eastAsia"/>
          <w:sz w:val="18"/>
          <w:szCs w:val="18"/>
        </w:rPr>
        <w:t>由于互联网行业中供需不平衡现象严重，所以近几年来互联网行业的工资仍会进一步提高，一方面用以稳定这种供需不平衡现象，另一方面用以引进更多的人才。同时也会提高后续的待遇来减少人才流失的现象。所以互联网行业的薪酬仍会进一步提高。</w:t>
      </w:r>
    </w:p>
    <w:p w14:paraId="15A8142F" w14:textId="77777777" w:rsidR="008B1E7E" w:rsidRDefault="008B1E7E" w:rsidP="00D82C40">
      <w:pPr>
        <w:rPr>
          <w:rFonts w:ascii="宋体" w:eastAsia="宋体" w:hAnsi="宋体"/>
          <w:sz w:val="24"/>
          <w:szCs w:val="28"/>
        </w:rPr>
      </w:pPr>
    </w:p>
    <w:p w14:paraId="5000FFA6" w14:textId="4FF54B6C" w:rsidR="008B1E7E" w:rsidRPr="00104DCC" w:rsidRDefault="00FB092F" w:rsidP="00D82C40">
      <w:pPr>
        <w:rPr>
          <w:rFonts w:ascii="黑体" w:eastAsia="黑体" w:hAnsi="黑体"/>
          <w:szCs w:val="21"/>
        </w:rPr>
      </w:pPr>
      <w:r>
        <w:rPr>
          <w:rFonts w:ascii="黑体" w:eastAsia="黑体" w:hAnsi="黑体" w:hint="eastAsia"/>
          <w:szCs w:val="21"/>
        </w:rPr>
        <w:t>6</w:t>
      </w:r>
      <w:r>
        <w:rPr>
          <w:rFonts w:ascii="黑体" w:eastAsia="黑体" w:hAnsi="黑体"/>
          <w:szCs w:val="21"/>
        </w:rPr>
        <w:t xml:space="preserve"> </w:t>
      </w:r>
      <w:r w:rsidR="008B1E7E" w:rsidRPr="00104DCC">
        <w:rPr>
          <w:rFonts w:ascii="黑体" w:eastAsia="黑体" w:hAnsi="黑体" w:hint="eastAsia"/>
          <w:szCs w:val="21"/>
        </w:rPr>
        <w:t>参考文献</w:t>
      </w:r>
    </w:p>
    <w:p w14:paraId="02B5481B" w14:textId="337DBF00" w:rsidR="0048163B" w:rsidRPr="00104DCC" w:rsidRDefault="0048163B" w:rsidP="00D82C40">
      <w:pPr>
        <w:rPr>
          <w:rFonts w:ascii="Times New Roman" w:eastAsia="宋体" w:hAnsi="Times New Roman" w:cs="Times New Roman"/>
          <w:b/>
          <w:bCs/>
          <w:sz w:val="18"/>
          <w:szCs w:val="18"/>
        </w:rPr>
      </w:pPr>
      <w:r w:rsidRPr="00770B30">
        <w:rPr>
          <w:rFonts w:ascii="宋体" w:eastAsia="宋体" w:hAnsi="宋体" w:hint="eastAsia"/>
          <w:sz w:val="18"/>
          <w:szCs w:val="18"/>
        </w:rPr>
        <w:t>[</w:t>
      </w:r>
      <w:r w:rsidRPr="00770B30">
        <w:rPr>
          <w:rFonts w:ascii="宋体" w:eastAsia="宋体" w:hAnsi="宋体"/>
          <w:sz w:val="18"/>
          <w:szCs w:val="18"/>
        </w:rPr>
        <w:t>1]</w:t>
      </w:r>
      <w:r w:rsidR="004A067A" w:rsidRPr="00104DCC">
        <w:rPr>
          <w:rFonts w:ascii="Times New Roman" w:eastAsia="宋体" w:hAnsi="Times New Roman" w:cs="Times New Roman"/>
          <w:sz w:val="18"/>
          <w:szCs w:val="18"/>
        </w:rPr>
        <w:t>Computerworld's IT Salary Survey 2016 Results[DB/OL].</w:t>
      </w:r>
      <w:r w:rsidR="00770B30">
        <w:rPr>
          <w:rFonts w:ascii="Times New Roman" w:eastAsia="宋体" w:hAnsi="Times New Roman" w:cs="Times New Roman"/>
          <w:sz w:val="18"/>
          <w:szCs w:val="18"/>
        </w:rPr>
        <w:t xml:space="preserve"> </w:t>
      </w:r>
      <w:r w:rsidR="004A067A" w:rsidRPr="00104DCC">
        <w:rPr>
          <w:rFonts w:ascii="Times New Roman" w:eastAsia="宋体" w:hAnsi="Times New Roman" w:cs="Times New Roman"/>
          <w:sz w:val="18"/>
          <w:szCs w:val="18"/>
        </w:rPr>
        <w:t>[2017].https://www.computerworld.com/resources/100333/computerworlds-it-salary-survey-2016-results?upd=1617267066303.</w:t>
      </w:r>
    </w:p>
    <w:p w14:paraId="64406141" w14:textId="578DB52B" w:rsidR="008B1E7E" w:rsidRPr="00104DCC" w:rsidRDefault="008B1E7E" w:rsidP="00D82C40">
      <w:pPr>
        <w:rPr>
          <w:rFonts w:ascii="宋体" w:eastAsia="宋体" w:hAnsi="宋体"/>
          <w:sz w:val="18"/>
          <w:szCs w:val="18"/>
        </w:rPr>
      </w:pPr>
      <w:r w:rsidRPr="00104DCC">
        <w:rPr>
          <w:rFonts w:ascii="宋体" w:eastAsia="宋体" w:hAnsi="宋体" w:hint="eastAsia"/>
          <w:sz w:val="18"/>
          <w:szCs w:val="18"/>
        </w:rPr>
        <w:t>[</w:t>
      </w:r>
      <w:r w:rsidR="0048163B" w:rsidRPr="00104DCC">
        <w:rPr>
          <w:rFonts w:ascii="宋体" w:eastAsia="宋体" w:hAnsi="宋体"/>
          <w:sz w:val="18"/>
          <w:szCs w:val="18"/>
        </w:rPr>
        <w:t>2</w:t>
      </w:r>
      <w:r w:rsidRPr="00104DCC">
        <w:rPr>
          <w:rFonts w:ascii="宋体" w:eastAsia="宋体" w:hAnsi="宋体"/>
          <w:sz w:val="18"/>
          <w:szCs w:val="18"/>
        </w:rPr>
        <w:t>]</w:t>
      </w:r>
      <w:r w:rsidR="0048163B" w:rsidRPr="00104DCC">
        <w:rPr>
          <w:rFonts w:ascii="宋体" w:eastAsia="宋体" w:hAnsi="宋体" w:hint="eastAsia"/>
          <w:sz w:val="18"/>
          <w:szCs w:val="18"/>
        </w:rPr>
        <w:t>杨淇.</w:t>
      </w:r>
      <w:r w:rsidR="0048163B" w:rsidRPr="00104DCC">
        <w:rPr>
          <w:rFonts w:ascii="宋体" w:eastAsia="宋体" w:hAnsi="宋体"/>
          <w:sz w:val="18"/>
          <w:szCs w:val="18"/>
        </w:rPr>
        <w:t>2016</w:t>
      </w:r>
      <w:r w:rsidR="0048163B" w:rsidRPr="00104DCC">
        <w:rPr>
          <w:rFonts w:ascii="宋体" w:eastAsia="宋体" w:hAnsi="宋体" w:hint="eastAsia"/>
          <w:sz w:val="18"/>
          <w:szCs w:val="18"/>
        </w:rPr>
        <w:t>年互联网行业用工薪酬报告[</w:t>
      </w:r>
      <w:r w:rsidR="0048163B" w:rsidRPr="00104DCC">
        <w:rPr>
          <w:rFonts w:ascii="宋体" w:eastAsia="宋体" w:hAnsi="宋体"/>
          <w:sz w:val="18"/>
          <w:szCs w:val="18"/>
        </w:rPr>
        <w:t>J].</w:t>
      </w:r>
      <w:r w:rsidR="0048163B" w:rsidRPr="00104DCC">
        <w:rPr>
          <w:rFonts w:ascii="宋体" w:eastAsia="宋体" w:hAnsi="宋体" w:hint="eastAsia"/>
          <w:sz w:val="18"/>
          <w:szCs w:val="18"/>
        </w:rPr>
        <w:t>职业.</w:t>
      </w:r>
      <w:r w:rsidR="0048163B" w:rsidRPr="00104DCC">
        <w:rPr>
          <w:rFonts w:ascii="宋体" w:eastAsia="宋体" w:hAnsi="宋体"/>
          <w:sz w:val="18"/>
          <w:szCs w:val="18"/>
        </w:rPr>
        <w:t>2017(01)</w:t>
      </w:r>
      <w:r w:rsidR="004A067A" w:rsidRPr="00104DCC">
        <w:rPr>
          <w:rFonts w:ascii="宋体" w:eastAsia="宋体" w:hAnsi="宋体"/>
          <w:sz w:val="18"/>
          <w:szCs w:val="18"/>
        </w:rPr>
        <w:t>.</w:t>
      </w:r>
    </w:p>
    <w:p w14:paraId="3F0A5DF5" w14:textId="77777777" w:rsidR="0048163B" w:rsidRPr="006651A0" w:rsidRDefault="0048163B" w:rsidP="00D82C40">
      <w:pPr>
        <w:rPr>
          <w:rFonts w:ascii="宋体" w:eastAsia="宋体" w:hAnsi="宋体"/>
          <w:sz w:val="24"/>
          <w:szCs w:val="28"/>
        </w:rPr>
      </w:pPr>
    </w:p>
    <w:sectPr w:rsidR="0048163B" w:rsidRPr="006651A0" w:rsidSect="00344E88">
      <w:type w:val="continuous"/>
      <w:pgSz w:w="11906" w:h="16838"/>
      <w:pgMar w:top="1440" w:right="1080" w:bottom="1440" w:left="108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18400" w14:textId="77777777" w:rsidR="008074CE" w:rsidRDefault="008074CE" w:rsidP="007B581C">
      <w:r>
        <w:separator/>
      </w:r>
    </w:p>
  </w:endnote>
  <w:endnote w:type="continuationSeparator" w:id="0">
    <w:p w14:paraId="2F7C0031" w14:textId="77777777" w:rsidR="008074CE" w:rsidRDefault="008074CE" w:rsidP="007B5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364BE" w14:textId="77777777" w:rsidR="008074CE" w:rsidRDefault="008074CE" w:rsidP="007B581C">
      <w:r>
        <w:separator/>
      </w:r>
    </w:p>
  </w:footnote>
  <w:footnote w:type="continuationSeparator" w:id="0">
    <w:p w14:paraId="2FF001F3" w14:textId="77777777" w:rsidR="008074CE" w:rsidRDefault="008074CE" w:rsidP="007B5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6562D" w14:textId="77777777" w:rsidR="00344E88" w:rsidRDefault="00344E88" w:rsidP="00344E88">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ABBC4" w14:textId="77777777" w:rsidR="00344E88" w:rsidRDefault="00344E88" w:rsidP="00344E88">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E47"/>
    <w:rsid w:val="00041620"/>
    <w:rsid w:val="000553BB"/>
    <w:rsid w:val="0008185C"/>
    <w:rsid w:val="00104DCC"/>
    <w:rsid w:val="00116D59"/>
    <w:rsid w:val="00166CCE"/>
    <w:rsid w:val="001B776E"/>
    <w:rsid w:val="002A1D31"/>
    <w:rsid w:val="002E34FD"/>
    <w:rsid w:val="002E5EE8"/>
    <w:rsid w:val="00344E88"/>
    <w:rsid w:val="0048163B"/>
    <w:rsid w:val="004A067A"/>
    <w:rsid w:val="00583EEE"/>
    <w:rsid w:val="006116B6"/>
    <w:rsid w:val="00656D5A"/>
    <w:rsid w:val="006651A0"/>
    <w:rsid w:val="006D28D3"/>
    <w:rsid w:val="006E375D"/>
    <w:rsid w:val="00706075"/>
    <w:rsid w:val="00770B30"/>
    <w:rsid w:val="007A02C1"/>
    <w:rsid w:val="007B581C"/>
    <w:rsid w:val="008074CE"/>
    <w:rsid w:val="00836131"/>
    <w:rsid w:val="008503D2"/>
    <w:rsid w:val="008B1E7E"/>
    <w:rsid w:val="00946A1F"/>
    <w:rsid w:val="00974543"/>
    <w:rsid w:val="00994683"/>
    <w:rsid w:val="009B3514"/>
    <w:rsid w:val="00A87185"/>
    <w:rsid w:val="00BE3B7A"/>
    <w:rsid w:val="00C6656E"/>
    <w:rsid w:val="00D064A7"/>
    <w:rsid w:val="00D42F7B"/>
    <w:rsid w:val="00D82C40"/>
    <w:rsid w:val="00DD2E47"/>
    <w:rsid w:val="00E44219"/>
    <w:rsid w:val="00F31D14"/>
    <w:rsid w:val="00F80A9C"/>
    <w:rsid w:val="00FA6F9C"/>
    <w:rsid w:val="00FB092F"/>
    <w:rsid w:val="00FD2F1E"/>
    <w:rsid w:val="00FD5C07"/>
    <w:rsid w:val="00FE6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6A88B"/>
  <w15:chartTrackingRefBased/>
  <w15:docId w15:val="{A827A424-32DC-43B2-B4A9-B21386A3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A067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58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581C"/>
    <w:rPr>
      <w:sz w:val="18"/>
      <w:szCs w:val="18"/>
    </w:rPr>
  </w:style>
  <w:style w:type="paragraph" w:styleId="a5">
    <w:name w:val="footer"/>
    <w:basedOn w:val="a"/>
    <w:link w:val="a6"/>
    <w:uiPriority w:val="99"/>
    <w:unhideWhenUsed/>
    <w:rsid w:val="007B581C"/>
    <w:pPr>
      <w:tabs>
        <w:tab w:val="center" w:pos="4153"/>
        <w:tab w:val="right" w:pos="8306"/>
      </w:tabs>
      <w:snapToGrid w:val="0"/>
      <w:jc w:val="left"/>
    </w:pPr>
    <w:rPr>
      <w:sz w:val="18"/>
      <w:szCs w:val="18"/>
    </w:rPr>
  </w:style>
  <w:style w:type="character" w:customStyle="1" w:styleId="a6">
    <w:name w:val="页脚 字符"/>
    <w:basedOn w:val="a0"/>
    <w:link w:val="a5"/>
    <w:uiPriority w:val="99"/>
    <w:rsid w:val="007B581C"/>
    <w:rPr>
      <w:sz w:val="18"/>
      <w:szCs w:val="18"/>
    </w:rPr>
  </w:style>
  <w:style w:type="paragraph" w:styleId="a7">
    <w:name w:val="caption"/>
    <w:basedOn w:val="a"/>
    <w:next w:val="a"/>
    <w:uiPriority w:val="35"/>
    <w:unhideWhenUsed/>
    <w:qFormat/>
    <w:rsid w:val="00D82C40"/>
    <w:rPr>
      <w:rFonts w:asciiTheme="majorHAnsi" w:eastAsia="黑体" w:hAnsiTheme="majorHAnsi" w:cstheme="majorBidi"/>
      <w:sz w:val="20"/>
      <w:szCs w:val="20"/>
    </w:rPr>
  </w:style>
  <w:style w:type="character" w:customStyle="1" w:styleId="10">
    <w:name w:val="标题 1 字符"/>
    <w:basedOn w:val="a0"/>
    <w:link w:val="1"/>
    <w:uiPriority w:val="9"/>
    <w:rsid w:val="004A067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51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4BE4A-C3E1-4A46-827C-0B05E603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tengyuhang</dc:creator>
  <cp:keywords/>
  <dc:description/>
  <cp:lastModifiedBy>tengyuhang</cp:lastModifiedBy>
  <cp:revision>15</cp:revision>
  <cp:lastPrinted>2021-04-06T01:08:00Z</cp:lastPrinted>
  <dcterms:created xsi:type="dcterms:W3CDTF">2021-04-01T02:12:00Z</dcterms:created>
  <dcterms:modified xsi:type="dcterms:W3CDTF">2021-04-06T01:08:00Z</dcterms:modified>
</cp:coreProperties>
</file>