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5135B" w14:textId="19E49139" w:rsidR="00730D4B" w:rsidRDefault="00895003">
      <w:pPr>
        <w:rPr>
          <w:rFonts w:ascii="黑体" w:eastAsia="黑体" w:hAnsi="黑体"/>
          <w:sz w:val="32"/>
          <w:szCs w:val="32"/>
        </w:rPr>
      </w:pPr>
      <w:r>
        <w:rPr>
          <w:rFonts w:ascii="黑体" w:eastAsia="黑体" w:hAnsi="黑体" w:hint="eastAsia"/>
          <w:sz w:val="32"/>
          <w:szCs w:val="32"/>
        </w:rPr>
        <w:t>关于</w:t>
      </w:r>
      <w:r w:rsidR="00940709" w:rsidRPr="00940709">
        <w:rPr>
          <w:rFonts w:ascii="黑体" w:eastAsia="黑体" w:hAnsi="黑体"/>
          <w:sz w:val="32"/>
          <w:szCs w:val="32"/>
        </w:rPr>
        <w:t>IT行业薪酬变化</w:t>
      </w:r>
      <w:r>
        <w:rPr>
          <w:rFonts w:ascii="黑体" w:eastAsia="黑体" w:hAnsi="黑体" w:hint="eastAsia"/>
          <w:sz w:val="32"/>
          <w:szCs w:val="32"/>
        </w:rPr>
        <w:t>的</w:t>
      </w:r>
      <w:r w:rsidR="00940709">
        <w:rPr>
          <w:rFonts w:ascii="黑体" w:eastAsia="黑体" w:hAnsi="黑体" w:hint="eastAsia"/>
          <w:sz w:val="32"/>
          <w:szCs w:val="32"/>
        </w:rPr>
        <w:t xml:space="preserve">研究 </w:t>
      </w:r>
    </w:p>
    <w:p w14:paraId="70A3F5D2" w14:textId="77777777" w:rsidR="00895003" w:rsidRDefault="00895003">
      <w:pPr>
        <w:rPr>
          <w:rFonts w:ascii="黑体" w:eastAsia="黑体" w:hAnsi="黑体"/>
          <w:sz w:val="32"/>
          <w:szCs w:val="32"/>
        </w:rPr>
      </w:pPr>
    </w:p>
    <w:p w14:paraId="6CB358C3" w14:textId="6B59732D" w:rsidR="00D62E5E" w:rsidRDefault="00D62E5E">
      <w:pPr>
        <w:rPr>
          <w:rFonts w:ascii="宋体" w:eastAsia="宋体" w:hAnsi="宋体"/>
          <w:b/>
          <w:szCs w:val="21"/>
        </w:rPr>
      </w:pPr>
      <w:r>
        <w:rPr>
          <w:rFonts w:ascii="宋体" w:eastAsia="宋体" w:hAnsi="宋体" w:hint="eastAsia"/>
          <w:b/>
          <w:szCs w:val="21"/>
        </w:rPr>
        <w:t>熊国钦</w:t>
      </w:r>
    </w:p>
    <w:p w14:paraId="61A47D3B" w14:textId="31D2389F" w:rsidR="00D62E5E" w:rsidRDefault="00D62E5E">
      <w:pPr>
        <w:rPr>
          <w:rFonts w:ascii="仿宋" w:eastAsia="仿宋" w:hAnsi="仿宋"/>
          <w:sz w:val="18"/>
          <w:szCs w:val="18"/>
        </w:rPr>
      </w:pPr>
      <w:r>
        <w:rPr>
          <w:rFonts w:ascii="仿宋" w:eastAsia="仿宋" w:hAnsi="仿宋" w:hint="eastAsia"/>
          <w:sz w:val="18"/>
          <w:szCs w:val="18"/>
        </w:rPr>
        <w:t>大连理工大学 辽宁省 大连市 邮编</w:t>
      </w:r>
      <w:r w:rsidRPr="00D62E5E">
        <w:rPr>
          <w:rFonts w:ascii="仿宋" w:eastAsia="仿宋" w:hAnsi="仿宋"/>
          <w:sz w:val="18"/>
          <w:szCs w:val="18"/>
        </w:rPr>
        <w:t>116620</w:t>
      </w:r>
    </w:p>
    <w:p w14:paraId="68D2EB26" w14:textId="7E940444" w:rsidR="00D62E5E" w:rsidRDefault="00D62E5E">
      <w:pPr>
        <w:rPr>
          <w:rFonts w:ascii="仿宋" w:eastAsia="仿宋" w:hAnsi="仿宋"/>
          <w:sz w:val="18"/>
          <w:szCs w:val="18"/>
        </w:rPr>
      </w:pPr>
    </w:p>
    <w:p w14:paraId="0F74A163" w14:textId="3D255ABF" w:rsidR="00D62E5E" w:rsidRDefault="00D62E5E">
      <w:pPr>
        <w:rPr>
          <w:rFonts w:ascii="仿宋" w:eastAsia="仿宋" w:hAnsi="仿宋"/>
          <w:bCs/>
          <w:sz w:val="18"/>
          <w:szCs w:val="18"/>
        </w:rPr>
      </w:pPr>
      <w:r w:rsidRPr="00D62E5E">
        <w:rPr>
          <w:rFonts w:ascii="黑体" w:eastAsia="黑体" w:hAnsi="黑体" w:hint="eastAsia"/>
          <w:b/>
          <w:sz w:val="18"/>
          <w:szCs w:val="18"/>
        </w:rPr>
        <w:t>摘 要</w:t>
      </w:r>
      <w:r>
        <w:rPr>
          <w:rFonts w:ascii="黑体" w:eastAsia="黑体" w:hAnsi="黑体" w:hint="eastAsia"/>
          <w:b/>
          <w:sz w:val="18"/>
          <w:szCs w:val="18"/>
        </w:rPr>
        <w:t>：</w:t>
      </w:r>
      <w:r w:rsidR="00C54A04">
        <w:rPr>
          <w:rFonts w:ascii="仿宋" w:eastAsia="仿宋" w:hAnsi="仿宋" w:hint="eastAsia"/>
          <w:bCs/>
          <w:sz w:val="18"/>
          <w:szCs w:val="18"/>
        </w:rPr>
        <w:t>IT行业薪酬近年不断攀升，本文将从薪资结构、变化原因分析</w:t>
      </w:r>
      <w:r w:rsidR="001734B0">
        <w:rPr>
          <w:rFonts w:ascii="仿宋" w:eastAsia="仿宋" w:hAnsi="仿宋" w:hint="eastAsia"/>
          <w:bCs/>
          <w:sz w:val="18"/>
          <w:szCs w:val="18"/>
        </w:rPr>
        <w:t>等方面对其进行深入研究。</w:t>
      </w:r>
    </w:p>
    <w:p w14:paraId="5D172E26" w14:textId="77777777" w:rsidR="00E720E2" w:rsidRPr="00C54A04" w:rsidRDefault="00E720E2">
      <w:pPr>
        <w:rPr>
          <w:rFonts w:ascii="仿宋" w:eastAsia="仿宋" w:hAnsi="仿宋" w:hint="eastAsia"/>
          <w:bCs/>
          <w:sz w:val="18"/>
          <w:szCs w:val="18"/>
        </w:rPr>
      </w:pPr>
    </w:p>
    <w:p w14:paraId="25E7B2F9" w14:textId="2EE213C7" w:rsidR="00D62E5E" w:rsidRPr="001734B0" w:rsidRDefault="00D62E5E">
      <w:pPr>
        <w:rPr>
          <w:rFonts w:ascii="仿宋" w:eastAsia="仿宋" w:hAnsi="仿宋"/>
          <w:bCs/>
          <w:sz w:val="18"/>
          <w:szCs w:val="18"/>
        </w:rPr>
      </w:pPr>
      <w:r>
        <w:rPr>
          <w:rFonts w:ascii="宋体" w:eastAsia="宋体" w:hAnsi="宋体" w:hint="eastAsia"/>
          <w:b/>
          <w:sz w:val="18"/>
          <w:szCs w:val="18"/>
        </w:rPr>
        <w:t>关键词：</w:t>
      </w:r>
      <w:r w:rsidR="001734B0">
        <w:rPr>
          <w:rFonts w:ascii="仿宋" w:eastAsia="仿宋" w:hAnsi="仿宋" w:hint="eastAsia"/>
          <w:bCs/>
          <w:sz w:val="18"/>
          <w:szCs w:val="18"/>
        </w:rPr>
        <w:t>IT行业薪酬；薪资结构；全球IT支出；</w:t>
      </w:r>
      <w:r w:rsidR="001734B0" w:rsidRPr="001734B0">
        <w:rPr>
          <w:rFonts w:ascii="仿宋" w:eastAsia="仿宋" w:hAnsi="仿宋"/>
          <w:bCs/>
          <w:sz w:val="18"/>
          <w:szCs w:val="18"/>
        </w:rPr>
        <w:t>技术创新驱动IT行业发展</w:t>
      </w:r>
      <w:r w:rsidR="001734B0">
        <w:rPr>
          <w:rFonts w:ascii="仿宋" w:eastAsia="仿宋" w:hAnsi="仿宋" w:hint="eastAsia"/>
          <w:bCs/>
          <w:sz w:val="18"/>
          <w:szCs w:val="18"/>
        </w:rPr>
        <w:t>；IT行业与传统行业融合</w:t>
      </w:r>
    </w:p>
    <w:p w14:paraId="5192445D" w14:textId="735584E4" w:rsidR="009F79EC" w:rsidRPr="001734B0" w:rsidRDefault="009F79EC">
      <w:pPr>
        <w:rPr>
          <w:rFonts w:ascii="宋体" w:eastAsia="宋体" w:hAnsi="宋体"/>
          <w:b/>
          <w:sz w:val="18"/>
          <w:szCs w:val="18"/>
        </w:rPr>
      </w:pPr>
    </w:p>
    <w:p w14:paraId="12D4A24F" w14:textId="77777777" w:rsidR="00895003" w:rsidRDefault="00895003">
      <w:pPr>
        <w:rPr>
          <w:rFonts w:ascii="黑体" w:eastAsia="黑体" w:hAnsi="黑体"/>
          <w:szCs w:val="21"/>
        </w:rPr>
        <w:sectPr w:rsidR="00895003">
          <w:footerReference w:type="default" r:id="rId7"/>
          <w:pgSz w:w="11906" w:h="16838"/>
          <w:pgMar w:top="1440" w:right="1800" w:bottom="1440" w:left="1800" w:header="851" w:footer="992" w:gutter="0"/>
          <w:cols w:space="425"/>
          <w:docGrid w:type="lines" w:linePitch="312"/>
        </w:sectPr>
      </w:pPr>
    </w:p>
    <w:p w14:paraId="32D80841" w14:textId="13D2A36F" w:rsidR="009F79EC" w:rsidRDefault="009F79EC">
      <w:pPr>
        <w:rPr>
          <w:rFonts w:ascii="黑体" w:eastAsia="黑体" w:hAnsi="黑体"/>
          <w:szCs w:val="21"/>
        </w:rPr>
      </w:pPr>
      <w:r>
        <w:rPr>
          <w:rFonts w:ascii="黑体" w:eastAsia="黑体" w:hAnsi="黑体"/>
          <w:szCs w:val="21"/>
        </w:rPr>
        <w:t>1</w:t>
      </w:r>
      <w:r>
        <w:rPr>
          <w:rFonts w:ascii="黑体" w:eastAsia="黑体" w:hAnsi="黑体"/>
          <w:szCs w:val="21"/>
        </w:rPr>
        <w:tab/>
      </w:r>
      <w:r>
        <w:rPr>
          <w:rFonts w:ascii="黑体" w:eastAsia="黑体" w:hAnsi="黑体" w:hint="eastAsia"/>
          <w:szCs w:val="21"/>
        </w:rPr>
        <w:t>引言</w:t>
      </w:r>
    </w:p>
    <w:p w14:paraId="6A5EB548" w14:textId="0E9F4975" w:rsidR="00895003" w:rsidRDefault="009F79EC" w:rsidP="00895003">
      <w:pPr>
        <w:ind w:firstLine="360"/>
        <w:rPr>
          <w:rFonts w:ascii="宋体" w:eastAsia="宋体" w:hAnsi="宋体" w:hint="eastAsia"/>
          <w:sz w:val="18"/>
          <w:szCs w:val="18"/>
        </w:rPr>
      </w:pPr>
      <w:r w:rsidRPr="009F79EC">
        <w:rPr>
          <w:rFonts w:ascii="宋体" w:eastAsia="宋体" w:hAnsi="宋体" w:hint="eastAsia"/>
          <w:sz w:val="18"/>
          <w:szCs w:val="18"/>
        </w:rPr>
        <w:t>在前些日发布的</w:t>
      </w:r>
      <w:r w:rsidRPr="009F79EC">
        <w:rPr>
          <w:rFonts w:ascii="宋体" w:eastAsia="宋体" w:hAnsi="宋体" w:hint="eastAsia"/>
          <w:sz w:val="18"/>
          <w:szCs w:val="18"/>
        </w:rPr>
        <w:t>《</w:t>
      </w:r>
      <w:r w:rsidRPr="009F79EC">
        <w:rPr>
          <w:rFonts w:ascii="宋体" w:eastAsia="宋体" w:hAnsi="宋体"/>
          <w:sz w:val="18"/>
          <w:szCs w:val="18"/>
        </w:rPr>
        <w:t>2020年中国大学生就业报告》</w:t>
      </w:r>
      <w:r w:rsidR="00895003">
        <w:rPr>
          <w:rFonts w:ascii="宋体" w:eastAsia="宋体" w:hAnsi="宋体" w:hint="eastAsia"/>
          <w:sz w:val="18"/>
          <w:szCs w:val="18"/>
        </w:rPr>
        <w:t>中，计算机类与电子信息类以6</w:t>
      </w:r>
      <w:r w:rsidR="00895003">
        <w:rPr>
          <w:rFonts w:ascii="宋体" w:eastAsia="宋体" w:hAnsi="宋体"/>
          <w:sz w:val="18"/>
          <w:szCs w:val="18"/>
        </w:rPr>
        <w:t>858</w:t>
      </w:r>
      <w:r w:rsidR="00895003">
        <w:rPr>
          <w:rFonts w:ascii="宋体" w:eastAsia="宋体" w:hAnsi="宋体" w:hint="eastAsia"/>
          <w:sz w:val="18"/>
          <w:szCs w:val="18"/>
        </w:rPr>
        <w:t>元、6</w:t>
      </w:r>
      <w:r w:rsidR="00895003">
        <w:rPr>
          <w:rFonts w:ascii="宋体" w:eastAsia="宋体" w:hAnsi="宋体"/>
          <w:sz w:val="18"/>
          <w:szCs w:val="18"/>
        </w:rPr>
        <w:t>145</w:t>
      </w:r>
      <w:r w:rsidR="00895003">
        <w:rPr>
          <w:rFonts w:ascii="宋体" w:eastAsia="宋体" w:hAnsi="宋体" w:hint="eastAsia"/>
          <w:sz w:val="18"/>
          <w:szCs w:val="18"/>
        </w:rPr>
        <w:t>元的平均月薪资排在榜单的第1位与第2位。</w:t>
      </w:r>
      <w:r w:rsidR="00A7563D" w:rsidRPr="00A7563D">
        <w:rPr>
          <w:rFonts w:ascii="宋体" w:eastAsia="宋体" w:hAnsi="宋体" w:hint="eastAsia"/>
          <w:sz w:val="18"/>
          <w:szCs w:val="18"/>
        </w:rPr>
        <w:t>目前，非私营单位中，年平均工资最高的三大行业分别是信息传输、软件和信息技术服务业</w:t>
      </w:r>
      <w:r w:rsidR="00A7563D" w:rsidRPr="00A7563D">
        <w:rPr>
          <w:rFonts w:ascii="宋体" w:eastAsia="宋体" w:hAnsi="宋体"/>
          <w:sz w:val="18"/>
          <w:szCs w:val="18"/>
        </w:rPr>
        <w:t>161352元，科学研究和技术服务业133459元，金融业131405元，分别为全国平均水平的1.78倍、1.47倍和1.45倍</w:t>
      </w:r>
      <w:r w:rsidR="00A7563D">
        <w:rPr>
          <w:rFonts w:ascii="宋体" w:eastAsia="宋体" w:hAnsi="宋体" w:hint="eastAsia"/>
          <w:sz w:val="18"/>
          <w:szCs w:val="18"/>
        </w:rPr>
        <w:t>，其中IT行业高居榜首。</w:t>
      </w:r>
      <w:r w:rsidR="00895003">
        <w:rPr>
          <w:rFonts w:ascii="宋体" w:eastAsia="宋体" w:hAnsi="宋体" w:hint="eastAsia"/>
          <w:sz w:val="18"/>
          <w:szCs w:val="18"/>
        </w:rPr>
        <w:t>近年来IT行业的高薪资以及其变化引发了人们的广泛关注。本文将从多个方面入手，全面地分析IT行业的薪资变化历程。</w:t>
      </w:r>
    </w:p>
    <w:p w14:paraId="7170EB5D" w14:textId="557BB3DA" w:rsidR="00895003" w:rsidRDefault="00895003" w:rsidP="00895003">
      <w:pPr>
        <w:rPr>
          <w:rFonts w:ascii="宋体" w:eastAsia="宋体" w:hAnsi="宋体"/>
          <w:sz w:val="18"/>
          <w:szCs w:val="18"/>
        </w:rPr>
      </w:pPr>
    </w:p>
    <w:p w14:paraId="05AF8F69" w14:textId="1F1BB628" w:rsidR="00292365" w:rsidRDefault="00292365" w:rsidP="00895003">
      <w:pPr>
        <w:rPr>
          <w:rFonts w:ascii="黑体" w:eastAsia="黑体" w:hAnsi="黑体"/>
          <w:szCs w:val="21"/>
        </w:rPr>
      </w:pPr>
      <w:r w:rsidRPr="00292365">
        <w:rPr>
          <w:rFonts w:ascii="黑体" w:eastAsia="黑体" w:hAnsi="黑体" w:hint="eastAsia"/>
          <w:szCs w:val="21"/>
        </w:rPr>
        <w:t>2</w:t>
      </w:r>
      <w:r w:rsidRPr="00292365">
        <w:rPr>
          <w:rFonts w:ascii="黑体" w:eastAsia="黑体" w:hAnsi="黑体"/>
          <w:szCs w:val="21"/>
        </w:rPr>
        <w:tab/>
      </w:r>
      <w:r w:rsidR="009E4D9C">
        <w:rPr>
          <w:rFonts w:ascii="黑体" w:eastAsia="黑体" w:hAnsi="黑体" w:hint="eastAsia"/>
          <w:szCs w:val="21"/>
        </w:rPr>
        <w:t>薪资结构</w:t>
      </w:r>
    </w:p>
    <w:p w14:paraId="0527EAAF" w14:textId="3B2D11AA" w:rsidR="009E4D9C" w:rsidRDefault="009E4D9C" w:rsidP="00B37321">
      <w:pPr>
        <w:ind w:firstLine="420"/>
        <w:rPr>
          <w:rFonts w:ascii="宋体" w:eastAsia="宋体" w:hAnsi="宋体"/>
          <w:sz w:val="18"/>
          <w:szCs w:val="18"/>
        </w:rPr>
      </w:pPr>
      <w:r w:rsidRPr="009E4D9C">
        <w:rPr>
          <w:rFonts w:ascii="宋体" w:eastAsia="宋体" w:hAnsi="宋体" w:hint="eastAsia"/>
          <w:sz w:val="18"/>
          <w:szCs w:val="18"/>
        </w:rPr>
        <w:t>人力资源解决方案服务公司</w:t>
      </w:r>
      <w:r w:rsidRPr="009E4D9C">
        <w:rPr>
          <w:rFonts w:ascii="宋体" w:eastAsia="宋体" w:hAnsi="宋体"/>
          <w:sz w:val="18"/>
          <w:szCs w:val="18"/>
        </w:rPr>
        <w:t>KellyServices的报告中显示，IT互联网行业薪酬差异化较大、市场需求大的三个典型职位分别是用户研究工程师、商业咨询顾问（BI）、算法研究员</w:t>
      </w:r>
      <w:r w:rsidRPr="008010E5">
        <w:rPr>
          <w:rFonts w:ascii="宋体" w:eastAsia="宋体" w:hAnsi="宋体" w:hint="eastAsia"/>
          <w:sz w:val="24"/>
          <w:szCs w:val="24"/>
          <w:vertAlign w:val="superscript"/>
        </w:rPr>
        <w:t>[</w:t>
      </w:r>
      <w:r w:rsidRPr="008010E5">
        <w:rPr>
          <w:rFonts w:ascii="宋体" w:eastAsia="宋体" w:hAnsi="宋体"/>
          <w:sz w:val="24"/>
          <w:szCs w:val="24"/>
          <w:vertAlign w:val="superscript"/>
        </w:rPr>
        <w:t>1]</w:t>
      </w:r>
      <w:r w:rsidR="000229F0">
        <w:rPr>
          <w:rFonts w:ascii="宋体" w:eastAsia="宋体" w:hAnsi="宋体" w:hint="eastAsia"/>
          <w:sz w:val="18"/>
          <w:szCs w:val="18"/>
        </w:rPr>
        <w:t>。</w:t>
      </w:r>
      <w:r w:rsidR="00B37321">
        <w:rPr>
          <w:rFonts w:ascii="宋体" w:eastAsia="宋体" w:hAnsi="宋体" w:hint="eastAsia"/>
          <w:sz w:val="18"/>
          <w:szCs w:val="18"/>
        </w:rPr>
        <w:t>因此本文选取此三者的薪资结构作典型分析</w:t>
      </w:r>
      <w:r w:rsidR="00861419">
        <w:rPr>
          <w:rFonts w:ascii="宋体" w:eastAsia="宋体" w:hAnsi="宋体" w:hint="eastAsia"/>
          <w:sz w:val="18"/>
          <w:szCs w:val="18"/>
        </w:rPr>
        <w:t>（见表1）。</w:t>
      </w:r>
    </w:p>
    <w:p w14:paraId="634C1595" w14:textId="7E242947" w:rsidR="00861419" w:rsidRPr="00861419" w:rsidRDefault="00861419" w:rsidP="00B37321">
      <w:pPr>
        <w:ind w:firstLine="420"/>
        <w:rPr>
          <w:rFonts w:ascii="宋体" w:eastAsia="宋体" w:hAnsi="宋体"/>
          <w:sz w:val="18"/>
          <w:szCs w:val="18"/>
        </w:rPr>
      </w:pPr>
    </w:p>
    <w:p w14:paraId="4C5080D4" w14:textId="6E7F7A87" w:rsidR="00861419" w:rsidRDefault="00861419" w:rsidP="00A7563D">
      <w:pPr>
        <w:ind w:firstLine="420"/>
        <w:jc w:val="center"/>
        <w:rPr>
          <w:rFonts w:ascii="宋体" w:eastAsia="宋体" w:hAnsi="宋体" w:hint="eastAsia"/>
          <w:sz w:val="18"/>
          <w:szCs w:val="18"/>
        </w:rPr>
      </w:pPr>
      <w:r>
        <w:rPr>
          <w:rFonts w:ascii="宋体" w:eastAsia="宋体" w:hAnsi="宋体" w:hint="eastAsia"/>
          <w:sz w:val="18"/>
          <w:szCs w:val="18"/>
        </w:rPr>
        <w:t>表1</w:t>
      </w:r>
      <w:r>
        <w:rPr>
          <w:rFonts w:ascii="宋体" w:eastAsia="宋体" w:hAnsi="宋体"/>
          <w:sz w:val="18"/>
          <w:szCs w:val="18"/>
        </w:rPr>
        <w:t xml:space="preserve">  </w:t>
      </w:r>
      <w:r>
        <w:rPr>
          <w:rFonts w:ascii="宋体" w:eastAsia="宋体" w:hAnsi="宋体" w:hint="eastAsia"/>
          <w:sz w:val="18"/>
          <w:szCs w:val="18"/>
        </w:rPr>
        <w:t>三种典型IT职业薪资结构对比</w:t>
      </w:r>
    </w:p>
    <w:tbl>
      <w:tblPr>
        <w:tblStyle w:val="3"/>
        <w:tblW w:w="0" w:type="auto"/>
        <w:tblLook w:val="04A0" w:firstRow="1" w:lastRow="0" w:firstColumn="1" w:lastColumn="0" w:noHBand="0" w:noVBand="1"/>
      </w:tblPr>
      <w:tblGrid>
        <w:gridCol w:w="1276"/>
        <w:gridCol w:w="2649"/>
      </w:tblGrid>
      <w:tr w:rsidR="00B37321" w14:paraId="3BEFE650" w14:textId="77777777" w:rsidTr="008614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4BA33F42" w14:textId="7A76D5D2" w:rsidR="00B37321" w:rsidRPr="00861419" w:rsidRDefault="00861419" w:rsidP="00B37321">
            <w:pPr>
              <w:rPr>
                <w:rFonts w:ascii="宋体" w:eastAsia="宋体" w:hAnsi="宋体" w:hint="eastAsia"/>
                <w:b w:val="0"/>
                <w:bCs w:val="0"/>
                <w:sz w:val="18"/>
                <w:szCs w:val="18"/>
              </w:rPr>
            </w:pPr>
            <w:r w:rsidRPr="00861419">
              <w:rPr>
                <w:rFonts w:ascii="宋体" w:eastAsia="宋体" w:hAnsi="宋体" w:hint="eastAsia"/>
                <w:b w:val="0"/>
                <w:bCs w:val="0"/>
                <w:sz w:val="18"/>
                <w:szCs w:val="18"/>
              </w:rPr>
              <w:t>岗位</w:t>
            </w:r>
          </w:p>
        </w:tc>
        <w:tc>
          <w:tcPr>
            <w:tcW w:w="2649" w:type="dxa"/>
          </w:tcPr>
          <w:p w14:paraId="50BE9F3E" w14:textId="78E4E478" w:rsidR="00B37321" w:rsidRPr="00861419" w:rsidRDefault="00861419" w:rsidP="00B37321">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sz w:val="18"/>
                <w:szCs w:val="18"/>
              </w:rPr>
            </w:pPr>
            <w:r w:rsidRPr="00861419">
              <w:rPr>
                <w:rFonts w:ascii="宋体" w:eastAsia="宋体" w:hAnsi="宋体" w:hint="eastAsia"/>
                <w:b w:val="0"/>
                <w:bCs w:val="0"/>
                <w:sz w:val="18"/>
                <w:szCs w:val="18"/>
              </w:rPr>
              <w:t>薪资结构</w:t>
            </w:r>
          </w:p>
        </w:tc>
      </w:tr>
      <w:tr w:rsidR="00B37321" w14:paraId="4E1805A7" w14:textId="77777777" w:rsidTr="0086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D636E44" w14:textId="17A859EB" w:rsidR="00B37321" w:rsidRPr="00861419" w:rsidRDefault="00861419" w:rsidP="00B37321">
            <w:pPr>
              <w:rPr>
                <w:rFonts w:ascii="宋体" w:eastAsia="宋体" w:hAnsi="宋体" w:hint="eastAsia"/>
                <w:b w:val="0"/>
                <w:bCs w:val="0"/>
                <w:sz w:val="18"/>
                <w:szCs w:val="18"/>
              </w:rPr>
            </w:pPr>
            <w:r w:rsidRPr="00861419">
              <w:rPr>
                <w:rFonts w:ascii="宋体" w:eastAsia="宋体" w:hAnsi="宋体"/>
                <w:b w:val="0"/>
                <w:bCs w:val="0"/>
                <w:sz w:val="18"/>
                <w:szCs w:val="18"/>
              </w:rPr>
              <w:t>用户研究工程师</w:t>
            </w:r>
          </w:p>
        </w:tc>
        <w:tc>
          <w:tcPr>
            <w:tcW w:w="2649" w:type="dxa"/>
          </w:tcPr>
          <w:p w14:paraId="6A8A136C" w14:textId="3D947DF3" w:rsidR="00B37321" w:rsidRDefault="00861419" w:rsidP="00B37321">
            <w:pP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18"/>
                <w:szCs w:val="18"/>
              </w:rPr>
            </w:pPr>
            <w:r w:rsidRPr="00861419">
              <w:rPr>
                <w:rFonts w:ascii="宋体" w:eastAsia="宋体" w:hAnsi="宋体"/>
                <w:sz w:val="18"/>
                <w:szCs w:val="18"/>
              </w:rPr>
              <w:t>基本工资（90%）＋年终奖（10%）</w:t>
            </w:r>
          </w:p>
        </w:tc>
      </w:tr>
      <w:tr w:rsidR="00B37321" w14:paraId="09B6FE5F" w14:textId="77777777" w:rsidTr="00861419">
        <w:tc>
          <w:tcPr>
            <w:cnfStyle w:val="001000000000" w:firstRow="0" w:lastRow="0" w:firstColumn="1" w:lastColumn="0" w:oddVBand="0" w:evenVBand="0" w:oddHBand="0" w:evenHBand="0" w:firstRowFirstColumn="0" w:firstRowLastColumn="0" w:lastRowFirstColumn="0" w:lastRowLastColumn="0"/>
            <w:tcW w:w="1276" w:type="dxa"/>
          </w:tcPr>
          <w:p w14:paraId="0A9DB555" w14:textId="28C8E5A4" w:rsidR="00B37321" w:rsidRPr="00861419" w:rsidRDefault="00861419" w:rsidP="00B37321">
            <w:pPr>
              <w:rPr>
                <w:rFonts w:ascii="宋体" w:eastAsia="宋体" w:hAnsi="宋体" w:hint="eastAsia"/>
                <w:b w:val="0"/>
                <w:bCs w:val="0"/>
                <w:sz w:val="18"/>
                <w:szCs w:val="18"/>
              </w:rPr>
            </w:pPr>
            <w:r w:rsidRPr="00861419">
              <w:rPr>
                <w:rFonts w:ascii="宋体" w:eastAsia="宋体" w:hAnsi="宋体"/>
                <w:b w:val="0"/>
                <w:bCs w:val="0"/>
                <w:sz w:val="18"/>
                <w:szCs w:val="18"/>
              </w:rPr>
              <w:t>商业咨询顾问</w:t>
            </w:r>
          </w:p>
        </w:tc>
        <w:tc>
          <w:tcPr>
            <w:tcW w:w="2649" w:type="dxa"/>
          </w:tcPr>
          <w:p w14:paraId="5F42334D" w14:textId="65AD460A" w:rsidR="00B37321" w:rsidRDefault="00861419" w:rsidP="00B37321">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18"/>
                <w:szCs w:val="18"/>
              </w:rPr>
            </w:pPr>
            <w:r w:rsidRPr="00861419">
              <w:rPr>
                <w:rFonts w:ascii="宋体" w:eastAsia="宋体" w:hAnsi="宋体" w:hint="eastAsia"/>
                <w:sz w:val="18"/>
                <w:szCs w:val="18"/>
              </w:rPr>
              <w:t>月薪</w:t>
            </w:r>
            <w:r w:rsidRPr="00861419">
              <w:rPr>
                <w:rFonts w:ascii="宋体" w:eastAsia="宋体" w:hAnsi="宋体"/>
                <w:sz w:val="18"/>
                <w:szCs w:val="18"/>
              </w:rPr>
              <w:t>12K＋年底奖金</w:t>
            </w:r>
          </w:p>
        </w:tc>
      </w:tr>
      <w:tr w:rsidR="00B37321" w14:paraId="14701696" w14:textId="77777777" w:rsidTr="0086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C493D7B" w14:textId="456310E6" w:rsidR="00B37321" w:rsidRPr="00861419" w:rsidRDefault="00861419" w:rsidP="00B37321">
            <w:pPr>
              <w:rPr>
                <w:rFonts w:ascii="宋体" w:eastAsia="宋体" w:hAnsi="宋体" w:hint="eastAsia"/>
                <w:b w:val="0"/>
                <w:bCs w:val="0"/>
                <w:sz w:val="18"/>
                <w:szCs w:val="18"/>
              </w:rPr>
            </w:pPr>
            <w:r w:rsidRPr="00861419">
              <w:rPr>
                <w:rFonts w:ascii="宋体" w:eastAsia="宋体" w:hAnsi="宋体"/>
                <w:b w:val="0"/>
                <w:bCs w:val="0"/>
                <w:sz w:val="18"/>
                <w:szCs w:val="18"/>
              </w:rPr>
              <w:t>算法研究员</w:t>
            </w:r>
          </w:p>
        </w:tc>
        <w:tc>
          <w:tcPr>
            <w:tcW w:w="2649" w:type="dxa"/>
          </w:tcPr>
          <w:p w14:paraId="30C86FA7" w14:textId="6A349424" w:rsidR="00B37321" w:rsidRDefault="00861419" w:rsidP="00B37321">
            <w:pP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18"/>
                <w:szCs w:val="18"/>
              </w:rPr>
            </w:pPr>
            <w:r w:rsidRPr="00861419">
              <w:rPr>
                <w:rFonts w:ascii="宋体" w:eastAsia="宋体" w:hAnsi="宋体"/>
                <w:sz w:val="18"/>
                <w:szCs w:val="18"/>
              </w:rPr>
              <w:t>基本工资＋项目奖金＋年终奖＋补贴＋福利＋社保及公积金</w:t>
            </w:r>
          </w:p>
        </w:tc>
      </w:tr>
    </w:tbl>
    <w:p w14:paraId="615FD7C3" w14:textId="4B0B6EFD" w:rsidR="00B37321" w:rsidRDefault="00B37321" w:rsidP="00B37321">
      <w:pPr>
        <w:ind w:firstLine="420"/>
        <w:rPr>
          <w:rFonts w:ascii="宋体" w:eastAsia="宋体" w:hAnsi="宋体"/>
          <w:sz w:val="18"/>
          <w:szCs w:val="18"/>
        </w:rPr>
      </w:pPr>
    </w:p>
    <w:p w14:paraId="10ADBDA6" w14:textId="3DB434FE" w:rsidR="00861419" w:rsidRDefault="00861419" w:rsidP="00861419">
      <w:pPr>
        <w:rPr>
          <w:rFonts w:ascii="黑体" w:eastAsia="黑体" w:hAnsi="黑体"/>
          <w:szCs w:val="21"/>
        </w:rPr>
      </w:pPr>
      <w:r w:rsidRPr="00015F98">
        <w:rPr>
          <w:rFonts w:ascii="黑体" w:eastAsia="黑体" w:hAnsi="黑体" w:hint="eastAsia"/>
          <w:szCs w:val="21"/>
        </w:rPr>
        <w:t>3</w:t>
      </w:r>
      <w:r w:rsidRPr="00015F98">
        <w:rPr>
          <w:rFonts w:ascii="黑体" w:eastAsia="黑体" w:hAnsi="黑体"/>
          <w:szCs w:val="21"/>
        </w:rPr>
        <w:tab/>
      </w:r>
      <w:r w:rsidR="00015F98" w:rsidRPr="00015F98">
        <w:rPr>
          <w:rFonts w:ascii="黑体" w:eastAsia="黑体" w:hAnsi="黑体" w:hint="eastAsia"/>
          <w:szCs w:val="21"/>
        </w:rPr>
        <w:t>薪</w:t>
      </w:r>
      <w:r w:rsidR="00015F98">
        <w:rPr>
          <w:rFonts w:ascii="黑体" w:eastAsia="黑体" w:hAnsi="黑体" w:hint="eastAsia"/>
          <w:szCs w:val="21"/>
        </w:rPr>
        <w:t>资变化分析</w:t>
      </w:r>
    </w:p>
    <w:p w14:paraId="337F2753" w14:textId="791D4FF6" w:rsidR="00015F98" w:rsidRDefault="00015F98" w:rsidP="00861419">
      <w:pPr>
        <w:rPr>
          <w:rFonts w:ascii="宋体" w:eastAsia="宋体" w:hAnsi="宋体"/>
          <w:sz w:val="18"/>
          <w:szCs w:val="18"/>
        </w:rPr>
      </w:pPr>
      <w:r w:rsidRPr="00015F98">
        <w:rPr>
          <w:rFonts w:ascii="宋体" w:eastAsia="宋体" w:hAnsi="宋体" w:hint="eastAsia"/>
          <w:sz w:val="18"/>
          <w:szCs w:val="18"/>
        </w:rPr>
        <w:t>通过对</w:t>
      </w:r>
      <w:bookmarkStart w:id="0" w:name="_Hlk68699545"/>
      <w:r w:rsidRPr="00015F98">
        <w:rPr>
          <w:rFonts w:ascii="宋体" w:eastAsia="宋体" w:hAnsi="宋体" w:hint="eastAsia"/>
          <w:sz w:val="18"/>
          <w:szCs w:val="18"/>
        </w:rPr>
        <w:t>2</w:t>
      </w:r>
      <w:r w:rsidRPr="00015F98">
        <w:rPr>
          <w:rFonts w:ascii="宋体" w:eastAsia="宋体" w:hAnsi="宋体"/>
          <w:sz w:val="18"/>
          <w:szCs w:val="18"/>
        </w:rPr>
        <w:t>005</w:t>
      </w:r>
      <w:r>
        <w:rPr>
          <w:rFonts w:ascii="宋体" w:eastAsia="宋体" w:hAnsi="宋体" w:hint="eastAsia"/>
          <w:sz w:val="18"/>
          <w:szCs w:val="18"/>
        </w:rPr>
        <w:t>年至2</w:t>
      </w:r>
      <w:r>
        <w:rPr>
          <w:rFonts w:ascii="宋体" w:eastAsia="宋体" w:hAnsi="宋体"/>
          <w:sz w:val="18"/>
          <w:szCs w:val="18"/>
        </w:rPr>
        <w:t>018</w:t>
      </w:r>
      <w:r>
        <w:rPr>
          <w:rFonts w:ascii="宋体" w:eastAsia="宋体" w:hAnsi="宋体" w:hint="eastAsia"/>
          <w:sz w:val="18"/>
          <w:szCs w:val="18"/>
        </w:rPr>
        <w:t>年软件产业的劳动者报酬与从业人员年末人数</w:t>
      </w:r>
      <w:bookmarkEnd w:id="0"/>
      <w:r w:rsidR="00945D7B">
        <w:rPr>
          <w:rFonts w:ascii="宋体" w:eastAsia="宋体" w:hAnsi="宋体" w:hint="eastAsia"/>
          <w:sz w:val="18"/>
          <w:szCs w:val="18"/>
        </w:rPr>
        <w:t>的分析</w:t>
      </w:r>
      <w:r w:rsidR="00A7563D">
        <w:rPr>
          <w:rFonts w:ascii="宋体" w:eastAsia="宋体" w:hAnsi="宋体" w:hint="eastAsia"/>
          <w:sz w:val="18"/>
          <w:szCs w:val="18"/>
        </w:rPr>
        <w:t>（见表2）</w:t>
      </w:r>
      <w:r w:rsidR="00945D7B">
        <w:rPr>
          <w:rFonts w:ascii="宋体" w:eastAsia="宋体" w:hAnsi="宋体" w:hint="eastAsia"/>
          <w:sz w:val="18"/>
          <w:szCs w:val="18"/>
        </w:rPr>
        <w:t>，不难发现两者及其比值（万元/人）均呈上涨趋势，且趋势并无衰减之意。</w:t>
      </w:r>
    </w:p>
    <w:p w14:paraId="291C67C0" w14:textId="41C4F469" w:rsidR="00945D7B" w:rsidRPr="00A7563D" w:rsidRDefault="00945D7B" w:rsidP="00861419">
      <w:pPr>
        <w:rPr>
          <w:rFonts w:ascii="宋体" w:eastAsia="宋体" w:hAnsi="宋体" w:hint="eastAsia"/>
          <w:sz w:val="18"/>
          <w:szCs w:val="18"/>
        </w:rPr>
      </w:pPr>
    </w:p>
    <w:p w14:paraId="3BE13ACF" w14:textId="2546A4A9" w:rsidR="00945D7B" w:rsidRDefault="00945D7B" w:rsidP="00A7563D">
      <w:pPr>
        <w:jc w:val="center"/>
        <w:rPr>
          <w:rFonts w:ascii="宋体" w:eastAsia="宋体" w:hAnsi="宋体" w:hint="eastAsia"/>
          <w:sz w:val="18"/>
          <w:szCs w:val="18"/>
        </w:rPr>
      </w:pPr>
      <w:r>
        <w:rPr>
          <w:rFonts w:ascii="宋体" w:eastAsia="宋体" w:hAnsi="宋体" w:hint="eastAsia"/>
          <w:sz w:val="18"/>
          <w:szCs w:val="18"/>
        </w:rPr>
        <w:t>表2</w:t>
      </w:r>
      <w:r>
        <w:rPr>
          <w:rFonts w:ascii="宋体" w:eastAsia="宋体" w:hAnsi="宋体"/>
          <w:sz w:val="18"/>
          <w:szCs w:val="18"/>
        </w:rPr>
        <w:t xml:space="preserve"> </w:t>
      </w:r>
      <w:r w:rsidRPr="00015F98">
        <w:rPr>
          <w:rFonts w:ascii="宋体" w:eastAsia="宋体" w:hAnsi="宋体" w:hint="eastAsia"/>
          <w:sz w:val="18"/>
          <w:szCs w:val="18"/>
        </w:rPr>
        <w:t>2</w:t>
      </w:r>
      <w:r w:rsidRPr="00015F98">
        <w:rPr>
          <w:rFonts w:ascii="宋体" w:eastAsia="宋体" w:hAnsi="宋体"/>
          <w:sz w:val="18"/>
          <w:szCs w:val="18"/>
        </w:rPr>
        <w:t>005</w:t>
      </w:r>
      <w:r>
        <w:rPr>
          <w:rFonts w:ascii="宋体" w:eastAsia="宋体" w:hAnsi="宋体" w:hint="eastAsia"/>
          <w:sz w:val="18"/>
          <w:szCs w:val="18"/>
        </w:rPr>
        <w:t>年至2</w:t>
      </w:r>
      <w:r>
        <w:rPr>
          <w:rFonts w:ascii="宋体" w:eastAsia="宋体" w:hAnsi="宋体"/>
          <w:sz w:val="18"/>
          <w:szCs w:val="18"/>
        </w:rPr>
        <w:t>018</w:t>
      </w:r>
      <w:r>
        <w:rPr>
          <w:rFonts w:ascii="宋体" w:eastAsia="宋体" w:hAnsi="宋体" w:hint="eastAsia"/>
          <w:sz w:val="18"/>
          <w:szCs w:val="18"/>
        </w:rPr>
        <w:t>年软件产业的劳动者报酬与从业人员年末人数</w:t>
      </w:r>
      <w:r w:rsidR="00A7563D">
        <w:rPr>
          <w:rFonts w:ascii="宋体" w:eastAsia="宋体" w:hAnsi="宋体" w:hint="eastAsia"/>
          <w:sz w:val="18"/>
          <w:szCs w:val="18"/>
        </w:rPr>
        <w:t>分析</w:t>
      </w:r>
    </w:p>
    <w:p w14:paraId="7EC91276" w14:textId="70D98EB9" w:rsidR="00945D7B" w:rsidRDefault="00945D7B" w:rsidP="00861419">
      <w:pPr>
        <w:rPr>
          <w:rFonts w:ascii="宋体" w:eastAsia="宋体" w:hAnsi="宋体"/>
          <w:sz w:val="18"/>
          <w:szCs w:val="18"/>
        </w:rPr>
      </w:pPr>
      <w:r>
        <w:rPr>
          <w:noProof/>
        </w:rPr>
        <w:drawing>
          <wp:inline distT="0" distB="0" distL="0" distR="0" wp14:anchorId="654547C4" wp14:editId="0BD18C65">
            <wp:extent cx="2501900" cy="32931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00" cy="3293110"/>
                    </a:xfrm>
                    <a:prstGeom prst="rect">
                      <a:avLst/>
                    </a:prstGeom>
                  </pic:spPr>
                </pic:pic>
              </a:graphicData>
            </a:graphic>
          </wp:inline>
        </w:drawing>
      </w:r>
    </w:p>
    <w:p w14:paraId="6F863737" w14:textId="7CCC6F1A" w:rsidR="00945D7B" w:rsidRPr="008010E5" w:rsidRDefault="00945D7B" w:rsidP="00861419">
      <w:pPr>
        <w:rPr>
          <w:rFonts w:ascii="宋体" w:eastAsia="宋体" w:hAnsi="宋体"/>
          <w:color w:val="FFFFFF" w:themeColor="background1"/>
          <w:sz w:val="2"/>
          <w:szCs w:val="2"/>
        </w:rPr>
      </w:pPr>
      <w:r w:rsidRPr="008010E5">
        <w:rPr>
          <w:rFonts w:ascii="宋体" w:eastAsia="宋体" w:hAnsi="宋体" w:hint="eastAsia"/>
          <w:color w:val="FFFFFF" w:themeColor="background1"/>
          <w:sz w:val="2"/>
          <w:szCs w:val="2"/>
        </w:rPr>
        <w:t>数据来源</w:t>
      </w:r>
      <w:r w:rsidR="00A7563D" w:rsidRPr="008010E5">
        <w:rPr>
          <w:rFonts w:ascii="宋体" w:eastAsia="宋体" w:hAnsi="宋体" w:hint="eastAsia"/>
          <w:color w:val="FFFFFF" w:themeColor="background1"/>
          <w:sz w:val="2"/>
          <w:szCs w:val="2"/>
        </w:rPr>
        <w:t>：国研数据</w:t>
      </w:r>
    </w:p>
    <w:p w14:paraId="49CF3EDE" w14:textId="2EAB9F65" w:rsidR="00A7563D" w:rsidRDefault="00A7563D" w:rsidP="00861419">
      <w:pPr>
        <w:rPr>
          <w:rFonts w:ascii="宋体" w:eastAsia="宋体" w:hAnsi="宋体"/>
          <w:sz w:val="18"/>
          <w:szCs w:val="18"/>
        </w:rPr>
      </w:pPr>
    </w:p>
    <w:p w14:paraId="090EA9E1" w14:textId="006F4F87" w:rsidR="00A7563D" w:rsidRDefault="00A7563D" w:rsidP="00A7563D">
      <w:pPr>
        <w:ind w:firstLine="360"/>
        <w:rPr>
          <w:rFonts w:ascii="宋体" w:eastAsia="宋体" w:hAnsi="宋体"/>
          <w:sz w:val="18"/>
          <w:szCs w:val="18"/>
        </w:rPr>
      </w:pPr>
      <w:r>
        <w:rPr>
          <w:rFonts w:ascii="宋体" w:eastAsia="宋体" w:hAnsi="宋体" w:hint="eastAsia"/>
          <w:sz w:val="18"/>
          <w:szCs w:val="18"/>
        </w:rPr>
        <w:t>总的来说，IT行业薪资发展势头还是很迅猛，在未来几年依旧会呈增长的趋势。</w:t>
      </w:r>
      <w:r w:rsidR="0060594D">
        <w:rPr>
          <w:rFonts w:ascii="宋体" w:eastAsia="宋体" w:hAnsi="宋体" w:hint="eastAsia"/>
          <w:sz w:val="18"/>
          <w:szCs w:val="18"/>
        </w:rPr>
        <w:t>下面对IT行业薪资变化的原因作出具体分析。</w:t>
      </w:r>
    </w:p>
    <w:p w14:paraId="18FBC95E" w14:textId="0E68E70E" w:rsidR="00A7563D" w:rsidRDefault="00A7563D" w:rsidP="00A7563D">
      <w:pPr>
        <w:rPr>
          <w:rFonts w:ascii="宋体" w:eastAsia="宋体" w:hAnsi="宋体"/>
          <w:sz w:val="18"/>
          <w:szCs w:val="18"/>
        </w:rPr>
      </w:pPr>
    </w:p>
    <w:p w14:paraId="6974C323" w14:textId="481F71D2" w:rsidR="00A7563D" w:rsidRPr="008010E5" w:rsidRDefault="008010E5" w:rsidP="00A7563D">
      <w:pPr>
        <w:rPr>
          <w:rFonts w:ascii="黑体" w:eastAsia="黑体" w:hAnsi="黑体"/>
          <w:szCs w:val="21"/>
        </w:rPr>
      </w:pPr>
      <w:r w:rsidRPr="008010E5">
        <w:rPr>
          <w:rFonts w:ascii="黑体" w:eastAsia="黑体" w:hAnsi="黑体" w:hint="eastAsia"/>
          <w:szCs w:val="21"/>
        </w:rPr>
        <w:t>4</w:t>
      </w:r>
      <w:r w:rsidRPr="008010E5">
        <w:rPr>
          <w:rFonts w:ascii="黑体" w:eastAsia="黑体" w:hAnsi="黑体"/>
          <w:szCs w:val="21"/>
        </w:rPr>
        <w:tab/>
      </w:r>
      <w:r w:rsidRPr="008010E5">
        <w:rPr>
          <w:rFonts w:ascii="黑体" w:eastAsia="黑体" w:hAnsi="黑体" w:hint="eastAsia"/>
          <w:szCs w:val="21"/>
        </w:rPr>
        <w:t>变化原因分析</w:t>
      </w:r>
    </w:p>
    <w:p w14:paraId="1FECE515" w14:textId="46CDD0CE" w:rsidR="00A7563D" w:rsidRDefault="008010E5" w:rsidP="00A7563D">
      <w:pPr>
        <w:rPr>
          <w:rFonts w:ascii="黑体" w:eastAsia="黑体" w:hAnsi="黑体"/>
          <w:sz w:val="18"/>
          <w:szCs w:val="18"/>
        </w:rPr>
      </w:pPr>
      <w:r w:rsidRPr="008010E5">
        <w:rPr>
          <w:rFonts w:ascii="黑体" w:eastAsia="黑体" w:hAnsi="黑体"/>
          <w:sz w:val="18"/>
          <w:szCs w:val="18"/>
        </w:rPr>
        <w:t>4.1</w:t>
      </w:r>
      <w:r w:rsidRPr="008010E5">
        <w:rPr>
          <w:rFonts w:ascii="黑体" w:eastAsia="黑体" w:hAnsi="黑体"/>
          <w:sz w:val="18"/>
          <w:szCs w:val="18"/>
        </w:rPr>
        <w:tab/>
      </w:r>
      <w:r>
        <w:rPr>
          <w:rFonts w:ascii="黑体" w:eastAsia="黑体" w:hAnsi="黑体" w:hint="eastAsia"/>
          <w:sz w:val="18"/>
          <w:szCs w:val="18"/>
        </w:rPr>
        <w:t>全球IT支出上升</w:t>
      </w:r>
    </w:p>
    <w:p w14:paraId="60D05C74" w14:textId="3FEAD235" w:rsidR="008010E5" w:rsidRDefault="008010E5" w:rsidP="008010E5">
      <w:pPr>
        <w:ind w:firstLineChars="200" w:firstLine="360"/>
        <w:rPr>
          <w:rFonts w:ascii="宋体" w:eastAsia="宋体" w:hAnsi="宋体"/>
          <w:sz w:val="18"/>
          <w:szCs w:val="18"/>
        </w:rPr>
      </w:pPr>
      <w:r w:rsidRPr="008010E5">
        <w:rPr>
          <w:rFonts w:ascii="宋体" w:eastAsia="宋体" w:hAnsi="宋体" w:hint="eastAsia"/>
          <w:sz w:val="18"/>
          <w:szCs w:val="18"/>
        </w:rPr>
        <w:t>信息技术研究和顾问公司</w:t>
      </w:r>
      <w:r w:rsidRPr="008010E5">
        <w:rPr>
          <w:rFonts w:ascii="宋体" w:eastAsia="宋体" w:hAnsi="宋体"/>
          <w:sz w:val="18"/>
          <w:szCs w:val="18"/>
        </w:rPr>
        <w:t>Gartner</w:t>
      </w:r>
      <w:r>
        <w:rPr>
          <w:rFonts w:ascii="宋体" w:eastAsia="宋体" w:hAnsi="宋体" w:hint="eastAsia"/>
          <w:sz w:val="18"/>
          <w:szCs w:val="18"/>
        </w:rPr>
        <w:t>曾于2</w:t>
      </w:r>
      <w:r>
        <w:rPr>
          <w:rFonts w:ascii="宋体" w:eastAsia="宋体" w:hAnsi="宋体"/>
          <w:sz w:val="18"/>
          <w:szCs w:val="18"/>
        </w:rPr>
        <w:t>016</w:t>
      </w:r>
      <w:r>
        <w:rPr>
          <w:rFonts w:ascii="宋体" w:eastAsia="宋体" w:hAnsi="宋体" w:hint="eastAsia"/>
          <w:sz w:val="18"/>
          <w:szCs w:val="18"/>
        </w:rPr>
        <w:t>年</w:t>
      </w:r>
      <w:r w:rsidRPr="008010E5">
        <w:rPr>
          <w:rFonts w:ascii="宋体" w:eastAsia="宋体" w:hAnsi="宋体"/>
          <w:sz w:val="18"/>
          <w:szCs w:val="18"/>
        </w:rPr>
        <w:t>预测</w:t>
      </w:r>
      <w:r>
        <w:rPr>
          <w:rFonts w:ascii="宋体" w:eastAsia="宋体" w:hAnsi="宋体" w:hint="eastAsia"/>
          <w:sz w:val="18"/>
          <w:szCs w:val="18"/>
        </w:rPr>
        <w:t>分析</w:t>
      </w:r>
      <w:r w:rsidRPr="008010E5">
        <w:rPr>
          <w:rFonts w:ascii="宋体" w:eastAsia="宋体" w:hAnsi="宋体"/>
          <w:sz w:val="18"/>
          <w:szCs w:val="18"/>
        </w:rPr>
        <w:t>，在软件与IT服务收入增长的推动下，全球IT支出将于2017年达到3.5万亿美元，相比2016年预计的3.4万亿美元增长2.9%；其中，中国的IT支出预计将在2016年和2017年分别达到</w:t>
      </w:r>
      <w:r w:rsidRPr="008010E5">
        <w:rPr>
          <w:rFonts w:ascii="宋体" w:eastAsia="宋体" w:hAnsi="宋体"/>
          <w:sz w:val="18"/>
          <w:szCs w:val="18"/>
        </w:rPr>
        <w:lastRenderedPageBreak/>
        <w:t>3377.29亿美元与3503.16亿美元</w:t>
      </w:r>
      <w:r w:rsidRPr="008010E5">
        <w:rPr>
          <w:rFonts w:ascii="宋体" w:eastAsia="宋体" w:hAnsi="宋体" w:hint="eastAsia"/>
          <w:sz w:val="24"/>
          <w:szCs w:val="18"/>
          <w:vertAlign w:val="superscript"/>
        </w:rPr>
        <w:t>[</w:t>
      </w:r>
      <w:r w:rsidRPr="008010E5">
        <w:rPr>
          <w:rFonts w:ascii="宋体" w:eastAsia="宋体" w:hAnsi="宋体"/>
          <w:sz w:val="24"/>
          <w:szCs w:val="18"/>
          <w:vertAlign w:val="superscript"/>
        </w:rPr>
        <w:t>2]</w:t>
      </w:r>
      <w:r>
        <w:rPr>
          <w:rFonts w:ascii="宋体" w:eastAsia="宋体" w:hAnsi="宋体" w:hint="eastAsia"/>
          <w:sz w:val="18"/>
          <w:szCs w:val="18"/>
        </w:rPr>
        <w:t>。</w:t>
      </w:r>
      <w:r w:rsidR="00CC6A0F" w:rsidRPr="00CC6A0F">
        <w:rPr>
          <w:rFonts w:ascii="宋体" w:eastAsia="宋体" w:hAnsi="宋体"/>
          <w:sz w:val="18"/>
          <w:szCs w:val="18"/>
        </w:rPr>
        <w:t>其中</w:t>
      </w:r>
      <w:r w:rsidR="00646E8B" w:rsidRPr="00646E8B">
        <w:rPr>
          <w:rFonts w:ascii="宋体" w:eastAsia="宋体" w:hAnsi="宋体" w:hint="eastAsia"/>
          <w:sz w:val="18"/>
          <w:szCs w:val="18"/>
        </w:rPr>
        <w:t>，金融服务和制造公司是</w:t>
      </w:r>
      <w:r w:rsidR="00646E8B" w:rsidRPr="00646E8B">
        <w:rPr>
          <w:rFonts w:ascii="宋体" w:eastAsia="宋体" w:hAnsi="宋体"/>
          <w:sz w:val="18"/>
          <w:szCs w:val="18"/>
        </w:rPr>
        <w:t>IT消费的主要动力，将在第三方平台服务——如云计算、移动技术和大数据分析——继续投资</w:t>
      </w:r>
      <w:r w:rsidR="00646E8B">
        <w:rPr>
          <w:rFonts w:ascii="宋体" w:eastAsia="宋体" w:hAnsi="宋体" w:hint="eastAsia"/>
          <w:sz w:val="18"/>
          <w:szCs w:val="18"/>
        </w:rPr>
        <w:t>。总的来说，</w:t>
      </w:r>
      <w:r w:rsidR="00CC6A0F" w:rsidRPr="00CC6A0F">
        <w:rPr>
          <w:rFonts w:ascii="宋体" w:eastAsia="宋体" w:hAnsi="宋体"/>
          <w:sz w:val="18"/>
          <w:szCs w:val="18"/>
        </w:rPr>
        <w:t>银行业、制造业、电信业将贡献近三分之一的IT收入。</w:t>
      </w:r>
    </w:p>
    <w:p w14:paraId="7549CFBE" w14:textId="03CEC61C" w:rsidR="00CC6A0F" w:rsidRDefault="00CC6A0F" w:rsidP="008010E5">
      <w:pPr>
        <w:ind w:firstLineChars="200" w:firstLine="360"/>
        <w:rPr>
          <w:rFonts w:ascii="宋体" w:eastAsia="宋体" w:hAnsi="宋体"/>
          <w:sz w:val="18"/>
          <w:szCs w:val="18"/>
        </w:rPr>
      </w:pPr>
      <w:r w:rsidRPr="00CC6A0F">
        <w:rPr>
          <w:rFonts w:ascii="宋体" w:eastAsia="宋体" w:hAnsi="宋体" w:hint="eastAsia"/>
          <w:sz w:val="18"/>
          <w:szCs w:val="18"/>
        </w:rPr>
        <w:t>软件与</w:t>
      </w:r>
      <w:r w:rsidRPr="00CC6A0F">
        <w:rPr>
          <w:rFonts w:ascii="宋体" w:eastAsia="宋体" w:hAnsi="宋体"/>
          <w:sz w:val="18"/>
          <w:szCs w:val="18"/>
        </w:rPr>
        <w:t>IT服务细分市场一直是亚太地区的亮点。</w:t>
      </w:r>
      <w:r>
        <w:rPr>
          <w:rFonts w:ascii="宋体" w:eastAsia="宋体" w:hAnsi="宋体" w:hint="eastAsia"/>
          <w:sz w:val="18"/>
          <w:szCs w:val="18"/>
        </w:rPr>
        <w:t>在此基础上，IT行业一直在中国这片土地上蓬勃发展，全球IT行业支出也呈现稳定上升的状态，所以IT行业呈薪酬稳定上升的趋势也不足为奇了。</w:t>
      </w:r>
    </w:p>
    <w:p w14:paraId="7551637A" w14:textId="49738598" w:rsidR="00CC6A0F" w:rsidRDefault="00CC6A0F" w:rsidP="008010E5">
      <w:pPr>
        <w:ind w:firstLineChars="200" w:firstLine="360"/>
        <w:rPr>
          <w:rFonts w:ascii="宋体" w:eastAsia="宋体" w:hAnsi="宋体"/>
          <w:sz w:val="18"/>
          <w:szCs w:val="18"/>
        </w:rPr>
      </w:pPr>
    </w:p>
    <w:p w14:paraId="6E9A7456" w14:textId="7AE9275C" w:rsidR="00646E8B" w:rsidRDefault="00646E8B" w:rsidP="00646E8B">
      <w:pPr>
        <w:rPr>
          <w:rFonts w:ascii="黑体" w:eastAsia="黑体" w:hAnsi="黑体"/>
          <w:sz w:val="18"/>
          <w:szCs w:val="18"/>
        </w:rPr>
      </w:pPr>
      <w:r w:rsidRPr="008010E5">
        <w:rPr>
          <w:rFonts w:ascii="黑体" w:eastAsia="黑体" w:hAnsi="黑体"/>
          <w:sz w:val="18"/>
          <w:szCs w:val="18"/>
        </w:rPr>
        <w:t>4.</w:t>
      </w:r>
      <w:r>
        <w:rPr>
          <w:rFonts w:ascii="黑体" w:eastAsia="黑体" w:hAnsi="黑体"/>
          <w:sz w:val="18"/>
          <w:szCs w:val="18"/>
        </w:rPr>
        <w:t>2</w:t>
      </w:r>
      <w:r>
        <w:rPr>
          <w:rFonts w:ascii="黑体" w:eastAsia="黑体" w:hAnsi="黑体"/>
          <w:sz w:val="18"/>
          <w:szCs w:val="18"/>
        </w:rPr>
        <w:tab/>
      </w:r>
      <w:r>
        <w:rPr>
          <w:rFonts w:ascii="黑体" w:eastAsia="黑体" w:hAnsi="黑体" w:hint="eastAsia"/>
          <w:sz w:val="18"/>
          <w:szCs w:val="18"/>
        </w:rPr>
        <w:t>技术创新驱动IT行业发展</w:t>
      </w:r>
    </w:p>
    <w:p w14:paraId="6FD8E372" w14:textId="6AAD61CC" w:rsidR="00646E8B" w:rsidRPr="008010E5" w:rsidRDefault="00863213" w:rsidP="00C5197B">
      <w:pPr>
        <w:ind w:firstLineChars="200" w:firstLine="360"/>
        <w:rPr>
          <w:rFonts w:ascii="宋体" w:eastAsia="宋体" w:hAnsi="宋体" w:hint="eastAsia"/>
          <w:sz w:val="18"/>
          <w:szCs w:val="18"/>
        </w:rPr>
      </w:pPr>
      <w:r w:rsidRPr="00863213">
        <w:rPr>
          <w:rFonts w:ascii="宋体" w:eastAsia="宋体" w:hAnsi="宋体" w:hint="eastAsia"/>
          <w:sz w:val="18"/>
          <w:szCs w:val="18"/>
        </w:rPr>
        <w:t>“技术创新是</w:t>
      </w:r>
      <w:r w:rsidRPr="00863213">
        <w:rPr>
          <w:rFonts w:ascii="宋体" w:eastAsia="宋体" w:hAnsi="宋体"/>
          <w:sz w:val="18"/>
          <w:szCs w:val="18"/>
        </w:rPr>
        <w:t>IT行业发展的根本驱动力”，成都联创航瑞科技有限公司技术总监张丽笃定地说。新时代下，经济与社会高速发展，IT技术的作用与地位日趋显著，人们对IT技术的功能性诉求越来越高，IT技术、人工智能与大数据等逐渐由初步融合向深度融合转化，中国IT行业迎来了转型升级的新阶段，同时又面临着诸多挑战与机遇</w:t>
      </w:r>
      <w:r>
        <w:rPr>
          <w:rFonts w:ascii="宋体" w:eastAsia="宋体" w:hAnsi="宋体" w:hint="eastAsia"/>
          <w:sz w:val="18"/>
          <w:szCs w:val="18"/>
        </w:rPr>
        <w:t>。</w:t>
      </w:r>
      <w:r w:rsidRPr="00863213">
        <w:rPr>
          <w:rFonts w:ascii="宋体" w:eastAsia="宋体" w:hAnsi="宋体" w:hint="eastAsia"/>
          <w:sz w:val="24"/>
          <w:szCs w:val="18"/>
          <w:vertAlign w:val="superscript"/>
        </w:rPr>
        <w:t>[</w:t>
      </w:r>
      <w:r w:rsidRPr="00863213">
        <w:rPr>
          <w:rFonts w:ascii="宋体" w:eastAsia="宋体" w:hAnsi="宋体"/>
          <w:sz w:val="24"/>
          <w:szCs w:val="18"/>
          <w:vertAlign w:val="superscript"/>
        </w:rPr>
        <w:t>3]</w:t>
      </w:r>
    </w:p>
    <w:p w14:paraId="1188368F" w14:textId="494AA291" w:rsidR="00C5197B" w:rsidRDefault="00C5197B" w:rsidP="00895003">
      <w:pPr>
        <w:rPr>
          <w:rFonts w:ascii="宋体" w:eastAsia="宋体" w:hAnsi="宋体"/>
          <w:sz w:val="18"/>
          <w:szCs w:val="18"/>
        </w:rPr>
      </w:pPr>
      <w:r>
        <w:rPr>
          <w:rFonts w:ascii="黑体" w:eastAsia="黑体" w:hAnsi="黑体"/>
          <w:szCs w:val="21"/>
        </w:rPr>
        <w:tab/>
      </w:r>
      <w:r>
        <w:rPr>
          <w:rFonts w:ascii="宋体" w:eastAsia="宋体" w:hAnsi="宋体" w:hint="eastAsia"/>
          <w:sz w:val="18"/>
          <w:szCs w:val="18"/>
        </w:rPr>
        <w:t>近年来，IT行业的技术创新可谓全面开花：</w:t>
      </w:r>
      <w:r w:rsidRPr="00C5197B">
        <w:rPr>
          <w:rFonts w:ascii="宋体" w:eastAsia="宋体" w:hAnsi="宋体" w:hint="eastAsia"/>
          <w:sz w:val="18"/>
          <w:szCs w:val="18"/>
        </w:rPr>
        <w:t>数据库管理技术创新</w:t>
      </w:r>
      <w:r w:rsidR="00DC16EB">
        <w:rPr>
          <w:rFonts w:ascii="宋体" w:eastAsia="宋体" w:hAnsi="宋体" w:hint="eastAsia"/>
          <w:sz w:val="18"/>
          <w:szCs w:val="18"/>
        </w:rPr>
        <w:t>：</w:t>
      </w:r>
      <w:r w:rsidR="00DC16EB" w:rsidRPr="00DC16EB">
        <w:rPr>
          <w:rFonts w:ascii="宋体" w:eastAsia="宋体" w:hAnsi="宋体" w:hint="eastAsia"/>
          <w:sz w:val="18"/>
          <w:szCs w:val="18"/>
        </w:rPr>
        <w:t>针对传统数据库管理技术无法满足于井喷式增长的大数据处理需求，</w:t>
      </w:r>
      <w:r w:rsidR="00DC16EB">
        <w:rPr>
          <w:rFonts w:ascii="宋体" w:eastAsia="宋体" w:hAnsi="宋体" w:hint="eastAsia"/>
          <w:sz w:val="18"/>
          <w:szCs w:val="18"/>
        </w:rPr>
        <w:t>新型数据库管理技术</w:t>
      </w:r>
      <w:r w:rsidR="00DC16EB" w:rsidRPr="00DC16EB">
        <w:rPr>
          <w:rFonts w:ascii="宋体" w:eastAsia="宋体" w:hAnsi="宋体" w:hint="eastAsia"/>
          <w:sz w:val="18"/>
          <w:szCs w:val="18"/>
        </w:rPr>
        <w:t>用大数据挖掘等先进技术</w:t>
      </w:r>
      <w:r w:rsidR="00DC16EB">
        <w:rPr>
          <w:rFonts w:ascii="宋体" w:eastAsia="宋体" w:hAnsi="宋体" w:hint="eastAsia"/>
          <w:sz w:val="18"/>
          <w:szCs w:val="18"/>
        </w:rPr>
        <w:t>管理数据，</w:t>
      </w:r>
      <w:r w:rsidR="00DC16EB" w:rsidRPr="00DC16EB">
        <w:rPr>
          <w:rFonts w:ascii="宋体" w:eastAsia="宋体" w:hAnsi="宋体" w:hint="eastAsia"/>
          <w:sz w:val="18"/>
          <w:szCs w:val="18"/>
        </w:rPr>
        <w:t>具有大数据智能采集、预处理、存储、管理与实时分析等功能</w:t>
      </w:r>
      <w:r w:rsidR="00DC16EB">
        <w:rPr>
          <w:rFonts w:ascii="宋体" w:eastAsia="宋体" w:hAnsi="宋体" w:hint="eastAsia"/>
          <w:sz w:val="18"/>
          <w:szCs w:val="18"/>
        </w:rPr>
        <w:t>；</w:t>
      </w:r>
      <w:r w:rsidRPr="00C5197B">
        <w:rPr>
          <w:rFonts w:ascii="宋体" w:eastAsia="宋体" w:hAnsi="宋体" w:hint="eastAsia"/>
          <w:sz w:val="18"/>
          <w:szCs w:val="18"/>
        </w:rPr>
        <w:t>网络安全技术创新</w:t>
      </w:r>
      <w:r w:rsidR="00DC16EB">
        <w:rPr>
          <w:rFonts w:ascii="宋体" w:eastAsia="宋体" w:hAnsi="宋体" w:hint="eastAsia"/>
          <w:sz w:val="18"/>
          <w:szCs w:val="18"/>
        </w:rPr>
        <w:t>：</w:t>
      </w:r>
      <w:r w:rsidR="00DC16EB" w:rsidRPr="00DC16EB">
        <w:rPr>
          <w:rFonts w:ascii="宋体" w:eastAsia="宋体" w:hAnsi="宋体" w:hint="eastAsia"/>
          <w:sz w:val="18"/>
          <w:szCs w:val="18"/>
        </w:rPr>
        <w:t>对安全防护模式进行重新审视，对深度学习、关联规则算法以及文件加密等技术进行研究与改进，创新性地研发了数据安全技术与产品</w:t>
      </w:r>
      <w:r w:rsidR="00DC16EB">
        <w:rPr>
          <w:rFonts w:ascii="宋体" w:eastAsia="宋体" w:hAnsi="宋体" w:hint="eastAsia"/>
          <w:sz w:val="18"/>
          <w:szCs w:val="18"/>
        </w:rPr>
        <w:t>；</w:t>
      </w:r>
      <w:r w:rsidRPr="00C5197B">
        <w:rPr>
          <w:rFonts w:ascii="宋体" w:eastAsia="宋体" w:hAnsi="宋体" w:hint="eastAsia"/>
          <w:sz w:val="18"/>
          <w:szCs w:val="18"/>
        </w:rPr>
        <w:t>云计算、大数据与人工智能</w:t>
      </w:r>
      <w:r>
        <w:rPr>
          <w:rFonts w:ascii="宋体" w:eastAsia="宋体" w:hAnsi="宋体" w:hint="eastAsia"/>
          <w:sz w:val="18"/>
          <w:szCs w:val="18"/>
        </w:rPr>
        <w:t>等等蓬勃发展。这对IT行业人才也提出了更为严格的要求。与此同时，新兴的IT行业技术为企业带来的收益也是可观的。这也正向地促进了IT行业的从业人员的薪资的稳步提升。</w:t>
      </w:r>
    </w:p>
    <w:p w14:paraId="4F4B7B2E" w14:textId="1DC1653C" w:rsidR="0060594D" w:rsidRDefault="0060594D" w:rsidP="00895003">
      <w:pPr>
        <w:rPr>
          <w:rFonts w:ascii="宋体" w:eastAsia="宋体" w:hAnsi="宋体"/>
          <w:sz w:val="18"/>
          <w:szCs w:val="18"/>
        </w:rPr>
      </w:pPr>
    </w:p>
    <w:p w14:paraId="1F557A41" w14:textId="0E234C88" w:rsidR="0060594D" w:rsidRDefault="0060594D" w:rsidP="00895003">
      <w:pPr>
        <w:rPr>
          <w:rFonts w:ascii="黑体" w:eastAsia="黑体" w:hAnsi="黑体"/>
          <w:sz w:val="18"/>
          <w:szCs w:val="18"/>
        </w:rPr>
      </w:pPr>
      <w:r w:rsidRPr="008010E5">
        <w:rPr>
          <w:rFonts w:ascii="黑体" w:eastAsia="黑体" w:hAnsi="黑体"/>
          <w:sz w:val="18"/>
          <w:szCs w:val="18"/>
        </w:rPr>
        <w:t>4.</w:t>
      </w:r>
      <w:r>
        <w:rPr>
          <w:rFonts w:ascii="黑体" w:eastAsia="黑体" w:hAnsi="黑体"/>
          <w:sz w:val="18"/>
          <w:szCs w:val="18"/>
        </w:rPr>
        <w:t>3</w:t>
      </w:r>
      <w:r>
        <w:rPr>
          <w:rFonts w:ascii="黑体" w:eastAsia="黑体" w:hAnsi="黑体"/>
          <w:sz w:val="18"/>
          <w:szCs w:val="18"/>
        </w:rPr>
        <w:tab/>
      </w:r>
      <w:r>
        <w:rPr>
          <w:rFonts w:ascii="黑体" w:eastAsia="黑体" w:hAnsi="黑体" w:hint="eastAsia"/>
          <w:sz w:val="18"/>
          <w:szCs w:val="18"/>
        </w:rPr>
        <w:t>IT行业与传统行业融合</w:t>
      </w:r>
    </w:p>
    <w:p w14:paraId="7B3BAA96" w14:textId="16708F2C" w:rsidR="0060594D" w:rsidRDefault="0060594D" w:rsidP="00895003">
      <w:pPr>
        <w:rPr>
          <w:rFonts w:ascii="宋体" w:eastAsia="宋体" w:hAnsi="宋体"/>
          <w:sz w:val="18"/>
          <w:szCs w:val="18"/>
        </w:rPr>
      </w:pPr>
      <w:r>
        <w:rPr>
          <w:rFonts w:ascii="黑体" w:eastAsia="黑体" w:hAnsi="黑体"/>
          <w:sz w:val="18"/>
          <w:szCs w:val="18"/>
        </w:rPr>
        <w:tab/>
      </w:r>
      <w:r w:rsidRPr="0060594D">
        <w:rPr>
          <w:rFonts w:ascii="黑体" w:eastAsia="黑体" w:hAnsi="黑体" w:hint="eastAsia"/>
          <w:sz w:val="18"/>
          <w:szCs w:val="18"/>
        </w:rPr>
        <w:t>电信行业和</w:t>
      </w:r>
      <w:r w:rsidRPr="0060594D">
        <w:rPr>
          <w:rFonts w:ascii="黑体" w:eastAsia="黑体" w:hAnsi="黑体"/>
          <w:sz w:val="18"/>
          <w:szCs w:val="18"/>
        </w:rPr>
        <w:t>IT业加速整合</w:t>
      </w:r>
      <w:r>
        <w:rPr>
          <w:rFonts w:ascii="黑体" w:eastAsia="黑体" w:hAnsi="黑体" w:hint="eastAsia"/>
          <w:sz w:val="18"/>
          <w:szCs w:val="18"/>
        </w:rPr>
        <w:t>：</w:t>
      </w:r>
      <w:r w:rsidRPr="0060594D">
        <w:rPr>
          <w:rFonts w:ascii="宋体" w:eastAsia="宋体" w:hAnsi="宋体" w:hint="eastAsia"/>
          <w:sz w:val="18"/>
          <w:szCs w:val="18"/>
        </w:rPr>
        <w:t>在巴塞罗那召开的</w:t>
      </w:r>
      <w:r w:rsidRPr="0060594D">
        <w:rPr>
          <w:rFonts w:ascii="宋体" w:eastAsia="宋体" w:hAnsi="宋体"/>
          <w:sz w:val="18"/>
          <w:szCs w:val="18"/>
        </w:rPr>
        <w:t>2014年移动通信世界大会上，爱立信CTO艾华信表示，今年巴展上爱立信重点突出了技术，是因为爱立信看到技术的更新换代正在提速。艾华信认为这仅是大规模转型的开始，未来，电信行业和IT业的整合将会是核心。同时艾华信指出，提供新的服务将成为运营商和传统设备商，在大规模转型中寻找新机遇的破题密钥</w:t>
      </w:r>
      <w:r w:rsidRPr="0060594D">
        <w:rPr>
          <w:rFonts w:ascii="宋体" w:eastAsia="宋体" w:hAnsi="宋体" w:hint="eastAsia"/>
          <w:sz w:val="24"/>
          <w:szCs w:val="18"/>
          <w:vertAlign w:val="superscript"/>
        </w:rPr>
        <w:t>[</w:t>
      </w:r>
      <w:r w:rsidRPr="0060594D">
        <w:rPr>
          <w:rFonts w:ascii="宋体" w:eastAsia="宋体" w:hAnsi="宋体"/>
          <w:sz w:val="24"/>
          <w:szCs w:val="18"/>
          <w:vertAlign w:val="superscript"/>
        </w:rPr>
        <w:t>4]</w:t>
      </w:r>
      <w:r w:rsidRPr="0060594D">
        <w:rPr>
          <w:rFonts w:ascii="宋体" w:eastAsia="宋体" w:hAnsi="宋体"/>
          <w:sz w:val="18"/>
          <w:szCs w:val="18"/>
        </w:rPr>
        <w:t>。</w:t>
      </w:r>
    </w:p>
    <w:p w14:paraId="77313C0F" w14:textId="2A64CC14" w:rsidR="0060594D" w:rsidRDefault="0060594D" w:rsidP="00895003">
      <w:pPr>
        <w:rPr>
          <w:rFonts w:ascii="宋体" w:eastAsia="宋体" w:hAnsi="宋体"/>
          <w:sz w:val="18"/>
          <w:szCs w:val="18"/>
        </w:rPr>
      </w:pPr>
      <w:r>
        <w:rPr>
          <w:rFonts w:ascii="宋体" w:eastAsia="宋体" w:hAnsi="宋体"/>
          <w:sz w:val="18"/>
          <w:szCs w:val="18"/>
        </w:rPr>
        <w:tab/>
      </w:r>
      <w:r w:rsidRPr="0060594D">
        <w:rPr>
          <w:rFonts w:ascii="宋体" w:eastAsia="宋体" w:hAnsi="宋体" w:hint="eastAsia"/>
          <w:sz w:val="18"/>
          <w:szCs w:val="18"/>
        </w:rPr>
        <w:t>医疗健康行业</w:t>
      </w:r>
      <w:r w:rsidRPr="0060594D">
        <w:rPr>
          <w:rFonts w:ascii="宋体" w:eastAsia="宋体" w:hAnsi="宋体"/>
          <w:sz w:val="18"/>
          <w:szCs w:val="18"/>
        </w:rPr>
        <w:t>IT创新紧迫</w:t>
      </w:r>
      <w:r>
        <w:rPr>
          <w:rFonts w:ascii="宋体" w:eastAsia="宋体" w:hAnsi="宋体" w:hint="eastAsia"/>
          <w:sz w:val="18"/>
          <w:szCs w:val="18"/>
        </w:rPr>
        <w:t>：</w:t>
      </w:r>
      <w:r w:rsidR="00C96A69">
        <w:rPr>
          <w:rFonts w:ascii="宋体" w:eastAsia="宋体" w:hAnsi="宋体" w:hint="eastAsia"/>
          <w:sz w:val="18"/>
          <w:szCs w:val="18"/>
        </w:rPr>
        <w:t>在“</w:t>
      </w:r>
      <w:r w:rsidR="00C96A69" w:rsidRPr="00C96A69">
        <w:rPr>
          <w:rFonts w:ascii="宋体" w:eastAsia="宋体" w:hAnsi="宋体"/>
          <w:sz w:val="18"/>
          <w:szCs w:val="18"/>
        </w:rPr>
        <w:t>2014英国工程技术学会（IET）国际健康科技会议”</w:t>
      </w:r>
      <w:r w:rsidR="00C96A69">
        <w:rPr>
          <w:rFonts w:ascii="宋体" w:eastAsia="宋体" w:hAnsi="宋体" w:hint="eastAsia"/>
          <w:sz w:val="18"/>
          <w:szCs w:val="18"/>
        </w:rPr>
        <w:t>上</w:t>
      </w:r>
      <w:r w:rsidR="00C96A69" w:rsidRPr="00C96A69">
        <w:rPr>
          <w:rFonts w:ascii="宋体" w:eastAsia="宋体" w:hAnsi="宋体"/>
          <w:sz w:val="18"/>
          <w:szCs w:val="18"/>
        </w:rPr>
        <w:t>，百余位国内外专家以中国医疗现状为背景，就适用的医疗</w:t>
      </w:r>
      <w:r w:rsidR="00C96A69" w:rsidRPr="00C96A69">
        <w:rPr>
          <w:rFonts w:ascii="宋体" w:eastAsia="宋体" w:hAnsi="宋体"/>
          <w:sz w:val="18"/>
          <w:szCs w:val="18"/>
        </w:rPr>
        <w:t>信息技术提出了很多建设性意见。北京大学人民医院院长王杉博士介绍了一种创新的医学模式——实景医学（Real-LifeMedicine），即通过现代信息技术和专业医护人员让患者在家里接受远程健康监测和疾病诊疗。他强调：“医疗技术创新已经非常紧迫。我们需要加快医院信息化建设，以应对越来越多的疾病挑战。”</w:t>
      </w:r>
    </w:p>
    <w:p w14:paraId="77F5DB2D" w14:textId="02C2293C" w:rsidR="00733C11" w:rsidRDefault="00733C11" w:rsidP="00895003">
      <w:pPr>
        <w:rPr>
          <w:rFonts w:ascii="宋体" w:eastAsia="宋体" w:hAnsi="宋体"/>
          <w:sz w:val="18"/>
          <w:szCs w:val="18"/>
        </w:rPr>
      </w:pPr>
      <w:r>
        <w:rPr>
          <w:rFonts w:ascii="宋体" w:eastAsia="宋体" w:hAnsi="宋体"/>
          <w:sz w:val="18"/>
          <w:szCs w:val="18"/>
        </w:rPr>
        <w:tab/>
      </w:r>
      <w:r w:rsidRPr="00733C11">
        <w:rPr>
          <w:rFonts w:ascii="宋体" w:eastAsia="宋体" w:hAnsi="宋体" w:hint="eastAsia"/>
          <w:sz w:val="18"/>
          <w:szCs w:val="18"/>
        </w:rPr>
        <w:t>交通行业信息化</w:t>
      </w:r>
      <w:r>
        <w:rPr>
          <w:rFonts w:ascii="宋体" w:eastAsia="宋体" w:hAnsi="宋体" w:hint="eastAsia"/>
          <w:sz w:val="18"/>
          <w:szCs w:val="18"/>
        </w:rPr>
        <w:t>：</w:t>
      </w:r>
      <w:r w:rsidRPr="00733C11">
        <w:rPr>
          <w:rFonts w:ascii="宋体" w:eastAsia="宋体" w:hAnsi="宋体" w:hint="eastAsia"/>
          <w:sz w:val="18"/>
          <w:szCs w:val="18"/>
        </w:rPr>
        <w:t>随着信息产业的高速发展，交通行业体系单位对信息化建设的重视度和投入在不断的提高，并依托信息化的建设成果不断提升体系的办公效率和价值</w:t>
      </w:r>
      <w:r w:rsidR="00471D09" w:rsidRPr="00471D09">
        <w:rPr>
          <w:rFonts w:ascii="宋体" w:eastAsia="宋体" w:hAnsi="宋体" w:hint="eastAsia"/>
          <w:sz w:val="24"/>
          <w:szCs w:val="18"/>
          <w:vertAlign w:val="superscript"/>
        </w:rPr>
        <w:t>[</w:t>
      </w:r>
      <w:r w:rsidR="00471D09" w:rsidRPr="00471D09">
        <w:rPr>
          <w:rFonts w:ascii="宋体" w:eastAsia="宋体" w:hAnsi="宋体"/>
          <w:sz w:val="24"/>
          <w:szCs w:val="18"/>
          <w:vertAlign w:val="superscript"/>
        </w:rPr>
        <w:t>5]</w:t>
      </w:r>
      <w:r w:rsidRPr="00733C11">
        <w:rPr>
          <w:rFonts w:ascii="宋体" w:eastAsia="宋体" w:hAnsi="宋体" w:hint="eastAsia"/>
          <w:sz w:val="18"/>
          <w:szCs w:val="18"/>
        </w:rPr>
        <w:t>。</w:t>
      </w:r>
    </w:p>
    <w:p w14:paraId="6DB49FA3" w14:textId="6D13D2B3" w:rsidR="00931D48" w:rsidRPr="0060594D" w:rsidRDefault="00931D48" w:rsidP="00895003">
      <w:pPr>
        <w:rPr>
          <w:rFonts w:ascii="宋体" w:eastAsia="宋体" w:hAnsi="宋体" w:hint="eastAsia"/>
          <w:sz w:val="18"/>
          <w:szCs w:val="18"/>
        </w:rPr>
      </w:pPr>
      <w:r>
        <w:rPr>
          <w:rFonts w:ascii="宋体" w:eastAsia="宋体" w:hAnsi="宋体"/>
          <w:sz w:val="18"/>
          <w:szCs w:val="18"/>
        </w:rPr>
        <w:tab/>
      </w:r>
      <w:r>
        <w:rPr>
          <w:rFonts w:ascii="宋体" w:eastAsia="宋体" w:hAnsi="宋体" w:hint="eastAsia"/>
          <w:sz w:val="18"/>
          <w:szCs w:val="18"/>
        </w:rPr>
        <w:t>总之，随着IT技术的发展，各种传统行业都处于与IT技术行业的融合过程中。</w:t>
      </w:r>
    </w:p>
    <w:p w14:paraId="4EC32ACE" w14:textId="77777777" w:rsidR="0060594D" w:rsidRPr="00C5197B" w:rsidRDefault="0060594D" w:rsidP="00895003">
      <w:pPr>
        <w:rPr>
          <w:rFonts w:ascii="宋体" w:eastAsia="宋体" w:hAnsi="宋体" w:hint="eastAsia"/>
          <w:sz w:val="18"/>
          <w:szCs w:val="18"/>
        </w:rPr>
      </w:pPr>
    </w:p>
    <w:p w14:paraId="786F04FC" w14:textId="048FD01D" w:rsidR="00292365" w:rsidRPr="00292365" w:rsidRDefault="00931D48" w:rsidP="00895003">
      <w:pPr>
        <w:rPr>
          <w:rFonts w:ascii="黑体" w:eastAsia="黑体" w:hAnsi="黑体" w:hint="eastAsia"/>
          <w:szCs w:val="21"/>
        </w:rPr>
      </w:pPr>
      <w:r>
        <w:rPr>
          <w:rFonts w:ascii="黑体" w:eastAsia="黑体" w:hAnsi="黑体"/>
          <w:szCs w:val="21"/>
        </w:rPr>
        <w:t>5</w:t>
      </w:r>
      <w:r w:rsidR="00292365">
        <w:rPr>
          <w:rFonts w:ascii="黑体" w:eastAsia="黑体" w:hAnsi="黑体"/>
          <w:szCs w:val="21"/>
        </w:rPr>
        <w:tab/>
      </w:r>
      <w:r w:rsidR="00292365">
        <w:rPr>
          <w:rFonts w:ascii="黑体" w:eastAsia="黑体" w:hAnsi="黑体" w:hint="eastAsia"/>
          <w:szCs w:val="21"/>
        </w:rPr>
        <w:t>结论</w:t>
      </w:r>
    </w:p>
    <w:p w14:paraId="23FFB1CC" w14:textId="3EA7F77A" w:rsidR="00292365" w:rsidRDefault="00931D48" w:rsidP="00895003">
      <w:pPr>
        <w:rPr>
          <w:rFonts w:ascii="宋体" w:eastAsia="宋体" w:hAnsi="宋体" w:hint="eastAsia"/>
          <w:sz w:val="18"/>
          <w:szCs w:val="18"/>
        </w:rPr>
      </w:pPr>
      <w:r>
        <w:rPr>
          <w:rFonts w:ascii="宋体" w:eastAsia="宋体" w:hAnsi="宋体"/>
          <w:sz w:val="18"/>
          <w:szCs w:val="18"/>
        </w:rPr>
        <w:tab/>
      </w:r>
      <w:r>
        <w:rPr>
          <w:rFonts w:ascii="宋体" w:eastAsia="宋体" w:hAnsi="宋体" w:hint="eastAsia"/>
          <w:sz w:val="18"/>
          <w:szCs w:val="18"/>
        </w:rPr>
        <w:t>IT行业薪酬变化趋势稳定，一直呈上升状态。这与其合理的薪资结构、不断上升的全球IT支出投入、技术创新驱动IT行业发展、IT行业和传统行业的不断融合是息息相关的。总的来说，IT行业发展前景广阔，业务范围不断扩大，技术难度不断攀升是IT行业薪酬较高和稳定上升的原因之一。</w:t>
      </w:r>
    </w:p>
    <w:p w14:paraId="5B0E594B" w14:textId="77777777" w:rsidR="00C54A04" w:rsidRDefault="00C54A04" w:rsidP="00292365">
      <w:pPr>
        <w:pStyle w:val="Textof"/>
        <w:spacing w:line="240" w:lineRule="auto"/>
        <w:ind w:left="0" w:firstLineChars="0" w:firstLine="0"/>
        <w:rPr>
          <w:rFonts w:ascii="黑体" w:eastAsia="黑体" w:hAnsi="宋体"/>
          <w:b/>
          <w:kern w:val="2"/>
          <w:sz w:val="18"/>
          <w:szCs w:val="18"/>
        </w:rPr>
      </w:pPr>
    </w:p>
    <w:p w14:paraId="02E2DD4A" w14:textId="77777777" w:rsidR="00C54A04" w:rsidRDefault="00C54A04" w:rsidP="00292365">
      <w:pPr>
        <w:pStyle w:val="Textof"/>
        <w:spacing w:line="240" w:lineRule="auto"/>
        <w:ind w:left="0" w:firstLineChars="0" w:firstLine="0"/>
        <w:rPr>
          <w:rFonts w:ascii="黑体" w:eastAsia="黑体" w:hAnsi="宋体"/>
          <w:b/>
          <w:kern w:val="2"/>
          <w:sz w:val="18"/>
          <w:szCs w:val="18"/>
        </w:rPr>
      </w:pPr>
    </w:p>
    <w:p w14:paraId="3B4A34C3" w14:textId="508469FD" w:rsidR="00292365" w:rsidRPr="00292365" w:rsidRDefault="00292365" w:rsidP="00292365">
      <w:pPr>
        <w:pStyle w:val="Textof"/>
        <w:spacing w:line="240" w:lineRule="auto"/>
        <w:ind w:left="0" w:firstLineChars="0" w:firstLine="0"/>
        <w:rPr>
          <w:color w:val="FF0000"/>
          <w:sz w:val="18"/>
          <w:szCs w:val="18"/>
        </w:rPr>
      </w:pPr>
      <w:r>
        <w:rPr>
          <w:rFonts w:hAnsi="宋体" w:hint="eastAsia"/>
          <w:b/>
          <w:sz w:val="18"/>
          <w:szCs w:val="18"/>
        </w:rPr>
        <w:t>参考文献</w:t>
      </w:r>
    </w:p>
    <w:p w14:paraId="02BE45AC" w14:textId="6D266186" w:rsidR="00292365" w:rsidRDefault="000229F0" w:rsidP="000229F0">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1]康栋</w:t>
      </w:r>
      <w:r w:rsidR="00B37321">
        <w:rPr>
          <w:rFonts w:ascii="宋体" w:eastAsia="宋体" w:hAnsi="宋体" w:hint="eastAsia"/>
          <w:sz w:val="18"/>
          <w:szCs w:val="18"/>
        </w:rPr>
        <w:t>.</w:t>
      </w:r>
      <w:r w:rsidRPr="000229F0">
        <w:rPr>
          <w:rFonts w:ascii="宋体" w:eastAsia="宋体" w:hAnsi="宋体"/>
          <w:sz w:val="18"/>
          <w:szCs w:val="18"/>
        </w:rPr>
        <w:t>IT互联网</w:t>
      </w:r>
      <w:r w:rsidR="00B37321">
        <w:rPr>
          <w:rFonts w:ascii="宋体" w:eastAsia="宋体" w:hAnsi="宋体" w:hint="eastAsia"/>
          <w:sz w:val="18"/>
          <w:szCs w:val="18"/>
        </w:rPr>
        <w:t>:</w:t>
      </w:r>
      <w:r w:rsidRPr="000229F0">
        <w:rPr>
          <w:rFonts w:ascii="宋体" w:eastAsia="宋体" w:hAnsi="宋体"/>
          <w:sz w:val="18"/>
          <w:szCs w:val="18"/>
        </w:rPr>
        <w:t>异化管理构建高激励薪酬体系</w:t>
      </w:r>
      <w:r w:rsidR="00863213">
        <w:rPr>
          <w:rFonts w:ascii="宋体" w:eastAsia="宋体" w:hAnsi="宋体" w:hint="eastAsia"/>
          <w:sz w:val="18"/>
          <w:szCs w:val="18"/>
        </w:rPr>
        <w:t>.</w:t>
      </w:r>
      <w:r w:rsidR="00B37321">
        <w:rPr>
          <w:rFonts w:ascii="宋体" w:eastAsia="宋体" w:hAnsi="宋体"/>
          <w:sz w:val="18"/>
          <w:szCs w:val="18"/>
        </w:rPr>
        <w:t>[J]</w:t>
      </w:r>
      <w:r w:rsidR="00B37321">
        <w:rPr>
          <w:rFonts w:ascii="宋体" w:eastAsia="宋体" w:hAnsi="宋体" w:hint="eastAsia"/>
          <w:sz w:val="18"/>
          <w:szCs w:val="18"/>
        </w:rPr>
        <w:t>.</w:t>
      </w:r>
      <w:r>
        <w:rPr>
          <w:rFonts w:ascii="宋体" w:eastAsia="宋体" w:hAnsi="宋体" w:hint="eastAsia"/>
          <w:sz w:val="18"/>
          <w:szCs w:val="18"/>
        </w:rPr>
        <w:t>新人力</w:t>
      </w:r>
      <w:r w:rsidRPr="000229F0">
        <w:rPr>
          <w:rFonts w:ascii="宋体" w:eastAsia="宋体" w:hAnsi="宋体"/>
          <w:sz w:val="18"/>
          <w:szCs w:val="18"/>
        </w:rPr>
        <w:t>,</w:t>
      </w:r>
      <w:r>
        <w:rPr>
          <w:rFonts w:ascii="宋体" w:eastAsia="宋体" w:hAnsi="宋体" w:hint="eastAsia"/>
          <w:sz w:val="18"/>
          <w:szCs w:val="18"/>
        </w:rPr>
        <w:t>2</w:t>
      </w:r>
      <w:r>
        <w:rPr>
          <w:rFonts w:ascii="宋体" w:eastAsia="宋体" w:hAnsi="宋体"/>
          <w:sz w:val="18"/>
          <w:szCs w:val="18"/>
        </w:rPr>
        <w:t>013</w:t>
      </w:r>
      <w:r>
        <w:rPr>
          <w:rFonts w:ascii="宋体" w:eastAsia="宋体" w:hAnsi="宋体" w:hint="eastAsia"/>
          <w:sz w:val="18"/>
          <w:szCs w:val="18"/>
        </w:rPr>
        <w:t>年</w:t>
      </w:r>
      <w:r w:rsidRPr="000229F0">
        <w:rPr>
          <w:rFonts w:ascii="宋体" w:eastAsia="宋体" w:hAnsi="宋体"/>
          <w:sz w:val="18"/>
          <w:szCs w:val="18"/>
        </w:rPr>
        <w:t>,</w:t>
      </w:r>
      <w:r>
        <w:rPr>
          <w:rFonts w:ascii="宋体" w:eastAsia="宋体" w:hAnsi="宋体" w:hint="eastAsia"/>
          <w:sz w:val="18"/>
          <w:szCs w:val="18"/>
        </w:rPr>
        <w:t>第1期</w:t>
      </w:r>
      <w:r w:rsidR="00B37321">
        <w:rPr>
          <w:rFonts w:ascii="宋体" w:eastAsia="宋体" w:hAnsi="宋体" w:hint="eastAsia"/>
          <w:sz w:val="18"/>
          <w:szCs w:val="18"/>
        </w:rPr>
        <w:t>.</w:t>
      </w:r>
    </w:p>
    <w:p w14:paraId="0D041C31" w14:textId="71BA4BCE" w:rsidR="008010E5" w:rsidRDefault="008010E5" w:rsidP="000229F0">
      <w:pPr>
        <w:rPr>
          <w:rFonts w:ascii="宋体" w:eastAsia="宋体" w:hAnsi="宋体"/>
          <w:sz w:val="18"/>
          <w:szCs w:val="18"/>
        </w:rPr>
      </w:pPr>
    </w:p>
    <w:p w14:paraId="12FB0D08" w14:textId="1E03CCBC" w:rsidR="008010E5" w:rsidRDefault="008010E5" w:rsidP="00CC6A0F">
      <w:pPr>
        <w:rPr>
          <w:rFonts w:ascii="Times New Roman" w:eastAsia="宋体" w:hAnsi="Times New Roman" w:cs="Times New Roman"/>
          <w:sz w:val="18"/>
          <w:szCs w:val="18"/>
        </w:rPr>
      </w:pPr>
      <w:r>
        <w:rPr>
          <w:rFonts w:ascii="宋体" w:eastAsia="宋体" w:hAnsi="宋体" w:hint="eastAsia"/>
          <w:sz w:val="18"/>
          <w:szCs w:val="18"/>
        </w:rPr>
        <w:t>[</w:t>
      </w:r>
      <w:r>
        <w:rPr>
          <w:rFonts w:ascii="宋体" w:eastAsia="宋体" w:hAnsi="宋体"/>
          <w:sz w:val="18"/>
          <w:szCs w:val="18"/>
        </w:rPr>
        <w:t>2]</w:t>
      </w:r>
      <w:r w:rsidRPr="00CC6A0F">
        <w:rPr>
          <w:rFonts w:ascii="宋体" w:eastAsia="宋体" w:hAnsi="宋体" w:hint="eastAsia"/>
          <w:sz w:val="18"/>
          <w:szCs w:val="18"/>
        </w:rPr>
        <w:t>李璇．</w:t>
      </w:r>
      <w:r w:rsidR="00CC6A0F" w:rsidRPr="00CC6A0F">
        <w:rPr>
          <w:rFonts w:ascii="宋体" w:eastAsia="宋体" w:hAnsi="宋体" w:hint="eastAsia"/>
          <w:sz w:val="18"/>
          <w:szCs w:val="18"/>
        </w:rPr>
        <w:t>全球</w:t>
      </w:r>
      <w:r w:rsidR="00CC6A0F" w:rsidRPr="00CC6A0F">
        <w:rPr>
          <w:rFonts w:ascii="宋体" w:eastAsia="宋体" w:hAnsi="宋体"/>
          <w:sz w:val="18"/>
          <w:szCs w:val="18"/>
        </w:rPr>
        <w:t>IT支出将在2017年达到3.5万亿美元</w:t>
      </w:r>
      <w:r w:rsidRPr="00CC6A0F">
        <w:rPr>
          <w:rFonts w:ascii="宋体" w:eastAsia="宋体" w:hAnsi="宋体"/>
          <w:sz w:val="18"/>
          <w:szCs w:val="18"/>
        </w:rPr>
        <w:t>［</w:t>
      </w:r>
      <w:r w:rsidR="00CC6A0F" w:rsidRPr="00CC6A0F">
        <w:rPr>
          <w:rFonts w:ascii="宋体" w:eastAsia="宋体" w:hAnsi="宋体"/>
          <w:sz w:val="18"/>
          <w:szCs w:val="18"/>
        </w:rPr>
        <w:t>EB/OL</w:t>
      </w:r>
      <w:r w:rsidRPr="00CC6A0F">
        <w:rPr>
          <w:rFonts w:ascii="宋体" w:eastAsia="宋体" w:hAnsi="宋体"/>
          <w:sz w:val="18"/>
          <w:szCs w:val="18"/>
        </w:rPr>
        <w:t>］．</w:t>
      </w:r>
      <w:r w:rsidR="00CC6A0F" w:rsidRPr="00CC6A0F">
        <w:rPr>
          <w:rFonts w:ascii="Times New Roman" w:eastAsia="宋体" w:hAnsi="Times New Roman" w:cs="Times New Roman"/>
          <w:sz w:val="18"/>
          <w:szCs w:val="18"/>
        </w:rPr>
        <w:t>(2016-11-15)</w:t>
      </w:r>
      <w:r w:rsidRPr="00CC6A0F">
        <w:rPr>
          <w:rFonts w:ascii="Times New Roman" w:eastAsia="宋体" w:hAnsi="Times New Roman" w:cs="Times New Roman"/>
          <w:sz w:val="18"/>
          <w:szCs w:val="18"/>
        </w:rPr>
        <w:t>．</w:t>
      </w:r>
      <w:r w:rsidR="0060594D" w:rsidRPr="0060594D">
        <w:rPr>
          <w:rFonts w:ascii="Times New Roman" w:eastAsia="宋体" w:hAnsi="Times New Roman" w:cs="Times New Roman"/>
          <w:sz w:val="18"/>
          <w:szCs w:val="18"/>
        </w:rPr>
        <w:t>http://d.drcnet.com.cn/eDRCNet.Common.Web/docview.aspx?DocID=4509696&amp;leafid=3317&amp;chnid=3719</w:t>
      </w:r>
      <w:r w:rsidR="0060594D">
        <w:rPr>
          <w:rFonts w:ascii="Times New Roman" w:eastAsia="宋体" w:hAnsi="Times New Roman" w:cs="Times New Roman"/>
          <w:sz w:val="18"/>
          <w:szCs w:val="18"/>
        </w:rPr>
        <w:t xml:space="preserve"> </w:t>
      </w:r>
    </w:p>
    <w:p w14:paraId="4C866624" w14:textId="49B63F71" w:rsidR="00863213" w:rsidRDefault="00863213" w:rsidP="00CC6A0F">
      <w:pPr>
        <w:rPr>
          <w:rFonts w:ascii="Times New Roman" w:eastAsia="宋体" w:hAnsi="Times New Roman" w:cs="Times New Roman"/>
          <w:sz w:val="18"/>
          <w:szCs w:val="18"/>
        </w:rPr>
      </w:pPr>
    </w:p>
    <w:p w14:paraId="01AD020A" w14:textId="1F46544B" w:rsidR="00863213" w:rsidRDefault="00863213" w:rsidP="00863213">
      <w:pPr>
        <w:rPr>
          <w:rFonts w:ascii="宋体" w:eastAsia="宋体" w:hAnsi="宋体"/>
          <w:sz w:val="18"/>
          <w:szCs w:val="18"/>
        </w:rPr>
      </w:pPr>
      <w:r>
        <w:rPr>
          <w:rFonts w:ascii="宋体" w:eastAsia="宋体" w:hAnsi="宋体"/>
          <w:sz w:val="18"/>
          <w:szCs w:val="18"/>
        </w:rPr>
        <w:t>[</w:t>
      </w:r>
      <w:r>
        <w:rPr>
          <w:rFonts w:ascii="宋体" w:eastAsia="宋体" w:hAnsi="宋体"/>
          <w:sz w:val="18"/>
          <w:szCs w:val="18"/>
        </w:rPr>
        <w:t>3</w:t>
      </w:r>
      <w:r>
        <w:rPr>
          <w:rFonts w:ascii="宋体" w:eastAsia="宋体" w:hAnsi="宋体" w:hint="eastAsia"/>
          <w:sz w:val="18"/>
          <w:szCs w:val="18"/>
        </w:rPr>
        <w:t>]</w:t>
      </w:r>
      <w:r w:rsidRPr="0060594D">
        <w:rPr>
          <w:rFonts w:ascii="宋体" w:eastAsia="宋体" w:hAnsi="宋体" w:hint="eastAsia"/>
          <w:color w:val="000000"/>
          <w:spacing w:val="3"/>
          <w:sz w:val="18"/>
          <w:szCs w:val="18"/>
        </w:rPr>
        <w:t>晓飞</w:t>
      </w:r>
      <w:r>
        <w:rPr>
          <w:rFonts w:ascii="宋体" w:eastAsia="宋体" w:hAnsi="宋体" w:hint="eastAsia"/>
          <w:sz w:val="18"/>
          <w:szCs w:val="18"/>
        </w:rPr>
        <w:t>.</w:t>
      </w:r>
      <w:r w:rsidRPr="00863213">
        <w:rPr>
          <w:rFonts w:ascii="宋体" w:eastAsia="宋体" w:hAnsi="宋体" w:hint="eastAsia"/>
          <w:sz w:val="18"/>
          <w:szCs w:val="18"/>
        </w:rPr>
        <w:t>技术创新驱动</w:t>
      </w:r>
      <w:r w:rsidRPr="00863213">
        <w:rPr>
          <w:rFonts w:ascii="宋体" w:eastAsia="宋体" w:hAnsi="宋体"/>
          <w:sz w:val="18"/>
          <w:szCs w:val="18"/>
        </w:rPr>
        <w:t>IT行业发展</w:t>
      </w:r>
      <w:r>
        <w:rPr>
          <w:rFonts w:ascii="宋体" w:eastAsia="宋体" w:hAnsi="宋体" w:hint="eastAsia"/>
          <w:sz w:val="18"/>
          <w:szCs w:val="18"/>
        </w:rPr>
        <w:t>.</w:t>
      </w:r>
      <w:r>
        <w:rPr>
          <w:rFonts w:ascii="宋体" w:eastAsia="宋体" w:hAnsi="宋体"/>
          <w:sz w:val="18"/>
          <w:szCs w:val="18"/>
        </w:rPr>
        <w:t>[J]</w:t>
      </w:r>
      <w:r>
        <w:rPr>
          <w:rFonts w:ascii="宋体" w:eastAsia="宋体" w:hAnsi="宋体" w:hint="eastAsia"/>
          <w:sz w:val="18"/>
          <w:szCs w:val="18"/>
        </w:rPr>
        <w:t>.</w:t>
      </w:r>
      <w:r w:rsidRPr="00863213">
        <w:rPr>
          <w:rFonts w:hint="eastAsia"/>
        </w:rPr>
        <w:t xml:space="preserve"> </w:t>
      </w:r>
      <w:r w:rsidRPr="00863213">
        <w:rPr>
          <w:rFonts w:ascii="宋体" w:eastAsia="宋体" w:hAnsi="宋体" w:hint="eastAsia"/>
          <w:sz w:val="18"/>
          <w:szCs w:val="18"/>
        </w:rPr>
        <w:t>数字通信世界</w:t>
      </w:r>
      <w:r w:rsidRPr="000229F0">
        <w:rPr>
          <w:rFonts w:ascii="宋体" w:eastAsia="宋体" w:hAnsi="宋体"/>
          <w:sz w:val="18"/>
          <w:szCs w:val="18"/>
        </w:rPr>
        <w:t>,</w:t>
      </w:r>
      <w:r>
        <w:rPr>
          <w:rFonts w:ascii="宋体" w:eastAsia="宋体" w:hAnsi="宋体" w:hint="eastAsia"/>
          <w:sz w:val="18"/>
          <w:szCs w:val="18"/>
        </w:rPr>
        <w:t>2</w:t>
      </w:r>
      <w:r>
        <w:rPr>
          <w:rFonts w:ascii="宋体" w:eastAsia="宋体" w:hAnsi="宋体"/>
          <w:sz w:val="18"/>
          <w:szCs w:val="18"/>
        </w:rPr>
        <w:t>01</w:t>
      </w:r>
      <w:r>
        <w:rPr>
          <w:rFonts w:ascii="宋体" w:eastAsia="宋体" w:hAnsi="宋体"/>
          <w:sz w:val="18"/>
          <w:szCs w:val="18"/>
        </w:rPr>
        <w:t>9</w:t>
      </w:r>
      <w:r>
        <w:rPr>
          <w:rFonts w:ascii="宋体" w:eastAsia="宋体" w:hAnsi="宋体" w:hint="eastAsia"/>
          <w:sz w:val="18"/>
          <w:szCs w:val="18"/>
        </w:rPr>
        <w:t>年</w:t>
      </w:r>
      <w:r w:rsidRPr="000229F0">
        <w:rPr>
          <w:rFonts w:ascii="宋体" w:eastAsia="宋体" w:hAnsi="宋体"/>
          <w:sz w:val="18"/>
          <w:szCs w:val="18"/>
        </w:rPr>
        <w:t>,</w:t>
      </w:r>
      <w:r>
        <w:rPr>
          <w:rFonts w:ascii="宋体" w:eastAsia="宋体" w:hAnsi="宋体" w:hint="eastAsia"/>
          <w:sz w:val="18"/>
          <w:szCs w:val="18"/>
        </w:rPr>
        <w:t>第</w:t>
      </w:r>
      <w:r>
        <w:rPr>
          <w:rFonts w:ascii="宋体" w:eastAsia="宋体" w:hAnsi="宋体"/>
          <w:sz w:val="18"/>
          <w:szCs w:val="18"/>
        </w:rPr>
        <w:t>7</w:t>
      </w:r>
      <w:r>
        <w:rPr>
          <w:rFonts w:ascii="宋体" w:eastAsia="宋体" w:hAnsi="宋体" w:hint="eastAsia"/>
          <w:sz w:val="18"/>
          <w:szCs w:val="18"/>
        </w:rPr>
        <w:t>期.</w:t>
      </w:r>
    </w:p>
    <w:p w14:paraId="6FACBE8B" w14:textId="2D126DF8" w:rsidR="00863213" w:rsidRDefault="00863213" w:rsidP="00CC6A0F">
      <w:pPr>
        <w:rPr>
          <w:rFonts w:ascii="Times New Roman" w:eastAsia="宋体" w:hAnsi="Times New Roman" w:cs="Times New Roman"/>
          <w:sz w:val="18"/>
          <w:szCs w:val="18"/>
        </w:rPr>
      </w:pPr>
    </w:p>
    <w:p w14:paraId="3579FFA4" w14:textId="1C4D3142" w:rsidR="0060594D" w:rsidRDefault="0060594D" w:rsidP="0060594D">
      <w:pPr>
        <w:rPr>
          <w:rFonts w:ascii="Times New Roman" w:eastAsia="宋体" w:hAnsi="Times New Roman" w:cs="Times New Roman"/>
          <w:sz w:val="18"/>
          <w:szCs w:val="18"/>
        </w:rPr>
      </w:pPr>
      <w:r>
        <w:rPr>
          <w:rFonts w:ascii="宋体" w:eastAsia="宋体" w:hAnsi="宋体" w:hint="eastAsia"/>
          <w:sz w:val="18"/>
          <w:szCs w:val="18"/>
        </w:rPr>
        <w:t>[</w:t>
      </w:r>
      <w:r>
        <w:rPr>
          <w:rFonts w:ascii="宋体" w:eastAsia="宋体" w:hAnsi="宋体"/>
          <w:sz w:val="18"/>
          <w:szCs w:val="18"/>
        </w:rPr>
        <w:t>4</w:t>
      </w:r>
      <w:r>
        <w:rPr>
          <w:rFonts w:ascii="宋体" w:eastAsia="宋体" w:hAnsi="宋体"/>
          <w:sz w:val="18"/>
          <w:szCs w:val="18"/>
        </w:rPr>
        <w:t>]</w:t>
      </w:r>
      <w:r w:rsidRPr="0060594D">
        <w:rPr>
          <w:rFonts w:ascii="宋体" w:eastAsia="宋体" w:hAnsi="宋体" w:hint="eastAsia"/>
          <w:sz w:val="18"/>
          <w:szCs w:val="18"/>
        </w:rPr>
        <w:t>刘净漪</w:t>
      </w:r>
      <w:r w:rsidRPr="00CC6A0F">
        <w:rPr>
          <w:rFonts w:ascii="宋体" w:eastAsia="宋体" w:hAnsi="宋体" w:hint="eastAsia"/>
          <w:sz w:val="18"/>
          <w:szCs w:val="18"/>
        </w:rPr>
        <w:t>．</w:t>
      </w:r>
      <w:r w:rsidRPr="0060594D">
        <w:rPr>
          <w:rFonts w:ascii="宋体" w:eastAsia="宋体" w:hAnsi="宋体" w:hint="eastAsia"/>
          <w:sz w:val="18"/>
          <w:szCs w:val="18"/>
        </w:rPr>
        <w:t>艾华信：电信行业和</w:t>
      </w:r>
      <w:r w:rsidRPr="0060594D">
        <w:rPr>
          <w:rFonts w:ascii="宋体" w:eastAsia="宋体" w:hAnsi="宋体"/>
          <w:sz w:val="18"/>
          <w:szCs w:val="18"/>
        </w:rPr>
        <w:t>IT业加速整合 新服务成破题密钥</w:t>
      </w:r>
      <w:r w:rsidRPr="00CC6A0F">
        <w:rPr>
          <w:rFonts w:ascii="宋体" w:eastAsia="宋体" w:hAnsi="宋体"/>
          <w:sz w:val="18"/>
          <w:szCs w:val="18"/>
        </w:rPr>
        <w:t>［EB/OL］．</w:t>
      </w:r>
      <w:r w:rsidRPr="00CC6A0F">
        <w:rPr>
          <w:rFonts w:ascii="Times New Roman" w:eastAsia="宋体" w:hAnsi="Times New Roman" w:cs="Times New Roman"/>
          <w:sz w:val="18"/>
          <w:szCs w:val="18"/>
        </w:rPr>
        <w:t>(201</w:t>
      </w:r>
      <w:r>
        <w:rPr>
          <w:rFonts w:ascii="Times New Roman" w:eastAsia="宋体" w:hAnsi="Times New Roman" w:cs="Times New Roman"/>
          <w:sz w:val="18"/>
          <w:szCs w:val="18"/>
        </w:rPr>
        <w:t>4</w:t>
      </w:r>
      <w:r w:rsidRPr="00CC6A0F">
        <w:rPr>
          <w:rFonts w:ascii="Times New Roman" w:eastAsia="宋体" w:hAnsi="Times New Roman" w:cs="Times New Roman"/>
          <w:sz w:val="18"/>
          <w:szCs w:val="18"/>
        </w:rPr>
        <w:t>-</w:t>
      </w:r>
      <w:r>
        <w:rPr>
          <w:rFonts w:ascii="Times New Roman" w:eastAsia="宋体" w:hAnsi="Times New Roman" w:cs="Times New Roman"/>
          <w:sz w:val="18"/>
          <w:szCs w:val="18"/>
        </w:rPr>
        <w:t>3</w:t>
      </w:r>
      <w:r w:rsidRPr="00CC6A0F">
        <w:rPr>
          <w:rFonts w:ascii="Times New Roman" w:eastAsia="宋体" w:hAnsi="Times New Roman" w:cs="Times New Roman"/>
          <w:sz w:val="18"/>
          <w:szCs w:val="18"/>
        </w:rPr>
        <w:t>-1</w:t>
      </w:r>
      <w:r>
        <w:rPr>
          <w:rFonts w:ascii="Times New Roman" w:eastAsia="宋体" w:hAnsi="Times New Roman" w:cs="Times New Roman"/>
          <w:sz w:val="18"/>
          <w:szCs w:val="18"/>
        </w:rPr>
        <w:t>1</w:t>
      </w:r>
      <w:r w:rsidRPr="00CC6A0F">
        <w:rPr>
          <w:rFonts w:ascii="Times New Roman" w:eastAsia="宋体" w:hAnsi="Times New Roman" w:cs="Times New Roman"/>
          <w:sz w:val="18"/>
          <w:szCs w:val="18"/>
        </w:rPr>
        <w:t>)</w:t>
      </w:r>
      <w:r w:rsidRPr="00CC6A0F">
        <w:rPr>
          <w:rFonts w:ascii="Times New Roman" w:eastAsia="宋体" w:hAnsi="Times New Roman" w:cs="Times New Roman"/>
          <w:sz w:val="18"/>
          <w:szCs w:val="18"/>
        </w:rPr>
        <w:t>．</w:t>
      </w:r>
      <w:r w:rsidRPr="0060594D">
        <w:rPr>
          <w:rFonts w:ascii="Times New Roman" w:eastAsia="宋体" w:hAnsi="Times New Roman" w:cs="Times New Roman"/>
          <w:sz w:val="18"/>
          <w:szCs w:val="18"/>
        </w:rPr>
        <w:t>http://d.drcnet.com.cn/eDRCNet.Common.Web/docview.aspx?DocID=3499879&amp;leafid=3317&amp;chnid=3719</w:t>
      </w:r>
      <w:r>
        <w:rPr>
          <w:rFonts w:ascii="Times New Roman" w:eastAsia="宋体" w:hAnsi="Times New Roman" w:cs="Times New Roman"/>
          <w:sz w:val="18"/>
          <w:szCs w:val="18"/>
        </w:rPr>
        <w:t xml:space="preserve"> </w:t>
      </w:r>
    </w:p>
    <w:p w14:paraId="37118076" w14:textId="4AAA30A8" w:rsidR="0060594D" w:rsidRDefault="0060594D" w:rsidP="00CC6A0F">
      <w:pPr>
        <w:rPr>
          <w:rFonts w:ascii="Times New Roman" w:eastAsia="宋体" w:hAnsi="Times New Roman" w:cs="Times New Roman"/>
          <w:sz w:val="18"/>
          <w:szCs w:val="18"/>
        </w:rPr>
      </w:pPr>
    </w:p>
    <w:p w14:paraId="7E196C14" w14:textId="5EB2DD6D" w:rsidR="00471D09" w:rsidRPr="0060594D" w:rsidRDefault="00471D09" w:rsidP="00CC6A0F">
      <w:pPr>
        <w:rPr>
          <w:rFonts w:ascii="Times New Roman" w:eastAsia="宋体" w:hAnsi="Times New Roman" w:cs="Times New Roman" w:hint="eastAsia"/>
          <w:sz w:val="18"/>
          <w:szCs w:val="18"/>
        </w:rPr>
      </w:pPr>
      <w:r>
        <w:rPr>
          <w:rFonts w:ascii="宋体" w:eastAsia="宋体" w:hAnsi="宋体"/>
          <w:sz w:val="18"/>
          <w:szCs w:val="18"/>
        </w:rPr>
        <w:t>[</w:t>
      </w:r>
      <w:r>
        <w:rPr>
          <w:rFonts w:ascii="宋体" w:eastAsia="宋体" w:hAnsi="宋体"/>
          <w:sz w:val="18"/>
          <w:szCs w:val="18"/>
        </w:rPr>
        <w:t>5</w:t>
      </w:r>
      <w:r>
        <w:rPr>
          <w:rFonts w:ascii="宋体" w:eastAsia="宋体" w:hAnsi="宋体" w:hint="eastAsia"/>
          <w:sz w:val="18"/>
          <w:szCs w:val="18"/>
        </w:rPr>
        <w:t>]</w:t>
      </w:r>
      <w:r w:rsidRPr="00471D09">
        <w:rPr>
          <w:rFonts w:ascii="宋体" w:eastAsia="宋体" w:hAnsi="宋体"/>
          <w:color w:val="000000"/>
          <w:spacing w:val="3"/>
          <w:sz w:val="18"/>
          <w:szCs w:val="18"/>
        </w:rPr>
        <w:t>吴政锋</w:t>
      </w:r>
      <w:r>
        <w:rPr>
          <w:rFonts w:ascii="宋体" w:eastAsia="宋体" w:hAnsi="宋体" w:hint="eastAsia"/>
          <w:sz w:val="18"/>
          <w:szCs w:val="18"/>
        </w:rPr>
        <w:t>.</w:t>
      </w:r>
      <w:r w:rsidRPr="00471D09">
        <w:rPr>
          <w:rFonts w:ascii="宋体" w:eastAsia="宋体" w:hAnsi="宋体" w:hint="eastAsia"/>
          <w:sz w:val="18"/>
          <w:szCs w:val="18"/>
        </w:rPr>
        <w:t>关于交通行业在</w:t>
      </w:r>
      <w:r w:rsidRPr="00471D09">
        <w:rPr>
          <w:rFonts w:ascii="宋体" w:eastAsia="宋体" w:hAnsi="宋体"/>
          <w:sz w:val="18"/>
          <w:szCs w:val="18"/>
        </w:rPr>
        <w:t>IT运维体系建设方面的探讨与分析</w:t>
      </w:r>
      <w:r>
        <w:rPr>
          <w:rFonts w:ascii="宋体" w:eastAsia="宋体" w:hAnsi="宋体" w:hint="eastAsia"/>
          <w:sz w:val="18"/>
          <w:szCs w:val="18"/>
        </w:rPr>
        <w:t>.</w:t>
      </w:r>
      <w:r>
        <w:rPr>
          <w:rFonts w:ascii="宋体" w:eastAsia="宋体" w:hAnsi="宋体"/>
          <w:sz w:val="18"/>
          <w:szCs w:val="18"/>
        </w:rPr>
        <w:t>[J]</w:t>
      </w:r>
      <w:r>
        <w:rPr>
          <w:rFonts w:ascii="宋体" w:eastAsia="宋体" w:hAnsi="宋体" w:hint="eastAsia"/>
          <w:sz w:val="18"/>
          <w:szCs w:val="18"/>
        </w:rPr>
        <w:t>.</w:t>
      </w:r>
      <w:r w:rsidRPr="00471D09">
        <w:rPr>
          <w:rFonts w:ascii="宋体" w:eastAsia="宋体" w:hAnsi="宋体" w:hint="eastAsia"/>
          <w:sz w:val="18"/>
          <w:szCs w:val="18"/>
        </w:rPr>
        <w:t>中国新通信</w:t>
      </w:r>
      <w:r w:rsidRPr="000229F0">
        <w:rPr>
          <w:rFonts w:ascii="宋体" w:eastAsia="宋体" w:hAnsi="宋体"/>
          <w:sz w:val="18"/>
          <w:szCs w:val="18"/>
        </w:rPr>
        <w:t>,</w:t>
      </w:r>
      <w:r>
        <w:rPr>
          <w:rFonts w:ascii="宋体" w:eastAsia="宋体" w:hAnsi="宋体" w:hint="eastAsia"/>
          <w:sz w:val="18"/>
          <w:szCs w:val="18"/>
        </w:rPr>
        <w:t>2</w:t>
      </w:r>
      <w:r>
        <w:rPr>
          <w:rFonts w:ascii="宋体" w:eastAsia="宋体" w:hAnsi="宋体"/>
          <w:sz w:val="18"/>
          <w:szCs w:val="18"/>
        </w:rPr>
        <w:t>01</w:t>
      </w:r>
      <w:r>
        <w:rPr>
          <w:rFonts w:ascii="宋体" w:eastAsia="宋体" w:hAnsi="宋体"/>
          <w:sz w:val="18"/>
          <w:szCs w:val="18"/>
        </w:rPr>
        <w:t>2</w:t>
      </w:r>
      <w:r>
        <w:rPr>
          <w:rFonts w:ascii="宋体" w:eastAsia="宋体" w:hAnsi="宋体" w:hint="eastAsia"/>
          <w:sz w:val="18"/>
          <w:szCs w:val="18"/>
        </w:rPr>
        <w:t>年</w:t>
      </w:r>
      <w:r w:rsidRPr="000229F0">
        <w:rPr>
          <w:rFonts w:ascii="宋体" w:eastAsia="宋体" w:hAnsi="宋体"/>
          <w:sz w:val="18"/>
          <w:szCs w:val="18"/>
        </w:rPr>
        <w:t>,</w:t>
      </w:r>
      <w:r>
        <w:rPr>
          <w:rFonts w:ascii="宋体" w:eastAsia="宋体" w:hAnsi="宋体" w:hint="eastAsia"/>
          <w:sz w:val="18"/>
          <w:szCs w:val="18"/>
        </w:rPr>
        <w:t>第</w:t>
      </w:r>
      <w:r>
        <w:rPr>
          <w:rFonts w:ascii="宋体" w:eastAsia="宋体" w:hAnsi="宋体"/>
          <w:sz w:val="18"/>
          <w:szCs w:val="18"/>
        </w:rPr>
        <w:t>19</w:t>
      </w:r>
      <w:r>
        <w:rPr>
          <w:rFonts w:ascii="宋体" w:eastAsia="宋体" w:hAnsi="宋体" w:hint="eastAsia"/>
          <w:sz w:val="18"/>
          <w:szCs w:val="18"/>
        </w:rPr>
        <w:t>期</w:t>
      </w:r>
      <w:r>
        <w:rPr>
          <w:rFonts w:ascii="宋体" w:eastAsia="宋体" w:hAnsi="宋体" w:hint="eastAsia"/>
          <w:sz w:val="18"/>
          <w:szCs w:val="18"/>
        </w:rPr>
        <w:t>.</w:t>
      </w:r>
    </w:p>
    <w:sectPr w:rsidR="00471D09" w:rsidRPr="0060594D" w:rsidSect="00895003">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8EF93" w14:textId="77777777" w:rsidR="00AE4CE4" w:rsidRDefault="00AE4CE4" w:rsidP="00940709">
      <w:r>
        <w:separator/>
      </w:r>
    </w:p>
  </w:endnote>
  <w:endnote w:type="continuationSeparator" w:id="0">
    <w:p w14:paraId="6D44BE37" w14:textId="77777777" w:rsidR="00AE4CE4" w:rsidRDefault="00AE4CE4" w:rsidP="00940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1522933"/>
      <w:docPartObj>
        <w:docPartGallery w:val="Page Numbers (Bottom of Page)"/>
        <w:docPartUnique/>
      </w:docPartObj>
    </w:sdtPr>
    <w:sdtEndPr/>
    <w:sdtContent>
      <w:sdt>
        <w:sdtPr>
          <w:id w:val="1728636285"/>
          <w:docPartObj>
            <w:docPartGallery w:val="Page Numbers (Top of Page)"/>
            <w:docPartUnique/>
          </w:docPartObj>
        </w:sdtPr>
        <w:sdtEndPr/>
        <w:sdtContent>
          <w:p w14:paraId="4F5541B2" w14:textId="11C56C99" w:rsidR="00940709" w:rsidRDefault="00940709">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119E54D" w14:textId="77777777" w:rsidR="00940709" w:rsidRDefault="0094070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3460E" w14:textId="77777777" w:rsidR="00AE4CE4" w:rsidRDefault="00AE4CE4" w:rsidP="00940709">
      <w:r>
        <w:separator/>
      </w:r>
    </w:p>
  </w:footnote>
  <w:footnote w:type="continuationSeparator" w:id="0">
    <w:p w14:paraId="424D966C" w14:textId="77777777" w:rsidR="00AE4CE4" w:rsidRDefault="00AE4CE4" w:rsidP="009407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AC"/>
    <w:rsid w:val="00015F98"/>
    <w:rsid w:val="000229F0"/>
    <w:rsid w:val="001734B0"/>
    <w:rsid w:val="001C393B"/>
    <w:rsid w:val="00234C0A"/>
    <w:rsid w:val="00292365"/>
    <w:rsid w:val="002B6FEF"/>
    <w:rsid w:val="00471D09"/>
    <w:rsid w:val="0060594D"/>
    <w:rsid w:val="00646E8B"/>
    <w:rsid w:val="00733C11"/>
    <w:rsid w:val="008010E5"/>
    <w:rsid w:val="00861419"/>
    <w:rsid w:val="00863213"/>
    <w:rsid w:val="00895003"/>
    <w:rsid w:val="00931D48"/>
    <w:rsid w:val="00932CAC"/>
    <w:rsid w:val="00940709"/>
    <w:rsid w:val="00945D7B"/>
    <w:rsid w:val="009E4D9C"/>
    <w:rsid w:val="009F79EC"/>
    <w:rsid w:val="00A7563D"/>
    <w:rsid w:val="00AE4CE4"/>
    <w:rsid w:val="00B37321"/>
    <w:rsid w:val="00BB3203"/>
    <w:rsid w:val="00C5197B"/>
    <w:rsid w:val="00C54A04"/>
    <w:rsid w:val="00C96A69"/>
    <w:rsid w:val="00CC6A0F"/>
    <w:rsid w:val="00D62E5E"/>
    <w:rsid w:val="00D7741D"/>
    <w:rsid w:val="00DC16EB"/>
    <w:rsid w:val="00E72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A3AA"/>
  <w15:chartTrackingRefBased/>
  <w15:docId w15:val="{B2BFFA20-F37D-4378-86A0-D85086CA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7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709"/>
    <w:rPr>
      <w:sz w:val="18"/>
      <w:szCs w:val="18"/>
    </w:rPr>
  </w:style>
  <w:style w:type="paragraph" w:styleId="a5">
    <w:name w:val="footer"/>
    <w:basedOn w:val="a"/>
    <w:link w:val="a6"/>
    <w:uiPriority w:val="99"/>
    <w:unhideWhenUsed/>
    <w:rsid w:val="00940709"/>
    <w:pPr>
      <w:tabs>
        <w:tab w:val="center" w:pos="4153"/>
        <w:tab w:val="right" w:pos="8306"/>
      </w:tabs>
      <w:snapToGrid w:val="0"/>
      <w:jc w:val="left"/>
    </w:pPr>
    <w:rPr>
      <w:sz w:val="18"/>
      <w:szCs w:val="18"/>
    </w:rPr>
  </w:style>
  <w:style w:type="character" w:customStyle="1" w:styleId="a6">
    <w:name w:val="页脚 字符"/>
    <w:basedOn w:val="a0"/>
    <w:link w:val="a5"/>
    <w:uiPriority w:val="99"/>
    <w:rsid w:val="00940709"/>
    <w:rPr>
      <w:sz w:val="18"/>
      <w:szCs w:val="18"/>
    </w:rPr>
  </w:style>
  <w:style w:type="paragraph" w:customStyle="1" w:styleId="Textof">
    <w:name w:val="Text of 中文参考文献"/>
    <w:basedOn w:val="a"/>
    <w:qFormat/>
    <w:rsid w:val="00292365"/>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 w:type="table" w:styleId="a7">
    <w:name w:val="Table Grid"/>
    <w:basedOn w:val="a1"/>
    <w:uiPriority w:val="39"/>
    <w:rsid w:val="00B3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8614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8614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8">
    <w:name w:val="footnote text"/>
    <w:basedOn w:val="a"/>
    <w:link w:val="a9"/>
    <w:uiPriority w:val="99"/>
    <w:semiHidden/>
    <w:unhideWhenUsed/>
    <w:rsid w:val="008010E5"/>
    <w:pPr>
      <w:snapToGrid w:val="0"/>
      <w:jc w:val="left"/>
    </w:pPr>
    <w:rPr>
      <w:sz w:val="18"/>
      <w:szCs w:val="18"/>
    </w:rPr>
  </w:style>
  <w:style w:type="character" w:customStyle="1" w:styleId="a9">
    <w:name w:val="脚注文本 字符"/>
    <w:basedOn w:val="a0"/>
    <w:link w:val="a8"/>
    <w:uiPriority w:val="99"/>
    <w:semiHidden/>
    <w:rsid w:val="008010E5"/>
    <w:rPr>
      <w:sz w:val="18"/>
      <w:szCs w:val="18"/>
    </w:rPr>
  </w:style>
  <w:style w:type="character" w:styleId="aa">
    <w:name w:val="footnote reference"/>
    <w:basedOn w:val="a0"/>
    <w:uiPriority w:val="99"/>
    <w:semiHidden/>
    <w:unhideWhenUsed/>
    <w:rsid w:val="008010E5"/>
    <w:rPr>
      <w:vertAlign w:val="superscript"/>
    </w:rPr>
  </w:style>
  <w:style w:type="character" w:styleId="ab">
    <w:name w:val="Hyperlink"/>
    <w:basedOn w:val="a0"/>
    <w:uiPriority w:val="99"/>
    <w:unhideWhenUsed/>
    <w:rsid w:val="00863213"/>
    <w:rPr>
      <w:color w:val="0563C1" w:themeColor="hyperlink"/>
      <w:u w:val="single"/>
    </w:rPr>
  </w:style>
  <w:style w:type="character" w:styleId="ac">
    <w:name w:val="Unresolved Mention"/>
    <w:basedOn w:val="a0"/>
    <w:uiPriority w:val="99"/>
    <w:semiHidden/>
    <w:unhideWhenUsed/>
    <w:rsid w:val="00863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101174">
      <w:bodyDiv w:val="1"/>
      <w:marLeft w:val="0"/>
      <w:marRight w:val="0"/>
      <w:marTop w:val="0"/>
      <w:marBottom w:val="0"/>
      <w:divBdr>
        <w:top w:val="none" w:sz="0" w:space="0" w:color="auto"/>
        <w:left w:val="none" w:sz="0" w:space="0" w:color="auto"/>
        <w:bottom w:val="none" w:sz="0" w:space="0" w:color="auto"/>
        <w:right w:val="none" w:sz="0" w:space="0" w:color="auto"/>
      </w:divBdr>
    </w:div>
    <w:div w:id="1538540563">
      <w:bodyDiv w:val="1"/>
      <w:marLeft w:val="0"/>
      <w:marRight w:val="0"/>
      <w:marTop w:val="0"/>
      <w:marBottom w:val="0"/>
      <w:divBdr>
        <w:top w:val="none" w:sz="0" w:space="0" w:color="auto"/>
        <w:left w:val="none" w:sz="0" w:space="0" w:color="auto"/>
        <w:bottom w:val="none" w:sz="0" w:space="0" w:color="auto"/>
        <w:right w:val="none" w:sz="0" w:space="0" w:color="auto"/>
      </w:divBdr>
    </w:div>
    <w:div w:id="16560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398CB-BF30-4C94-8FDE-E104C7207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dc:creator>
  <cp:keywords/>
  <dc:description/>
  <cp:lastModifiedBy>Xiong</cp:lastModifiedBy>
  <cp:revision>16</cp:revision>
  <cp:lastPrinted>2021-04-07T08:00:00Z</cp:lastPrinted>
  <dcterms:created xsi:type="dcterms:W3CDTF">2021-04-05T09:24:00Z</dcterms:created>
  <dcterms:modified xsi:type="dcterms:W3CDTF">2021-04-07T08:00:00Z</dcterms:modified>
</cp:coreProperties>
</file>