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不同因素对IT行业薪资的影响规律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王品智</w:t>
      </w:r>
      <w:r>
        <w:rPr>
          <w:rFonts w:hint="eastAsia" w:eastAsiaTheme="minorEastAsia"/>
          <w:b/>
          <w:bCs/>
          <w:sz w:val="21"/>
          <w:vertAlign w:val="superscript"/>
          <w:lang w:val="en-US" w:eastAsia="zh-CN"/>
        </w:rPr>
        <w:t>1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1大连理工大学软件学院 辽宁省 大连市 </w:t>
      </w:r>
    </w:p>
    <w:p>
      <w:pPr>
        <w:jc w:val="center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cdwpz302@126.com</w:t>
      </w:r>
    </w:p>
    <w:p>
      <w:pPr>
        <w:pStyle w:val="3"/>
        <w:bidi w:val="0"/>
        <w:rPr>
          <w:rFonts w:hint="eastAsia" w:ascii="仿宋" w:hAnsi="仿宋" w:eastAsia="仿宋" w:cs="Times New Roman"/>
          <w:b w:val="0"/>
          <w:color w:val="auto"/>
          <w:kern w:val="0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Times New Roman"/>
          <w:b/>
          <w:kern w:val="0"/>
          <w:sz w:val="18"/>
          <w:szCs w:val="18"/>
          <w:lang w:val="en-US" w:eastAsia="zh-CN" w:bidi="ar-SA"/>
        </w:rPr>
        <w:t>摘要</w:t>
      </w:r>
      <w:r>
        <w:rPr>
          <w:rFonts w:hint="eastAsia" w:ascii="仿宋" w:hAnsi="仿宋" w:eastAsia="仿宋" w:cs="Times New Roman"/>
          <w:b w:val="0"/>
          <w:color w:val="auto"/>
          <w:kern w:val="0"/>
          <w:sz w:val="18"/>
          <w:szCs w:val="18"/>
          <w:lang w:val="en-US" w:eastAsia="zh-CN" w:bidi="ar-SA"/>
        </w:rPr>
        <w:t>本文从职位、地区、学历、岗位、工作年龄不同的角度出发，探讨了这些因素对IT行业薪资的影响，使用了基本的控制变量法，在尽量满足其它条件相同的情况下，对不同因素对薪资的影响构建了图表，并进行了简要的分析。最后根据这些分析结果，得出了IT行业薪资的规律,希望对广大毕业生未来就业方向提供一定的建议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b/>
          <w:sz w:val="18"/>
          <w:szCs w:val="18"/>
        </w:rPr>
        <w:t>关键词：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信息化；变化规律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从1687年第一次科技革命开始,到1915年爱因斯坦提出相对论时的第二次科技革命。这中间对应着三次工业革命,第一次工业革命以机械化为代表,第二次工业革命以电气化为代表,第三次工业革命则是以信息化为代表</w:t>
      </w:r>
      <w:r>
        <w:rPr>
          <w:rFonts w:hint="eastAsia"/>
          <w:sz w:val="18"/>
          <w:szCs w:val="18"/>
          <w:lang w:val="en-US" w:eastAsia="zh-CN"/>
        </w:rPr>
        <w:t>[1]。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IT产业，即Information Technology产业，以下均简称为IT，是使用多种信息手段和技术进行信息处理，提供信息服务的产业，其主要作用为收集、整理、储存、传递信息情报。近些年来，IT行业也因计算机技术和互联网技术的兴起而蓬勃发展，因其高薪的待遇，从事此行业的人也越来越多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IT业划分为IT生产业和IT使用业。IT生产业包括计算机硬件业、通信设备业、软件、计算机及通信服务业。至于IT</w:t>
      </w:r>
      <w:r>
        <w:rPr>
          <w:rFonts w:hint="eastAsia"/>
          <w:sz w:val="18"/>
          <w:szCs w:val="18"/>
          <w:lang w:val="en-US" w:eastAsia="zh-CN"/>
        </w:rPr>
        <w:t>使</w:t>
      </w:r>
      <w:r>
        <w:rPr>
          <w:rFonts w:hint="default"/>
          <w:sz w:val="18"/>
          <w:szCs w:val="18"/>
          <w:lang w:val="en-US" w:eastAsia="zh-CN"/>
        </w:rPr>
        <w:t>用业几乎涉及所有的行业，其中服务业使用IT的比例更大。</w:t>
      </w:r>
      <w:r>
        <w:rPr>
          <w:rFonts w:hint="eastAsia"/>
          <w:sz w:val="18"/>
          <w:szCs w:val="18"/>
          <w:lang w:val="en-US" w:eastAsia="zh-CN"/>
        </w:rPr>
        <w:t>他们的主体职业可以大致分为五大类（见表1）。不同职业的薪资待遇也有所不同，本文将探讨在IT领域不同职业之间的薪资差异。</w:t>
      </w:r>
    </w:p>
    <w:tbl>
      <w:tblPr>
        <w:tblStyle w:val="7"/>
        <w:tblpPr w:leftFromText="180" w:rightFromText="180" w:vertAnchor="text" w:horzAnchor="page" w:tblpX="2199" w:tblpY="296"/>
        <w:tblOverlap w:val="never"/>
        <w:tblW w:w="7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软件类</w:t>
            </w:r>
          </w:p>
        </w:tc>
        <w:tc>
          <w:tcPr>
            <w:tcW w:w="7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系统分析师、程序设计员、软件测试师、软件项目管理师、系统架构师等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硬件类</w:t>
            </w:r>
          </w:p>
        </w:tc>
        <w:tc>
          <w:tcPr>
            <w:tcW w:w="7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计算机安装、维护等。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网络类</w:t>
            </w:r>
          </w:p>
        </w:tc>
        <w:tc>
          <w:tcPr>
            <w:tcW w:w="7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网络工程师、网络系统设计师、网络综合布线员、网络建设工程师等。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信息类</w:t>
            </w:r>
          </w:p>
        </w:tc>
        <w:tc>
          <w:tcPr>
            <w:tcW w:w="7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计算机操作员、信息系统安全师、信息系统管理师、数据库系统管理员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3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制造类</w:t>
            </w:r>
          </w:p>
        </w:tc>
        <w:tc>
          <w:tcPr>
            <w:tcW w:w="7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半导体器件测试工、半导体器件制作工艺师、半导体器件制造工等。</w:t>
            </w:r>
          </w:p>
        </w:tc>
      </w:tr>
    </w:tbl>
    <w:p>
      <w:pPr>
        <w:pStyle w:val="5"/>
        <w:ind w:left="2940" w:leftChars="0" w:firstLine="420" w:firstLineChars="0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IT行业的分类表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同时，不同地区的经济发展也决定了各地区的工资待遇的不同，毋庸置疑，各个地区的IT行业的工资也会随着当地经济发展变化而变化，本文也将比较各个地区之间的IT行业薪资待遇。此外，工龄、学历等其它因素也会对薪酬待遇产生影响，本文也将一并探讨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分析结果</w:t>
      </w:r>
    </w:p>
    <w:p>
      <w:pPr>
        <w:pStyle w:val="4"/>
        <w:numPr>
          <w:ilvl w:val="1"/>
          <w:numId w:val="1"/>
        </w:numPr>
        <w:bidi w:val="0"/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不同职位的薪酬待遇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根据职友集的调查结果，我们可以得到大连本地的软件类、硬件类、网络类、信息类、制造类中各个职业的月平均工资，表2中显示了各个类中代表职位的月平均工资情况。根据表中的信息，我们可以得知软件类和网络类的工资较高，计算机硬件类工资较低。</w:t>
      </w:r>
    </w:p>
    <w:p>
      <w:pPr>
        <w:pStyle w:val="4"/>
        <w:numPr>
          <w:ilvl w:val="1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不同地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区的薪资待遇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随着中国软件业的迅猛发展, 软件工程师的薪资也“水涨船高”, 这是吸引大量毕业生进入软件行业的主要动力[2]，我们以各地区的软件工程师代表IT行业的薪资，结果如图表1。从图表中来看，北京上海这类的大型城市的薪资较高, 发达一线城市的工资比欠发达的城市的薪资待遇好，这说明IT行业的薪资是与当地经济发展水平是正相关的。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7"/>
        <w:tblpPr w:leftFromText="180" w:rightFromText="180" w:vertAnchor="text" w:horzAnchor="page" w:tblpX="2200" w:tblpY="1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2747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IT职业类别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月平均工资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软件类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系统分析师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16.1K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软件测试师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9.8K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18.0K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信息类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数据库工程师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10.8K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信息系统工程师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9.8K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数据库运维工程师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8.6K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网络类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网络工程师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8.1K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网络安全工程师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14.2K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网络技术工程师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10.3K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硬件类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计算机维护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4.2K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74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制造类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半导体设备工程师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6.5K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半导体工艺工程师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12.8K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ind w:left="2520" w:leftChars="0" w:firstLine="420" w:firstLineChars="0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不同职业的薪资情况表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</w:pPr>
    </w:p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42840" cy="3688080"/>
            <wp:effectExtent l="4445" t="4445" r="5715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5"/>
        <w:ind w:left="2520" w:leftChars="0" w:firstLine="420" w:firstLineChars="0"/>
        <w:jc w:val="left"/>
        <w:rPr>
          <w:rFonts w:hint="default" w:eastAsia="黑体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各地区月平均薪资图表</w:t>
      </w:r>
    </w:p>
    <w:p/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不同工龄、学历的薪资待遇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这篇文章[3]调查了某软件公司57个员工的薪资及相应的工作年限、学历，探究了薪资与工作年限、学历和工作岗位这3种因素是否存在确定的依赖关系，结果如图表2所示。</w:t>
      </w:r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60960</wp:posOffset>
            </wp:positionV>
            <wp:extent cx="5029200" cy="1889760"/>
            <wp:effectExtent l="0" t="0" r="0" b="0"/>
            <wp:wrapTopAndBottom/>
            <wp:docPr id="1" name="图片 1" descr="BGZJ201903007_00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GZJ201903007_007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薪资与不同影响因素散点图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从图1大致看出, 薪资y与工作年限x1呈现一定的线性关系, 技术岗员工的平均工资比管理岗低, 本科生和研究生的平均工资略高于大专生</w:t>
      </w:r>
      <w:r>
        <w:rPr>
          <w:rFonts w:hint="eastAsia"/>
          <w:sz w:val="18"/>
          <w:szCs w:val="18"/>
          <w:lang w:val="en-US" w:eastAsia="zh-CN"/>
        </w:rPr>
        <w:t>[3]。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该软件公司员工的薪资及对于的工龄、学历和工作岗位, 表3罗列了部分数据, 其中学历分为三大级别:大专、本科、研究生, 分别对应数字1, 2, 3, 工作岗位分为管理岗和技术岗, 对应数字1,0。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18280" cy="2430145"/>
            <wp:effectExtent l="0" t="0" r="5080" b="8255"/>
            <wp:docPr id="4" name="图片 4" descr="BGZJ201903007_0050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GZJ201903007_00500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center"/>
        <w:rPr>
          <w:rFonts w:hint="eastAsia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某软件公司员工的薪资及对应的工作年限、学历、岗位数据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分析方法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控制变量在进行科学实验的概念，是指那些除了实验因素(自变量)以外的所有影响实验结果的变量，这些变量不是本实验所要研究的变量，所以又称无关变量、无关因子、非实验因素或非实验因子，本文在研究不同因素时，采用了此种方法。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本文主要采用构建图表进行直观分析的方法。基本思想采用的是控制变量的方法，当分析IT职业类别的薪资的待遇区别时，保证信息来源都是大连本地的数据；当分析不同地区时，保证职位是相同的，即为软件工程师；当分析不同学历、岗位等，保证数据来源均为同一家IT企业。根据所得数据构建图表，并根据图表内容进行分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尽管影响IT行业薪资的因素有很多，但是根据调查结果，我们还是很容易得到IT行业薪资变化的规律的，总体来说经济越发达，薪资待遇越高；软件类的职位薪资总体要多于非软件类的职位薪资，但技术性越强的岗位薪资总是多于技术性弱的岗位薪资；工作年限越长，往往薪资待遇也越好；管理岗的薪资待遇要好于技术岗；对于本科及以上学历，IT行业薪资区别不大，但是总体要高于专科。</w:t>
      </w:r>
    </w:p>
    <w:p>
      <w:pPr>
        <w:pStyle w:val="3"/>
        <w:numPr>
          <w:numId w:val="0"/>
        </w:numPr>
        <w:bidi w:val="0"/>
        <w:ind w:leftChars="0"/>
        <w:rPr>
          <w:rFonts w:hint="eastAsia" w:ascii="Times New Roman" w:hAnsi="宋体" w:eastAsia="宋体" w:cs="Times New Roman"/>
          <w:kern w:val="0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参考文献</w:t>
      </w:r>
      <w:bookmarkStart w:id="0" w:name="_GoBack"/>
      <w:bookmarkEnd w:id="0"/>
    </w:p>
    <w:p>
      <w:pPr>
        <w:widowControl/>
        <w:adjustRightInd w:val="0"/>
        <w:snapToGrid w:val="0"/>
        <w:spacing w:after="200"/>
        <w:jc w:val="both"/>
        <w:rPr>
          <w:rFonts w:hint="eastAsia" w:ascii="Times New Roman" w:hAnsi="宋体" w:eastAsia="宋体" w:cs="Times New Roman"/>
          <w:kern w:val="0"/>
          <w:sz w:val="18"/>
          <w:szCs w:val="18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18"/>
          <w:szCs w:val="18"/>
          <w:lang w:val="en-US" w:eastAsia="zh-CN"/>
        </w:rPr>
        <w:t>[1]本报编辑部整理. 信息技术时代还将持续很长[N]. 中国信息化周报,2021-03-08(007).</w:t>
      </w:r>
    </w:p>
    <w:p>
      <w:pPr>
        <w:widowControl/>
        <w:adjustRightInd w:val="0"/>
        <w:snapToGrid w:val="0"/>
        <w:spacing w:after="200"/>
        <w:jc w:val="both"/>
        <w:rPr>
          <w:rFonts w:hint="default" w:ascii="Times New Roman" w:hAnsi="宋体" w:eastAsia="宋体" w:cs="Times New Roman"/>
          <w:kern w:val="0"/>
          <w:sz w:val="18"/>
          <w:szCs w:val="18"/>
          <w:lang w:val="en-US" w:eastAsia="zh-CN"/>
        </w:rPr>
      </w:pPr>
      <w:r>
        <w:rPr>
          <w:rFonts w:hint="eastAsia" w:ascii="Times New Roman" w:hAnsi="宋体" w:eastAsia="宋体" w:cs="Times New Roman"/>
          <w:kern w:val="0"/>
          <w:sz w:val="18"/>
          <w:szCs w:val="18"/>
          <w:lang w:val="en-US" w:eastAsia="zh-CN"/>
        </w:rPr>
        <w:t>[2]</w:t>
      </w:r>
      <w:r>
        <w:rPr>
          <w:rFonts w:hint="default" w:ascii="Times New Roman" w:hAnsi="宋体" w:eastAsia="宋体" w:cs="Times New Roman"/>
          <w:kern w:val="0"/>
          <w:sz w:val="18"/>
          <w:szCs w:val="18"/>
          <w:lang w:val="en-US" w:eastAsia="zh-CN"/>
        </w:rPr>
        <w:t>天极数据调查中心. IT行情调查研究报告[M].北京:清华大学出版社, 2015.</w:t>
      </w:r>
    </w:p>
    <w:p>
      <w:pPr>
        <w:widowControl/>
        <w:adjustRightInd w:val="0"/>
        <w:snapToGrid w:val="0"/>
        <w:spacing w:after="200"/>
        <w:jc w:val="both"/>
        <w:rPr>
          <w:rFonts w:hint="default" w:ascii="Times New Roman" w:hAnsi="宋体" w:eastAsia="宋体" w:cs="Times New Roman"/>
          <w:kern w:val="0"/>
          <w:sz w:val="18"/>
          <w:szCs w:val="18"/>
          <w:lang w:val="en-US" w:eastAsia="zh-CN"/>
        </w:rPr>
      </w:pPr>
      <w:r>
        <w:rPr>
          <w:rFonts w:hint="default" w:ascii="Times New Roman" w:hAnsi="宋体" w:eastAsia="宋体" w:cs="Times New Roman"/>
          <w:kern w:val="0"/>
          <w:sz w:val="18"/>
          <w:szCs w:val="18"/>
          <w:lang w:val="en-US" w:eastAsia="zh-CN"/>
        </w:rPr>
        <w:t>[</w:t>
      </w:r>
      <w:r>
        <w:rPr>
          <w:rFonts w:hint="eastAsia" w:ascii="Times New Roman" w:hAnsi="宋体" w:eastAsia="宋体" w:cs="Times New Roman"/>
          <w:kern w:val="0"/>
          <w:sz w:val="18"/>
          <w:szCs w:val="18"/>
          <w:lang w:val="en-US" w:eastAsia="zh-CN"/>
        </w:rPr>
        <w:t>3</w:t>
      </w:r>
      <w:r>
        <w:rPr>
          <w:rFonts w:hint="default" w:ascii="Times New Roman" w:hAnsi="宋体" w:eastAsia="宋体" w:cs="Times New Roman"/>
          <w:kern w:val="0"/>
          <w:sz w:val="18"/>
          <w:szCs w:val="18"/>
          <w:lang w:val="en-US" w:eastAsia="zh-CN"/>
        </w:rPr>
        <w:t>]加春燕,尚意展,钟宇辉,冯文昊,罗丹.多元线性回归模型在软件行业薪资影响因素分析的应用[J].北京工业职业技术学院学报,2019,18(03):32-35.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0FED4"/>
    <w:multiLevelType w:val="multilevel"/>
    <w:tmpl w:val="0A20FED4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32C7"/>
    <w:rsid w:val="01711068"/>
    <w:rsid w:val="018F473E"/>
    <w:rsid w:val="01D84534"/>
    <w:rsid w:val="020F2501"/>
    <w:rsid w:val="03350727"/>
    <w:rsid w:val="057F7A62"/>
    <w:rsid w:val="05F4121B"/>
    <w:rsid w:val="06A3785A"/>
    <w:rsid w:val="06D47633"/>
    <w:rsid w:val="07156F7F"/>
    <w:rsid w:val="0742141D"/>
    <w:rsid w:val="075D2433"/>
    <w:rsid w:val="07753DCE"/>
    <w:rsid w:val="07F07BE4"/>
    <w:rsid w:val="091A3011"/>
    <w:rsid w:val="09D30AF1"/>
    <w:rsid w:val="0AEB15F5"/>
    <w:rsid w:val="0AEF0196"/>
    <w:rsid w:val="0BDC3D69"/>
    <w:rsid w:val="0BF77232"/>
    <w:rsid w:val="0C400558"/>
    <w:rsid w:val="0C414A54"/>
    <w:rsid w:val="0D3C0D2A"/>
    <w:rsid w:val="0E32435F"/>
    <w:rsid w:val="11846DAC"/>
    <w:rsid w:val="122416BF"/>
    <w:rsid w:val="149F62BA"/>
    <w:rsid w:val="155C702C"/>
    <w:rsid w:val="17570BCC"/>
    <w:rsid w:val="17711894"/>
    <w:rsid w:val="183A14CC"/>
    <w:rsid w:val="188C455B"/>
    <w:rsid w:val="18DA2302"/>
    <w:rsid w:val="19812197"/>
    <w:rsid w:val="19A26A2D"/>
    <w:rsid w:val="19AF136B"/>
    <w:rsid w:val="19B66C85"/>
    <w:rsid w:val="1A052A4E"/>
    <w:rsid w:val="1AB8348F"/>
    <w:rsid w:val="1B191652"/>
    <w:rsid w:val="1BA92054"/>
    <w:rsid w:val="1D313C97"/>
    <w:rsid w:val="1E70463F"/>
    <w:rsid w:val="1E9C37EE"/>
    <w:rsid w:val="1EDF6720"/>
    <w:rsid w:val="1EE771AB"/>
    <w:rsid w:val="1F584DA5"/>
    <w:rsid w:val="1F766F86"/>
    <w:rsid w:val="1FFB4E58"/>
    <w:rsid w:val="21105D1C"/>
    <w:rsid w:val="224F20D6"/>
    <w:rsid w:val="2290796E"/>
    <w:rsid w:val="23637A9F"/>
    <w:rsid w:val="23BC0E27"/>
    <w:rsid w:val="23CC68B1"/>
    <w:rsid w:val="24073795"/>
    <w:rsid w:val="25C74B15"/>
    <w:rsid w:val="264A4229"/>
    <w:rsid w:val="27B1727B"/>
    <w:rsid w:val="285C7014"/>
    <w:rsid w:val="2A114DE9"/>
    <w:rsid w:val="2B9C2EFA"/>
    <w:rsid w:val="2BB3291C"/>
    <w:rsid w:val="2C985801"/>
    <w:rsid w:val="2D644BE4"/>
    <w:rsid w:val="2F107AD0"/>
    <w:rsid w:val="2F6A2AED"/>
    <w:rsid w:val="30566B31"/>
    <w:rsid w:val="307F1FD0"/>
    <w:rsid w:val="310341F2"/>
    <w:rsid w:val="31166827"/>
    <w:rsid w:val="336D125E"/>
    <w:rsid w:val="33D57FE2"/>
    <w:rsid w:val="34D03A7B"/>
    <w:rsid w:val="35247339"/>
    <w:rsid w:val="36DE1371"/>
    <w:rsid w:val="377B7ECA"/>
    <w:rsid w:val="38B6327B"/>
    <w:rsid w:val="38F031FA"/>
    <w:rsid w:val="39714703"/>
    <w:rsid w:val="399B2996"/>
    <w:rsid w:val="399F6827"/>
    <w:rsid w:val="39C9654C"/>
    <w:rsid w:val="3ACC2C11"/>
    <w:rsid w:val="3C2C1E0A"/>
    <w:rsid w:val="3E96319D"/>
    <w:rsid w:val="3F121E68"/>
    <w:rsid w:val="3F140F27"/>
    <w:rsid w:val="3F39193C"/>
    <w:rsid w:val="3F5A3C01"/>
    <w:rsid w:val="3F905DE5"/>
    <w:rsid w:val="40265650"/>
    <w:rsid w:val="41724983"/>
    <w:rsid w:val="42391DD2"/>
    <w:rsid w:val="43485351"/>
    <w:rsid w:val="45E27A42"/>
    <w:rsid w:val="460B7B42"/>
    <w:rsid w:val="464E2807"/>
    <w:rsid w:val="4686402D"/>
    <w:rsid w:val="46F61D29"/>
    <w:rsid w:val="473E1754"/>
    <w:rsid w:val="49C0756C"/>
    <w:rsid w:val="49EA27EC"/>
    <w:rsid w:val="4B281C65"/>
    <w:rsid w:val="4B652551"/>
    <w:rsid w:val="4C09646C"/>
    <w:rsid w:val="4DF21BE2"/>
    <w:rsid w:val="4E4F61C2"/>
    <w:rsid w:val="4F7175B7"/>
    <w:rsid w:val="4FDC6701"/>
    <w:rsid w:val="519402B4"/>
    <w:rsid w:val="52D83732"/>
    <w:rsid w:val="52F25F5F"/>
    <w:rsid w:val="535055B2"/>
    <w:rsid w:val="53A3794F"/>
    <w:rsid w:val="53CB7ED2"/>
    <w:rsid w:val="57277D79"/>
    <w:rsid w:val="58503051"/>
    <w:rsid w:val="58BB129F"/>
    <w:rsid w:val="5A1F5A9F"/>
    <w:rsid w:val="5A7D6FCF"/>
    <w:rsid w:val="5B817964"/>
    <w:rsid w:val="5CEB013C"/>
    <w:rsid w:val="5D8067A9"/>
    <w:rsid w:val="5EBD62BF"/>
    <w:rsid w:val="5F1D161A"/>
    <w:rsid w:val="5F2170A6"/>
    <w:rsid w:val="5F223EEC"/>
    <w:rsid w:val="5FEC2089"/>
    <w:rsid w:val="6036492D"/>
    <w:rsid w:val="609F10F8"/>
    <w:rsid w:val="60BC02E8"/>
    <w:rsid w:val="61481018"/>
    <w:rsid w:val="63D876D3"/>
    <w:rsid w:val="642C528D"/>
    <w:rsid w:val="654A0222"/>
    <w:rsid w:val="65B83793"/>
    <w:rsid w:val="667E0309"/>
    <w:rsid w:val="67540C4A"/>
    <w:rsid w:val="67AA73C5"/>
    <w:rsid w:val="67BE544B"/>
    <w:rsid w:val="68691297"/>
    <w:rsid w:val="6B180A80"/>
    <w:rsid w:val="6B1B5B37"/>
    <w:rsid w:val="6B2B7128"/>
    <w:rsid w:val="6C957C60"/>
    <w:rsid w:val="6CC82042"/>
    <w:rsid w:val="6DAB2538"/>
    <w:rsid w:val="6EA74A9F"/>
    <w:rsid w:val="6F2318F6"/>
    <w:rsid w:val="6F7F58D4"/>
    <w:rsid w:val="71FC2465"/>
    <w:rsid w:val="72641A9F"/>
    <w:rsid w:val="72BD37AA"/>
    <w:rsid w:val="73BC0296"/>
    <w:rsid w:val="73D80CC2"/>
    <w:rsid w:val="74200603"/>
    <w:rsid w:val="748B18F0"/>
    <w:rsid w:val="74E0027A"/>
    <w:rsid w:val="755312D4"/>
    <w:rsid w:val="766223A4"/>
    <w:rsid w:val="76BB0D49"/>
    <w:rsid w:val="78365FDE"/>
    <w:rsid w:val="78F8124C"/>
    <w:rsid w:val="796F0FAD"/>
    <w:rsid w:val="79BA2C40"/>
    <w:rsid w:val="79D14355"/>
    <w:rsid w:val="7B1945AA"/>
    <w:rsid w:val="7BD00DE4"/>
    <w:rsid w:val="7DFE60FF"/>
    <w:rsid w:val="7F0849FE"/>
    <w:rsid w:val="7FB1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各地区月平均薪资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月平均薪资（单位：K)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Sheet1!$A$2:$A$13</c:f>
              <c:strCache>
                <c:ptCount val="12"/>
                <c:pt idx="0">
                  <c:v>北京</c:v>
                </c:pt>
                <c:pt idx="1">
                  <c:v>深圳</c:v>
                </c:pt>
                <c:pt idx="2">
                  <c:v>上海</c:v>
                </c:pt>
                <c:pt idx="3">
                  <c:v>南京</c:v>
                </c:pt>
                <c:pt idx="4">
                  <c:v>大连</c:v>
                </c:pt>
                <c:pt idx="5">
                  <c:v>西安</c:v>
                </c:pt>
                <c:pt idx="6">
                  <c:v>成都</c:v>
                </c:pt>
                <c:pt idx="7">
                  <c:v>石家庄</c:v>
                </c:pt>
                <c:pt idx="8">
                  <c:v>武汉</c:v>
                </c:pt>
                <c:pt idx="9">
                  <c:v>昆明</c:v>
                </c:pt>
                <c:pt idx="10">
                  <c:v>银川</c:v>
                </c:pt>
                <c:pt idx="11">
                  <c:v>呼和浩特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15.8</c:v>
                </c:pt>
                <c:pt idx="1">
                  <c:v>14.2</c:v>
                </c:pt>
                <c:pt idx="2">
                  <c:v>14.8</c:v>
                </c:pt>
                <c:pt idx="3">
                  <c:v>12.1</c:v>
                </c:pt>
                <c:pt idx="4">
                  <c:v>9.5</c:v>
                </c:pt>
                <c:pt idx="5" c:formatCode="0.0_ ">
                  <c:v>11</c:v>
                </c:pt>
                <c:pt idx="6">
                  <c:v>11.2</c:v>
                </c:pt>
                <c:pt idx="7">
                  <c:v>7.4</c:v>
                </c:pt>
                <c:pt idx="8">
                  <c:v>10.4</c:v>
                </c:pt>
                <c:pt idx="9">
                  <c:v>7.8</c:v>
                </c:pt>
                <c:pt idx="10">
                  <c:v>6.4</c:v>
                </c:pt>
                <c:pt idx="11">
                  <c:v>7.2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345586317"/>
        <c:axId val="62773632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平均工资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12"/>
                <c:pt idx="0">
                  <c:v>北京</c:v>
                </c:pt>
                <c:pt idx="1">
                  <c:v>深圳</c:v>
                </c:pt>
                <c:pt idx="2">
                  <c:v>上海</c:v>
                </c:pt>
                <c:pt idx="3">
                  <c:v>南京</c:v>
                </c:pt>
                <c:pt idx="4">
                  <c:v>大连</c:v>
                </c:pt>
                <c:pt idx="5">
                  <c:v>西安</c:v>
                </c:pt>
                <c:pt idx="6">
                  <c:v>成都</c:v>
                </c:pt>
                <c:pt idx="7">
                  <c:v>石家庄</c:v>
                </c:pt>
                <c:pt idx="8">
                  <c:v>武汉</c:v>
                </c:pt>
                <c:pt idx="9">
                  <c:v>昆明</c:v>
                </c:pt>
                <c:pt idx="10">
                  <c:v>银川</c:v>
                </c:pt>
                <c:pt idx="11">
                  <c:v>呼和浩特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10.65</c:v>
                </c:pt>
                <c:pt idx="1">
                  <c:v>10.65</c:v>
                </c:pt>
                <c:pt idx="2">
                  <c:v>10.65</c:v>
                </c:pt>
                <c:pt idx="3">
                  <c:v>10.65</c:v>
                </c:pt>
                <c:pt idx="4">
                  <c:v>10.65</c:v>
                </c:pt>
                <c:pt idx="5">
                  <c:v>10.65</c:v>
                </c:pt>
                <c:pt idx="6">
                  <c:v>10.65</c:v>
                </c:pt>
                <c:pt idx="7">
                  <c:v>10.65</c:v>
                </c:pt>
                <c:pt idx="8">
                  <c:v>10.65</c:v>
                </c:pt>
                <c:pt idx="9">
                  <c:v>10.65</c:v>
                </c:pt>
                <c:pt idx="10">
                  <c:v>10.65</c:v>
                </c:pt>
                <c:pt idx="11">
                  <c:v>10.65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345586317"/>
        <c:axId val="627736320"/>
      </c:lineChart>
      <c:catAx>
        <c:axId val="34558631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7736320"/>
        <c:crosses val="autoZero"/>
        <c:auto val="1"/>
        <c:lblAlgn val="ctr"/>
        <c:lblOffset val="100"/>
        <c:noMultiLvlLbl val="0"/>
      </c:catAx>
      <c:valAx>
        <c:axId val="62773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558631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2021-04-04T15:39:00Z</dcterms:created>
  <dc:creator>Administrator</dc:creator>
  <cp:lastModifiedBy>Ezio</cp:lastModifiedBy>
  <dcterms:modified xsi:type="dcterms:W3CDTF">2021-04-08T11:37:59Z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23B435BA06744281AF01FA1DEF4858B8</vt:lpwstr>
  </property>
</Properties>
</file>