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textAlignment w:val="baseline"/>
        <w:rPr>
          <w:rStyle w:val="9"/>
          <w:rFonts w:hint="eastAsia" w:ascii="微软雅黑" w:hAnsi="微软雅黑" w:eastAsia="微软雅黑" w:cs="微软雅黑"/>
          <w:b/>
          <w:bCs/>
          <w:i w:val="0"/>
          <w:iCs w:val="0"/>
          <w:caps w:val="0"/>
          <w:color w:val="000000"/>
          <w:spacing w:val="0"/>
          <w:sz w:val="19"/>
          <w:szCs w:val="19"/>
          <w:vertAlign w:val="baseline"/>
          <w:lang w:val="en-US" w:eastAsia="zh-CN"/>
        </w:rPr>
      </w:pPr>
    </w:p>
    <w:p>
      <w:pPr>
        <w:pStyle w:val="2"/>
        <w:bidi w:val="0"/>
        <w:ind w:left="840" w:leftChars="0" w:firstLine="420" w:firstLineChars="0"/>
        <w:rPr>
          <w:rFonts w:hint="eastAsia"/>
          <w:lang w:val="en-US" w:eastAsia="zh-CN"/>
        </w:rPr>
      </w:pPr>
      <w:r>
        <w:rPr>
          <w:rFonts w:hint="eastAsia"/>
          <w:lang w:val="en-US" w:eastAsia="zh-CN"/>
        </w:rPr>
        <w:t>近年我国IT行业薪酬变化分析</w:t>
      </w:r>
    </w:p>
    <w:p>
      <w:pPr>
        <w:rPr>
          <w:rFonts w:hint="eastAsia"/>
          <w:lang w:val="en-US" w:eastAsia="zh-CN"/>
        </w:rPr>
      </w:pPr>
    </w:p>
    <w:p>
      <w:pPr>
        <w:tabs>
          <w:tab w:val="left" w:pos="377"/>
        </w:tabs>
        <w:rPr>
          <w:rFonts w:hint="eastAsia"/>
          <w:lang w:val="en-US" w:eastAsia="zh-CN"/>
        </w:rPr>
      </w:pPr>
      <w:r>
        <w:rPr>
          <w:rFonts w:hint="eastAsia"/>
          <w:lang w:val="en-US" w:eastAsia="zh-CN"/>
        </w:rPr>
        <w:tab/>
        <w:t>摘要：</w:t>
      </w:r>
      <w:r>
        <w:rPr>
          <w:rFonts w:hint="eastAsia"/>
        </w:rPr>
        <w:t>随着互联网、大数据和云时代的到来，当今市场和商务世界比以往任何时期都更为依赖IT行业的服务支持， 互联网、大数据和云时代的到来，带 来了太多的不确定、模糊、多变、快速（又称 VUCA）。这一切带给世界的影响不仅限于 信息通信技术的日新月异，改变了传统行业 的商务运营模式，更改变了在这个时代成长 甚至的新一代人才的特性和需求。</w:t>
      </w:r>
      <w:r>
        <w:rPr>
          <w:rFonts w:hint="eastAsia"/>
          <w:lang w:val="en-US" w:eastAsia="zh-CN"/>
        </w:rPr>
        <w:t>同样，IT领域的人才薪酬问题也值得我们探讨。下面本文就对IT行业薪酬的变化进行分析。</w:t>
      </w:r>
    </w:p>
    <w:p>
      <w:pPr>
        <w:tabs>
          <w:tab w:val="left" w:pos="377"/>
        </w:tabs>
        <w:rPr>
          <w:rFonts w:hint="eastAsia"/>
          <w:lang w:val="en-US" w:eastAsia="zh-CN"/>
        </w:rPr>
      </w:pPr>
    </w:p>
    <w:p>
      <w:pPr>
        <w:tabs>
          <w:tab w:val="left" w:pos="377"/>
        </w:tabs>
        <w:rPr>
          <w:rFonts w:hint="default"/>
          <w:b/>
          <w:bCs/>
          <w:lang w:val="en-US" w:eastAsia="zh-CN"/>
        </w:rPr>
      </w:pPr>
      <w:r>
        <w:rPr>
          <w:rFonts w:hint="eastAsia"/>
          <w:b/>
          <w:bCs/>
          <w:lang w:val="en-US" w:eastAsia="zh-CN"/>
        </w:rPr>
        <w:tab/>
        <w:t>关键词：IT，薪酬，变化</w:t>
      </w:r>
    </w:p>
    <w:p>
      <w:pPr>
        <w:tabs>
          <w:tab w:val="left" w:pos="377"/>
        </w:tabs>
        <w:rPr>
          <w:rFonts w:hint="eastAsia"/>
          <w:lang w:val="en-US" w:eastAsia="zh-CN"/>
        </w:rPr>
      </w:pPr>
    </w:p>
    <w:p>
      <w:pPr>
        <w:tabs>
          <w:tab w:val="left" w:pos="377"/>
        </w:tabs>
        <w:rPr>
          <w:rFonts w:hint="eastAsia"/>
          <w:b/>
          <w:bCs/>
          <w:sz w:val="36"/>
          <w:szCs w:val="36"/>
          <w:lang w:val="en-US" w:eastAsia="zh-CN"/>
        </w:rPr>
      </w:pPr>
      <w:r>
        <w:rPr>
          <w:rFonts w:hint="eastAsia"/>
          <w:b/>
          <w:bCs/>
          <w:sz w:val="36"/>
          <w:szCs w:val="36"/>
          <w:lang w:val="en-US" w:eastAsia="zh-CN"/>
        </w:rPr>
        <w:t>1.引言：</w:t>
      </w:r>
    </w:p>
    <w:p>
      <w:pPr>
        <w:tabs>
          <w:tab w:val="left" w:pos="377"/>
        </w:tabs>
        <w:rPr>
          <w:rFonts w:hint="default"/>
          <w:lang w:val="en-US" w:eastAsia="zh-CN"/>
        </w:rPr>
      </w:pPr>
    </w:p>
    <w:p>
      <w:pPr>
        <w:tabs>
          <w:tab w:val="left" w:pos="377"/>
        </w:tabs>
        <w:rPr>
          <w:rFonts w:hint="eastAsia"/>
        </w:rPr>
      </w:pPr>
      <w:r>
        <w:rPr>
          <w:rFonts w:hint="eastAsia"/>
        </w:rPr>
        <w:t>　软件行业薪酬发展趋势如何？我国IT行业依然处于高速发展阶段,IT行业对于优秀的IT程序员的需求非常高。根据第三方招聘网站2018年的年平均工资可以看</w:t>
      </w:r>
      <w:r>
        <w:rPr>
          <w:rFonts w:hint="eastAsia"/>
          <w:lang w:val="en-US" w:eastAsia="zh-CN"/>
        </w:rPr>
        <w:t>出（见图1.1）</w:t>
      </w:r>
      <w:r>
        <w:rPr>
          <w:rFonts w:hint="eastAsia"/>
        </w:rPr>
        <w:t>近年,随着经济的快速发展IT产业已经逐渐超过了金融业,软件行业薪酬连续三年年平均工资都居于首位。</w:t>
      </w:r>
    </w:p>
    <w:p>
      <w:pPr>
        <w:tabs>
          <w:tab w:val="left" w:pos="377"/>
        </w:tabs>
      </w:pPr>
      <w:r>
        <w:drawing>
          <wp:inline distT="0" distB="0" distL="114300" distR="114300">
            <wp:extent cx="5264150" cy="3933825"/>
            <wp:effectExtent l="0" t="0" r="889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64150" cy="3933825"/>
                    </a:xfrm>
                    <a:prstGeom prst="rect">
                      <a:avLst/>
                    </a:prstGeom>
                    <a:noFill/>
                    <a:ln>
                      <a:noFill/>
                    </a:ln>
                  </pic:spPr>
                </pic:pic>
              </a:graphicData>
            </a:graphic>
          </wp:inline>
        </w:drawing>
      </w:r>
    </w:p>
    <w:p>
      <w:pPr>
        <w:tabs>
          <w:tab w:val="left" w:pos="377"/>
        </w:tabs>
        <w:rPr>
          <w:rFonts w:hint="eastAsia"/>
        </w:rPr>
      </w:pP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sz w:val="18"/>
          <w:szCs w:val="18"/>
          <w:lang w:val="en-US" w:eastAsia="zh-CN"/>
        </w:rPr>
        <w:t>图1.1各行业薪酬排名</w:t>
      </w:r>
      <w:r>
        <w:rPr>
          <w:rFonts w:hint="default"/>
        </w:rPr>
        <w:br w:type="textWrapping"/>
      </w:r>
      <w:r>
        <w:rPr>
          <w:rFonts w:hint="eastAsia"/>
        </w:rPr>
        <w:t>　　IT行业每年都在以20%的速度增长</w:t>
      </w:r>
      <w:r>
        <w:rPr>
          <w:rFonts w:hint="eastAsia"/>
          <w:lang w:eastAsia="zh-CN"/>
        </w:rPr>
        <w:t>（</w:t>
      </w:r>
      <w:r>
        <w:rPr>
          <w:rFonts w:hint="eastAsia"/>
          <w:lang w:val="en-US" w:eastAsia="zh-CN"/>
        </w:rPr>
        <w:t>见图2.1</w:t>
      </w:r>
      <w:r>
        <w:rPr>
          <w:rFonts w:hint="eastAsia"/>
          <w:lang w:eastAsia="zh-CN"/>
        </w:rPr>
        <w:t>）</w:t>
      </w:r>
      <w:r>
        <w:rPr>
          <w:rFonts w:hint="eastAsia"/>
        </w:rPr>
        <w:t>,工作机会呈现着阶梯化的岗位发展。从事IT的人基本上都是一年一个职位,而且他们中的大多数从事的岗位还是非常重要的岗位。随着企业的快速发展,岗位的任务也在不断增加,对于IT人才的要求也是越来越高。</w:t>
      </w:r>
    </w:p>
    <w:p>
      <w:pPr>
        <w:tabs>
          <w:tab w:val="left" w:pos="377"/>
        </w:tabs>
        <w:rPr>
          <w:rFonts w:ascii="宋体" w:hAnsi="宋体" w:eastAsia="宋体" w:cs="宋体"/>
          <w:sz w:val="24"/>
          <w:szCs w:val="24"/>
        </w:rPr>
      </w:pPr>
      <w:r>
        <w:rPr>
          <w:rFonts w:ascii="宋体" w:hAnsi="宋体" w:eastAsia="宋体" w:cs="宋体"/>
          <w:sz w:val="24"/>
          <w:szCs w:val="24"/>
        </w:rPr>
        <w:drawing>
          <wp:inline distT="0" distB="0" distL="114300" distR="114300">
            <wp:extent cx="5190490" cy="2914015"/>
            <wp:effectExtent l="0" t="0" r="6350" b="1206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5190490" cy="2914015"/>
                    </a:xfrm>
                    <a:prstGeom prst="rect">
                      <a:avLst/>
                    </a:prstGeom>
                    <a:noFill/>
                    <a:ln w="9525">
                      <a:noFill/>
                    </a:ln>
                  </pic:spPr>
                </pic:pic>
              </a:graphicData>
            </a:graphic>
          </wp:inline>
        </w:drawing>
      </w:r>
    </w:p>
    <w:p>
      <w:pPr>
        <w:tabs>
          <w:tab w:val="left" w:pos="377"/>
        </w:tabs>
        <w:rPr>
          <w:rFonts w:hint="eastAsia"/>
        </w:rPr>
      </w:pP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eastAsia" w:ascii="宋体" w:hAnsi="宋体" w:eastAsia="宋体" w:cs="宋体"/>
          <w:sz w:val="18"/>
          <w:szCs w:val="18"/>
          <w:lang w:val="en-US" w:eastAsia="zh-CN"/>
        </w:rPr>
        <w:t>图2.1近十年IT行业平均薪酬变化</w:t>
      </w:r>
      <w:r>
        <w:rPr>
          <w:rFonts w:hint="default"/>
        </w:rPr>
        <w:br w:type="textWrapping"/>
      </w:r>
      <w:r>
        <w:rPr>
          <w:rFonts w:hint="eastAsia"/>
        </w:rPr>
        <w:t>　　且从事软件开发的IT人才大多为30岁以下人群，基本占到70%以上，而剩余的20%为31~40岁，10%为40岁以上。30岁以下的主力军并不意外，但意外的还是那10%？据不完全调查，40岁以上开发者继续深耕的属于少数，一些是向管理岗转型，另一些因生存压力从自由职业重新回到岗位上。</w:t>
      </w:r>
    </w:p>
    <w:p>
      <w:pPr>
        <w:tabs>
          <w:tab w:val="left" w:pos="377"/>
        </w:tabs>
        <w:rPr>
          <w:rFonts w:hint="eastAsia"/>
        </w:rPr>
      </w:pPr>
    </w:p>
    <w:p>
      <w:pPr>
        <w:numPr>
          <w:numId w:val="0"/>
        </w:numPr>
        <w:tabs>
          <w:tab w:val="left" w:pos="377"/>
        </w:tabs>
        <w:rPr>
          <w:rFonts w:hint="eastAsia"/>
          <w:b/>
          <w:bCs/>
        </w:rPr>
      </w:pPr>
      <w:r>
        <w:rPr>
          <w:rFonts w:hint="eastAsia"/>
          <w:b/>
          <w:bCs/>
          <w:sz w:val="36"/>
          <w:szCs w:val="36"/>
          <w:lang w:val="en-US" w:eastAsia="zh-CN"/>
        </w:rPr>
        <w:t>2.分析：</w:t>
      </w:r>
    </w:p>
    <w:p>
      <w:pPr>
        <w:numPr>
          <w:numId w:val="0"/>
        </w:numPr>
        <w:tabs>
          <w:tab w:val="left" w:pos="377"/>
        </w:tabs>
        <w:rPr>
          <w:rFonts w:hint="eastAsia"/>
        </w:rPr>
      </w:pPr>
      <w:r>
        <w:rPr>
          <w:rFonts w:hint="default"/>
        </w:rPr>
        <w:br w:type="textWrapping"/>
      </w:r>
      <w:r>
        <w:rPr>
          <w:rFonts w:hint="eastAsia"/>
        </w:rPr>
        <w:t>　　随着信息产业的发展,IT行业对于IT人才需求量逐年增加。据国内权威数据统计近五年来,我国信息化人才总需求量高达2000万,其中以“软件开发”和“网络工程”的IT人才缺口最为明显。人们对于网络的要求也变得越来越高。从最初的现金支付,到现在的扫码付款,我们离不开的不仅是网络还有程序员对于软件的开发测试。科技的发展现在人们出行基本上不会带现金靠扫码支付,在这背后离不开互联网的快速发展和软件开发人员。</w:t>
      </w:r>
      <w:r>
        <w:rPr>
          <w:rFonts w:hint="default"/>
        </w:rPr>
        <w:br w:type="textWrapping"/>
      </w:r>
      <w:r>
        <w:rPr>
          <w:rFonts w:hint="eastAsia"/>
        </w:rPr>
        <w:t>　　一起来看看招聘网站的数据报告，智联招聘基于平台</w:t>
      </w:r>
      <w:r>
        <w:rPr>
          <w:rFonts w:hint="eastAsia"/>
        </w:rPr>
        <w:fldChar w:fldCharType="begin"/>
      </w:r>
      <w:r>
        <w:rPr>
          <w:rFonts w:hint="eastAsia"/>
        </w:rPr>
        <w:instrText xml:space="preserve"> HYPERLINK "https://www.boxuegu.com/news/data/" \t "https://www.boxuegu.com/news/_blank" </w:instrText>
      </w:r>
      <w:r>
        <w:rPr>
          <w:rFonts w:hint="eastAsia"/>
        </w:rPr>
        <w:fldChar w:fldCharType="separate"/>
      </w:r>
      <w:r>
        <w:rPr>
          <w:rFonts w:hint="eastAsia"/>
        </w:rPr>
        <w:t>大数据</w:t>
      </w:r>
      <w:r>
        <w:rPr>
          <w:rFonts w:hint="eastAsia"/>
        </w:rPr>
        <w:fldChar w:fldCharType="end"/>
      </w:r>
      <w:r>
        <w:rPr>
          <w:rFonts w:hint="eastAsia"/>
        </w:rPr>
        <w:t>及调研数据发布了《2019年互联网产业人才发展报告》，全景式展现我国互联网产业人才发展规模与趋势。2019年，中国互联网产业的整体薪酬持续领先全行业平均水平，且依然保持较高增速。</w:t>
      </w:r>
      <w:r>
        <w:rPr>
          <w:rFonts w:hint="default"/>
        </w:rPr>
        <w:br w:type="textWrapping"/>
      </w:r>
      <w:r>
        <w:rPr>
          <w:rFonts w:hint="eastAsia"/>
        </w:rPr>
        <w:t>　　一、网络游戏行业薪酬快速攀升至10054元/月，5G领域薪酬较去年增长近一半</w:t>
      </w:r>
      <w:r>
        <w:rPr>
          <w:rFonts w:hint="default"/>
        </w:rPr>
        <w:br w:type="textWrapping"/>
      </w:r>
      <w:r>
        <w:rPr>
          <w:rFonts w:hint="eastAsia"/>
        </w:rPr>
        <w:t>　　智联招聘大数据显示，2019年三季度互联网产业整体平均薪酬达9296元，且多数子行业的平均薪酬高于全行业(即包含互联网及其他所有行业)平均水平，其中网络游戏的平均薪酬最高，为10054元/月，成为互联网产业中第一个平均月薪过万的子行业。</w:t>
      </w:r>
      <w:r>
        <w:rPr>
          <w:rFonts w:hint="default"/>
        </w:rPr>
        <w:br w:type="textWrapping"/>
      </w:r>
      <w:r>
        <w:rPr>
          <w:rFonts w:hint="eastAsia"/>
        </w:rPr>
        <w:t>　　自2017年三季度至2019年三季度，计算机软件行业与网络游戏行业薪酬增幅较高，分别较2017年三季度增长了31.53%和25.76%。2017年三季度-2019年三季度全行业实现14.47%薪酬增长率的同时，通信/电信/网络设备与通信/电信运营/增值服务的薪酬分别只增长12.70%与10.95%。</w:t>
      </w:r>
      <w:r>
        <w:rPr>
          <w:rFonts w:hint="default"/>
        </w:rPr>
        <w:br w:type="textWrapping"/>
      </w:r>
      <w:r>
        <w:rPr>
          <w:rFonts w:hint="eastAsia"/>
        </w:rPr>
        <w:t>　　二、互联网人平均时薪20-50元/小时 高于全行业平均水平</w:t>
      </w:r>
      <w:r>
        <w:rPr>
          <w:rFonts w:hint="default"/>
        </w:rPr>
        <w:br w:type="textWrapping"/>
      </w:r>
      <w:r>
        <w:rPr>
          <w:rFonts w:hint="eastAsia"/>
        </w:rPr>
        <w:t>　　随着加班现象的普遍和工作模式的变化，时薪比月薪或年薪更能反映劳动者的真实报酬。智联招聘的调研数据显示，45.2%的互联网人时薪在20-50元，18.8%的互联网人时薪在50-100元，与全行业数据对比，互联网人在高时薪区间的人数占比较高，低时薪区间的人数占比较低。与月薪一样，互联网人的时薪也高于全行业平均水平。</w:t>
      </w:r>
    </w:p>
    <w:p>
      <w:pPr>
        <w:tabs>
          <w:tab w:val="left" w:pos="377"/>
        </w:tabs>
        <w:rPr>
          <w:rFonts w:hint="eastAsia" w:eastAsiaTheme="minorEastAsia"/>
          <w:lang w:eastAsia="zh-CN"/>
        </w:rPr>
      </w:pPr>
      <w:r>
        <w:rPr>
          <w:rFonts w:hint="eastAsia"/>
        </w:rPr>
        <w:t>管理和技术是高薪职位，游戏行业薪酬差距大</w:t>
      </w:r>
      <w:r>
        <w:rPr>
          <w:rFonts w:hint="default"/>
        </w:rPr>
        <w:br w:type="textWrapping"/>
      </w:r>
      <w:r>
        <w:rPr>
          <w:rFonts w:hint="eastAsia"/>
        </w:rPr>
        <w:t>　　观察2019年三季度各子行业薪酬前5的职位可以发现，除了管理类职位(高级管理、IT管理/项目协调、销售管理)外，律师/法务/合规与证券/期货/投资管理/服务等高职业技能需求类职位同样可以收获高薪。</w:t>
      </w:r>
      <w:r>
        <w:rPr>
          <w:rFonts w:hint="default"/>
        </w:rPr>
        <w:br w:type="textWrapping"/>
      </w:r>
      <w:r>
        <w:rPr>
          <w:rFonts w:hint="eastAsia"/>
        </w:rPr>
        <w:t>　　除了网络游戏行业的薪酬前5职位振幅(第一位与第五位薪酬之比)达到了2.73，其他子行业的职位振幅都不大。这就提醒了因网络游戏行业平均薪酬高而意图投身于此的人才，应具体了解这个职位具体薪酬数据，以免薪酬与自己的预期差异较大。</w:t>
      </w:r>
      <w:r>
        <w:rPr>
          <w:rFonts w:hint="default"/>
        </w:rPr>
        <w:br w:type="textWrapping"/>
      </w:r>
      <w:r>
        <w:rPr>
          <w:rFonts w:hint="eastAsia"/>
        </w:rPr>
        <w:t>　　四、北上深杭薪酬优势明显 东莞平均薪酬是全互联网产业特定城市最高</w:t>
      </w:r>
      <w:r>
        <w:rPr>
          <w:rFonts w:hint="eastAsia"/>
          <w:lang w:eastAsia="zh-CN"/>
        </w:rPr>
        <w:t>（</w:t>
      </w:r>
      <w:r>
        <w:rPr>
          <w:rFonts w:hint="eastAsia"/>
          <w:lang w:val="en-US" w:eastAsia="zh-CN"/>
        </w:rPr>
        <w:t>见图3.1</w:t>
      </w:r>
      <w:r>
        <w:rPr>
          <w:rFonts w:hint="eastAsia"/>
          <w:lang w:eastAsia="zh-CN"/>
        </w:rPr>
        <w:t>）</w:t>
      </w:r>
    </w:p>
    <w:p>
      <w:pPr>
        <w:tabs>
          <w:tab w:val="left" w:pos="377"/>
        </w:tabs>
      </w:pPr>
      <w:r>
        <w:rPr>
          <w:rFonts w:hint="eastAsia"/>
          <w:lang w:val="en-US" w:eastAsia="zh-CN"/>
        </w:rPr>
        <w:tab/>
        <w:t/>
      </w:r>
      <w:r>
        <w:rPr>
          <w:rFonts w:hint="eastAsia"/>
          <w:lang w:val="en-US" w:eastAsia="zh-CN"/>
        </w:rPr>
        <w:tab/>
        <w:t/>
      </w:r>
      <w:r>
        <w:rPr>
          <w:rFonts w:hint="eastAsia"/>
          <w:lang w:val="en-US" w:eastAsia="zh-CN"/>
        </w:rPr>
        <w:tab/>
      </w:r>
      <w:r>
        <w:drawing>
          <wp:inline distT="0" distB="0" distL="114300" distR="114300">
            <wp:extent cx="4198620" cy="42367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198620" cy="4236720"/>
                    </a:xfrm>
                    <a:prstGeom prst="rect">
                      <a:avLst/>
                    </a:prstGeom>
                    <a:noFill/>
                    <a:ln>
                      <a:noFill/>
                    </a:ln>
                  </pic:spPr>
                </pic:pic>
              </a:graphicData>
            </a:graphic>
          </wp:inline>
        </w:drawing>
      </w:r>
    </w:p>
    <w:p>
      <w:pPr>
        <w:tabs>
          <w:tab w:val="left" w:pos="377"/>
        </w:tabs>
        <w:rPr>
          <w:rFonts w:hint="eastAsia"/>
        </w:rPr>
      </w:pP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图3.1各城市IT薪酬排名</w:t>
      </w:r>
      <w:r>
        <w:rPr>
          <w:rFonts w:hint="default"/>
        </w:rPr>
        <w:br w:type="textWrapping"/>
      </w:r>
      <w:r>
        <w:rPr>
          <w:rFonts w:hint="eastAsia"/>
        </w:rPr>
        <w:t>　　观察各子行业平均薪酬排名前五的城市，在多数行业中，中国互联网四大圣地——北上深杭占据了排行前4名。广州仅仅在IT服务与网络游戏2个子行业出现在前五位置，且均为三甲之外，这也再次提醒了作为一线城市的广州与北上深杭相比在互联网产业布局与发展上差距相当明显。</w:t>
      </w:r>
      <w:r>
        <w:rPr>
          <w:rFonts w:hint="default"/>
        </w:rPr>
        <w:br w:type="textWrapping"/>
      </w:r>
      <w:r>
        <w:rPr>
          <w:rFonts w:hint="eastAsia"/>
        </w:rPr>
        <w:t>　　新一线城市中，南京、武汉、苏州、厦门、东莞与成都，均上榜前五名1次。而在通信/电信运营、增值服务行业中，薪酬最高的城市更是花落东莞，达到了13585元/月，同时这也是全互联网产业特定城市平均薪酬中最高的，相信与华为布局东莞不无关系。</w:t>
      </w:r>
      <w:r>
        <w:rPr>
          <w:rFonts w:hint="default"/>
        </w:rPr>
        <w:br w:type="textWrapping"/>
      </w:r>
      <w:r>
        <w:rPr>
          <w:rFonts w:hint="eastAsia"/>
        </w:rPr>
        <w:t>　　五、互联网薪水很高 九成人却想裸辞</w:t>
      </w:r>
      <w:r>
        <w:rPr>
          <w:rFonts w:hint="default"/>
        </w:rPr>
        <w:br w:type="textWrapping"/>
      </w:r>
      <w:r>
        <w:rPr>
          <w:rFonts w:hint="eastAsia"/>
        </w:rPr>
        <w:t>　　互联网行业薪水虽高但现在越来越多的年轻人更追求多元发展。调研显示，89.9%互联网人有过裸辞念头，而76.1%的人想裸辞的原因是看不到发展前景，56.6%的人因工资待遇差而想裸辞，还有44.3%的人将原因归结为与领导价值观不同。</w:t>
      </w:r>
      <w:r>
        <w:rPr>
          <w:rFonts w:hint="default"/>
        </w:rPr>
        <w:br w:type="textWrapping"/>
      </w:r>
      <w:r>
        <w:rPr>
          <w:rFonts w:hint="eastAsia"/>
        </w:rPr>
        <w:t>　　裸辞这种“短视”现象出现的原因之一就是成功的定义变得多元化，数据显示67.7%的互联网人认为职业成功的标准是个人价值得到最大的实现。而且身处互联网产业让他们普遍获取了大量知识，同时全方面地接触到社会现状和结构，因此更多的人开始思考“to be or not to be”这样的问题。</w:t>
      </w:r>
    </w:p>
    <w:p>
      <w:pPr>
        <w:tabs>
          <w:tab w:val="left" w:pos="377"/>
        </w:tabs>
        <w:rPr>
          <w:rFonts w:hint="eastAsia"/>
        </w:rPr>
      </w:pPr>
    </w:p>
    <w:p>
      <w:pPr>
        <w:numPr>
          <w:ilvl w:val="0"/>
          <w:numId w:val="1"/>
        </w:numPr>
        <w:tabs>
          <w:tab w:val="left" w:pos="377"/>
          <w:tab w:val="clear" w:pos="312"/>
        </w:tabs>
        <w:rPr>
          <w:rFonts w:hint="eastAsia"/>
          <w:b/>
          <w:bCs/>
          <w:sz w:val="36"/>
          <w:szCs w:val="36"/>
          <w:lang w:val="en-US" w:eastAsia="zh-CN"/>
        </w:rPr>
      </w:pPr>
      <w:r>
        <w:rPr>
          <w:rFonts w:hint="eastAsia"/>
          <w:b/>
          <w:bCs/>
          <w:sz w:val="36"/>
          <w:szCs w:val="36"/>
          <w:lang w:val="en-US" w:eastAsia="zh-CN"/>
        </w:rPr>
        <w:t>结论：</w:t>
      </w:r>
    </w:p>
    <w:p>
      <w:pPr>
        <w:numPr>
          <w:numId w:val="0"/>
        </w:numPr>
        <w:tabs>
          <w:tab w:val="left" w:pos="377"/>
        </w:tabs>
        <w:rPr>
          <w:rFonts w:hint="default" w:eastAsiaTheme="minorEastAsia"/>
          <w:lang w:val="en-US" w:eastAsia="zh-CN"/>
        </w:rPr>
      </w:pPr>
      <w:r>
        <w:rPr>
          <w:rFonts w:hint="default"/>
        </w:rPr>
        <w:br w:type="textWrapping"/>
      </w:r>
      <w:r>
        <w:rPr>
          <w:rFonts w:hint="eastAsia"/>
        </w:rPr>
        <w:t>　　</w:t>
      </w:r>
      <w:r>
        <w:rPr>
          <w:rFonts w:hint="eastAsia"/>
          <w:lang w:val="en-US" w:eastAsia="zh-CN"/>
        </w:rPr>
        <w:t>城市，岗位和行业对求职者薪酬的影响都很大，上面就是这些因素对薪酬的影响和薪酬的变化分析</w:t>
      </w:r>
      <w:r>
        <w:rPr>
          <w:rFonts w:hint="eastAsia"/>
          <w:lang w:eastAsia="zh-CN"/>
        </w:rPr>
        <w:t>。</w:t>
      </w:r>
      <w:r>
        <w:rPr>
          <w:rFonts w:hint="eastAsia"/>
          <w:lang w:val="en-US" w:eastAsia="zh-CN"/>
        </w:rPr>
        <w:t>如今</w:t>
      </w:r>
      <w:r>
        <w:rPr>
          <w:rFonts w:hint="eastAsia"/>
        </w:rPr>
        <w:t>软件行业薪酬发展趋势依然良好，高薪职业让人神往，但求职者除了看重工资更重视工资待遇、工作环境等因素。关于发展前景是求职人员和在职人员最为看重。</w:t>
      </w:r>
      <w:r>
        <w:rPr>
          <w:rFonts w:hint="eastAsia"/>
          <w:lang w:val="en-US" w:eastAsia="zh-CN"/>
        </w:rPr>
        <w:t>后面有机会可以利用这些因素控制变量对IT行业薪酬变化进行详细分析。</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0" w:leftChars="0" w:right="0" w:rightChars="0"/>
        <w:textAlignment w:val="baseline"/>
        <w:rPr>
          <w:rFonts w:hint="eastAsia" w:ascii="微软雅黑" w:hAnsi="微软雅黑" w:eastAsia="微软雅黑" w:cs="微软雅黑"/>
          <w:i w:val="0"/>
          <w:iCs w:val="0"/>
          <w:caps w:val="0"/>
          <w:color w:val="000000"/>
          <w:spacing w:val="0"/>
          <w:sz w:val="19"/>
          <w:szCs w:val="19"/>
          <w:bdr w:val="none" w:color="auto" w:sz="0" w:space="0"/>
          <w:vertAlign w:val="baseline"/>
        </w:rPr>
      </w:pPr>
    </w:p>
    <w:p>
      <w:pPr>
        <w:pStyle w:val="11"/>
        <w:jc w:val="both"/>
        <w:rPr>
          <w:rFonts w:hint="eastAsia"/>
          <w:lang w:val="en-US" w:eastAsia="zh-CN"/>
        </w:rPr>
      </w:pPr>
    </w:p>
    <w:p>
      <w:pPr>
        <w:pStyle w:val="11"/>
        <w:jc w:val="both"/>
        <w:rPr>
          <w:rFonts w:hint="eastAsia"/>
          <w:lang w:val="en-US" w:eastAsia="zh-CN"/>
        </w:rPr>
      </w:pPr>
    </w:p>
    <w:p>
      <w:pPr>
        <w:pStyle w:val="11"/>
        <w:jc w:val="both"/>
        <w:rPr>
          <w:rFonts w:hint="eastAsia"/>
          <w:lang w:val="en-US" w:eastAsia="zh-CN"/>
        </w:rPr>
      </w:pPr>
    </w:p>
    <w:p>
      <w:pPr>
        <w:pStyle w:val="11"/>
        <w:jc w:val="both"/>
        <w:rPr>
          <w:rFonts w:hint="eastAsia"/>
          <w:lang w:val="en-US" w:eastAsia="zh-CN"/>
        </w:rPr>
      </w:pPr>
    </w:p>
    <w:p>
      <w:pPr>
        <w:pStyle w:val="11"/>
        <w:jc w:val="both"/>
        <w:rPr>
          <w:rFonts w:hint="eastAsia"/>
          <w:lang w:val="en-US" w:eastAsia="zh-CN"/>
        </w:rPr>
      </w:pPr>
    </w:p>
    <w:p>
      <w:pPr>
        <w:pStyle w:val="11"/>
        <w:jc w:val="both"/>
        <w:rPr>
          <w:rFonts w:hint="eastAsia"/>
          <w:lang w:val="en-US" w:eastAsia="zh-CN"/>
        </w:rPr>
      </w:pPr>
    </w:p>
    <w:p>
      <w:pPr>
        <w:pStyle w:val="11"/>
        <w:jc w:val="both"/>
        <w:rPr>
          <w:rFonts w:hint="eastAsia"/>
          <w:lang w:val="en-US" w:eastAsia="zh-CN"/>
        </w:rPr>
      </w:pPr>
    </w:p>
    <w:p>
      <w:pPr>
        <w:pStyle w:val="11"/>
        <w:jc w:val="both"/>
        <w:rPr>
          <w:rFonts w:hint="eastAsia"/>
          <w:lang w:val="en-US" w:eastAsia="zh-CN"/>
        </w:rPr>
      </w:pPr>
    </w:p>
    <w:p>
      <w:pPr>
        <w:pStyle w:val="11"/>
        <w:ind w:left="2520" w:leftChars="0" w:firstLine="420" w:firstLineChars="0"/>
        <w:jc w:val="both"/>
        <w:rPr>
          <w:rFonts w:hint="eastAsia"/>
          <w:lang w:val="en-US" w:eastAsia="zh-CN"/>
        </w:rPr>
      </w:pPr>
      <w:r>
        <w:rPr>
          <w:rFonts w:hint="eastAsia"/>
          <w:lang w:val="en-US" w:eastAsia="zh-CN"/>
        </w:rPr>
        <w:t>参考文献</w:t>
      </w:r>
    </w:p>
    <w:p>
      <w:pPr>
        <w:pStyle w:val="12"/>
        <w:ind w:firstLine="0" w:firstLineChars="0"/>
        <w:rPr>
          <w:rFonts w:hint="eastAsia"/>
          <w:sz w:val="24"/>
          <w:szCs w:val="24"/>
        </w:rPr>
      </w:pPr>
      <w:r>
        <w:rPr>
          <w:rFonts w:hint="eastAsia"/>
          <w:sz w:val="24"/>
          <w:szCs w:val="24"/>
          <w:lang w:val="en-US" w:eastAsia="zh-CN"/>
        </w:rPr>
        <w:t>[1]</w:t>
      </w:r>
      <w:r>
        <w:rPr>
          <w:rFonts w:hint="eastAsia"/>
          <w:sz w:val="24"/>
          <w:szCs w:val="24"/>
        </w:rPr>
        <w:t>刘丹.浅谈某IT公司转型的薪酬体系设计[J].消费导刊,2020,(9):267-268.</w:t>
      </w:r>
    </w:p>
    <w:p>
      <w:pPr>
        <w:pStyle w:val="12"/>
        <w:ind w:firstLine="0" w:firstLineChars="0"/>
        <w:rPr>
          <w:rFonts w:hint="eastAsia"/>
          <w:sz w:val="24"/>
          <w:szCs w:val="24"/>
          <w:lang w:val="en-US" w:eastAsia="zh-CN"/>
        </w:rPr>
      </w:pPr>
      <w:r>
        <w:rPr>
          <w:rFonts w:hint="eastAsia"/>
          <w:sz w:val="24"/>
          <w:szCs w:val="24"/>
          <w:lang w:val="en-US" w:eastAsia="zh-CN"/>
        </w:rPr>
        <w:t>[2]</w:t>
      </w:r>
      <w:r>
        <w:rPr>
          <w:rFonts w:hint="eastAsia"/>
          <w:sz w:val="24"/>
          <w:szCs w:val="24"/>
        </w:rPr>
        <w:t xml:space="preserve">褚艳霞.薪酬战略与IT企业绩效关系研究[D].杭州电子科技大学,2011. </w:t>
      </w:r>
      <w:r>
        <w:rPr>
          <w:rFonts w:hint="eastAsia"/>
          <w:sz w:val="24"/>
          <w:szCs w:val="24"/>
          <w:lang w:val="en-US" w:eastAsia="zh-CN"/>
        </w:rPr>
        <w:t>[3]</w:t>
      </w:r>
      <w:r>
        <w:rPr>
          <w:rFonts w:hint="eastAsia"/>
          <w:sz w:val="24"/>
          <w:szCs w:val="24"/>
        </w:rPr>
        <w:t>DOI:10.7666/d.y2064782.</w:t>
      </w:r>
    </w:p>
    <w:p>
      <w:pPr>
        <w:pStyle w:val="12"/>
        <w:ind w:firstLine="0" w:firstLineChars="0"/>
        <w:rPr>
          <w:rFonts w:hint="eastAsia" w:eastAsiaTheme="minorEastAsia"/>
          <w:lang w:val="en-US" w:eastAsia="zh-CN"/>
        </w:rPr>
      </w:pPr>
      <w:r>
        <w:rPr>
          <w:rFonts w:hint="eastAsia"/>
          <w:sz w:val="24"/>
          <w:szCs w:val="24"/>
          <w:lang w:val="en-US" w:eastAsia="zh-CN"/>
        </w:rPr>
        <w:t>[4]</w:t>
      </w:r>
      <w:r>
        <w:rPr>
          <w:rFonts w:hint="eastAsia"/>
          <w:sz w:val="24"/>
          <w:szCs w:val="24"/>
        </w:rPr>
        <w:t>冯皓天.IT企业知识型员工非货币薪酬激励研究[J].人力资源管理,2018</w:t>
      </w:r>
      <w:r>
        <w:rPr>
          <w:rFonts w:hint="eastAsia"/>
          <w:sz w:val="24"/>
          <w:szCs w:val="24"/>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7A3CE9"/>
    <w:multiLevelType w:val="singleLevel"/>
    <w:tmpl w:val="1F7A3CE9"/>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84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paragraph" w:customStyle="1" w:styleId="11">
    <w:name w:val="样式 参考文献标题 + 段后: 1 行"/>
    <w:basedOn w:val="1"/>
    <w:qFormat/>
    <w:uiPriority w:val="0"/>
    <w:pPr>
      <w:keepNext/>
      <w:snapToGrid w:val="0"/>
      <w:spacing w:after="240" w:afterLines="100" w:line="360" w:lineRule="auto"/>
      <w:jc w:val="center"/>
      <w:outlineLvl w:val="0"/>
    </w:pPr>
    <w:rPr>
      <w:rFonts w:ascii="Cambria" w:hAnsi="Cambria" w:eastAsia="黑体" w:cs="宋体"/>
      <w:kern w:val="32"/>
      <w:sz w:val="30"/>
      <w:szCs w:val="20"/>
      <w:lang w:bidi="en-US"/>
    </w:rPr>
  </w:style>
  <w:style w:type="paragraph" w:customStyle="1" w:styleId="12">
    <w:name w:val="参考文献正文"/>
    <w:basedOn w:val="1"/>
    <w:qFormat/>
    <w:uiPriority w:val="0"/>
    <w:pPr>
      <w:snapToGrid w:val="0"/>
      <w:ind w:firstLine="480" w:firstLineChars="200"/>
      <w:jc w:val="left"/>
    </w:pPr>
    <w:rPr>
      <w:rFonts w:ascii="宋体" w:hAnsi="宋体"/>
      <w:sz w:val="21"/>
      <w:szCs w:val="21"/>
      <w:lang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2021-04-03T00:16:14Z</dcterms:created>
  <dc:creator>lenovo</dc:creator>
  <cp:lastModifiedBy>WPS_1606961637</cp:lastModifiedBy>
  <dcterms:modified xsi:type="dcterms:W3CDTF">2021-04-03T02:22:19Z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DD1B49D477B249619AAC1589ACBABA34</vt:lpwstr>
  </property>
</Properties>
</file>