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D518B" w14:textId="77777777" w:rsidR="000477B4" w:rsidRDefault="0017112A">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行业薪资变化研究</w:t>
      </w:r>
      <w:r w:rsidR="000477B4">
        <w:rPr>
          <w:rFonts w:ascii="宋体" w:eastAsia="宋体" w:hAnsi="宋体"/>
          <w:color w:val="FF0000"/>
          <w:sz w:val="21"/>
          <w:szCs w:val="21"/>
        </w:rPr>
        <w:t xml:space="preserve"> </w:t>
      </w:r>
    </w:p>
    <w:p w14:paraId="0E0E3DE1" w14:textId="77777777" w:rsidR="000477B4" w:rsidRPr="00AF7406" w:rsidRDefault="00AF7406">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王秋豪</w:t>
      </w:r>
      <w:r w:rsidR="000477B4">
        <w:rPr>
          <w:rFonts w:ascii="宋体" w:eastAsia="宋体" w:hAnsi="宋体" w:hint="eastAsia"/>
          <w:color w:val="FF0000"/>
          <w:sz w:val="21"/>
          <w:szCs w:val="21"/>
          <w:bdr w:val="single" w:sz="4" w:space="0" w:color="auto"/>
        </w:rPr>
        <w:t xml:space="preserve">    </w:t>
      </w:r>
      <w:r w:rsidR="000477B4">
        <w:rPr>
          <w:rFonts w:hint="eastAsia"/>
          <w:color w:val="FF0000"/>
          <w:bdr w:val="single" w:sz="4" w:space="0" w:color="auto"/>
        </w:rPr>
        <w:t xml:space="preserve">       </w:t>
      </w:r>
      <w:r w:rsidR="000477B4">
        <w:rPr>
          <w:rFonts w:ascii="黑体" w:eastAsia="黑体" w:hAnsi="黑体"/>
          <w:color w:val="FF0000"/>
          <w:sz w:val="36"/>
          <w:szCs w:val="36"/>
        </w:rPr>
        <w:t xml:space="preserve"> </w:t>
      </w:r>
      <w:r w:rsidR="000477B4">
        <w:rPr>
          <w:rFonts w:hint="eastAsia"/>
          <w:color w:val="FF0000"/>
          <w:bdr w:val="single" w:sz="4" w:space="0" w:color="auto"/>
        </w:rPr>
        <w:t xml:space="preserve">     </w:t>
      </w:r>
    </w:p>
    <w:p w14:paraId="5368A84B" w14:textId="77777777" w:rsidR="000477B4" w:rsidRDefault="00AF7406">
      <w:pPr>
        <w:spacing w:after="0" w:line="220" w:lineRule="atLeast"/>
        <w:rPr>
          <w:rFonts w:ascii="宋体" w:eastAsia="宋体" w:hAnsi="宋体"/>
          <w:sz w:val="18"/>
          <w:szCs w:val="18"/>
          <w:vertAlign w:val="superscript"/>
        </w:rPr>
      </w:pPr>
      <w:r>
        <w:rPr>
          <w:rFonts w:ascii="仿宋" w:eastAsia="仿宋" w:hAnsi="仿宋" w:hint="eastAsia"/>
          <w:sz w:val="18"/>
          <w:szCs w:val="18"/>
        </w:rPr>
        <w:t>大连理工大学软件学院</w:t>
      </w:r>
      <w:r w:rsidR="000477B4">
        <w:rPr>
          <w:rFonts w:ascii="仿宋" w:eastAsia="仿宋" w:hAnsi="仿宋" w:hint="eastAsia"/>
          <w:sz w:val="18"/>
          <w:szCs w:val="18"/>
        </w:rPr>
        <w:t xml:space="preserve"> </w:t>
      </w:r>
      <w:r>
        <w:rPr>
          <w:rFonts w:ascii="仿宋" w:eastAsia="仿宋" w:hAnsi="仿宋" w:hint="eastAsia"/>
          <w:sz w:val="18"/>
          <w:szCs w:val="18"/>
        </w:rPr>
        <w:t>辽宁省</w:t>
      </w:r>
      <w:r w:rsidR="000477B4">
        <w:rPr>
          <w:rFonts w:ascii="仿宋" w:eastAsia="仿宋" w:hAnsi="仿宋" w:hint="eastAsia"/>
          <w:sz w:val="18"/>
          <w:szCs w:val="18"/>
        </w:rPr>
        <w:t xml:space="preserve"> </w:t>
      </w:r>
      <w:r>
        <w:rPr>
          <w:rFonts w:ascii="仿宋" w:eastAsia="仿宋" w:hAnsi="仿宋" w:hint="eastAsia"/>
          <w:sz w:val="18"/>
          <w:szCs w:val="18"/>
        </w:rPr>
        <w:t>大连市</w:t>
      </w:r>
      <w:r w:rsidR="000477B4">
        <w:rPr>
          <w:rFonts w:ascii="仿宋" w:eastAsia="仿宋" w:hAnsi="仿宋" w:hint="eastAsia"/>
          <w:sz w:val="18"/>
          <w:szCs w:val="18"/>
        </w:rPr>
        <w:t xml:space="preserve"> </w:t>
      </w:r>
      <w:r>
        <w:rPr>
          <w:rFonts w:ascii="仿宋" w:eastAsia="仿宋" w:hAnsi="仿宋" w:hint="eastAsia"/>
          <w:sz w:val="18"/>
          <w:szCs w:val="18"/>
        </w:rPr>
        <w:t>116100</w:t>
      </w:r>
      <w:r>
        <w:rPr>
          <w:rFonts w:ascii="宋体" w:eastAsia="宋体" w:hAnsi="宋体"/>
          <w:sz w:val="18"/>
          <w:szCs w:val="18"/>
          <w:vertAlign w:val="superscript"/>
        </w:rPr>
        <w:t xml:space="preserve"> </w:t>
      </w:r>
    </w:p>
    <w:p w14:paraId="710D30FE" w14:textId="77777777" w:rsidR="000477B4" w:rsidRDefault="00AF7406">
      <w:pPr>
        <w:spacing w:after="0" w:line="220" w:lineRule="atLeast"/>
        <w:jc w:val="both"/>
        <w:rPr>
          <w:rFonts w:ascii="仿宋" w:eastAsia="仿宋" w:hAnsi="仿宋"/>
          <w:sz w:val="18"/>
          <w:szCs w:val="18"/>
        </w:rPr>
      </w:pPr>
      <w:r>
        <w:rPr>
          <w:rFonts w:ascii="仿宋" w:eastAsia="仿宋" w:hAnsi="仿宋" w:hint="eastAsia"/>
          <w:sz w:val="18"/>
          <w:szCs w:val="18"/>
        </w:rPr>
        <w:t>444799195@</w:t>
      </w:r>
      <w:r>
        <w:rPr>
          <w:rFonts w:ascii="仿宋" w:eastAsia="仿宋" w:hAnsi="仿宋"/>
          <w:sz w:val="18"/>
          <w:szCs w:val="18"/>
        </w:rPr>
        <w:t>mail.dlut.edu.cn</w:t>
      </w:r>
    </w:p>
    <w:p w14:paraId="221D61C2" w14:textId="77777777" w:rsidR="000477B4" w:rsidRDefault="000477B4">
      <w:pPr>
        <w:spacing w:after="0" w:line="220" w:lineRule="atLeast"/>
        <w:jc w:val="both"/>
        <w:rPr>
          <w:rFonts w:ascii="仿宋" w:eastAsia="仿宋" w:hAnsi="仿宋"/>
          <w:sz w:val="21"/>
          <w:szCs w:val="21"/>
        </w:rPr>
      </w:pPr>
    </w:p>
    <w:p w14:paraId="5C3C0F17" w14:textId="53070D5F" w:rsidR="00A25811" w:rsidRPr="00A25811" w:rsidRDefault="000477B4" w:rsidP="00EB10E1">
      <w:pPr>
        <w:spacing w:beforeLines="50" w:before="180" w:afterLines="50" w:after="180" w:line="220" w:lineRule="atLeast"/>
        <w:jc w:val="both"/>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A25811" w:rsidRPr="003D16F3">
        <w:rPr>
          <w:rFonts w:ascii="仿宋" w:eastAsia="仿宋" w:hAnsi="仿宋" w:hint="eastAsia"/>
          <w:sz w:val="18"/>
          <w:szCs w:val="18"/>
        </w:rPr>
        <w:t>互联网行业是近些年来经久不衰的热门行业，互联网技术更新快，每一个周期都会出现新的技术热门与风口，</w:t>
      </w:r>
      <w:r w:rsidR="008F0F51" w:rsidRPr="003D16F3">
        <w:rPr>
          <w:rFonts w:ascii="仿宋" w:eastAsia="仿宋" w:hAnsi="仿宋" w:hint="eastAsia"/>
          <w:sz w:val="18"/>
          <w:szCs w:val="18"/>
        </w:rPr>
        <w:t>互联网</w:t>
      </w:r>
      <w:r w:rsidR="00A25811" w:rsidRPr="003D16F3">
        <w:rPr>
          <w:rFonts w:ascii="仿宋" w:eastAsia="仿宋" w:hAnsi="仿宋" w:hint="eastAsia"/>
          <w:sz w:val="18"/>
          <w:szCs w:val="18"/>
        </w:rPr>
        <w:t>从业人员的薪资水平也随着时代推移正在发生改变。互联网企业扎根的位置，</w:t>
      </w:r>
      <w:r w:rsidR="0077695E" w:rsidRPr="003D16F3">
        <w:rPr>
          <w:rFonts w:ascii="仿宋" w:eastAsia="仿宋" w:hAnsi="仿宋" w:hint="eastAsia"/>
          <w:sz w:val="18"/>
          <w:szCs w:val="18"/>
        </w:rPr>
        <w:t>从业人员在生产开发中起到的职能作用，都带来了不同的薪资水平。</w:t>
      </w:r>
      <w:r w:rsidR="009C7493" w:rsidRPr="003D16F3">
        <w:rPr>
          <w:rFonts w:ascii="仿宋" w:eastAsia="仿宋" w:hAnsi="仿宋" w:hint="eastAsia"/>
          <w:sz w:val="18"/>
          <w:szCs w:val="18"/>
        </w:rPr>
        <w:t>国内外</w:t>
      </w:r>
      <w:r w:rsidR="008F0F51" w:rsidRPr="003D16F3">
        <w:rPr>
          <w:rFonts w:ascii="仿宋" w:eastAsia="仿宋" w:hAnsi="仿宋" w:hint="eastAsia"/>
          <w:sz w:val="18"/>
          <w:szCs w:val="18"/>
        </w:rPr>
        <w:t>互联网行业的薪资变化如何，互联网行业岗位薪资区别，不同</w:t>
      </w:r>
      <w:r w:rsidR="009C7493" w:rsidRPr="003D16F3">
        <w:rPr>
          <w:rFonts w:ascii="仿宋" w:eastAsia="仿宋" w:hAnsi="仿宋" w:hint="eastAsia"/>
          <w:sz w:val="18"/>
          <w:szCs w:val="18"/>
        </w:rPr>
        <w:t>国家以及不同</w:t>
      </w:r>
      <w:r w:rsidR="008F0F51" w:rsidRPr="003D16F3">
        <w:rPr>
          <w:rFonts w:ascii="仿宋" w:eastAsia="仿宋" w:hAnsi="仿宋" w:hint="eastAsia"/>
          <w:sz w:val="18"/>
          <w:szCs w:val="18"/>
        </w:rPr>
        <w:t>城市互联网人才需求区别等问题可以对未来互联网薪资变化以及不同城市互联网发展具有参考价值。</w:t>
      </w:r>
      <w:r w:rsidR="0077695E" w:rsidRPr="003D16F3">
        <w:rPr>
          <w:rFonts w:ascii="仿宋" w:eastAsia="仿宋" w:hAnsi="仿宋" w:hint="eastAsia"/>
          <w:sz w:val="18"/>
          <w:szCs w:val="18"/>
        </w:rPr>
        <w:t>通过对国研网，中研院</w:t>
      </w:r>
      <w:r w:rsidR="00D37E3D" w:rsidRPr="003D16F3">
        <w:rPr>
          <w:rFonts w:ascii="仿宋" w:eastAsia="仿宋" w:hAnsi="仿宋" w:hint="eastAsia"/>
          <w:sz w:val="18"/>
          <w:szCs w:val="18"/>
        </w:rPr>
        <w:t>，</w:t>
      </w:r>
      <w:r w:rsidR="00D37E3D" w:rsidRPr="003D16F3">
        <w:rPr>
          <w:rFonts w:ascii="仿宋" w:eastAsia="仿宋" w:hAnsi="仿宋"/>
          <w:sz w:val="18"/>
          <w:szCs w:val="18"/>
        </w:rPr>
        <w:t>P</w:t>
      </w:r>
      <w:r w:rsidR="00D37E3D" w:rsidRPr="003D16F3">
        <w:rPr>
          <w:rFonts w:ascii="仿宋" w:eastAsia="仿宋" w:hAnsi="仿宋" w:hint="eastAsia"/>
          <w:sz w:val="18"/>
          <w:szCs w:val="18"/>
        </w:rPr>
        <w:t>ay</w:t>
      </w:r>
      <w:r w:rsidR="00D37E3D" w:rsidRPr="003D16F3">
        <w:rPr>
          <w:rFonts w:ascii="仿宋" w:eastAsia="仿宋" w:hAnsi="仿宋"/>
          <w:sz w:val="18"/>
          <w:szCs w:val="18"/>
        </w:rPr>
        <w:t>S</w:t>
      </w:r>
      <w:r w:rsidR="00D37E3D" w:rsidRPr="003D16F3">
        <w:rPr>
          <w:rFonts w:ascii="仿宋" w:eastAsia="仿宋" w:hAnsi="仿宋" w:hint="eastAsia"/>
          <w:sz w:val="18"/>
          <w:szCs w:val="18"/>
        </w:rPr>
        <w:t>cale</w:t>
      </w:r>
      <w:r w:rsidR="0077695E" w:rsidRPr="003D16F3">
        <w:rPr>
          <w:rFonts w:ascii="仿宋" w:eastAsia="仿宋" w:hAnsi="仿宋" w:hint="eastAsia"/>
          <w:sz w:val="18"/>
          <w:szCs w:val="18"/>
        </w:rPr>
        <w:t>等网络数据采集，对不同时期互联网产业薪资水平进行研究，将其可视化，通过</w:t>
      </w:r>
      <w:r w:rsidR="00476F6A">
        <w:rPr>
          <w:rFonts w:ascii="仿宋" w:eastAsia="仿宋" w:hAnsi="仿宋" w:hint="eastAsia"/>
          <w:sz w:val="18"/>
          <w:szCs w:val="18"/>
        </w:rPr>
        <w:t>展示图表进行</w:t>
      </w:r>
      <w:r w:rsidR="0077695E" w:rsidRPr="003D16F3">
        <w:rPr>
          <w:rFonts w:ascii="仿宋" w:eastAsia="仿宋" w:hAnsi="仿宋" w:hint="eastAsia"/>
          <w:sz w:val="18"/>
          <w:szCs w:val="18"/>
        </w:rPr>
        <w:t>对比，来研究互联网行业从业人员的薪资水平的变化情况，另外还</w:t>
      </w:r>
      <w:r w:rsidR="00EE3545">
        <w:rPr>
          <w:rFonts w:ascii="仿宋" w:eastAsia="仿宋" w:hAnsi="仿宋" w:hint="eastAsia"/>
          <w:sz w:val="18"/>
          <w:szCs w:val="18"/>
        </w:rPr>
        <w:t>通过线性回归进行拟合，</w:t>
      </w:r>
      <w:r w:rsidR="0077695E" w:rsidRPr="003D16F3">
        <w:rPr>
          <w:rFonts w:ascii="仿宋" w:eastAsia="仿宋" w:hAnsi="仿宋" w:hint="eastAsia"/>
          <w:sz w:val="18"/>
          <w:szCs w:val="18"/>
        </w:rPr>
        <w:t>分析了未来薪资水平的变化趋势</w:t>
      </w:r>
      <w:r w:rsidR="009900EC" w:rsidRPr="003D16F3">
        <w:rPr>
          <w:rFonts w:ascii="仿宋" w:eastAsia="仿宋" w:hAnsi="仿宋" w:hint="eastAsia"/>
          <w:sz w:val="18"/>
          <w:szCs w:val="18"/>
        </w:rPr>
        <w:t>研究</w:t>
      </w:r>
      <w:r w:rsidR="0077695E" w:rsidRPr="003D16F3">
        <w:rPr>
          <w:rFonts w:ascii="仿宋" w:eastAsia="仿宋" w:hAnsi="仿宋" w:hint="eastAsia"/>
          <w:sz w:val="18"/>
          <w:szCs w:val="18"/>
        </w:rPr>
        <w:t>。</w:t>
      </w:r>
      <w:r w:rsidR="00EE3545">
        <w:rPr>
          <w:rFonts w:ascii="仿宋" w:eastAsia="仿宋" w:hAnsi="仿宋" w:hint="eastAsia"/>
          <w:sz w:val="18"/>
          <w:szCs w:val="18"/>
        </w:rPr>
        <w:t>总体来看：</w:t>
      </w:r>
      <w:r w:rsidR="00790F58">
        <w:rPr>
          <w:rFonts w:ascii="仿宋" w:eastAsia="仿宋" w:hAnsi="仿宋" w:hint="eastAsia"/>
          <w:sz w:val="18"/>
          <w:szCs w:val="18"/>
        </w:rPr>
        <w:t>国内I</w:t>
      </w:r>
      <w:r w:rsidR="00790F58">
        <w:rPr>
          <w:rFonts w:ascii="仿宋" w:eastAsia="仿宋" w:hAnsi="仿宋"/>
          <w:sz w:val="18"/>
          <w:szCs w:val="18"/>
        </w:rPr>
        <w:t>T</w:t>
      </w:r>
      <w:r w:rsidR="00790F58">
        <w:rPr>
          <w:rFonts w:ascii="仿宋" w:eastAsia="仿宋" w:hAnsi="仿宋" w:hint="eastAsia"/>
          <w:sz w:val="18"/>
          <w:szCs w:val="18"/>
        </w:rPr>
        <w:t>行业充满活力，薪资水平在平均之上。同时I</w:t>
      </w:r>
      <w:r w:rsidR="00790F58">
        <w:rPr>
          <w:rFonts w:ascii="仿宋" w:eastAsia="仿宋" w:hAnsi="仿宋"/>
          <w:sz w:val="18"/>
          <w:szCs w:val="18"/>
        </w:rPr>
        <w:t>T</w:t>
      </w:r>
      <w:r w:rsidR="00790F58">
        <w:rPr>
          <w:rFonts w:ascii="仿宋" w:eastAsia="仿宋" w:hAnsi="仿宋" w:hint="eastAsia"/>
          <w:sz w:val="18"/>
          <w:szCs w:val="18"/>
        </w:rPr>
        <w:t>行业内部薪资具有差异性，新兴技术相关岗位薪资上涨速度较快，平均薪资也比较高。最后国内外I</w:t>
      </w:r>
      <w:r w:rsidR="00790F58">
        <w:rPr>
          <w:rFonts w:ascii="仿宋" w:eastAsia="仿宋" w:hAnsi="仿宋"/>
          <w:sz w:val="18"/>
          <w:szCs w:val="18"/>
        </w:rPr>
        <w:t>T</w:t>
      </w:r>
      <w:r w:rsidR="00790F58">
        <w:rPr>
          <w:rFonts w:ascii="仿宋" w:eastAsia="仿宋" w:hAnsi="仿宋" w:hint="eastAsia"/>
          <w:sz w:val="18"/>
          <w:szCs w:val="18"/>
        </w:rPr>
        <w:t>行业具有差异性，国内薪资不及美国，但增速较高，国内无人驾驶技术研究较为落后，预计薪资会不断上升。</w:t>
      </w:r>
    </w:p>
    <w:p w14:paraId="071BC75E" w14:textId="77777777" w:rsidR="0076196A" w:rsidRDefault="000477B4" w:rsidP="0076196A">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关键词</w:t>
      </w:r>
      <w:r w:rsidR="0073598F">
        <w:rPr>
          <w:rFonts w:ascii="宋体" w:eastAsia="宋体" w:hAnsi="宋体" w:hint="eastAsia"/>
          <w:b/>
          <w:sz w:val="18"/>
          <w:szCs w:val="18"/>
        </w:rPr>
        <w:t>：</w:t>
      </w:r>
      <w:r w:rsidR="00AF2A9F">
        <w:rPr>
          <w:rFonts w:ascii="宋体" w:eastAsia="宋体" w:hAnsi="宋体" w:hint="eastAsia"/>
          <w:sz w:val="18"/>
          <w:szCs w:val="18"/>
        </w:rPr>
        <w:t>互联网</w:t>
      </w:r>
      <w:r w:rsidR="00CC0DB7">
        <w:rPr>
          <w:rFonts w:ascii="宋体" w:eastAsia="宋体" w:hAnsi="宋体" w:hint="eastAsia"/>
          <w:sz w:val="18"/>
          <w:szCs w:val="18"/>
        </w:rPr>
        <w:t>行业</w:t>
      </w:r>
      <w:r>
        <w:rPr>
          <w:rFonts w:ascii="宋体" w:eastAsia="宋体" w:hAnsi="宋体" w:hint="eastAsia"/>
          <w:sz w:val="18"/>
          <w:szCs w:val="18"/>
        </w:rPr>
        <w:t>；</w:t>
      </w:r>
      <w:r w:rsidR="00CC0DB7">
        <w:rPr>
          <w:rFonts w:ascii="宋体" w:eastAsia="宋体" w:hAnsi="宋体" w:hint="eastAsia"/>
          <w:sz w:val="18"/>
          <w:szCs w:val="18"/>
        </w:rPr>
        <w:t>薪资变化趋势</w:t>
      </w:r>
      <w:r w:rsidR="00AF2A9F">
        <w:rPr>
          <w:rFonts w:ascii="宋体" w:eastAsia="宋体" w:hAnsi="宋体" w:hint="eastAsia"/>
          <w:sz w:val="18"/>
          <w:szCs w:val="18"/>
        </w:rPr>
        <w:t>；</w:t>
      </w:r>
      <w:r w:rsidR="00EB10E1">
        <w:rPr>
          <w:rFonts w:ascii="宋体" w:eastAsia="宋体" w:hAnsi="宋体" w:hint="eastAsia"/>
          <w:sz w:val="18"/>
          <w:szCs w:val="18"/>
        </w:rPr>
        <w:t>岗位差异</w:t>
      </w:r>
      <w:r w:rsidR="00AF2A9F">
        <w:rPr>
          <w:rFonts w:ascii="宋体" w:eastAsia="宋体" w:hAnsi="宋体" w:hint="eastAsia"/>
          <w:sz w:val="18"/>
          <w:szCs w:val="18"/>
        </w:rPr>
        <w:t>；</w:t>
      </w:r>
      <w:r w:rsidR="00EB10E1">
        <w:rPr>
          <w:rFonts w:ascii="宋体" w:eastAsia="宋体" w:hAnsi="宋体" w:hint="eastAsia"/>
          <w:sz w:val="18"/>
          <w:szCs w:val="18"/>
        </w:rPr>
        <w:t>国内外</w:t>
      </w:r>
      <w:r w:rsidR="00CC0DB7">
        <w:rPr>
          <w:rFonts w:ascii="宋体" w:eastAsia="宋体" w:hAnsi="宋体" w:hint="eastAsia"/>
          <w:sz w:val="18"/>
          <w:szCs w:val="18"/>
        </w:rPr>
        <w:t>对比</w:t>
      </w:r>
      <w:r w:rsidR="00AF2A9F">
        <w:rPr>
          <w:rFonts w:ascii="宋体" w:eastAsia="宋体" w:hAnsi="宋体" w:hint="eastAsia"/>
          <w:sz w:val="18"/>
          <w:szCs w:val="18"/>
        </w:rPr>
        <w:t>；未来发展</w:t>
      </w:r>
      <w:r w:rsidR="00CC0DB7">
        <w:rPr>
          <w:rFonts w:ascii="宋体" w:eastAsia="宋体" w:hAnsi="宋体" w:hint="eastAsia"/>
          <w:sz w:val="18"/>
          <w:szCs w:val="18"/>
        </w:rPr>
        <w:t>趋势</w:t>
      </w:r>
      <w:r w:rsidR="00EE3545">
        <w:rPr>
          <w:rFonts w:ascii="宋体" w:eastAsia="宋体" w:hAnsi="宋体" w:hint="eastAsia"/>
          <w:sz w:val="18"/>
          <w:szCs w:val="18"/>
        </w:rPr>
        <w:t>；线性回归</w:t>
      </w:r>
    </w:p>
    <w:p w14:paraId="4FBC04BD" w14:textId="77777777" w:rsidR="000477B4" w:rsidRPr="0076196A" w:rsidRDefault="000477B4" w:rsidP="0076196A">
      <w:pPr>
        <w:spacing w:beforeLines="50" w:before="180" w:afterLines="50" w:after="180" w:line="220" w:lineRule="atLeast"/>
        <w:rPr>
          <w:rFonts w:ascii="宋体" w:eastAsia="宋体" w:hAnsi="宋体"/>
          <w:sz w:val="18"/>
          <w:szCs w:val="18"/>
        </w:rPr>
      </w:pPr>
      <w:r>
        <w:rPr>
          <w:rFonts w:hint="eastAsia"/>
          <w:b/>
        </w:rPr>
        <w:t xml:space="preserve">    </w:t>
      </w:r>
    </w:p>
    <w:p w14:paraId="7B0EAB36" w14:textId="77777777" w:rsidR="000477B4" w:rsidRDefault="000477B4" w:rsidP="00A25811">
      <w:pPr>
        <w:pStyle w:val="DepartCorrespond"/>
        <w:ind w:left="360" w:firstLineChars="0" w:firstLine="0"/>
        <w:rPr>
          <w:rFonts w:ascii="黑体" w:eastAsia="黑体" w:hAnsi="黑体"/>
          <w:color w:val="FF0000"/>
          <w:sz w:val="21"/>
          <w:szCs w:val="21"/>
        </w:rPr>
        <w:sectPr w:rsidR="000477B4" w:rsidSect="00A8094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20"/>
          <w:titlePg/>
          <w:docGrid w:type="lines" w:linePitch="360"/>
        </w:sectPr>
      </w:pPr>
    </w:p>
    <w:p w14:paraId="7CCB2DAD" w14:textId="77777777" w:rsidR="000477B4" w:rsidRPr="00B5001E" w:rsidRDefault="00C1510D">
      <w:pPr>
        <w:pStyle w:val="ad"/>
        <w:numPr>
          <w:ilvl w:val="0"/>
          <w:numId w:val="1"/>
        </w:numPr>
      </w:pPr>
      <w:r>
        <w:rPr>
          <w:rFonts w:ascii="黑体" w:eastAsia="黑体" w:hAnsi="黑体" w:hint="eastAsia"/>
          <w:szCs w:val="21"/>
        </w:rPr>
        <w:t>引言</w:t>
      </w:r>
    </w:p>
    <w:p w14:paraId="19A437D1" w14:textId="0A2607D5" w:rsidR="00DD2B08" w:rsidRDefault="00EE3545" w:rsidP="00D12C35">
      <w:pPr>
        <w:pStyle w:val="ad"/>
        <w:ind w:firstLine="360"/>
        <w:jc w:val="both"/>
        <w:rPr>
          <w:rFonts w:ascii="宋体" w:hAnsi="宋体"/>
          <w:sz w:val="18"/>
          <w:szCs w:val="18"/>
        </w:rPr>
      </w:pPr>
      <w:r>
        <w:rPr>
          <w:rFonts w:ascii="宋体" w:hAnsi="宋体" w:hint="eastAsia"/>
          <w:sz w:val="18"/>
          <w:szCs w:val="18"/>
        </w:rPr>
        <w:t>随着21世纪互联网</w:t>
      </w:r>
      <w:r w:rsidR="00DB7D9A">
        <w:rPr>
          <w:rFonts w:ascii="宋体" w:hAnsi="宋体" w:hint="eastAsia"/>
          <w:sz w:val="18"/>
          <w:szCs w:val="18"/>
        </w:rPr>
        <w:t>热潮的逐年高涨，I</w:t>
      </w:r>
      <w:r w:rsidR="00DB7D9A">
        <w:rPr>
          <w:rFonts w:ascii="宋体" w:hAnsi="宋体"/>
          <w:sz w:val="18"/>
          <w:szCs w:val="18"/>
        </w:rPr>
        <w:t>T</w:t>
      </w:r>
      <w:r w:rsidR="00DB7D9A">
        <w:rPr>
          <w:rFonts w:ascii="宋体" w:hAnsi="宋体" w:hint="eastAsia"/>
          <w:sz w:val="18"/>
          <w:szCs w:val="18"/>
        </w:rPr>
        <w:t>行业经历了P</w:t>
      </w:r>
      <w:r w:rsidR="00DB7D9A">
        <w:rPr>
          <w:rFonts w:ascii="宋体" w:hAnsi="宋体"/>
          <w:sz w:val="18"/>
          <w:szCs w:val="18"/>
        </w:rPr>
        <w:t>C</w:t>
      </w:r>
      <w:r w:rsidR="00DB7D9A">
        <w:rPr>
          <w:rFonts w:ascii="宋体" w:hAnsi="宋体" w:hint="eastAsia"/>
          <w:sz w:val="18"/>
          <w:szCs w:val="18"/>
        </w:rPr>
        <w:t>时代与移动互联时代。近年来互联网科技发展迅速，计算机视觉，人工智能等智能产业发展迅速，I</w:t>
      </w:r>
      <w:r w:rsidR="00DB7D9A">
        <w:rPr>
          <w:rFonts w:ascii="宋体" w:hAnsi="宋体"/>
          <w:sz w:val="18"/>
          <w:szCs w:val="18"/>
        </w:rPr>
        <w:t>T</w:t>
      </w:r>
      <w:r w:rsidR="00DB7D9A">
        <w:rPr>
          <w:rFonts w:ascii="宋体" w:hAnsi="宋体" w:hint="eastAsia"/>
          <w:sz w:val="18"/>
          <w:szCs w:val="18"/>
        </w:rPr>
        <w:t>技术逐渐渗透进各行各业，</w:t>
      </w:r>
      <w:r w:rsidR="00DB7D9A">
        <w:rPr>
          <w:rFonts w:ascii="宋体" w:hAnsi="宋体"/>
          <w:sz w:val="18"/>
          <w:szCs w:val="18"/>
        </w:rPr>
        <w:t>IT</w:t>
      </w:r>
      <w:r w:rsidR="00DB7D9A">
        <w:rPr>
          <w:rFonts w:ascii="宋体" w:hAnsi="宋体" w:hint="eastAsia"/>
          <w:sz w:val="18"/>
          <w:szCs w:val="18"/>
        </w:rPr>
        <w:t>技术的高速发展带来了大量数据的处理与计算，数据量的逐渐增大促使大数据计算与云计算等方面</w:t>
      </w:r>
      <w:r w:rsidR="00B12BD0">
        <w:rPr>
          <w:rFonts w:ascii="宋体" w:hAnsi="宋体" w:hint="eastAsia"/>
          <w:sz w:val="18"/>
          <w:szCs w:val="18"/>
        </w:rPr>
        <w:t>迅速发展。根据国研网</w:t>
      </w:r>
      <w:r w:rsidR="00201853">
        <w:rPr>
          <w:rFonts w:ascii="宋体" w:hAnsi="宋体" w:hint="eastAsia"/>
          <w:szCs w:val="21"/>
          <w:vertAlign w:val="superscript"/>
        </w:rPr>
        <w:t>[</w:t>
      </w:r>
      <w:r w:rsidR="00201853">
        <w:rPr>
          <w:rFonts w:ascii="宋体" w:hAnsi="宋体"/>
          <w:szCs w:val="21"/>
          <w:vertAlign w:val="superscript"/>
        </w:rPr>
        <w:t>1]</w:t>
      </w:r>
      <w:r w:rsidR="00B12BD0">
        <w:rPr>
          <w:rFonts w:ascii="宋体" w:hAnsi="宋体" w:hint="eastAsia"/>
          <w:sz w:val="18"/>
          <w:szCs w:val="18"/>
        </w:rPr>
        <w:t>数据</w:t>
      </w:r>
      <w:r w:rsidR="004B29DF">
        <w:rPr>
          <w:rFonts w:ascii="宋体" w:hAnsi="宋体" w:hint="eastAsia"/>
          <w:sz w:val="18"/>
          <w:szCs w:val="18"/>
        </w:rPr>
        <w:t>（见图1）</w:t>
      </w:r>
      <w:r w:rsidR="00B12BD0">
        <w:rPr>
          <w:rFonts w:ascii="宋体" w:hAnsi="宋体" w:hint="eastAsia"/>
          <w:sz w:val="18"/>
          <w:szCs w:val="18"/>
        </w:rPr>
        <w:t>，</w:t>
      </w:r>
      <w:r w:rsidR="00DD2B08">
        <w:rPr>
          <w:rFonts w:ascii="宋体" w:hAnsi="宋体" w:hint="eastAsia"/>
          <w:sz w:val="18"/>
          <w:szCs w:val="18"/>
        </w:rPr>
        <w:t>对于信息产业，从2005年至2018年，信息产业</w:t>
      </w:r>
      <w:r w:rsidR="00CA212B">
        <w:rPr>
          <w:rFonts w:ascii="宋体" w:hAnsi="宋体" w:hint="eastAsia"/>
          <w:sz w:val="18"/>
          <w:szCs w:val="18"/>
        </w:rPr>
        <w:t>劳动者报酬保持比较高的增长率，虽然有下降的趋势</w:t>
      </w:r>
      <w:r w:rsidR="009F0FE4">
        <w:rPr>
          <w:rFonts w:ascii="宋体" w:hAnsi="宋体" w:hint="eastAsia"/>
          <w:sz w:val="18"/>
          <w:szCs w:val="18"/>
        </w:rPr>
        <w:t>，</w:t>
      </w:r>
      <w:r w:rsidR="00CA212B">
        <w:rPr>
          <w:rFonts w:ascii="宋体" w:hAnsi="宋体" w:hint="eastAsia"/>
          <w:sz w:val="18"/>
          <w:szCs w:val="18"/>
        </w:rPr>
        <w:t>整个行业仍然保持</w:t>
      </w:r>
      <w:r w:rsidR="009F0FE4">
        <w:rPr>
          <w:rFonts w:ascii="宋体" w:hAnsi="宋体" w:hint="eastAsia"/>
          <w:sz w:val="18"/>
          <w:szCs w:val="18"/>
        </w:rPr>
        <w:t>活力。通过对国家统计局</w:t>
      </w:r>
      <w:r w:rsidR="00531700">
        <w:rPr>
          <w:rFonts w:ascii="宋体" w:hAnsi="宋体" w:hint="eastAsia"/>
          <w:szCs w:val="21"/>
          <w:vertAlign w:val="superscript"/>
        </w:rPr>
        <w:t>[</w:t>
      </w:r>
      <w:r w:rsidR="00531700">
        <w:rPr>
          <w:rFonts w:ascii="宋体" w:hAnsi="宋体"/>
          <w:szCs w:val="21"/>
          <w:vertAlign w:val="superscript"/>
        </w:rPr>
        <w:t>2]</w:t>
      </w:r>
      <w:r w:rsidR="009F0FE4">
        <w:rPr>
          <w:rFonts w:ascii="宋体" w:hAnsi="宋体" w:hint="eastAsia"/>
          <w:sz w:val="18"/>
          <w:szCs w:val="18"/>
        </w:rPr>
        <w:t>我国</w:t>
      </w:r>
      <w:r w:rsidR="009F0FE4" w:rsidRPr="009F0FE4">
        <w:rPr>
          <w:rFonts w:ascii="宋体" w:hAnsi="宋体" w:hint="eastAsia"/>
          <w:sz w:val="18"/>
          <w:szCs w:val="18"/>
        </w:rPr>
        <w:t>居民人均可支配工资性收入同比增长率</w:t>
      </w:r>
      <w:r w:rsidR="009F0FE4">
        <w:rPr>
          <w:rFonts w:ascii="宋体" w:hAnsi="宋体" w:hint="eastAsia"/>
          <w:sz w:val="18"/>
          <w:szCs w:val="18"/>
        </w:rPr>
        <w:t>的分析</w:t>
      </w:r>
      <w:r w:rsidR="004B29DF">
        <w:rPr>
          <w:rFonts w:ascii="宋体" w:hAnsi="宋体" w:hint="eastAsia"/>
          <w:sz w:val="18"/>
          <w:szCs w:val="18"/>
        </w:rPr>
        <w:t>（见图2）</w:t>
      </w:r>
      <w:r w:rsidR="009F0FE4">
        <w:rPr>
          <w:rFonts w:ascii="宋体" w:hAnsi="宋体" w:hint="eastAsia"/>
          <w:sz w:val="18"/>
          <w:szCs w:val="18"/>
        </w:rPr>
        <w:t>，I</w:t>
      </w:r>
      <w:r w:rsidR="009F0FE4">
        <w:rPr>
          <w:rFonts w:ascii="宋体" w:hAnsi="宋体"/>
          <w:sz w:val="18"/>
          <w:szCs w:val="18"/>
        </w:rPr>
        <w:t>T</w:t>
      </w:r>
      <w:r w:rsidR="009F0FE4">
        <w:rPr>
          <w:rFonts w:ascii="宋体" w:hAnsi="宋体" w:hint="eastAsia"/>
          <w:sz w:val="18"/>
          <w:szCs w:val="18"/>
        </w:rPr>
        <w:t>行业对比其他行业有着更高的薪资增长率，反映出I</w:t>
      </w:r>
      <w:r w:rsidR="009F0FE4">
        <w:rPr>
          <w:rFonts w:ascii="宋体" w:hAnsi="宋体"/>
          <w:sz w:val="18"/>
          <w:szCs w:val="18"/>
        </w:rPr>
        <w:t>T</w:t>
      </w:r>
      <w:r w:rsidR="009F0FE4">
        <w:rPr>
          <w:rFonts w:ascii="宋体" w:hAnsi="宋体" w:hint="eastAsia"/>
          <w:sz w:val="18"/>
          <w:szCs w:val="18"/>
        </w:rPr>
        <w:t>行业对人才的需求较大，同时也说明I</w:t>
      </w:r>
      <w:r w:rsidR="009F0FE4">
        <w:rPr>
          <w:rFonts w:ascii="宋体" w:hAnsi="宋体"/>
          <w:sz w:val="18"/>
          <w:szCs w:val="18"/>
        </w:rPr>
        <w:t>T</w:t>
      </w:r>
      <w:r w:rsidR="009F0FE4">
        <w:rPr>
          <w:rFonts w:ascii="宋体" w:hAnsi="宋体" w:hint="eastAsia"/>
          <w:sz w:val="18"/>
          <w:szCs w:val="18"/>
        </w:rPr>
        <w:t>行业具有更强的活力。</w:t>
      </w:r>
    </w:p>
    <w:p w14:paraId="0703C76C" w14:textId="77777777" w:rsidR="00976902" w:rsidRDefault="00976902" w:rsidP="00D12C35">
      <w:pPr>
        <w:pStyle w:val="ad"/>
        <w:ind w:firstLine="360"/>
        <w:jc w:val="both"/>
        <w:rPr>
          <w:rFonts w:ascii="宋体" w:hAnsi="宋体"/>
          <w:sz w:val="18"/>
          <w:szCs w:val="18"/>
        </w:rPr>
      </w:pPr>
    </w:p>
    <w:p w14:paraId="4BFE0B0A" w14:textId="1FDFC682" w:rsidR="00DD2B08" w:rsidRPr="00EE3545" w:rsidRDefault="00D05DD3" w:rsidP="00DD2B08">
      <w:pPr>
        <w:pStyle w:val="ad"/>
        <w:jc w:val="center"/>
        <w:rPr>
          <w:rFonts w:ascii="宋体" w:hAnsi="宋体"/>
          <w:sz w:val="18"/>
          <w:szCs w:val="18"/>
        </w:rPr>
      </w:pPr>
      <w:r w:rsidRPr="00BB0D94">
        <w:rPr>
          <w:noProof/>
        </w:rPr>
        <w:drawing>
          <wp:inline distT="0" distB="0" distL="0" distR="0" wp14:anchorId="0BD17853" wp14:editId="49E3706A">
            <wp:extent cx="2907018" cy="1719278"/>
            <wp:effectExtent l="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2874" cy="1758227"/>
                    </a:xfrm>
                    <a:prstGeom prst="rect">
                      <a:avLst/>
                    </a:prstGeom>
                    <a:noFill/>
                    <a:ln>
                      <a:noFill/>
                    </a:ln>
                  </pic:spPr>
                </pic:pic>
              </a:graphicData>
            </a:graphic>
          </wp:inline>
        </w:drawing>
      </w:r>
    </w:p>
    <w:p w14:paraId="0176A539" w14:textId="370627F1" w:rsidR="00B5001E" w:rsidRPr="00976902" w:rsidRDefault="00DD2B08" w:rsidP="00976902">
      <w:pPr>
        <w:pStyle w:val="a9"/>
        <w:spacing w:after="0" w:line="240" w:lineRule="atLeast"/>
        <w:jc w:val="center"/>
        <w:rPr>
          <w:rFonts w:ascii="宋体" w:hAnsi="宋体"/>
          <w:color w:val="FF0000"/>
          <w:sz w:val="18"/>
          <w:szCs w:val="18"/>
        </w:rPr>
      </w:pPr>
      <w:r>
        <w:rPr>
          <w:rFonts w:ascii="宋体" w:hAnsi="宋体" w:hint="eastAsia"/>
          <w:sz w:val="15"/>
          <w:szCs w:val="15"/>
        </w:rPr>
        <w:t xml:space="preserve">图1 </w:t>
      </w:r>
      <w:r w:rsidR="00DF477C">
        <w:rPr>
          <w:rFonts w:ascii="宋体" w:hAnsi="宋体" w:hint="eastAsia"/>
          <w:sz w:val="15"/>
          <w:szCs w:val="15"/>
        </w:rPr>
        <w:t>我国</w:t>
      </w:r>
      <w:r w:rsidRPr="00DD2B08">
        <w:rPr>
          <w:rFonts w:ascii="宋体" w:hAnsi="宋体" w:hint="eastAsia"/>
          <w:sz w:val="15"/>
          <w:szCs w:val="15"/>
        </w:rPr>
        <w:t>劳动者报酬(万元)同比增长率（%）</w:t>
      </w:r>
    </w:p>
    <w:p w14:paraId="3FAD327B" w14:textId="64672A32" w:rsidR="00B5001E" w:rsidRDefault="00D05DD3" w:rsidP="00976902">
      <w:pPr>
        <w:pStyle w:val="ad"/>
        <w:jc w:val="center"/>
        <w:rPr>
          <w:rFonts w:ascii="黑体" w:eastAsia="黑体" w:hAnsi="黑体"/>
          <w:szCs w:val="21"/>
        </w:rPr>
      </w:pPr>
      <w:r w:rsidRPr="009F0FE4">
        <w:rPr>
          <w:rFonts w:ascii="黑体" w:eastAsia="黑体" w:hAnsi="黑体"/>
          <w:noProof/>
          <w:szCs w:val="21"/>
        </w:rPr>
        <w:drawing>
          <wp:inline distT="0" distB="0" distL="0" distR="0" wp14:anchorId="7E01B867" wp14:editId="714430C6">
            <wp:extent cx="2892125" cy="1715036"/>
            <wp:effectExtent l="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9690" cy="1737312"/>
                    </a:xfrm>
                    <a:prstGeom prst="rect">
                      <a:avLst/>
                    </a:prstGeom>
                    <a:noFill/>
                    <a:ln>
                      <a:noFill/>
                    </a:ln>
                  </pic:spPr>
                </pic:pic>
              </a:graphicData>
            </a:graphic>
          </wp:inline>
        </w:drawing>
      </w:r>
    </w:p>
    <w:p w14:paraId="72766A0E" w14:textId="3185D3BD" w:rsidR="009F0FE4" w:rsidRDefault="009F0FE4" w:rsidP="009F0FE4">
      <w:pPr>
        <w:pStyle w:val="a9"/>
        <w:spacing w:after="0" w:line="240" w:lineRule="atLeast"/>
        <w:jc w:val="center"/>
        <w:rPr>
          <w:rFonts w:ascii="宋体" w:hAnsi="宋体"/>
          <w:color w:val="FF0000"/>
          <w:sz w:val="18"/>
          <w:szCs w:val="18"/>
        </w:rPr>
      </w:pPr>
      <w:r>
        <w:rPr>
          <w:rFonts w:ascii="宋体" w:hAnsi="宋体" w:hint="eastAsia"/>
          <w:sz w:val="15"/>
          <w:szCs w:val="15"/>
        </w:rPr>
        <w:t xml:space="preserve">图2  </w:t>
      </w:r>
      <w:r w:rsidR="00DF477C">
        <w:rPr>
          <w:rFonts w:ascii="宋体" w:hAnsi="宋体" w:hint="eastAsia"/>
          <w:sz w:val="15"/>
          <w:szCs w:val="15"/>
        </w:rPr>
        <w:t>我国</w:t>
      </w:r>
      <w:r w:rsidRPr="009F0FE4">
        <w:rPr>
          <w:rFonts w:ascii="宋体" w:hAnsi="宋体" w:hint="eastAsia"/>
          <w:sz w:val="15"/>
          <w:szCs w:val="15"/>
        </w:rPr>
        <w:t>居民人均可支配工资性收入同比增长率(%)</w:t>
      </w:r>
    </w:p>
    <w:p w14:paraId="43CF8A6E" w14:textId="77777777" w:rsidR="00D12C35" w:rsidRDefault="00D12C35" w:rsidP="00D12C35">
      <w:pPr>
        <w:pStyle w:val="ad"/>
        <w:rPr>
          <w:rFonts w:ascii="宋体" w:hAnsi="宋体"/>
          <w:sz w:val="18"/>
          <w:szCs w:val="18"/>
        </w:rPr>
      </w:pPr>
    </w:p>
    <w:p w14:paraId="0BFE74CE" w14:textId="5E1705A4" w:rsidR="00D12C35" w:rsidRDefault="00D12C35" w:rsidP="003E663F">
      <w:pPr>
        <w:pStyle w:val="ad"/>
        <w:ind w:firstLineChars="200" w:firstLine="360"/>
        <w:jc w:val="both"/>
        <w:rPr>
          <w:rFonts w:ascii="宋体" w:hAnsi="宋体"/>
          <w:sz w:val="18"/>
          <w:szCs w:val="18"/>
        </w:rPr>
      </w:pPr>
      <w:r>
        <w:rPr>
          <w:rFonts w:ascii="宋体" w:hAnsi="宋体" w:hint="eastAsia"/>
          <w:sz w:val="18"/>
          <w:szCs w:val="18"/>
        </w:rPr>
        <w:t>同时2017年互联网工资报告</w:t>
      </w:r>
      <w:r>
        <w:rPr>
          <w:rFonts w:ascii="宋体" w:hAnsi="宋体" w:hint="eastAsia"/>
          <w:szCs w:val="21"/>
          <w:vertAlign w:val="superscript"/>
        </w:rPr>
        <w:t>[</w:t>
      </w:r>
      <w:r w:rsidR="00531700">
        <w:rPr>
          <w:rFonts w:ascii="宋体" w:hAnsi="宋体"/>
          <w:szCs w:val="21"/>
          <w:vertAlign w:val="superscript"/>
        </w:rPr>
        <w:t>3</w:t>
      </w:r>
      <w:r>
        <w:rPr>
          <w:rFonts w:ascii="宋体" w:hAnsi="宋体"/>
          <w:szCs w:val="21"/>
          <w:vertAlign w:val="superscript"/>
        </w:rPr>
        <w:t>]</w:t>
      </w:r>
      <w:r>
        <w:rPr>
          <w:rFonts w:ascii="宋体" w:hAnsi="宋体" w:hint="eastAsia"/>
          <w:sz w:val="18"/>
          <w:szCs w:val="18"/>
        </w:rPr>
        <w:t>同样研究得出，互联网保持着旺盛的生命力，I</w:t>
      </w:r>
      <w:r>
        <w:rPr>
          <w:rFonts w:ascii="宋体" w:hAnsi="宋体"/>
          <w:sz w:val="18"/>
          <w:szCs w:val="18"/>
        </w:rPr>
        <w:t>T</w:t>
      </w:r>
      <w:r>
        <w:rPr>
          <w:rFonts w:ascii="宋体" w:hAnsi="宋体" w:hint="eastAsia"/>
          <w:sz w:val="18"/>
          <w:szCs w:val="18"/>
        </w:rPr>
        <w:t>从业人员均的薪资保持着不小的涨幅。但是该涨幅也有所变化。在过去的传统I</w:t>
      </w:r>
      <w:r>
        <w:rPr>
          <w:rFonts w:ascii="宋体" w:hAnsi="宋体"/>
          <w:sz w:val="18"/>
          <w:szCs w:val="18"/>
        </w:rPr>
        <w:t>T</w:t>
      </w:r>
      <w:r>
        <w:rPr>
          <w:rFonts w:ascii="宋体" w:hAnsi="宋体" w:hint="eastAsia"/>
          <w:sz w:val="18"/>
          <w:szCs w:val="18"/>
        </w:rPr>
        <w:t>行业如P</w:t>
      </w:r>
      <w:r>
        <w:rPr>
          <w:rFonts w:ascii="宋体" w:hAnsi="宋体"/>
          <w:sz w:val="18"/>
          <w:szCs w:val="18"/>
        </w:rPr>
        <w:t>HP</w:t>
      </w:r>
      <w:r>
        <w:rPr>
          <w:rFonts w:ascii="宋体" w:hAnsi="宋体" w:hint="eastAsia"/>
          <w:sz w:val="18"/>
          <w:szCs w:val="18"/>
        </w:rPr>
        <w:t>、i</w:t>
      </w:r>
      <w:r>
        <w:rPr>
          <w:rFonts w:ascii="宋体" w:hAnsi="宋体"/>
          <w:sz w:val="18"/>
          <w:szCs w:val="18"/>
        </w:rPr>
        <w:t>OS</w:t>
      </w:r>
      <w:r>
        <w:rPr>
          <w:rFonts w:ascii="宋体" w:hAnsi="宋体" w:hint="eastAsia"/>
          <w:sz w:val="18"/>
          <w:szCs w:val="18"/>
        </w:rPr>
        <w:t>开发等岗位，涨幅不再高，甚至有些企业有降低的趋势。</w:t>
      </w:r>
      <w:r w:rsidR="003E663F">
        <w:rPr>
          <w:rFonts w:ascii="宋体" w:hAnsi="宋体" w:hint="eastAsia"/>
          <w:sz w:val="18"/>
          <w:szCs w:val="18"/>
        </w:rPr>
        <w:t>而目前火热的人工智能岗位薪资高涨，岗位需求率突破200%。同时大数据人才缺口巨大，薪资涨幅突破30%。这体现出I</w:t>
      </w:r>
      <w:r w:rsidR="003E663F">
        <w:rPr>
          <w:rFonts w:ascii="宋体" w:hAnsi="宋体"/>
          <w:sz w:val="18"/>
          <w:szCs w:val="18"/>
        </w:rPr>
        <w:t>T</w:t>
      </w:r>
      <w:r w:rsidR="003E663F">
        <w:rPr>
          <w:rFonts w:ascii="宋体" w:hAnsi="宋体" w:hint="eastAsia"/>
          <w:sz w:val="18"/>
          <w:szCs w:val="18"/>
        </w:rPr>
        <w:t>行业技术迭代的快速性，为了迎接一个新时代的到来会造成巨大的人才缺口，技术需求促使该方向岗位的平均薪资的提高。</w:t>
      </w:r>
    </w:p>
    <w:p w14:paraId="3BD3CA51" w14:textId="77777777" w:rsidR="00253535" w:rsidRPr="00D12C35" w:rsidRDefault="00253535" w:rsidP="003E663F">
      <w:pPr>
        <w:pStyle w:val="ad"/>
        <w:ind w:firstLineChars="200" w:firstLine="360"/>
        <w:jc w:val="both"/>
        <w:rPr>
          <w:rFonts w:ascii="宋体" w:hAnsi="宋体"/>
          <w:szCs w:val="21"/>
        </w:rPr>
      </w:pPr>
      <w:r>
        <w:rPr>
          <w:rFonts w:ascii="宋体" w:hAnsi="宋体" w:hint="eastAsia"/>
          <w:sz w:val="18"/>
          <w:szCs w:val="18"/>
        </w:rPr>
        <w:t>在I</w:t>
      </w:r>
      <w:r>
        <w:rPr>
          <w:rFonts w:ascii="宋体" w:hAnsi="宋体"/>
          <w:sz w:val="18"/>
          <w:szCs w:val="18"/>
        </w:rPr>
        <w:t>T</w:t>
      </w:r>
      <w:r>
        <w:rPr>
          <w:rFonts w:ascii="宋体" w:hAnsi="宋体" w:hint="eastAsia"/>
          <w:sz w:val="18"/>
          <w:szCs w:val="18"/>
        </w:rPr>
        <w:t>行业快速发展的背景下，研究I</w:t>
      </w:r>
      <w:r>
        <w:rPr>
          <w:rFonts w:ascii="宋体" w:hAnsi="宋体"/>
          <w:sz w:val="18"/>
          <w:szCs w:val="18"/>
        </w:rPr>
        <w:t>T</w:t>
      </w:r>
      <w:r>
        <w:rPr>
          <w:rFonts w:ascii="宋体" w:hAnsi="宋体" w:hint="eastAsia"/>
          <w:sz w:val="18"/>
          <w:szCs w:val="18"/>
        </w:rPr>
        <w:t>行业</w:t>
      </w:r>
      <w:r w:rsidR="00F74D37">
        <w:rPr>
          <w:rFonts w:ascii="宋体" w:hAnsi="宋体" w:hint="eastAsia"/>
          <w:sz w:val="18"/>
          <w:szCs w:val="18"/>
        </w:rPr>
        <w:t>薪资</w:t>
      </w:r>
      <w:r>
        <w:rPr>
          <w:rFonts w:ascii="宋体" w:hAnsi="宋体" w:hint="eastAsia"/>
          <w:sz w:val="18"/>
          <w:szCs w:val="18"/>
        </w:rPr>
        <w:t>的现状对</w:t>
      </w:r>
      <w:r w:rsidR="00F74D37">
        <w:rPr>
          <w:rFonts w:ascii="宋体" w:hAnsi="宋体" w:hint="eastAsia"/>
          <w:sz w:val="18"/>
          <w:szCs w:val="18"/>
        </w:rPr>
        <w:t>I</w:t>
      </w:r>
      <w:r w:rsidR="00F74D37">
        <w:rPr>
          <w:rFonts w:ascii="宋体" w:hAnsi="宋体"/>
          <w:sz w:val="18"/>
          <w:szCs w:val="18"/>
        </w:rPr>
        <w:t>T</w:t>
      </w:r>
      <w:r w:rsidR="00F74D37">
        <w:rPr>
          <w:rFonts w:ascii="宋体" w:hAnsi="宋体" w:hint="eastAsia"/>
          <w:sz w:val="18"/>
          <w:szCs w:val="18"/>
        </w:rPr>
        <w:t>行业发展具有重大意义。</w:t>
      </w:r>
    </w:p>
    <w:p w14:paraId="35C8327F" w14:textId="77777777" w:rsidR="00B5001E" w:rsidRDefault="00B5001E" w:rsidP="00B5001E">
      <w:pPr>
        <w:pStyle w:val="ad"/>
        <w:rPr>
          <w:rFonts w:ascii="黑体" w:eastAsia="黑体" w:hAnsi="黑体"/>
          <w:szCs w:val="21"/>
        </w:rPr>
      </w:pPr>
    </w:p>
    <w:p w14:paraId="5C45F14D" w14:textId="47422C5D" w:rsidR="00A25122" w:rsidRPr="009E2DDF" w:rsidRDefault="00A25122" w:rsidP="00A25122">
      <w:pPr>
        <w:pStyle w:val="ad"/>
        <w:numPr>
          <w:ilvl w:val="0"/>
          <w:numId w:val="1"/>
        </w:numPr>
      </w:pPr>
      <w:r>
        <w:rPr>
          <w:rFonts w:ascii="黑体" w:eastAsia="黑体" w:hAnsi="黑体" w:hint="eastAsia"/>
          <w:szCs w:val="21"/>
        </w:rPr>
        <w:t>分析结果</w:t>
      </w:r>
    </w:p>
    <w:p w14:paraId="50ACCE3E" w14:textId="52B62E48" w:rsidR="009E2DDF" w:rsidRPr="009E2DDF" w:rsidRDefault="009E2DDF" w:rsidP="001D4765">
      <w:pPr>
        <w:pStyle w:val="ad"/>
        <w:ind w:firstLine="360"/>
        <w:jc w:val="both"/>
        <w:rPr>
          <w:rFonts w:ascii="宋体" w:hAnsi="宋体" w:hint="eastAsia"/>
          <w:szCs w:val="21"/>
        </w:rPr>
      </w:pPr>
      <w:r w:rsidRPr="009E2DDF">
        <w:rPr>
          <w:rFonts w:ascii="宋体" w:hAnsi="宋体" w:hint="eastAsia"/>
          <w:sz w:val="18"/>
          <w:szCs w:val="18"/>
        </w:rPr>
        <w:t>总体来看：国内I</w:t>
      </w:r>
      <w:r w:rsidRPr="009E2DDF">
        <w:rPr>
          <w:rFonts w:ascii="宋体" w:hAnsi="宋体"/>
          <w:sz w:val="18"/>
          <w:szCs w:val="18"/>
        </w:rPr>
        <w:t>T</w:t>
      </w:r>
      <w:r w:rsidRPr="009E2DDF">
        <w:rPr>
          <w:rFonts w:ascii="宋体" w:hAnsi="宋体" w:hint="eastAsia"/>
          <w:sz w:val="18"/>
          <w:szCs w:val="18"/>
        </w:rPr>
        <w:t>行业充满活力，薪资水平在平均之上。同时I</w:t>
      </w:r>
      <w:r w:rsidRPr="009E2DDF">
        <w:rPr>
          <w:rFonts w:ascii="宋体" w:hAnsi="宋体"/>
          <w:sz w:val="18"/>
          <w:szCs w:val="18"/>
        </w:rPr>
        <w:t>T</w:t>
      </w:r>
      <w:r w:rsidRPr="009E2DDF">
        <w:rPr>
          <w:rFonts w:ascii="宋体" w:hAnsi="宋体" w:hint="eastAsia"/>
          <w:sz w:val="18"/>
          <w:szCs w:val="18"/>
        </w:rPr>
        <w:t>行业内部薪资具有差异性，新兴技术相关岗位薪资上涨速度较快，平均薪资也比较高。最后国内外</w:t>
      </w:r>
      <w:r w:rsidRPr="009E2DDF">
        <w:rPr>
          <w:rFonts w:ascii="宋体" w:hAnsi="宋体" w:hint="eastAsia"/>
          <w:sz w:val="18"/>
          <w:szCs w:val="18"/>
        </w:rPr>
        <w:lastRenderedPageBreak/>
        <w:t>I</w:t>
      </w:r>
      <w:r w:rsidRPr="009E2DDF">
        <w:rPr>
          <w:rFonts w:ascii="宋体" w:hAnsi="宋体"/>
          <w:sz w:val="18"/>
          <w:szCs w:val="18"/>
        </w:rPr>
        <w:t>T</w:t>
      </w:r>
      <w:r w:rsidRPr="009E2DDF">
        <w:rPr>
          <w:rFonts w:ascii="宋体" w:hAnsi="宋体" w:hint="eastAsia"/>
          <w:sz w:val="18"/>
          <w:szCs w:val="18"/>
        </w:rPr>
        <w:t>行业具有差异性，国内薪资不及美国，但增速较高，国内无人驾驶技术研究较为落后，预计薪资会不断上升</w:t>
      </w:r>
      <w:r>
        <w:rPr>
          <w:rFonts w:ascii="宋体" w:hAnsi="宋体" w:hint="eastAsia"/>
          <w:sz w:val="18"/>
          <w:szCs w:val="18"/>
        </w:rPr>
        <w:t>。</w:t>
      </w:r>
    </w:p>
    <w:p w14:paraId="63B6A6B5" w14:textId="77777777" w:rsidR="009E2DDF" w:rsidRPr="009E2DDF" w:rsidRDefault="009E2DDF" w:rsidP="009E2DDF">
      <w:pPr>
        <w:pStyle w:val="ad"/>
        <w:rPr>
          <w:rFonts w:hint="eastAsia"/>
        </w:rPr>
      </w:pPr>
    </w:p>
    <w:p w14:paraId="4014A0E1" w14:textId="15BE795A" w:rsidR="009E2DDF" w:rsidRPr="00A25122" w:rsidRDefault="009E2DDF" w:rsidP="009E2DDF">
      <w:pPr>
        <w:pStyle w:val="ad"/>
        <w:numPr>
          <w:ilvl w:val="0"/>
          <w:numId w:val="1"/>
        </w:numPr>
        <w:rPr>
          <w:rFonts w:hint="eastAsia"/>
        </w:rPr>
      </w:pPr>
      <w:r>
        <w:rPr>
          <w:rFonts w:ascii="黑体" w:eastAsia="黑体" w:hAnsi="黑体" w:hint="eastAsia"/>
          <w:szCs w:val="21"/>
        </w:rPr>
        <w:t>分析方法</w:t>
      </w:r>
    </w:p>
    <w:p w14:paraId="0246F589" w14:textId="4C9DC74B" w:rsidR="00A25122" w:rsidRPr="00C93639" w:rsidRDefault="00A25122" w:rsidP="00A25122">
      <w:pPr>
        <w:pStyle w:val="ad"/>
        <w:numPr>
          <w:ilvl w:val="1"/>
          <w:numId w:val="1"/>
        </w:numPr>
        <w:rPr>
          <w:sz w:val="18"/>
          <w:szCs w:val="21"/>
        </w:rPr>
      </w:pPr>
      <w:r w:rsidRPr="00E92BE6">
        <w:rPr>
          <w:rFonts w:ascii="黑体" w:eastAsia="黑体" w:hAnsi="黑体" w:hint="eastAsia"/>
          <w:sz w:val="18"/>
          <w:szCs w:val="18"/>
        </w:rPr>
        <w:t>IT行业平均薪资变化的分析</w:t>
      </w:r>
    </w:p>
    <w:p w14:paraId="5BF3721E" w14:textId="0F70FC5D" w:rsidR="00C93639" w:rsidRPr="00732636" w:rsidRDefault="00C93639" w:rsidP="00EC3468">
      <w:pPr>
        <w:pStyle w:val="ad"/>
        <w:ind w:firstLine="435"/>
        <w:jc w:val="both"/>
        <w:rPr>
          <w:sz w:val="18"/>
          <w:szCs w:val="21"/>
        </w:rPr>
      </w:pPr>
      <w:r>
        <w:rPr>
          <w:rFonts w:hint="eastAsia"/>
          <w:sz w:val="18"/>
          <w:szCs w:val="21"/>
        </w:rPr>
        <w:t>图</w:t>
      </w:r>
      <w:r>
        <w:rPr>
          <w:rFonts w:hint="eastAsia"/>
          <w:sz w:val="18"/>
          <w:szCs w:val="21"/>
        </w:rPr>
        <w:t>3</w:t>
      </w:r>
      <w:r>
        <w:rPr>
          <w:rFonts w:hint="eastAsia"/>
          <w:sz w:val="18"/>
          <w:szCs w:val="21"/>
        </w:rPr>
        <w:t>为全部劳动者报酬与年末从业人员人数的增长曲线，可以从趋势上看到总的报酬增长速度要高于从业人员增长速度。</w:t>
      </w:r>
    </w:p>
    <w:p w14:paraId="7041B03F" w14:textId="623BDDF5" w:rsidR="00732636" w:rsidRDefault="00D05DD3" w:rsidP="00976902">
      <w:pPr>
        <w:pStyle w:val="ad"/>
        <w:jc w:val="center"/>
        <w:rPr>
          <w:rFonts w:ascii="黑体" w:eastAsia="黑体" w:hAnsi="黑体"/>
          <w:sz w:val="18"/>
          <w:szCs w:val="18"/>
        </w:rPr>
      </w:pPr>
      <w:r w:rsidRPr="00C93639">
        <w:rPr>
          <w:rFonts w:ascii="黑体" w:eastAsia="黑体" w:hAnsi="黑体"/>
          <w:noProof/>
          <w:sz w:val="18"/>
          <w:szCs w:val="18"/>
        </w:rPr>
        <w:drawing>
          <wp:inline distT="0" distB="0" distL="0" distR="0" wp14:anchorId="289DB1B0" wp14:editId="35F0DBE6">
            <wp:extent cx="2905846" cy="1662236"/>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9011" cy="1669767"/>
                    </a:xfrm>
                    <a:prstGeom prst="rect">
                      <a:avLst/>
                    </a:prstGeom>
                    <a:noFill/>
                    <a:ln>
                      <a:noFill/>
                    </a:ln>
                  </pic:spPr>
                </pic:pic>
              </a:graphicData>
            </a:graphic>
          </wp:inline>
        </w:drawing>
      </w:r>
    </w:p>
    <w:p w14:paraId="4E05039B" w14:textId="0A77E985" w:rsidR="00C93639" w:rsidRDefault="00C93639" w:rsidP="00C93639">
      <w:pPr>
        <w:pStyle w:val="a9"/>
        <w:spacing w:after="0" w:line="240" w:lineRule="atLeast"/>
        <w:jc w:val="center"/>
        <w:rPr>
          <w:rFonts w:ascii="宋体" w:hAnsi="宋体"/>
          <w:sz w:val="15"/>
          <w:szCs w:val="15"/>
        </w:rPr>
      </w:pPr>
      <w:r>
        <w:rPr>
          <w:rFonts w:ascii="宋体" w:hAnsi="宋体" w:hint="eastAsia"/>
          <w:sz w:val="15"/>
          <w:szCs w:val="15"/>
        </w:rPr>
        <w:t>图</w:t>
      </w:r>
      <w:r>
        <w:rPr>
          <w:rFonts w:ascii="宋体" w:hAnsi="宋体"/>
          <w:sz w:val="15"/>
          <w:szCs w:val="15"/>
        </w:rPr>
        <w:t>3</w:t>
      </w:r>
      <w:r>
        <w:rPr>
          <w:rFonts w:ascii="宋体" w:hAnsi="宋体" w:hint="eastAsia"/>
          <w:sz w:val="15"/>
          <w:szCs w:val="15"/>
        </w:rPr>
        <w:t xml:space="preserve"> </w:t>
      </w:r>
      <w:r w:rsidR="002D3107">
        <w:rPr>
          <w:rFonts w:ascii="宋体" w:hAnsi="宋体" w:hint="eastAsia"/>
          <w:sz w:val="15"/>
          <w:szCs w:val="15"/>
        </w:rPr>
        <w:t xml:space="preserve"> </w:t>
      </w:r>
      <w:r w:rsidR="002D3107">
        <w:rPr>
          <w:rFonts w:ascii="宋体" w:hAnsi="宋体"/>
          <w:sz w:val="15"/>
          <w:szCs w:val="15"/>
        </w:rPr>
        <w:t xml:space="preserve"> </w:t>
      </w:r>
      <w:r w:rsidR="002D3107">
        <w:rPr>
          <w:rFonts w:ascii="宋体" w:hAnsi="宋体" w:hint="eastAsia"/>
          <w:sz w:val="15"/>
          <w:szCs w:val="15"/>
        </w:rPr>
        <w:t>我国I</w:t>
      </w:r>
      <w:r w:rsidR="002D3107">
        <w:rPr>
          <w:rFonts w:ascii="宋体" w:hAnsi="宋体"/>
          <w:sz w:val="15"/>
          <w:szCs w:val="15"/>
        </w:rPr>
        <w:t>T从业人员</w:t>
      </w:r>
      <w:r w:rsidR="004E0437">
        <w:rPr>
          <w:rFonts w:ascii="宋体" w:hAnsi="宋体" w:hint="eastAsia"/>
          <w:sz w:val="15"/>
          <w:szCs w:val="15"/>
        </w:rPr>
        <w:t>薪资</w:t>
      </w:r>
      <w:r w:rsidR="002D3107">
        <w:rPr>
          <w:rFonts w:ascii="宋体" w:hAnsi="宋体"/>
          <w:sz w:val="15"/>
          <w:szCs w:val="15"/>
        </w:rPr>
        <w:t>与年末从业人员人数</w:t>
      </w:r>
    </w:p>
    <w:p w14:paraId="56F40441" w14:textId="7C8E39AC" w:rsidR="00C93639" w:rsidRDefault="00C93639" w:rsidP="00C93639">
      <w:pPr>
        <w:pStyle w:val="a9"/>
        <w:spacing w:after="0" w:line="240" w:lineRule="atLeast"/>
        <w:jc w:val="left"/>
        <w:rPr>
          <w:rFonts w:ascii="宋体" w:hAnsi="宋体"/>
          <w:sz w:val="15"/>
          <w:szCs w:val="15"/>
        </w:rPr>
      </w:pPr>
    </w:p>
    <w:p w14:paraId="4FC8FDC6" w14:textId="241253A6" w:rsidR="00C93639" w:rsidRPr="00732636" w:rsidRDefault="00C93639" w:rsidP="00EC3468">
      <w:pPr>
        <w:pStyle w:val="ad"/>
        <w:ind w:firstLine="435"/>
        <w:jc w:val="both"/>
        <w:rPr>
          <w:sz w:val="18"/>
          <w:szCs w:val="21"/>
        </w:rPr>
      </w:pPr>
      <w:r>
        <w:rPr>
          <w:rFonts w:hint="eastAsia"/>
          <w:sz w:val="18"/>
          <w:szCs w:val="21"/>
        </w:rPr>
        <w:t>通</w:t>
      </w:r>
      <w:r w:rsidR="00DF477C">
        <w:rPr>
          <w:rFonts w:hint="eastAsia"/>
          <w:sz w:val="18"/>
          <w:szCs w:val="21"/>
        </w:rPr>
        <w:t>过计算每年</w:t>
      </w:r>
      <w:r w:rsidR="00DF477C">
        <w:rPr>
          <w:rFonts w:hint="eastAsia"/>
          <w:sz w:val="18"/>
          <w:szCs w:val="21"/>
        </w:rPr>
        <w:t>I</w:t>
      </w:r>
      <w:r w:rsidR="00DF477C">
        <w:rPr>
          <w:sz w:val="18"/>
          <w:szCs w:val="21"/>
        </w:rPr>
        <w:t>T</w:t>
      </w:r>
      <w:r w:rsidR="00DF477C">
        <w:rPr>
          <w:sz w:val="18"/>
          <w:szCs w:val="21"/>
        </w:rPr>
        <w:t>从业人员的平均薪资，可以得到</w:t>
      </w:r>
      <w:r w:rsidR="00315733">
        <w:rPr>
          <w:sz w:val="18"/>
          <w:szCs w:val="21"/>
        </w:rPr>
        <w:t>我国</w:t>
      </w:r>
      <w:r w:rsidR="00DF477C">
        <w:rPr>
          <w:sz w:val="18"/>
          <w:szCs w:val="21"/>
        </w:rPr>
        <w:t>从业人员的平均水平变化曲线</w:t>
      </w:r>
      <w:r w:rsidR="00DB3CA1">
        <w:rPr>
          <w:rFonts w:hint="eastAsia"/>
          <w:sz w:val="18"/>
          <w:szCs w:val="21"/>
        </w:rPr>
        <w:t>（见图</w:t>
      </w:r>
      <w:r w:rsidR="00DB3CA1">
        <w:rPr>
          <w:rFonts w:hint="eastAsia"/>
          <w:sz w:val="18"/>
          <w:szCs w:val="21"/>
        </w:rPr>
        <w:t>4</w:t>
      </w:r>
      <w:r w:rsidR="00DB3CA1">
        <w:rPr>
          <w:rFonts w:hint="eastAsia"/>
          <w:sz w:val="18"/>
          <w:szCs w:val="21"/>
        </w:rPr>
        <w:t>）</w:t>
      </w:r>
      <w:r w:rsidR="00DF477C">
        <w:rPr>
          <w:sz w:val="18"/>
          <w:szCs w:val="21"/>
        </w:rPr>
        <w:t>。</w:t>
      </w:r>
      <w:r w:rsidR="00315733">
        <w:rPr>
          <w:sz w:val="18"/>
          <w:szCs w:val="21"/>
        </w:rPr>
        <w:t>可以看出，</w:t>
      </w:r>
      <w:r w:rsidR="00315733">
        <w:rPr>
          <w:rFonts w:hint="eastAsia"/>
          <w:sz w:val="18"/>
          <w:szCs w:val="21"/>
        </w:rPr>
        <w:t>I</w:t>
      </w:r>
      <w:r w:rsidR="00315733">
        <w:rPr>
          <w:sz w:val="18"/>
          <w:szCs w:val="21"/>
        </w:rPr>
        <w:t>T</w:t>
      </w:r>
      <w:r w:rsidR="00315733">
        <w:rPr>
          <w:sz w:val="18"/>
          <w:szCs w:val="21"/>
        </w:rPr>
        <w:t>从业者平均薪资在稳步上升。</w:t>
      </w:r>
    </w:p>
    <w:p w14:paraId="77477D08" w14:textId="436AD30F" w:rsidR="00C93639" w:rsidRDefault="00D05DD3" w:rsidP="00976902">
      <w:pPr>
        <w:pStyle w:val="a9"/>
        <w:spacing w:after="0" w:line="240" w:lineRule="atLeast"/>
        <w:jc w:val="center"/>
        <w:rPr>
          <w:rFonts w:ascii="宋体" w:hAnsi="宋体"/>
          <w:sz w:val="18"/>
          <w:szCs w:val="18"/>
        </w:rPr>
      </w:pPr>
      <w:r w:rsidRPr="00315733">
        <w:rPr>
          <w:rFonts w:ascii="宋体" w:hAnsi="宋体"/>
          <w:noProof/>
          <w:sz w:val="18"/>
          <w:szCs w:val="18"/>
        </w:rPr>
        <w:drawing>
          <wp:inline distT="0" distB="0" distL="0" distR="0" wp14:anchorId="4E049DEE" wp14:editId="04E899E4">
            <wp:extent cx="2961261" cy="1751359"/>
            <wp:effectExtent l="0" t="0" r="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6570" cy="1766327"/>
                    </a:xfrm>
                    <a:prstGeom prst="rect">
                      <a:avLst/>
                    </a:prstGeom>
                    <a:noFill/>
                    <a:ln>
                      <a:noFill/>
                    </a:ln>
                  </pic:spPr>
                </pic:pic>
              </a:graphicData>
            </a:graphic>
          </wp:inline>
        </w:drawing>
      </w:r>
    </w:p>
    <w:p w14:paraId="742FB319" w14:textId="718AD74A" w:rsidR="007C6BE2" w:rsidRPr="00C93639" w:rsidRDefault="007C6BE2" w:rsidP="007C6BE2">
      <w:pPr>
        <w:pStyle w:val="a9"/>
        <w:spacing w:after="0" w:line="240" w:lineRule="atLeast"/>
        <w:jc w:val="center"/>
        <w:rPr>
          <w:rFonts w:ascii="宋体" w:hAnsi="宋体"/>
          <w:sz w:val="18"/>
          <w:szCs w:val="18"/>
        </w:rPr>
      </w:pPr>
      <w:r>
        <w:rPr>
          <w:rFonts w:ascii="宋体" w:hAnsi="宋体" w:hint="eastAsia"/>
          <w:sz w:val="15"/>
          <w:szCs w:val="15"/>
        </w:rPr>
        <w:t>图</w:t>
      </w:r>
      <w:r>
        <w:rPr>
          <w:rFonts w:ascii="宋体" w:hAnsi="宋体"/>
          <w:sz w:val="15"/>
          <w:szCs w:val="15"/>
        </w:rPr>
        <w:t>4</w:t>
      </w:r>
      <w:r w:rsidR="002D3107">
        <w:rPr>
          <w:rFonts w:ascii="宋体" w:hAnsi="宋体" w:hint="eastAsia"/>
          <w:sz w:val="15"/>
          <w:szCs w:val="15"/>
        </w:rPr>
        <w:t xml:space="preserve"> </w:t>
      </w:r>
      <w:r w:rsidR="002D3107">
        <w:rPr>
          <w:rFonts w:ascii="宋体" w:hAnsi="宋体"/>
          <w:sz w:val="15"/>
          <w:szCs w:val="15"/>
        </w:rPr>
        <w:t xml:space="preserve"> </w:t>
      </w:r>
      <w:r w:rsidR="002D3107">
        <w:rPr>
          <w:rFonts w:ascii="宋体" w:hAnsi="宋体" w:hint="eastAsia"/>
          <w:sz w:val="15"/>
          <w:szCs w:val="15"/>
        </w:rPr>
        <w:t>我国I</w:t>
      </w:r>
      <w:r w:rsidR="002D3107">
        <w:rPr>
          <w:rFonts w:ascii="宋体" w:hAnsi="宋体"/>
          <w:sz w:val="15"/>
          <w:szCs w:val="15"/>
        </w:rPr>
        <w:t>T从业人员平均薪资</w:t>
      </w:r>
    </w:p>
    <w:p w14:paraId="293060A7" w14:textId="77777777" w:rsidR="00D05DD3" w:rsidRDefault="00315733" w:rsidP="003C577D">
      <w:pPr>
        <w:pStyle w:val="ad"/>
        <w:ind w:firstLine="435"/>
        <w:jc w:val="both"/>
        <w:rPr>
          <w:sz w:val="18"/>
          <w:szCs w:val="21"/>
        </w:rPr>
      </w:pPr>
      <w:r>
        <w:rPr>
          <w:rFonts w:hint="eastAsia"/>
          <w:sz w:val="18"/>
          <w:szCs w:val="21"/>
        </w:rPr>
        <w:t>利用最小欧式距离对</w:t>
      </w:r>
      <w:r w:rsidR="00D05DD3">
        <w:rPr>
          <w:rFonts w:hint="eastAsia"/>
          <w:sz w:val="18"/>
          <w:szCs w:val="21"/>
        </w:rPr>
        <w:t>我国</w:t>
      </w:r>
      <w:r w:rsidR="00D05DD3">
        <w:rPr>
          <w:rFonts w:hint="eastAsia"/>
          <w:sz w:val="18"/>
          <w:szCs w:val="21"/>
        </w:rPr>
        <w:t>I</w:t>
      </w:r>
      <w:r w:rsidR="00D05DD3">
        <w:rPr>
          <w:sz w:val="18"/>
          <w:szCs w:val="21"/>
        </w:rPr>
        <w:t>T</w:t>
      </w:r>
      <w:r w:rsidR="00D05DD3">
        <w:rPr>
          <w:sz w:val="18"/>
          <w:szCs w:val="21"/>
        </w:rPr>
        <w:t>从业者平均薪资进行线性回归，可以预测未来几年我国</w:t>
      </w:r>
      <w:r w:rsidR="00D05DD3">
        <w:rPr>
          <w:rFonts w:hint="eastAsia"/>
          <w:sz w:val="18"/>
          <w:szCs w:val="21"/>
        </w:rPr>
        <w:t>I</w:t>
      </w:r>
      <w:r w:rsidR="00D05DD3">
        <w:rPr>
          <w:sz w:val="18"/>
          <w:szCs w:val="21"/>
        </w:rPr>
        <w:t>T</w:t>
      </w:r>
      <w:r w:rsidR="00D05DD3">
        <w:rPr>
          <w:sz w:val="18"/>
          <w:szCs w:val="21"/>
        </w:rPr>
        <w:t>从业者的薪资水平。</w:t>
      </w:r>
    </w:p>
    <w:p w14:paraId="2587D692" w14:textId="0B97BED5" w:rsidR="00D05DD3" w:rsidRPr="00D05DD3" w:rsidRDefault="00D05DD3" w:rsidP="003C577D">
      <w:pPr>
        <w:pStyle w:val="ad"/>
        <w:ind w:firstLine="435"/>
        <w:rPr>
          <w:sz w:val="18"/>
          <w:szCs w:val="21"/>
        </w:rPr>
      </w:pPr>
      <w:r>
        <w:rPr>
          <w:sz w:val="18"/>
          <w:szCs w:val="21"/>
        </w:rPr>
        <w:t>欧式距离：假设线性回归函数为</w:t>
      </w:r>
      <w:r>
        <w:rPr>
          <w:rFonts w:hint="eastAsia"/>
          <w:sz w:val="18"/>
          <w:szCs w:val="21"/>
        </w:rPr>
        <w:t xml:space="preserve"> </w:t>
      </w:r>
      <w:r>
        <w:rPr>
          <w:sz w:val="18"/>
          <w:szCs w:val="21"/>
        </w:rPr>
        <w:t>:</w:t>
      </w:r>
    </w:p>
    <w:p w14:paraId="02219D47" w14:textId="73FD9B38" w:rsidR="00D05DD3" w:rsidRPr="00732636" w:rsidRDefault="00D05DD3" w:rsidP="00D05DD3">
      <w:pPr>
        <w:pStyle w:val="ad"/>
        <w:ind w:firstLine="435"/>
        <w:jc w:val="center"/>
        <w:rPr>
          <w:sz w:val="18"/>
          <w:szCs w:val="21"/>
        </w:rPr>
      </w:pPr>
      <m:oMathPara>
        <m:oMath>
          <m:r>
            <w:rPr>
              <w:rFonts w:ascii="Cambria Math" w:hAnsi="Cambria Math"/>
              <w:sz w:val="18"/>
              <w:szCs w:val="21"/>
            </w:rPr>
            <m:t>y=kx+b</m:t>
          </m:r>
        </m:oMath>
      </m:oMathPara>
    </w:p>
    <w:p w14:paraId="398F618A" w14:textId="16CDE788" w:rsidR="00C93639" w:rsidRPr="00D05DD3" w:rsidRDefault="00D05DD3" w:rsidP="003C577D">
      <w:pPr>
        <w:pStyle w:val="a9"/>
        <w:spacing w:after="0" w:line="240" w:lineRule="atLeast"/>
        <w:rPr>
          <w:rFonts w:ascii="宋体" w:hAnsi="宋体"/>
          <w:sz w:val="18"/>
          <w:szCs w:val="18"/>
        </w:rPr>
      </w:pPr>
      <w:r w:rsidRPr="00D05DD3">
        <w:rPr>
          <w:rFonts w:ascii="宋体" w:hAnsi="宋体" w:hint="eastAsia"/>
          <w:sz w:val="18"/>
          <w:szCs w:val="18"/>
        </w:rPr>
        <w:t>则</w:t>
      </w:r>
      <w:r>
        <w:rPr>
          <w:rFonts w:ascii="宋体" w:hAnsi="宋体" w:hint="eastAsia"/>
          <w:sz w:val="18"/>
          <w:szCs w:val="18"/>
        </w:rPr>
        <w:t>预测的</w:t>
      </w:r>
      <m:oMath>
        <m:r>
          <w:rPr>
            <w:rFonts w:ascii="Cambria Math" w:hAnsi="Cambria Math" w:hint="eastAsia"/>
            <w:sz w:val="18"/>
            <w:szCs w:val="18"/>
          </w:rPr>
          <m:t>y</m:t>
        </m:r>
      </m:oMath>
      <w:r>
        <w:rPr>
          <w:rFonts w:ascii="宋体" w:hAnsi="宋体" w:hint="eastAsia"/>
          <w:sz w:val="18"/>
          <w:szCs w:val="18"/>
        </w:rPr>
        <w:t>值为</w:t>
      </w:r>
      <m:oMath>
        <m:acc>
          <m:accPr>
            <m:ctrlPr>
              <w:rPr>
                <w:rFonts w:ascii="Cambria Math" w:hAnsi="Cambria Math"/>
                <w:i/>
                <w:sz w:val="18"/>
                <w:szCs w:val="18"/>
              </w:rPr>
            </m:ctrlPr>
          </m:accPr>
          <m:e>
            <m:r>
              <w:rPr>
                <w:rFonts w:ascii="Cambria Math" w:hAnsi="Cambria Math"/>
                <w:sz w:val="18"/>
                <w:szCs w:val="18"/>
              </w:rPr>
              <m:t>y</m:t>
            </m:r>
          </m:e>
        </m:acc>
      </m:oMath>
      <w:r>
        <w:rPr>
          <w:rFonts w:ascii="宋体" w:hAnsi="宋体"/>
          <w:sz w:val="18"/>
          <w:szCs w:val="18"/>
        </w:rPr>
        <w:t>，则最好的线性拟合情况就是所有预测的</w:t>
      </w:r>
      <m:oMath>
        <m:acc>
          <m:accPr>
            <m:ctrlPr>
              <w:rPr>
                <w:rFonts w:ascii="Cambria Math" w:hAnsi="Cambria Math"/>
                <w:i/>
                <w:sz w:val="18"/>
                <w:szCs w:val="18"/>
              </w:rPr>
            </m:ctrlPr>
          </m:accPr>
          <m:e>
            <m:r>
              <w:rPr>
                <w:rFonts w:ascii="Cambria Math" w:hAnsi="Cambria Math"/>
                <w:sz w:val="18"/>
                <w:szCs w:val="18"/>
              </w:rPr>
              <m:t>y</m:t>
            </m:r>
          </m:e>
        </m:acc>
      </m:oMath>
      <w:r>
        <w:rPr>
          <w:rFonts w:ascii="宋体" w:hAnsi="宋体"/>
          <w:sz w:val="18"/>
          <w:szCs w:val="18"/>
        </w:rPr>
        <w:t>值与真实的</w:t>
      </w:r>
      <m:oMath>
        <m:r>
          <w:rPr>
            <w:rFonts w:ascii="Cambria Math" w:hAnsi="Cambria Math" w:hint="eastAsia"/>
            <w:sz w:val="18"/>
            <w:szCs w:val="18"/>
          </w:rPr>
          <m:t>y</m:t>
        </m:r>
      </m:oMath>
      <w:r>
        <w:rPr>
          <w:rFonts w:ascii="宋体" w:hAnsi="宋体" w:hint="eastAsia"/>
          <w:sz w:val="18"/>
          <w:szCs w:val="18"/>
        </w:rPr>
        <w:t>值之间的距离和达到最小，即：</w:t>
      </w:r>
    </w:p>
    <w:p w14:paraId="0AF836DB" w14:textId="2F97F779" w:rsidR="00732636" w:rsidRPr="0082033F" w:rsidRDefault="00015E44" w:rsidP="00732636">
      <w:pPr>
        <w:pStyle w:val="ad"/>
        <w:rPr>
          <w:i/>
          <w:sz w:val="18"/>
          <w:szCs w:val="21"/>
        </w:rPr>
      </w:pPr>
      <m:oMathPara>
        <m:oMathParaPr>
          <m:jc m:val="center"/>
        </m:oMathParaPr>
        <m:oMath>
          <m:nary>
            <m:naryPr>
              <m:chr m:val="∑"/>
              <m:limLoc m:val="undOvr"/>
              <m:grow m:val="1"/>
              <m:ctrlPr>
                <w:rPr>
                  <w:rFonts w:ascii="Cambria Math" w:hAnsi="Cambria Math"/>
                  <w:i/>
                  <w:sz w:val="18"/>
                  <w:szCs w:val="21"/>
                </w:rPr>
              </m:ctrlPr>
            </m:naryPr>
            <m:sub>
              <m:r>
                <w:rPr>
                  <w:rFonts w:ascii="Cambria Math" w:hAnsi="Cambria Math"/>
                  <w:sz w:val="18"/>
                  <w:szCs w:val="21"/>
                </w:rPr>
                <m:t>i=1</m:t>
              </m:r>
            </m:sub>
            <m:sup>
              <m:r>
                <w:rPr>
                  <w:rFonts w:ascii="Cambria Math" w:hAnsi="Cambria Math"/>
                  <w:sz w:val="18"/>
                  <w:szCs w:val="21"/>
                </w:rPr>
                <m:t>n</m:t>
              </m:r>
            </m:sup>
            <m:e>
              <m:sSup>
                <m:sSupPr>
                  <m:ctrlPr>
                    <w:rPr>
                      <w:rFonts w:ascii="Cambria Math" w:hAnsi="Cambria Math"/>
                      <w:i/>
                      <w:sz w:val="18"/>
                      <w:szCs w:val="21"/>
                    </w:rPr>
                  </m:ctrlPr>
                </m:sSupPr>
                <m:e>
                  <m:d>
                    <m:dPr>
                      <m:ctrlPr>
                        <w:rPr>
                          <w:rFonts w:ascii="Cambria Math" w:hAnsi="Cambria Math"/>
                          <w:i/>
                          <w:sz w:val="18"/>
                          <w:szCs w:val="21"/>
                        </w:rPr>
                      </m:ctrlPr>
                    </m:dPr>
                    <m:e>
                      <m:sSub>
                        <m:sSubPr>
                          <m:ctrlPr>
                            <w:rPr>
                              <w:rFonts w:ascii="Cambria Math" w:hAnsi="Cambria Math"/>
                              <w:i/>
                              <w:sz w:val="18"/>
                              <w:szCs w:val="21"/>
                            </w:rPr>
                          </m:ctrlPr>
                        </m:sSubPr>
                        <m:e>
                          <m:acc>
                            <m:accPr>
                              <m:ctrlPr>
                                <w:rPr>
                                  <w:rFonts w:ascii="Cambria Math" w:hAnsi="Cambria Math"/>
                                  <w:i/>
                                  <w:sz w:val="18"/>
                                  <w:szCs w:val="21"/>
                                </w:rPr>
                              </m:ctrlPr>
                            </m:accPr>
                            <m:e>
                              <m:r>
                                <w:rPr>
                                  <w:rFonts w:ascii="Cambria Math" w:hAnsi="Cambria Math"/>
                                  <w:sz w:val="18"/>
                                  <w:szCs w:val="21"/>
                                </w:rPr>
                                <m:t>y</m:t>
                              </m:r>
                            </m:e>
                          </m:acc>
                        </m:e>
                        <m:sub>
                          <m:r>
                            <w:rPr>
                              <w:rFonts w:ascii="Cambria Math" w:hAnsi="Cambria Math"/>
                              <w:sz w:val="18"/>
                              <w:szCs w:val="21"/>
                            </w:rPr>
                            <m:t>i</m:t>
                          </m:r>
                        </m:sub>
                      </m:sSub>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y</m:t>
                          </m:r>
                        </m:e>
                        <m:sub>
                          <m:r>
                            <w:rPr>
                              <w:rFonts w:ascii="Cambria Math" w:hAnsi="Cambria Math"/>
                              <w:sz w:val="18"/>
                              <w:szCs w:val="21"/>
                            </w:rPr>
                            <m:t>i</m:t>
                          </m:r>
                        </m:sub>
                      </m:sSub>
                    </m:e>
                  </m:d>
                </m:e>
                <m:sup>
                  <m:r>
                    <w:rPr>
                      <w:rFonts w:ascii="Cambria Math" w:hAnsi="Cambria Math"/>
                      <w:sz w:val="18"/>
                      <w:szCs w:val="21"/>
                    </w:rPr>
                    <m:t>2</m:t>
                  </m:r>
                </m:sup>
              </m:sSup>
            </m:e>
          </m:nary>
        </m:oMath>
      </m:oMathPara>
    </w:p>
    <w:p w14:paraId="21FAF32A" w14:textId="6E771CD3" w:rsidR="0082033F" w:rsidRDefault="0082033F" w:rsidP="00732636">
      <w:pPr>
        <w:pStyle w:val="ad"/>
        <w:rPr>
          <w:sz w:val="18"/>
          <w:szCs w:val="21"/>
        </w:rPr>
      </w:pPr>
      <w:r>
        <w:rPr>
          <w:rFonts w:hint="eastAsia"/>
          <w:sz w:val="18"/>
          <w:szCs w:val="21"/>
        </w:rPr>
        <w:t>达到最小值。</w:t>
      </w:r>
    </w:p>
    <w:p w14:paraId="6A99B220" w14:textId="6E97AF88" w:rsidR="0082033F" w:rsidRDefault="00DF04D5" w:rsidP="0082033F">
      <w:pPr>
        <w:pStyle w:val="ad"/>
        <w:ind w:firstLine="435"/>
        <w:rPr>
          <w:sz w:val="18"/>
          <w:szCs w:val="21"/>
        </w:rPr>
      </w:pPr>
      <w:r>
        <w:rPr>
          <w:rFonts w:hint="eastAsia"/>
          <w:sz w:val="18"/>
          <w:szCs w:val="21"/>
        </w:rPr>
        <w:t>利用</w:t>
      </w:r>
      <w:r w:rsidR="003C577D">
        <w:rPr>
          <w:rFonts w:hint="eastAsia"/>
          <w:sz w:val="18"/>
          <w:szCs w:val="21"/>
        </w:rPr>
        <w:t>S</w:t>
      </w:r>
      <w:r w:rsidR="003C577D">
        <w:rPr>
          <w:sz w:val="18"/>
          <w:szCs w:val="21"/>
        </w:rPr>
        <w:t>PSS</w:t>
      </w:r>
      <w:r>
        <w:rPr>
          <w:rFonts w:hint="eastAsia"/>
          <w:sz w:val="18"/>
          <w:szCs w:val="21"/>
        </w:rPr>
        <w:t>（仿真软件）</w:t>
      </w:r>
      <w:r w:rsidR="003C577D">
        <w:rPr>
          <w:sz w:val="18"/>
          <w:szCs w:val="21"/>
        </w:rPr>
        <w:t>一元线性回归拟合的结果：</w:t>
      </w:r>
    </w:p>
    <w:p w14:paraId="052B1584" w14:textId="6A648463" w:rsidR="003C577D" w:rsidRPr="00A80940" w:rsidRDefault="003C577D" w:rsidP="0082033F">
      <w:pPr>
        <w:pStyle w:val="ad"/>
        <w:ind w:firstLine="435"/>
        <w:rPr>
          <w:color w:val="010205"/>
          <w:sz w:val="18"/>
          <w:szCs w:val="18"/>
        </w:rPr>
      </w:pPr>
      <m:oMathPara>
        <m:oMath>
          <m:r>
            <w:rPr>
              <w:rFonts w:ascii="Cambria Math" w:hAnsi="Cambria Math" w:hint="eastAsia"/>
              <w:sz w:val="18"/>
              <w:szCs w:val="21"/>
            </w:rPr>
            <m:t>s</m:t>
          </m:r>
          <m:r>
            <w:rPr>
              <w:rFonts w:ascii="Cambria Math" w:hAnsi="Cambria Math"/>
              <w:sz w:val="18"/>
              <w:szCs w:val="21"/>
            </w:rPr>
            <m:t>=0.763y-</m:t>
          </m:r>
          <m:r>
            <m:rPr>
              <m:sty m:val="p"/>
            </m:rPr>
            <w:rPr>
              <w:rFonts w:ascii="Cambria Math" w:eastAsia="MingLiU" w:hAnsi="Cambria Math" w:cs="MingLiU"/>
              <w:color w:val="010205"/>
              <w:sz w:val="18"/>
              <w:szCs w:val="18"/>
            </w:rPr>
            <m:t>1526.946</m:t>
          </m:r>
        </m:oMath>
      </m:oMathPara>
    </w:p>
    <w:p w14:paraId="0579DA5C" w14:textId="77777777" w:rsidR="00A80940" w:rsidRDefault="00A80940" w:rsidP="0082033F">
      <w:pPr>
        <w:pStyle w:val="ad"/>
        <w:ind w:firstLine="435"/>
        <w:rPr>
          <w:sz w:val="18"/>
          <w:szCs w:val="21"/>
        </w:rPr>
      </w:pPr>
    </w:p>
    <w:p w14:paraId="491F92E2" w14:textId="15186021" w:rsidR="00A80940" w:rsidRDefault="003C577D" w:rsidP="00976902">
      <w:pPr>
        <w:pStyle w:val="ad"/>
        <w:jc w:val="both"/>
        <w:rPr>
          <w:rFonts w:hint="eastAsia"/>
          <w:sz w:val="18"/>
          <w:szCs w:val="21"/>
        </w:rPr>
      </w:pPr>
      <w:r>
        <w:rPr>
          <w:rFonts w:hint="eastAsia"/>
          <w:sz w:val="18"/>
          <w:szCs w:val="21"/>
        </w:rPr>
        <w:t>其中，</w:t>
      </w:r>
      <w:r>
        <w:rPr>
          <w:rFonts w:hint="eastAsia"/>
          <w:sz w:val="18"/>
          <w:szCs w:val="21"/>
        </w:rPr>
        <w:t>s</w:t>
      </w:r>
      <w:r>
        <w:rPr>
          <w:sz w:val="18"/>
          <w:szCs w:val="21"/>
        </w:rPr>
        <w:t>为因变量平均薪资水平，</w:t>
      </w:r>
      <w:r>
        <w:rPr>
          <w:sz w:val="18"/>
          <w:szCs w:val="21"/>
        </w:rPr>
        <w:t>y</w:t>
      </w:r>
      <w:r>
        <w:rPr>
          <w:sz w:val="18"/>
          <w:szCs w:val="21"/>
        </w:rPr>
        <w:t>为年份。</w:t>
      </w:r>
      <w:r w:rsidR="00C33E4F">
        <w:rPr>
          <w:sz w:val="18"/>
          <w:szCs w:val="21"/>
        </w:rPr>
        <w:t>对该线性回归模型进行分析</w:t>
      </w:r>
      <w:r w:rsidR="001B2A9B">
        <w:rPr>
          <w:rFonts w:hint="eastAsia"/>
          <w:sz w:val="18"/>
          <w:szCs w:val="21"/>
        </w:rPr>
        <w:t>（见表</w:t>
      </w:r>
      <w:r w:rsidR="001B2A9B">
        <w:rPr>
          <w:rFonts w:hint="eastAsia"/>
          <w:sz w:val="18"/>
          <w:szCs w:val="21"/>
        </w:rPr>
        <w:t>1</w:t>
      </w:r>
      <w:r w:rsidR="001B2A9B">
        <w:rPr>
          <w:rFonts w:hint="eastAsia"/>
          <w:sz w:val="18"/>
          <w:szCs w:val="21"/>
        </w:rPr>
        <w:t>）</w:t>
      </w:r>
      <w:r w:rsidR="00C33E4F">
        <w:rPr>
          <w:sz w:val="18"/>
          <w:szCs w:val="21"/>
        </w:rPr>
        <w:t>：</w:t>
      </w:r>
    </w:p>
    <w:p w14:paraId="59A0BA39" w14:textId="670C0751" w:rsidR="0082033F" w:rsidRDefault="00C33E4F" w:rsidP="00AC4F2A">
      <w:pPr>
        <w:pStyle w:val="a9"/>
        <w:spacing w:after="0" w:line="240" w:lineRule="atLeast"/>
        <w:jc w:val="center"/>
        <w:rPr>
          <w:rFonts w:ascii="宋体" w:hAnsi="宋体"/>
          <w:sz w:val="15"/>
          <w:szCs w:val="15"/>
        </w:rPr>
      </w:pPr>
      <w:r>
        <w:rPr>
          <w:rFonts w:ascii="宋体" w:hAnsi="宋体" w:hint="eastAsia"/>
          <w:sz w:val="15"/>
          <w:szCs w:val="15"/>
        </w:rPr>
        <w:t>表1   一元回归模型摘要</w:t>
      </w:r>
    </w:p>
    <w:p w14:paraId="53818A96" w14:textId="77777777" w:rsidR="00AC4F2A" w:rsidRPr="00AC4F2A" w:rsidRDefault="00AC4F2A" w:rsidP="00AC4F2A">
      <w:pPr>
        <w:pStyle w:val="a9"/>
        <w:spacing w:after="0" w:line="240" w:lineRule="atLeast"/>
        <w:jc w:val="center"/>
        <w:rPr>
          <w:color w:val="FF0000"/>
          <w:sz w:val="18"/>
          <w:szCs w:val="18"/>
        </w:rPr>
      </w:pPr>
    </w:p>
    <w:tbl>
      <w:tblPr>
        <w:tblStyle w:val="af4"/>
        <w:tblW w:w="4146" w:type="dxa"/>
        <w:jc w:val="center"/>
        <w:tblLook w:val="04A0" w:firstRow="1" w:lastRow="0" w:firstColumn="1" w:lastColumn="0" w:noHBand="0" w:noVBand="1"/>
      </w:tblPr>
      <w:tblGrid>
        <w:gridCol w:w="1036"/>
        <w:gridCol w:w="1036"/>
        <w:gridCol w:w="1036"/>
        <w:gridCol w:w="1038"/>
      </w:tblGrid>
      <w:tr w:rsidR="00AC4F2A" w14:paraId="607F4A7A" w14:textId="77777777" w:rsidTr="00976902">
        <w:trPr>
          <w:trHeight w:val="762"/>
          <w:jc w:val="center"/>
        </w:trPr>
        <w:tc>
          <w:tcPr>
            <w:tcW w:w="1036" w:type="dxa"/>
            <w:tcBorders>
              <w:left w:val="nil"/>
              <w:bottom w:val="single" w:sz="4" w:space="0" w:color="auto"/>
              <w:right w:val="nil"/>
            </w:tcBorders>
          </w:tcPr>
          <w:p w14:paraId="6E8DD5CC" w14:textId="7071ECEC" w:rsidR="00AC4F2A" w:rsidRDefault="00AC4F2A" w:rsidP="00AC4F2A">
            <w:pPr>
              <w:pStyle w:val="ad"/>
              <w:jc w:val="center"/>
              <w:rPr>
                <w:sz w:val="18"/>
                <w:szCs w:val="21"/>
              </w:rPr>
            </w:pPr>
            <w:r>
              <w:rPr>
                <w:rFonts w:hint="eastAsia"/>
                <w:sz w:val="18"/>
                <w:szCs w:val="21"/>
              </w:rPr>
              <w:t>R</w:t>
            </w:r>
          </w:p>
        </w:tc>
        <w:tc>
          <w:tcPr>
            <w:tcW w:w="1036" w:type="dxa"/>
            <w:tcBorders>
              <w:left w:val="nil"/>
              <w:bottom w:val="single" w:sz="4" w:space="0" w:color="auto"/>
              <w:right w:val="nil"/>
            </w:tcBorders>
          </w:tcPr>
          <w:p w14:paraId="524FE91F" w14:textId="5D9B0961" w:rsidR="00AC4F2A" w:rsidRDefault="00AC4F2A" w:rsidP="00AC4F2A">
            <w:pPr>
              <w:pStyle w:val="ad"/>
              <w:jc w:val="center"/>
              <w:rPr>
                <w:sz w:val="18"/>
                <w:szCs w:val="21"/>
              </w:rPr>
            </w:pPr>
            <w:r>
              <w:rPr>
                <w:rFonts w:hint="eastAsia"/>
                <w:sz w:val="18"/>
                <w:szCs w:val="21"/>
              </w:rPr>
              <w:t>R</w:t>
            </w:r>
            <w:r>
              <w:rPr>
                <w:rFonts w:hint="eastAsia"/>
                <w:sz w:val="18"/>
                <w:szCs w:val="21"/>
              </w:rPr>
              <w:t>方</w:t>
            </w:r>
          </w:p>
        </w:tc>
        <w:tc>
          <w:tcPr>
            <w:tcW w:w="1036" w:type="dxa"/>
            <w:tcBorders>
              <w:left w:val="nil"/>
              <w:bottom w:val="single" w:sz="4" w:space="0" w:color="auto"/>
              <w:right w:val="nil"/>
            </w:tcBorders>
          </w:tcPr>
          <w:p w14:paraId="5EAF2765" w14:textId="74C2B3A3" w:rsidR="00AC4F2A" w:rsidRDefault="00AC4F2A" w:rsidP="00AC4F2A">
            <w:pPr>
              <w:pStyle w:val="ad"/>
              <w:jc w:val="center"/>
              <w:rPr>
                <w:sz w:val="18"/>
                <w:szCs w:val="21"/>
              </w:rPr>
            </w:pPr>
            <w:r>
              <w:rPr>
                <w:rFonts w:hint="eastAsia"/>
                <w:sz w:val="18"/>
                <w:szCs w:val="21"/>
              </w:rPr>
              <w:t>调整后</w:t>
            </w:r>
            <w:r>
              <w:rPr>
                <w:rFonts w:hint="eastAsia"/>
                <w:sz w:val="18"/>
                <w:szCs w:val="21"/>
              </w:rPr>
              <w:t>R</w:t>
            </w:r>
            <w:r>
              <w:rPr>
                <w:rFonts w:hint="eastAsia"/>
                <w:sz w:val="18"/>
                <w:szCs w:val="21"/>
              </w:rPr>
              <w:t>方</w:t>
            </w:r>
          </w:p>
        </w:tc>
        <w:tc>
          <w:tcPr>
            <w:tcW w:w="1038" w:type="dxa"/>
            <w:tcBorders>
              <w:left w:val="nil"/>
              <w:bottom w:val="single" w:sz="4" w:space="0" w:color="auto"/>
              <w:right w:val="nil"/>
            </w:tcBorders>
          </w:tcPr>
          <w:p w14:paraId="0087456E" w14:textId="4C6D82F6" w:rsidR="00AC4F2A" w:rsidRDefault="00AC4F2A" w:rsidP="00AC4F2A">
            <w:pPr>
              <w:pStyle w:val="ad"/>
              <w:jc w:val="center"/>
              <w:rPr>
                <w:sz w:val="18"/>
                <w:szCs w:val="21"/>
              </w:rPr>
            </w:pPr>
            <w:r>
              <w:rPr>
                <w:rFonts w:hint="eastAsia"/>
                <w:sz w:val="18"/>
                <w:szCs w:val="21"/>
              </w:rPr>
              <w:t>方差分析显著性</w:t>
            </w:r>
          </w:p>
        </w:tc>
      </w:tr>
      <w:tr w:rsidR="00AC4F2A" w14:paraId="40BFD12E" w14:textId="77777777" w:rsidTr="00976902">
        <w:trPr>
          <w:trHeight w:val="509"/>
          <w:jc w:val="center"/>
        </w:trPr>
        <w:tc>
          <w:tcPr>
            <w:tcW w:w="1036" w:type="dxa"/>
            <w:tcBorders>
              <w:left w:val="nil"/>
              <w:right w:val="nil"/>
            </w:tcBorders>
          </w:tcPr>
          <w:p w14:paraId="0E590909" w14:textId="2ED581C1" w:rsidR="00AC4F2A" w:rsidRDefault="00AC4F2A" w:rsidP="00AC4F2A">
            <w:pPr>
              <w:pStyle w:val="ad"/>
              <w:spacing w:line="360" w:lineRule="auto"/>
              <w:jc w:val="center"/>
              <w:rPr>
                <w:sz w:val="18"/>
                <w:szCs w:val="21"/>
              </w:rPr>
            </w:pPr>
            <w:r>
              <w:rPr>
                <w:rFonts w:hint="eastAsia"/>
                <w:sz w:val="18"/>
                <w:szCs w:val="21"/>
              </w:rPr>
              <w:t>0.981</w:t>
            </w:r>
          </w:p>
        </w:tc>
        <w:tc>
          <w:tcPr>
            <w:tcW w:w="1036" w:type="dxa"/>
            <w:tcBorders>
              <w:left w:val="nil"/>
              <w:right w:val="nil"/>
            </w:tcBorders>
          </w:tcPr>
          <w:p w14:paraId="08BC4DA1" w14:textId="325CC8B4" w:rsidR="00AC4F2A" w:rsidRDefault="00AC4F2A" w:rsidP="00AC4F2A">
            <w:pPr>
              <w:pStyle w:val="ad"/>
              <w:spacing w:line="360" w:lineRule="auto"/>
              <w:jc w:val="center"/>
              <w:rPr>
                <w:sz w:val="18"/>
                <w:szCs w:val="21"/>
              </w:rPr>
            </w:pPr>
            <w:r>
              <w:rPr>
                <w:rFonts w:hint="eastAsia"/>
                <w:sz w:val="18"/>
                <w:szCs w:val="21"/>
              </w:rPr>
              <w:t>0.963</w:t>
            </w:r>
          </w:p>
        </w:tc>
        <w:tc>
          <w:tcPr>
            <w:tcW w:w="1036" w:type="dxa"/>
            <w:tcBorders>
              <w:left w:val="nil"/>
              <w:right w:val="nil"/>
            </w:tcBorders>
          </w:tcPr>
          <w:p w14:paraId="3AFAC52C" w14:textId="4CB6B0AB" w:rsidR="00AC4F2A" w:rsidRDefault="00AC4F2A" w:rsidP="00AC4F2A">
            <w:pPr>
              <w:pStyle w:val="ad"/>
              <w:spacing w:line="360" w:lineRule="auto"/>
              <w:jc w:val="center"/>
              <w:rPr>
                <w:sz w:val="18"/>
                <w:szCs w:val="21"/>
              </w:rPr>
            </w:pPr>
            <w:r>
              <w:rPr>
                <w:rFonts w:hint="eastAsia"/>
                <w:sz w:val="18"/>
                <w:szCs w:val="21"/>
              </w:rPr>
              <w:t>0</w:t>
            </w:r>
            <w:r>
              <w:rPr>
                <w:sz w:val="18"/>
                <w:szCs w:val="21"/>
              </w:rPr>
              <w:t>.960</w:t>
            </w:r>
          </w:p>
        </w:tc>
        <w:tc>
          <w:tcPr>
            <w:tcW w:w="1038" w:type="dxa"/>
            <w:tcBorders>
              <w:left w:val="nil"/>
              <w:right w:val="nil"/>
            </w:tcBorders>
          </w:tcPr>
          <w:p w14:paraId="416AFEDA" w14:textId="2BEFFA41" w:rsidR="00AC4F2A" w:rsidRDefault="00AC4F2A" w:rsidP="00AC4F2A">
            <w:pPr>
              <w:pStyle w:val="ad"/>
              <w:spacing w:line="360" w:lineRule="auto"/>
              <w:jc w:val="center"/>
              <w:rPr>
                <w:sz w:val="18"/>
                <w:szCs w:val="21"/>
              </w:rPr>
            </w:pPr>
            <w:r>
              <w:rPr>
                <w:rFonts w:hint="eastAsia"/>
                <w:sz w:val="18"/>
                <w:szCs w:val="21"/>
              </w:rPr>
              <w:t>0</w:t>
            </w:r>
            <w:r>
              <w:rPr>
                <w:sz w:val="18"/>
                <w:szCs w:val="21"/>
              </w:rPr>
              <w:t>.000</w:t>
            </w:r>
          </w:p>
        </w:tc>
      </w:tr>
    </w:tbl>
    <w:p w14:paraId="4AE09F14" w14:textId="77777777" w:rsidR="00AC4F2A" w:rsidRDefault="00AC4F2A" w:rsidP="00AC4F2A">
      <w:pPr>
        <w:pStyle w:val="ad"/>
        <w:ind w:firstLine="435"/>
        <w:jc w:val="both"/>
        <w:rPr>
          <w:sz w:val="18"/>
          <w:szCs w:val="21"/>
        </w:rPr>
      </w:pPr>
    </w:p>
    <w:p w14:paraId="711FFE0A" w14:textId="47AA96CF" w:rsidR="0082033F" w:rsidRDefault="00AC4F2A" w:rsidP="00976902">
      <w:pPr>
        <w:pStyle w:val="ad"/>
        <w:ind w:firstLine="435"/>
        <w:jc w:val="both"/>
        <w:rPr>
          <w:sz w:val="18"/>
          <w:szCs w:val="21"/>
        </w:rPr>
      </w:pPr>
      <w:r>
        <w:rPr>
          <w:rFonts w:hint="eastAsia"/>
          <w:sz w:val="18"/>
          <w:szCs w:val="21"/>
        </w:rPr>
        <w:t>其中</w:t>
      </w:r>
      <w:r>
        <w:rPr>
          <w:rFonts w:hint="eastAsia"/>
          <w:sz w:val="18"/>
          <w:szCs w:val="21"/>
        </w:rPr>
        <w:t>R</w:t>
      </w:r>
      <w:r>
        <w:rPr>
          <w:sz w:val="18"/>
          <w:szCs w:val="21"/>
        </w:rPr>
        <w:t>方为判定系数，</w:t>
      </w:r>
      <w:r w:rsidRPr="00AC4F2A">
        <w:rPr>
          <w:rFonts w:hint="eastAsia"/>
          <w:sz w:val="18"/>
          <w:szCs w:val="21"/>
        </w:rPr>
        <w:t>一般认为需要大于</w:t>
      </w:r>
      <w:r w:rsidRPr="00AC4F2A">
        <w:rPr>
          <w:rFonts w:hint="eastAsia"/>
          <w:sz w:val="18"/>
          <w:szCs w:val="21"/>
        </w:rPr>
        <w:t>60%</w:t>
      </w:r>
      <w:r w:rsidRPr="00AC4F2A">
        <w:rPr>
          <w:rFonts w:hint="eastAsia"/>
          <w:sz w:val="18"/>
          <w:szCs w:val="21"/>
        </w:rPr>
        <w:t>，用于判定线性方程拟合优度的重要指标，体现了回归模型解释因变量变异的能力，越接近</w:t>
      </w:r>
      <w:r w:rsidRPr="00AC4F2A">
        <w:rPr>
          <w:rFonts w:hint="eastAsia"/>
          <w:sz w:val="18"/>
          <w:szCs w:val="21"/>
        </w:rPr>
        <w:t>1</w:t>
      </w:r>
      <w:r w:rsidRPr="00AC4F2A">
        <w:rPr>
          <w:rFonts w:hint="eastAsia"/>
          <w:sz w:val="18"/>
          <w:szCs w:val="21"/>
        </w:rPr>
        <w:t>越好。从结果中可以看出值为</w:t>
      </w:r>
      <w:r w:rsidRPr="00AC4F2A">
        <w:rPr>
          <w:rFonts w:hint="eastAsia"/>
          <w:sz w:val="18"/>
          <w:szCs w:val="21"/>
        </w:rPr>
        <w:t>0.9</w:t>
      </w:r>
      <w:r w:rsidR="00F1589D">
        <w:rPr>
          <w:rFonts w:hint="eastAsia"/>
          <w:sz w:val="18"/>
          <w:szCs w:val="21"/>
        </w:rPr>
        <w:t>63</w:t>
      </w:r>
      <w:r w:rsidR="00F1589D">
        <w:rPr>
          <w:rFonts w:hint="eastAsia"/>
          <w:sz w:val="18"/>
          <w:szCs w:val="21"/>
        </w:rPr>
        <w:t>初步判断模型拟合效果良好。</w:t>
      </w:r>
    </w:p>
    <w:p w14:paraId="7668686D" w14:textId="36888BBC" w:rsidR="00F1589D" w:rsidRDefault="00F1589D" w:rsidP="00976902">
      <w:pPr>
        <w:pStyle w:val="ad"/>
        <w:ind w:firstLine="435"/>
        <w:jc w:val="both"/>
        <w:rPr>
          <w:sz w:val="18"/>
          <w:szCs w:val="21"/>
        </w:rPr>
      </w:pPr>
      <w:r>
        <w:rPr>
          <w:sz w:val="18"/>
          <w:szCs w:val="21"/>
        </w:rPr>
        <w:t>同时方差分析显著值为</w:t>
      </w:r>
      <w:r>
        <w:rPr>
          <w:sz w:val="18"/>
          <w:szCs w:val="21"/>
        </w:rPr>
        <w:t>0.000</w:t>
      </w:r>
      <w:r>
        <w:rPr>
          <w:sz w:val="18"/>
          <w:szCs w:val="21"/>
        </w:rPr>
        <w:t>，该参数越接近</w:t>
      </w:r>
      <w:r>
        <w:rPr>
          <w:sz w:val="18"/>
          <w:szCs w:val="21"/>
        </w:rPr>
        <w:t>0</w:t>
      </w:r>
      <w:r>
        <w:rPr>
          <w:sz w:val="18"/>
          <w:szCs w:val="21"/>
        </w:rPr>
        <w:t>越能反映模型具有统计学意义。即短期内随着年份的增加，我国</w:t>
      </w:r>
      <w:r>
        <w:rPr>
          <w:rFonts w:hint="eastAsia"/>
          <w:sz w:val="18"/>
          <w:szCs w:val="21"/>
        </w:rPr>
        <w:t>I</w:t>
      </w:r>
      <w:r>
        <w:rPr>
          <w:sz w:val="18"/>
          <w:szCs w:val="21"/>
        </w:rPr>
        <w:t>T</w:t>
      </w:r>
      <w:r>
        <w:rPr>
          <w:sz w:val="18"/>
          <w:szCs w:val="21"/>
        </w:rPr>
        <w:t>从业人员的薪资水平会逐渐增长。</w:t>
      </w:r>
    </w:p>
    <w:p w14:paraId="2F656DE9" w14:textId="580D5812" w:rsidR="00F1589D" w:rsidRDefault="00F1589D" w:rsidP="00976902">
      <w:pPr>
        <w:pStyle w:val="ad"/>
        <w:ind w:firstLine="435"/>
        <w:jc w:val="both"/>
        <w:rPr>
          <w:sz w:val="18"/>
          <w:szCs w:val="21"/>
        </w:rPr>
      </w:pPr>
      <w:r>
        <w:rPr>
          <w:sz w:val="18"/>
          <w:szCs w:val="21"/>
        </w:rPr>
        <w:t>上面的参数已经反映模型线性拟合性较好，再来检验数据是否可以做回归分析</w:t>
      </w:r>
      <w:r w:rsidR="00337DD7">
        <w:rPr>
          <w:rFonts w:hint="eastAsia"/>
          <w:sz w:val="18"/>
          <w:szCs w:val="21"/>
        </w:rPr>
        <w:t>（见图</w:t>
      </w:r>
      <w:r w:rsidR="00337DD7">
        <w:rPr>
          <w:rFonts w:hint="eastAsia"/>
          <w:sz w:val="18"/>
          <w:szCs w:val="21"/>
        </w:rPr>
        <w:t>5</w:t>
      </w:r>
      <w:r w:rsidR="00337DD7">
        <w:rPr>
          <w:rFonts w:hint="eastAsia"/>
          <w:sz w:val="18"/>
          <w:szCs w:val="21"/>
        </w:rPr>
        <w:t>）</w:t>
      </w:r>
      <w:r>
        <w:rPr>
          <w:sz w:val="18"/>
          <w:szCs w:val="21"/>
        </w:rPr>
        <w:t>，</w:t>
      </w:r>
      <w:r w:rsidR="007C6BE2">
        <w:rPr>
          <w:sz w:val="18"/>
          <w:szCs w:val="21"/>
        </w:rPr>
        <w:t>可以看到模型标准化残差直方图左右较为对称，正态分布性较好</w:t>
      </w:r>
      <w:r w:rsidR="002D3107">
        <w:rPr>
          <w:sz w:val="18"/>
          <w:szCs w:val="21"/>
        </w:rPr>
        <w:t>，表明</w:t>
      </w:r>
      <w:r w:rsidR="002D3107">
        <w:rPr>
          <w:rFonts w:hint="eastAsia"/>
          <w:sz w:val="18"/>
          <w:szCs w:val="21"/>
        </w:rPr>
        <w:t>I</w:t>
      </w:r>
      <w:r w:rsidR="002D3107">
        <w:rPr>
          <w:sz w:val="18"/>
          <w:szCs w:val="21"/>
        </w:rPr>
        <w:t>T</w:t>
      </w:r>
      <w:r w:rsidR="002D3107">
        <w:rPr>
          <w:sz w:val="18"/>
          <w:szCs w:val="21"/>
        </w:rPr>
        <w:t>从业者平均薪资模型能够进行回归分析。</w:t>
      </w:r>
    </w:p>
    <w:p w14:paraId="12F885E1" w14:textId="77777777" w:rsidR="00976902" w:rsidRDefault="00976902" w:rsidP="00976902">
      <w:pPr>
        <w:pStyle w:val="ad"/>
        <w:ind w:firstLine="435"/>
        <w:jc w:val="both"/>
        <w:rPr>
          <w:sz w:val="18"/>
          <w:szCs w:val="21"/>
        </w:rPr>
      </w:pPr>
    </w:p>
    <w:p w14:paraId="5E11AA75" w14:textId="7C65A6AB" w:rsidR="007C6BE2" w:rsidRDefault="007C6BE2" w:rsidP="00976902">
      <w:pPr>
        <w:widowControl w:val="0"/>
        <w:autoSpaceDE w:val="0"/>
        <w:autoSpaceDN w:val="0"/>
        <w:snapToGrid/>
        <w:spacing w:after="0"/>
        <w:jc w:val="center"/>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1DAE0E9C" wp14:editId="3D8AB4E9">
            <wp:extent cx="2996372" cy="239772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588" cy="2440313"/>
                    </a:xfrm>
                    <a:prstGeom prst="rect">
                      <a:avLst/>
                    </a:prstGeom>
                    <a:noFill/>
                    <a:ln>
                      <a:noFill/>
                    </a:ln>
                  </pic:spPr>
                </pic:pic>
              </a:graphicData>
            </a:graphic>
          </wp:inline>
        </w:drawing>
      </w:r>
    </w:p>
    <w:p w14:paraId="213302BD" w14:textId="6334CC52" w:rsidR="007C6BE2" w:rsidRDefault="00556243" w:rsidP="00556243">
      <w:pPr>
        <w:pStyle w:val="a9"/>
        <w:spacing w:after="0" w:line="240" w:lineRule="atLeast"/>
        <w:jc w:val="center"/>
        <w:rPr>
          <w:rFonts w:ascii="宋体" w:hAnsi="宋体"/>
          <w:sz w:val="15"/>
          <w:szCs w:val="15"/>
        </w:rPr>
      </w:pPr>
      <w:r>
        <w:rPr>
          <w:rFonts w:ascii="宋体" w:hAnsi="宋体" w:hint="eastAsia"/>
          <w:sz w:val="15"/>
          <w:szCs w:val="15"/>
        </w:rPr>
        <w:t xml:space="preserve">图5 </w:t>
      </w:r>
      <w:r>
        <w:rPr>
          <w:rFonts w:ascii="宋体" w:hAnsi="宋体"/>
          <w:sz w:val="15"/>
          <w:szCs w:val="15"/>
        </w:rPr>
        <w:t xml:space="preserve"> 回归标准化残差直方图</w:t>
      </w:r>
    </w:p>
    <w:p w14:paraId="73AC3C44" w14:textId="77777777" w:rsidR="00976902" w:rsidRPr="00556243" w:rsidRDefault="00976902" w:rsidP="00976902">
      <w:pPr>
        <w:pStyle w:val="a9"/>
        <w:spacing w:after="0" w:line="240" w:lineRule="atLeast"/>
        <w:rPr>
          <w:rFonts w:ascii="宋体" w:hAnsi="宋体"/>
          <w:sz w:val="15"/>
          <w:szCs w:val="15"/>
        </w:rPr>
      </w:pPr>
    </w:p>
    <w:p w14:paraId="77464515" w14:textId="62B7DC90" w:rsidR="00A25122" w:rsidRPr="002D3107" w:rsidRDefault="00A25122" w:rsidP="00A25122">
      <w:pPr>
        <w:pStyle w:val="ad"/>
        <w:numPr>
          <w:ilvl w:val="1"/>
          <w:numId w:val="1"/>
        </w:numPr>
        <w:rPr>
          <w:sz w:val="18"/>
          <w:szCs w:val="21"/>
        </w:rPr>
      </w:pPr>
      <w:r>
        <w:rPr>
          <w:rFonts w:ascii="黑体" w:eastAsia="黑体" w:hAnsi="黑体" w:hint="eastAsia"/>
          <w:sz w:val="18"/>
          <w:szCs w:val="18"/>
        </w:rPr>
        <w:t>I</w:t>
      </w:r>
      <w:r>
        <w:rPr>
          <w:rFonts w:ascii="黑体" w:eastAsia="黑体" w:hAnsi="黑体"/>
          <w:sz w:val="18"/>
          <w:szCs w:val="18"/>
        </w:rPr>
        <w:t>T</w:t>
      </w:r>
      <w:r>
        <w:rPr>
          <w:rFonts w:ascii="黑体" w:eastAsia="黑体" w:hAnsi="黑体" w:hint="eastAsia"/>
          <w:sz w:val="18"/>
          <w:szCs w:val="18"/>
        </w:rPr>
        <w:t>行业不同岗位薪资对比分析</w:t>
      </w:r>
    </w:p>
    <w:p w14:paraId="349E7EB2" w14:textId="728EB55F" w:rsidR="005E3F78" w:rsidRDefault="002D3107" w:rsidP="00EE1226">
      <w:pPr>
        <w:pStyle w:val="ad"/>
        <w:ind w:firstLine="435"/>
        <w:jc w:val="both"/>
        <w:rPr>
          <w:rFonts w:ascii="宋体" w:hAnsi="宋体"/>
          <w:sz w:val="18"/>
          <w:szCs w:val="21"/>
        </w:rPr>
      </w:pPr>
      <w:r>
        <w:rPr>
          <w:rFonts w:ascii="宋体" w:hAnsi="宋体" w:hint="eastAsia"/>
          <w:sz w:val="18"/>
          <w:szCs w:val="21"/>
        </w:rPr>
        <w:lastRenderedPageBreak/>
        <w:t>前文分析了</w:t>
      </w:r>
      <w:r w:rsidR="005E3F78">
        <w:rPr>
          <w:rFonts w:ascii="宋体" w:hAnsi="宋体" w:hint="eastAsia"/>
          <w:sz w:val="18"/>
          <w:szCs w:val="21"/>
        </w:rPr>
        <w:t>我国I</w:t>
      </w:r>
      <w:r w:rsidR="005E3F78">
        <w:rPr>
          <w:rFonts w:ascii="宋体" w:hAnsi="宋体"/>
          <w:sz w:val="18"/>
          <w:szCs w:val="21"/>
        </w:rPr>
        <w:t>T</w:t>
      </w:r>
      <w:r w:rsidR="005E3F78">
        <w:rPr>
          <w:rFonts w:ascii="宋体" w:hAnsi="宋体" w:hint="eastAsia"/>
          <w:sz w:val="18"/>
          <w:szCs w:val="21"/>
        </w:rPr>
        <w:t>从业人员的平均薪资变化，但引言中提到，I</w:t>
      </w:r>
      <w:r w:rsidR="005E3F78">
        <w:rPr>
          <w:rFonts w:ascii="宋体" w:hAnsi="宋体"/>
          <w:sz w:val="18"/>
          <w:szCs w:val="21"/>
        </w:rPr>
        <w:t>T</w:t>
      </w:r>
      <w:r w:rsidR="005E3F78">
        <w:rPr>
          <w:rFonts w:ascii="宋体" w:hAnsi="宋体" w:hint="eastAsia"/>
          <w:sz w:val="18"/>
          <w:szCs w:val="21"/>
        </w:rPr>
        <w:t>行业涨薪资并非具有普适性，新兴技术的岗位具有巨大的人才缺口，其薪资涨幅自然就高。在当前大数据驱动下，云计算、大数据岗位平均年薪较高，而传统的软件开发岗位的薪资相较时代热点稍逊一筹。</w:t>
      </w:r>
    </w:p>
    <w:p w14:paraId="2B5E07F8" w14:textId="31C7C7F6" w:rsidR="005E3F78" w:rsidRDefault="005E3F78" w:rsidP="005E3F78">
      <w:pPr>
        <w:pStyle w:val="ad"/>
        <w:jc w:val="center"/>
        <w:rPr>
          <w:rFonts w:ascii="宋体" w:hAnsi="宋体"/>
          <w:sz w:val="18"/>
          <w:szCs w:val="21"/>
        </w:rPr>
      </w:pPr>
      <w:r w:rsidRPr="005E3F78">
        <w:rPr>
          <w:rFonts w:ascii="宋体" w:hAnsi="宋体"/>
          <w:noProof/>
          <w:sz w:val="18"/>
          <w:szCs w:val="21"/>
        </w:rPr>
        <w:drawing>
          <wp:inline distT="0" distB="0" distL="0" distR="0" wp14:anchorId="3C16646F" wp14:editId="533B7D3C">
            <wp:extent cx="2832667" cy="181860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339" cy="1846641"/>
                    </a:xfrm>
                    <a:prstGeom prst="rect">
                      <a:avLst/>
                    </a:prstGeom>
                  </pic:spPr>
                </pic:pic>
              </a:graphicData>
            </a:graphic>
          </wp:inline>
        </w:drawing>
      </w:r>
    </w:p>
    <w:p w14:paraId="584F086D" w14:textId="5122A9DF" w:rsidR="00556243" w:rsidRDefault="00BB2B66" w:rsidP="00BB2B66">
      <w:pPr>
        <w:pStyle w:val="a9"/>
        <w:spacing w:after="0" w:line="240" w:lineRule="atLeast"/>
        <w:jc w:val="center"/>
        <w:rPr>
          <w:rFonts w:ascii="宋体" w:hAnsi="宋体"/>
          <w:sz w:val="15"/>
          <w:szCs w:val="15"/>
        </w:rPr>
      </w:pPr>
      <w:r>
        <w:rPr>
          <w:rFonts w:ascii="宋体" w:hAnsi="宋体" w:hint="eastAsia"/>
          <w:sz w:val="15"/>
          <w:szCs w:val="15"/>
        </w:rPr>
        <w:t xml:space="preserve">图6 </w:t>
      </w:r>
      <w:r>
        <w:rPr>
          <w:rFonts w:ascii="宋体" w:hAnsi="宋体"/>
          <w:sz w:val="15"/>
          <w:szCs w:val="15"/>
        </w:rPr>
        <w:t xml:space="preserve"> </w:t>
      </w:r>
      <w:r>
        <w:rPr>
          <w:rFonts w:ascii="宋体" w:hAnsi="宋体" w:hint="eastAsia"/>
          <w:sz w:val="15"/>
          <w:szCs w:val="15"/>
        </w:rPr>
        <w:t>不同</w:t>
      </w:r>
      <w:r>
        <w:rPr>
          <w:rFonts w:ascii="宋体" w:hAnsi="宋体"/>
          <w:sz w:val="15"/>
          <w:szCs w:val="15"/>
        </w:rPr>
        <w:t>IT</w:t>
      </w:r>
      <w:r>
        <w:rPr>
          <w:rFonts w:ascii="宋体" w:hAnsi="宋体" w:hint="eastAsia"/>
          <w:sz w:val="15"/>
          <w:szCs w:val="15"/>
        </w:rPr>
        <w:t>岗位提供的平均年薪对比</w:t>
      </w:r>
    </w:p>
    <w:p w14:paraId="39DBAA73" w14:textId="77777777" w:rsidR="008B757F" w:rsidRPr="00BB2B66" w:rsidRDefault="008B757F" w:rsidP="00BB2B66">
      <w:pPr>
        <w:pStyle w:val="a9"/>
        <w:spacing w:after="0" w:line="240" w:lineRule="atLeast"/>
        <w:jc w:val="center"/>
        <w:rPr>
          <w:rFonts w:ascii="宋体" w:hAnsi="宋体"/>
          <w:sz w:val="15"/>
          <w:szCs w:val="15"/>
        </w:rPr>
      </w:pPr>
    </w:p>
    <w:p w14:paraId="39B9E104" w14:textId="06E9879E" w:rsidR="00902FB7" w:rsidRDefault="00556243" w:rsidP="00EC3468">
      <w:pPr>
        <w:pStyle w:val="ad"/>
        <w:ind w:firstLine="435"/>
        <w:jc w:val="both"/>
        <w:rPr>
          <w:rFonts w:ascii="宋体" w:hAnsi="宋体"/>
          <w:sz w:val="18"/>
          <w:szCs w:val="18"/>
        </w:rPr>
      </w:pPr>
      <w:r>
        <w:rPr>
          <w:rFonts w:ascii="宋体" w:hAnsi="宋体" w:hint="eastAsia"/>
          <w:sz w:val="18"/>
          <w:szCs w:val="18"/>
        </w:rPr>
        <w:t>在2017年互联网工资报告</w:t>
      </w:r>
      <w:r>
        <w:rPr>
          <w:rFonts w:ascii="宋体" w:hAnsi="宋体" w:hint="eastAsia"/>
          <w:szCs w:val="21"/>
          <w:vertAlign w:val="superscript"/>
        </w:rPr>
        <w:t>[</w:t>
      </w:r>
      <w:r w:rsidR="002C4879">
        <w:rPr>
          <w:rFonts w:ascii="宋体" w:hAnsi="宋体"/>
          <w:szCs w:val="21"/>
          <w:vertAlign w:val="superscript"/>
        </w:rPr>
        <w:t>1</w:t>
      </w:r>
      <w:r>
        <w:rPr>
          <w:rFonts w:ascii="宋体" w:hAnsi="宋体"/>
          <w:szCs w:val="21"/>
          <w:vertAlign w:val="superscript"/>
        </w:rPr>
        <w:t>]</w:t>
      </w:r>
      <w:r w:rsidRPr="00556243">
        <w:rPr>
          <w:rFonts w:ascii="宋体" w:hAnsi="宋体" w:hint="eastAsia"/>
          <w:sz w:val="18"/>
          <w:szCs w:val="18"/>
        </w:rPr>
        <w:t>中</w:t>
      </w:r>
      <w:r>
        <w:rPr>
          <w:rFonts w:ascii="宋体" w:hAnsi="宋体" w:hint="eastAsia"/>
          <w:szCs w:val="21"/>
        </w:rPr>
        <w:t>，</w:t>
      </w:r>
      <w:r>
        <w:rPr>
          <w:rFonts w:ascii="宋体" w:hAnsi="宋体" w:hint="eastAsia"/>
          <w:sz w:val="18"/>
          <w:szCs w:val="18"/>
        </w:rPr>
        <w:t>研究表明新兴技术岗位比如图像算法、推荐算法、深度学习岗位薪资涨幅均在15%以上，大数据岗位仅次于人工智能。</w:t>
      </w:r>
    </w:p>
    <w:p w14:paraId="1A9BED41" w14:textId="3BD29A31" w:rsidR="00902FB7" w:rsidRDefault="00902FB7" w:rsidP="00EC3468">
      <w:pPr>
        <w:pStyle w:val="ad"/>
        <w:ind w:firstLine="435"/>
        <w:jc w:val="both"/>
        <w:rPr>
          <w:rFonts w:ascii="宋体" w:hAnsi="宋体"/>
          <w:sz w:val="18"/>
          <w:szCs w:val="18"/>
        </w:rPr>
      </w:pPr>
      <w:r>
        <w:rPr>
          <w:rFonts w:ascii="宋体" w:hAnsi="宋体" w:hint="eastAsia"/>
          <w:sz w:val="18"/>
          <w:szCs w:val="18"/>
        </w:rPr>
        <w:t>对于岗位所在的地理位置进行分析，不同城市的薪资水平也不尽相同。根据</w:t>
      </w:r>
      <w:r w:rsidR="00946D72">
        <w:rPr>
          <w:rFonts w:ascii="宋体" w:hAnsi="宋体" w:hint="eastAsia"/>
          <w:sz w:val="18"/>
          <w:szCs w:val="18"/>
        </w:rPr>
        <w:t>网络</w:t>
      </w:r>
      <w:r>
        <w:rPr>
          <w:rFonts w:ascii="宋体" w:hAnsi="宋体" w:hint="eastAsia"/>
          <w:sz w:val="18"/>
          <w:szCs w:val="18"/>
        </w:rPr>
        <w:t>调查</w:t>
      </w:r>
      <w:r w:rsidR="007D3536">
        <w:rPr>
          <w:rFonts w:ascii="宋体" w:hAnsi="宋体" w:hint="eastAsia"/>
          <w:szCs w:val="21"/>
          <w:vertAlign w:val="superscript"/>
        </w:rPr>
        <w:t>[</w:t>
      </w:r>
      <w:r w:rsidR="00686E41">
        <w:rPr>
          <w:rFonts w:ascii="宋体" w:hAnsi="宋体"/>
          <w:szCs w:val="21"/>
          <w:vertAlign w:val="superscript"/>
        </w:rPr>
        <w:t>5</w:t>
      </w:r>
      <w:r w:rsidR="007D3536">
        <w:rPr>
          <w:rFonts w:ascii="宋体" w:hAnsi="宋体"/>
          <w:szCs w:val="21"/>
          <w:vertAlign w:val="superscript"/>
        </w:rPr>
        <w:t>]</w:t>
      </w:r>
      <w:r>
        <w:rPr>
          <w:rFonts w:ascii="宋体" w:hAnsi="宋体" w:hint="eastAsia"/>
          <w:sz w:val="18"/>
          <w:szCs w:val="18"/>
        </w:rPr>
        <w:t>，互联网行业投资笔数前十位的城市排名</w:t>
      </w:r>
      <w:r w:rsidR="008D1F2D">
        <w:rPr>
          <w:rFonts w:ascii="宋体" w:hAnsi="宋体" w:hint="eastAsia"/>
          <w:sz w:val="18"/>
          <w:szCs w:val="18"/>
        </w:rPr>
        <w:t>见图7：</w:t>
      </w:r>
    </w:p>
    <w:p w14:paraId="531B0F92" w14:textId="77777777" w:rsidR="006C15B7" w:rsidRDefault="006C15B7" w:rsidP="00EC3468">
      <w:pPr>
        <w:pStyle w:val="ad"/>
        <w:ind w:firstLine="435"/>
        <w:jc w:val="both"/>
        <w:rPr>
          <w:rFonts w:ascii="宋体" w:hAnsi="宋体"/>
          <w:sz w:val="18"/>
          <w:szCs w:val="18"/>
        </w:rPr>
      </w:pPr>
    </w:p>
    <w:p w14:paraId="5B46809F" w14:textId="1B3162E1" w:rsidR="00902FB7" w:rsidRDefault="00902FB7" w:rsidP="00590297">
      <w:pPr>
        <w:pStyle w:val="ad"/>
        <w:jc w:val="center"/>
        <w:rPr>
          <w:rFonts w:ascii="宋体" w:hAnsi="宋体"/>
          <w:sz w:val="18"/>
          <w:szCs w:val="18"/>
        </w:rPr>
      </w:pPr>
      <w:r>
        <w:rPr>
          <w:noProof/>
        </w:rPr>
        <w:drawing>
          <wp:inline distT="0" distB="0" distL="0" distR="0" wp14:anchorId="420D0156" wp14:editId="3110D236">
            <wp:extent cx="2870677" cy="228430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7667" cy="2313734"/>
                    </a:xfrm>
                    <a:prstGeom prst="rect">
                      <a:avLst/>
                    </a:prstGeom>
                    <a:noFill/>
                    <a:ln>
                      <a:noFill/>
                    </a:ln>
                  </pic:spPr>
                </pic:pic>
              </a:graphicData>
            </a:graphic>
          </wp:inline>
        </w:drawing>
      </w:r>
    </w:p>
    <w:p w14:paraId="7C44CFAE" w14:textId="465CDB6C" w:rsidR="00902FB7" w:rsidRDefault="00902FB7" w:rsidP="00902FB7">
      <w:pPr>
        <w:pStyle w:val="a9"/>
        <w:spacing w:after="0" w:line="240" w:lineRule="atLeast"/>
        <w:jc w:val="center"/>
        <w:rPr>
          <w:rFonts w:ascii="宋体" w:hAnsi="宋体"/>
          <w:sz w:val="15"/>
          <w:szCs w:val="15"/>
        </w:rPr>
      </w:pPr>
      <w:r>
        <w:rPr>
          <w:rFonts w:ascii="宋体" w:hAnsi="宋体" w:hint="eastAsia"/>
          <w:sz w:val="15"/>
          <w:szCs w:val="15"/>
        </w:rPr>
        <w:t>图</w:t>
      </w:r>
      <w:r>
        <w:rPr>
          <w:rFonts w:ascii="宋体" w:hAnsi="宋体"/>
          <w:sz w:val="15"/>
          <w:szCs w:val="15"/>
        </w:rPr>
        <w:t>7</w:t>
      </w:r>
      <w:r>
        <w:rPr>
          <w:rFonts w:ascii="宋体" w:hAnsi="宋体" w:hint="eastAsia"/>
          <w:sz w:val="15"/>
          <w:szCs w:val="15"/>
        </w:rPr>
        <w:t xml:space="preserve"> </w:t>
      </w:r>
      <w:r>
        <w:rPr>
          <w:rFonts w:ascii="宋体" w:hAnsi="宋体"/>
          <w:sz w:val="15"/>
          <w:szCs w:val="15"/>
        </w:rPr>
        <w:t xml:space="preserve"> </w:t>
      </w:r>
      <w:r>
        <w:rPr>
          <w:rFonts w:ascii="宋体" w:hAnsi="宋体" w:hint="eastAsia"/>
          <w:sz w:val="15"/>
          <w:szCs w:val="15"/>
        </w:rPr>
        <w:t>中国互联网行业投资笔数前10名城市</w:t>
      </w:r>
    </w:p>
    <w:p w14:paraId="735A9440" w14:textId="678A4B66" w:rsidR="00902FB7" w:rsidRPr="00902FB7" w:rsidRDefault="00902FB7" w:rsidP="00EC3468">
      <w:pPr>
        <w:pStyle w:val="ad"/>
        <w:ind w:firstLine="435"/>
        <w:jc w:val="both"/>
        <w:rPr>
          <w:rFonts w:ascii="宋体" w:hAnsi="宋体"/>
          <w:sz w:val="18"/>
          <w:szCs w:val="18"/>
        </w:rPr>
      </w:pPr>
      <w:r>
        <w:rPr>
          <w:rFonts w:ascii="宋体" w:hAnsi="宋体" w:hint="eastAsia"/>
          <w:sz w:val="18"/>
          <w:szCs w:val="18"/>
        </w:rPr>
        <w:t>根据工资报告，北京互联网行业薪资最高为第一梯队，第二梯队为上海、深圳以及杭州，剩余的城市共同组成第三梯队。这很大程度上是因为人才缺口重大的新兴技术岗位扎堆在这些城市。所以对于互联网行业，跟随时代的节奏，抓住机会是非常重要的。</w:t>
      </w:r>
    </w:p>
    <w:p w14:paraId="562A59E7" w14:textId="77777777" w:rsidR="00556243" w:rsidRPr="00902FB7" w:rsidRDefault="00556243" w:rsidP="00556243">
      <w:pPr>
        <w:pStyle w:val="ad"/>
        <w:ind w:firstLine="435"/>
        <w:rPr>
          <w:rFonts w:ascii="宋体" w:hAnsi="宋体"/>
          <w:sz w:val="18"/>
          <w:szCs w:val="18"/>
        </w:rPr>
      </w:pPr>
    </w:p>
    <w:p w14:paraId="5DD53F4D" w14:textId="77777777" w:rsidR="00A25122" w:rsidRPr="00E92BE6" w:rsidRDefault="00A25122" w:rsidP="00A25122">
      <w:pPr>
        <w:pStyle w:val="ad"/>
        <w:numPr>
          <w:ilvl w:val="1"/>
          <w:numId w:val="1"/>
        </w:numPr>
        <w:rPr>
          <w:sz w:val="18"/>
          <w:szCs w:val="21"/>
        </w:rPr>
      </w:pPr>
      <w:r>
        <w:rPr>
          <w:rFonts w:ascii="黑体" w:eastAsia="黑体" w:hAnsi="黑体" w:hint="eastAsia"/>
          <w:sz w:val="18"/>
          <w:szCs w:val="18"/>
        </w:rPr>
        <w:t>国内外I</w:t>
      </w:r>
      <w:r>
        <w:rPr>
          <w:rFonts w:ascii="黑体" w:eastAsia="黑体" w:hAnsi="黑体"/>
          <w:sz w:val="18"/>
          <w:szCs w:val="18"/>
        </w:rPr>
        <w:t>T</w:t>
      </w:r>
      <w:r>
        <w:rPr>
          <w:rFonts w:ascii="黑体" w:eastAsia="黑体" w:hAnsi="黑体" w:hint="eastAsia"/>
          <w:sz w:val="18"/>
          <w:szCs w:val="18"/>
        </w:rPr>
        <w:t>行业对比</w:t>
      </w:r>
    </w:p>
    <w:p w14:paraId="58EA4383" w14:textId="6453D3CA" w:rsidR="00A25122" w:rsidRDefault="003E1EB7" w:rsidP="00EC3468">
      <w:pPr>
        <w:pStyle w:val="ad"/>
        <w:ind w:firstLine="435"/>
        <w:jc w:val="both"/>
        <w:rPr>
          <w:sz w:val="18"/>
          <w:szCs w:val="18"/>
        </w:rPr>
      </w:pPr>
      <w:r>
        <w:rPr>
          <w:rFonts w:hint="eastAsia"/>
          <w:sz w:val="18"/>
          <w:szCs w:val="18"/>
        </w:rPr>
        <w:t>美国是全球互联网最发达的国家，根据美国</w:t>
      </w:r>
      <w:r>
        <w:rPr>
          <w:rFonts w:hint="eastAsia"/>
          <w:sz w:val="18"/>
          <w:szCs w:val="18"/>
        </w:rPr>
        <w:t>P</w:t>
      </w:r>
      <w:r>
        <w:rPr>
          <w:sz w:val="18"/>
          <w:szCs w:val="18"/>
        </w:rPr>
        <w:t>ayS</w:t>
      </w:r>
      <w:r>
        <w:rPr>
          <w:rFonts w:hint="eastAsia"/>
          <w:sz w:val="18"/>
          <w:szCs w:val="18"/>
        </w:rPr>
        <w:t>cale</w:t>
      </w:r>
      <w:r>
        <w:rPr>
          <w:rFonts w:hint="eastAsia"/>
          <w:sz w:val="18"/>
          <w:szCs w:val="18"/>
        </w:rPr>
        <w:t>网站收集的美国信息行业薪资变化图</w:t>
      </w:r>
      <w:r w:rsidR="00480038">
        <w:rPr>
          <w:rFonts w:hint="eastAsia"/>
          <w:sz w:val="18"/>
          <w:szCs w:val="18"/>
        </w:rPr>
        <w:t>（见图</w:t>
      </w:r>
      <w:r w:rsidR="00480038">
        <w:rPr>
          <w:rFonts w:hint="eastAsia"/>
          <w:sz w:val="18"/>
          <w:szCs w:val="18"/>
        </w:rPr>
        <w:t>8</w:t>
      </w:r>
      <w:r w:rsidR="00480038">
        <w:rPr>
          <w:rFonts w:hint="eastAsia"/>
          <w:sz w:val="18"/>
          <w:szCs w:val="18"/>
        </w:rPr>
        <w:t>）</w:t>
      </w:r>
      <w:r>
        <w:rPr>
          <w:rFonts w:hint="eastAsia"/>
          <w:sz w:val="18"/>
          <w:szCs w:val="18"/>
        </w:rPr>
        <w:t>，美国的</w:t>
      </w:r>
      <w:r>
        <w:rPr>
          <w:rFonts w:hint="eastAsia"/>
          <w:sz w:val="18"/>
          <w:szCs w:val="18"/>
        </w:rPr>
        <w:t>I</w:t>
      </w:r>
      <w:r>
        <w:rPr>
          <w:sz w:val="18"/>
          <w:szCs w:val="18"/>
        </w:rPr>
        <w:t>T</w:t>
      </w:r>
      <w:r>
        <w:rPr>
          <w:rFonts w:hint="eastAsia"/>
          <w:sz w:val="18"/>
          <w:szCs w:val="18"/>
        </w:rPr>
        <w:t>行业薪资同样保持稳定的增速，但由于美国</w:t>
      </w:r>
      <w:r>
        <w:rPr>
          <w:rFonts w:hint="eastAsia"/>
          <w:sz w:val="18"/>
          <w:szCs w:val="18"/>
        </w:rPr>
        <w:t>I</w:t>
      </w:r>
      <w:r>
        <w:rPr>
          <w:sz w:val="18"/>
          <w:szCs w:val="18"/>
        </w:rPr>
        <w:t>T</w:t>
      </w:r>
      <w:r>
        <w:rPr>
          <w:rFonts w:hint="eastAsia"/>
          <w:sz w:val="18"/>
          <w:szCs w:val="18"/>
        </w:rPr>
        <w:t>行业历史悠久，薪资增幅没有像国内那样强，</w:t>
      </w:r>
      <w:r>
        <w:rPr>
          <w:rFonts w:hint="eastAsia"/>
          <w:sz w:val="18"/>
          <w:szCs w:val="18"/>
        </w:rPr>
        <w:t>12</w:t>
      </w:r>
      <w:r>
        <w:rPr>
          <w:rFonts w:hint="eastAsia"/>
          <w:sz w:val="18"/>
          <w:szCs w:val="18"/>
        </w:rPr>
        <w:t>年增长达到了</w:t>
      </w:r>
      <w:r>
        <w:rPr>
          <w:rFonts w:hint="eastAsia"/>
          <w:sz w:val="18"/>
          <w:szCs w:val="18"/>
        </w:rPr>
        <w:t>20%</w:t>
      </w:r>
      <w:r>
        <w:rPr>
          <w:rFonts w:hint="eastAsia"/>
          <w:sz w:val="18"/>
          <w:szCs w:val="18"/>
        </w:rPr>
        <w:t>以上，但每年的同比增长只有</w:t>
      </w:r>
      <w:r>
        <w:rPr>
          <w:rFonts w:hint="eastAsia"/>
          <w:sz w:val="18"/>
          <w:szCs w:val="18"/>
        </w:rPr>
        <w:t>0.5%</w:t>
      </w:r>
      <w:r>
        <w:rPr>
          <w:rFonts w:hint="eastAsia"/>
          <w:sz w:val="18"/>
          <w:szCs w:val="18"/>
        </w:rPr>
        <w:t>左右，充分说明国内的</w:t>
      </w:r>
      <w:r>
        <w:rPr>
          <w:rFonts w:hint="eastAsia"/>
          <w:sz w:val="18"/>
          <w:szCs w:val="18"/>
        </w:rPr>
        <w:t>I</w:t>
      </w:r>
      <w:r>
        <w:rPr>
          <w:sz w:val="18"/>
          <w:szCs w:val="18"/>
        </w:rPr>
        <w:t>T</w:t>
      </w:r>
      <w:r>
        <w:rPr>
          <w:rFonts w:hint="eastAsia"/>
          <w:sz w:val="18"/>
          <w:szCs w:val="18"/>
        </w:rPr>
        <w:t>行业还有很大的发展空间，同时国内外</w:t>
      </w:r>
      <w:r>
        <w:rPr>
          <w:rFonts w:hint="eastAsia"/>
          <w:sz w:val="18"/>
          <w:szCs w:val="18"/>
        </w:rPr>
        <w:t>I</w:t>
      </w:r>
      <w:r>
        <w:rPr>
          <w:sz w:val="18"/>
          <w:szCs w:val="18"/>
        </w:rPr>
        <w:t>T</w:t>
      </w:r>
      <w:r>
        <w:rPr>
          <w:rFonts w:hint="eastAsia"/>
          <w:sz w:val="18"/>
          <w:szCs w:val="18"/>
        </w:rPr>
        <w:t>薪资的巨大差距也体现了国内</w:t>
      </w:r>
      <w:r>
        <w:rPr>
          <w:rFonts w:hint="eastAsia"/>
          <w:sz w:val="18"/>
          <w:szCs w:val="18"/>
        </w:rPr>
        <w:t>I</w:t>
      </w:r>
      <w:r>
        <w:rPr>
          <w:sz w:val="18"/>
          <w:szCs w:val="18"/>
        </w:rPr>
        <w:t>T</w:t>
      </w:r>
      <w:r>
        <w:rPr>
          <w:rFonts w:hint="eastAsia"/>
          <w:sz w:val="18"/>
          <w:szCs w:val="18"/>
        </w:rPr>
        <w:t>行业还有很长的路要走。</w:t>
      </w:r>
    </w:p>
    <w:p w14:paraId="57B8AB7D" w14:textId="144B619B" w:rsidR="003E1EB7" w:rsidRPr="003E1EB7" w:rsidRDefault="003E1EB7" w:rsidP="00976902">
      <w:pPr>
        <w:pStyle w:val="ad"/>
        <w:jc w:val="center"/>
        <w:rPr>
          <w:sz w:val="18"/>
          <w:szCs w:val="18"/>
        </w:rPr>
      </w:pPr>
      <w:r w:rsidRPr="003E1EB7">
        <w:rPr>
          <w:noProof/>
          <w:sz w:val="18"/>
          <w:szCs w:val="18"/>
        </w:rPr>
        <w:drawing>
          <wp:inline distT="0" distB="0" distL="0" distR="0" wp14:anchorId="2AEC3786" wp14:editId="37D836EE">
            <wp:extent cx="2881741" cy="20837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413" cy="2100861"/>
                    </a:xfrm>
                    <a:prstGeom prst="rect">
                      <a:avLst/>
                    </a:prstGeom>
                  </pic:spPr>
                </pic:pic>
              </a:graphicData>
            </a:graphic>
          </wp:inline>
        </w:drawing>
      </w:r>
    </w:p>
    <w:p w14:paraId="38B83DA2" w14:textId="04724A37" w:rsidR="003E1EB7" w:rsidRDefault="003E1EB7" w:rsidP="003E1EB7">
      <w:pPr>
        <w:pStyle w:val="a9"/>
        <w:spacing w:after="0" w:line="240" w:lineRule="atLeast"/>
        <w:jc w:val="center"/>
        <w:rPr>
          <w:rFonts w:ascii="宋体" w:hAnsi="宋体"/>
          <w:sz w:val="15"/>
          <w:szCs w:val="15"/>
        </w:rPr>
      </w:pPr>
      <w:r>
        <w:rPr>
          <w:rFonts w:ascii="宋体" w:hAnsi="宋体" w:hint="eastAsia"/>
          <w:sz w:val="15"/>
          <w:szCs w:val="15"/>
        </w:rPr>
        <w:t>图</w:t>
      </w:r>
      <w:r w:rsidR="00480038">
        <w:rPr>
          <w:rFonts w:ascii="宋体" w:hAnsi="宋体" w:hint="eastAsia"/>
          <w:sz w:val="15"/>
          <w:szCs w:val="15"/>
        </w:rPr>
        <w:t>8</w:t>
      </w:r>
      <w:r>
        <w:rPr>
          <w:rFonts w:ascii="宋体" w:hAnsi="宋体" w:hint="eastAsia"/>
          <w:sz w:val="15"/>
          <w:szCs w:val="15"/>
        </w:rPr>
        <w:t xml:space="preserve"> </w:t>
      </w:r>
      <w:r>
        <w:rPr>
          <w:rFonts w:ascii="宋体" w:hAnsi="宋体"/>
          <w:sz w:val="15"/>
          <w:szCs w:val="15"/>
        </w:rPr>
        <w:t xml:space="preserve"> </w:t>
      </w:r>
      <w:r>
        <w:rPr>
          <w:rFonts w:ascii="宋体" w:hAnsi="宋体" w:hint="eastAsia"/>
          <w:sz w:val="15"/>
          <w:szCs w:val="15"/>
        </w:rPr>
        <w:t>美国I</w:t>
      </w:r>
      <w:r>
        <w:rPr>
          <w:rFonts w:ascii="宋体" w:hAnsi="宋体"/>
          <w:sz w:val="15"/>
          <w:szCs w:val="15"/>
        </w:rPr>
        <w:t>T</w:t>
      </w:r>
      <w:r>
        <w:rPr>
          <w:rFonts w:ascii="宋体" w:hAnsi="宋体" w:hint="eastAsia"/>
          <w:sz w:val="15"/>
          <w:szCs w:val="15"/>
        </w:rPr>
        <w:t>行业薪资变化曲线</w:t>
      </w:r>
    </w:p>
    <w:p w14:paraId="2F95C5AC" w14:textId="77777777" w:rsidR="00C76CF7" w:rsidRPr="00BB2B66" w:rsidRDefault="00C76CF7" w:rsidP="003E1EB7">
      <w:pPr>
        <w:pStyle w:val="a9"/>
        <w:spacing w:after="0" w:line="240" w:lineRule="atLeast"/>
        <w:jc w:val="center"/>
        <w:rPr>
          <w:rFonts w:ascii="宋体" w:hAnsi="宋体"/>
          <w:sz w:val="15"/>
          <w:szCs w:val="15"/>
        </w:rPr>
      </w:pPr>
    </w:p>
    <w:p w14:paraId="1B4668E7" w14:textId="4B77B49F" w:rsidR="00E22BC8" w:rsidRDefault="00E22BC8" w:rsidP="00EC3468">
      <w:pPr>
        <w:pStyle w:val="ad"/>
        <w:ind w:firstLine="435"/>
        <w:jc w:val="both"/>
        <w:rPr>
          <w:rFonts w:ascii="宋体" w:hAnsi="宋体"/>
          <w:sz w:val="18"/>
          <w:szCs w:val="18"/>
        </w:rPr>
      </w:pPr>
      <w:r>
        <w:rPr>
          <w:rFonts w:ascii="宋体" w:hAnsi="宋体" w:hint="eastAsia"/>
          <w:sz w:val="18"/>
          <w:szCs w:val="18"/>
        </w:rPr>
        <w:t>根据中国大数据产业观察网</w:t>
      </w:r>
      <w:r w:rsidR="007D3536">
        <w:rPr>
          <w:rFonts w:ascii="宋体" w:hAnsi="宋体" w:hint="eastAsia"/>
          <w:szCs w:val="21"/>
          <w:vertAlign w:val="superscript"/>
        </w:rPr>
        <w:t>[</w:t>
      </w:r>
      <w:r w:rsidR="00686E41">
        <w:rPr>
          <w:rFonts w:ascii="宋体" w:hAnsi="宋体"/>
          <w:szCs w:val="21"/>
          <w:vertAlign w:val="superscript"/>
        </w:rPr>
        <w:t>4</w:t>
      </w:r>
      <w:r w:rsidR="007D3536">
        <w:rPr>
          <w:rFonts w:ascii="宋体" w:hAnsi="宋体"/>
          <w:szCs w:val="21"/>
          <w:vertAlign w:val="superscript"/>
        </w:rPr>
        <w:t>]</w:t>
      </w:r>
      <w:r>
        <w:rPr>
          <w:rFonts w:ascii="宋体" w:hAnsi="宋体" w:hint="eastAsia"/>
          <w:sz w:val="18"/>
          <w:szCs w:val="18"/>
        </w:rPr>
        <w:t>，与欧美国家相比，我国在无人驾驶行业中相对落后</w:t>
      </w:r>
      <w:r w:rsidR="006E18EE">
        <w:rPr>
          <w:rFonts w:ascii="宋体" w:hAnsi="宋体" w:hint="eastAsia"/>
          <w:sz w:val="18"/>
          <w:szCs w:val="18"/>
        </w:rPr>
        <w:t>（见图9）</w:t>
      </w:r>
      <w:r>
        <w:rPr>
          <w:rFonts w:ascii="宋体" w:hAnsi="宋体" w:hint="eastAsia"/>
          <w:sz w:val="18"/>
          <w:szCs w:val="18"/>
        </w:rPr>
        <w:t>。</w:t>
      </w:r>
      <w:r w:rsidR="004E0437">
        <w:rPr>
          <w:rFonts w:ascii="宋体" w:hAnsi="宋体" w:hint="eastAsia"/>
          <w:sz w:val="18"/>
          <w:szCs w:val="18"/>
        </w:rPr>
        <w:t>同时说明在无人驾驶这种人工智能与计算机视觉等方向上，我国还有很大的人才缺口，在这些方面的岗位薪资也许会保持一个高水平的涨幅并持续一段时间。</w:t>
      </w:r>
    </w:p>
    <w:p w14:paraId="66C54603" w14:textId="516809D8" w:rsidR="00DF04D5" w:rsidRPr="00902FB7" w:rsidRDefault="00DF04D5" w:rsidP="00976902">
      <w:pPr>
        <w:pStyle w:val="ad"/>
        <w:jc w:val="center"/>
        <w:rPr>
          <w:rFonts w:ascii="宋体" w:hAnsi="宋体"/>
          <w:sz w:val="18"/>
          <w:szCs w:val="18"/>
        </w:rPr>
      </w:pPr>
      <w:r>
        <w:rPr>
          <w:noProof/>
        </w:rPr>
        <w:drawing>
          <wp:inline distT="0" distB="0" distL="0" distR="0" wp14:anchorId="1F4E840E" wp14:editId="4BD4B4BD">
            <wp:extent cx="2884240" cy="180160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788" cy="1820687"/>
                    </a:xfrm>
                    <a:prstGeom prst="rect">
                      <a:avLst/>
                    </a:prstGeom>
                  </pic:spPr>
                </pic:pic>
              </a:graphicData>
            </a:graphic>
          </wp:inline>
        </w:drawing>
      </w:r>
    </w:p>
    <w:p w14:paraId="1870CA47" w14:textId="0A38CDD1" w:rsidR="00B5001E" w:rsidRDefault="00DF04D5" w:rsidP="00976902">
      <w:pPr>
        <w:pStyle w:val="ad"/>
        <w:jc w:val="center"/>
        <w:rPr>
          <w:rFonts w:ascii="宋体" w:hAnsi="宋体"/>
          <w:sz w:val="15"/>
          <w:szCs w:val="15"/>
        </w:rPr>
      </w:pPr>
      <w:r>
        <w:rPr>
          <w:rFonts w:ascii="宋体" w:hAnsi="宋体" w:hint="eastAsia"/>
          <w:sz w:val="15"/>
          <w:szCs w:val="15"/>
        </w:rPr>
        <w:t>图</w:t>
      </w:r>
      <w:r w:rsidR="00480038">
        <w:rPr>
          <w:rFonts w:ascii="宋体" w:hAnsi="宋体" w:hint="eastAsia"/>
          <w:sz w:val="15"/>
          <w:szCs w:val="15"/>
        </w:rPr>
        <w:t>9</w:t>
      </w:r>
      <w:r>
        <w:rPr>
          <w:rFonts w:ascii="宋体" w:hAnsi="宋体" w:hint="eastAsia"/>
          <w:sz w:val="15"/>
          <w:szCs w:val="15"/>
        </w:rPr>
        <w:t xml:space="preserve"> </w:t>
      </w:r>
      <w:r>
        <w:rPr>
          <w:rFonts w:ascii="宋体" w:hAnsi="宋体"/>
          <w:sz w:val="15"/>
          <w:szCs w:val="15"/>
        </w:rPr>
        <w:t xml:space="preserve"> </w:t>
      </w:r>
      <w:r>
        <w:rPr>
          <w:rFonts w:ascii="宋体" w:hAnsi="宋体" w:hint="eastAsia"/>
          <w:sz w:val="15"/>
          <w:szCs w:val="15"/>
        </w:rPr>
        <w:t>各国无人驾驶技术成熟度</w:t>
      </w:r>
    </w:p>
    <w:p w14:paraId="403C7E54" w14:textId="77777777" w:rsidR="00862F02" w:rsidRDefault="00862F02" w:rsidP="00976902">
      <w:pPr>
        <w:pStyle w:val="ad"/>
        <w:jc w:val="center"/>
        <w:rPr>
          <w:rFonts w:ascii="黑体" w:eastAsia="黑体" w:hAnsi="黑体"/>
          <w:szCs w:val="21"/>
        </w:rPr>
      </w:pPr>
    </w:p>
    <w:p w14:paraId="6889C2F8" w14:textId="2CFF52AB" w:rsidR="00223DE1" w:rsidRPr="00A25122" w:rsidRDefault="00223DE1" w:rsidP="00223DE1">
      <w:pPr>
        <w:pStyle w:val="ad"/>
        <w:numPr>
          <w:ilvl w:val="0"/>
          <w:numId w:val="1"/>
        </w:numPr>
      </w:pPr>
      <w:r>
        <w:rPr>
          <w:rFonts w:ascii="黑体" w:eastAsia="黑体" w:hAnsi="黑体" w:hint="eastAsia"/>
          <w:szCs w:val="21"/>
        </w:rPr>
        <w:t>结论</w:t>
      </w:r>
    </w:p>
    <w:p w14:paraId="119A1F95" w14:textId="360899E0" w:rsidR="000477B4" w:rsidRDefault="004E0437" w:rsidP="00EC3468">
      <w:pPr>
        <w:pStyle w:val="Textof"/>
        <w:spacing w:line="240" w:lineRule="auto"/>
        <w:ind w:left="0" w:firstLineChars="0" w:firstLine="0"/>
        <w:rPr>
          <w:color w:val="FF0000"/>
          <w:sz w:val="18"/>
          <w:szCs w:val="18"/>
        </w:rPr>
      </w:pPr>
      <w:r>
        <w:rPr>
          <w:rFonts w:ascii="宋体" w:hAnsi="宋体"/>
          <w:sz w:val="18"/>
          <w:szCs w:val="18"/>
        </w:rPr>
        <w:lastRenderedPageBreak/>
        <w:tab/>
      </w:r>
      <w:r>
        <w:rPr>
          <w:rFonts w:ascii="宋体" w:hAnsi="宋体" w:hint="eastAsia"/>
          <w:sz w:val="18"/>
          <w:szCs w:val="18"/>
        </w:rPr>
        <w:t>本文通过获取</w:t>
      </w:r>
      <w:r w:rsidR="00567A2D" w:rsidRPr="00567A2D">
        <w:rPr>
          <w:rFonts w:ascii="宋体" w:hAnsi="宋体" w:hint="eastAsia"/>
          <w:sz w:val="18"/>
          <w:szCs w:val="18"/>
        </w:rPr>
        <w:t>我国IT从业人员薪资与年末从业人员人数</w:t>
      </w:r>
      <w:r w:rsidR="00567A2D">
        <w:rPr>
          <w:rFonts w:ascii="宋体" w:hAnsi="宋体" w:hint="eastAsia"/>
          <w:sz w:val="18"/>
          <w:szCs w:val="18"/>
        </w:rPr>
        <w:t>进行平均I</w:t>
      </w:r>
      <w:r w:rsidR="00567A2D">
        <w:rPr>
          <w:rFonts w:ascii="宋体" w:hAnsi="宋体"/>
          <w:sz w:val="18"/>
          <w:szCs w:val="18"/>
        </w:rPr>
        <w:t>T</w:t>
      </w:r>
      <w:r w:rsidR="00567A2D">
        <w:rPr>
          <w:rFonts w:ascii="宋体" w:hAnsi="宋体" w:hint="eastAsia"/>
          <w:sz w:val="18"/>
          <w:szCs w:val="18"/>
        </w:rPr>
        <w:t>行业薪资研究。得出I</w:t>
      </w:r>
      <w:r w:rsidR="00567A2D">
        <w:rPr>
          <w:rFonts w:ascii="宋体" w:hAnsi="宋体"/>
          <w:sz w:val="18"/>
          <w:szCs w:val="18"/>
        </w:rPr>
        <w:t>T</w:t>
      </w:r>
      <w:r w:rsidR="00567A2D">
        <w:rPr>
          <w:rFonts w:ascii="宋体" w:hAnsi="宋体" w:hint="eastAsia"/>
          <w:sz w:val="18"/>
          <w:szCs w:val="18"/>
        </w:rPr>
        <w:t>行业相较于其他行业具有较高的薪资以及较强的活力。同时通过拟合得到可以预测I</w:t>
      </w:r>
      <w:r w:rsidR="00567A2D">
        <w:rPr>
          <w:rFonts w:ascii="宋体" w:hAnsi="宋体"/>
          <w:sz w:val="18"/>
          <w:szCs w:val="18"/>
        </w:rPr>
        <w:t>T</w:t>
      </w:r>
      <w:r w:rsidR="00567A2D">
        <w:rPr>
          <w:rFonts w:ascii="宋体" w:hAnsi="宋体" w:hint="eastAsia"/>
          <w:sz w:val="18"/>
          <w:szCs w:val="18"/>
        </w:rPr>
        <w:t>行业未来薪资的</w:t>
      </w:r>
      <w:r w:rsidR="00223DE1">
        <w:rPr>
          <w:rFonts w:ascii="宋体" w:hAnsi="宋体" w:hint="eastAsia"/>
          <w:sz w:val="18"/>
          <w:szCs w:val="18"/>
        </w:rPr>
        <w:t>回归函数，对预测具有一定的参考价值。之后对比了不同I</w:t>
      </w:r>
      <w:r w:rsidR="00223DE1">
        <w:rPr>
          <w:rFonts w:ascii="宋体" w:hAnsi="宋体"/>
          <w:sz w:val="18"/>
          <w:szCs w:val="18"/>
        </w:rPr>
        <w:t>T</w:t>
      </w:r>
      <w:r w:rsidR="00223DE1">
        <w:rPr>
          <w:rFonts w:ascii="宋体" w:hAnsi="宋体" w:hint="eastAsia"/>
          <w:sz w:val="18"/>
          <w:szCs w:val="18"/>
        </w:rPr>
        <w:t>行业技能岗位的差异性，研究表明大数据与人工智能相关岗位具有较大的人才缺口，而具有较大人才需求的新兴技术的平均薪资比普通的I</w:t>
      </w:r>
      <w:r w:rsidR="00223DE1">
        <w:rPr>
          <w:rFonts w:ascii="宋体" w:hAnsi="宋体"/>
          <w:sz w:val="18"/>
          <w:szCs w:val="18"/>
        </w:rPr>
        <w:t>T</w:t>
      </w:r>
      <w:r w:rsidR="00223DE1">
        <w:rPr>
          <w:rFonts w:ascii="宋体" w:hAnsi="宋体" w:hint="eastAsia"/>
          <w:sz w:val="18"/>
          <w:szCs w:val="18"/>
        </w:rPr>
        <w:t>从业人员要大。最后通过对比国内外I</w:t>
      </w:r>
      <w:r w:rsidR="00223DE1">
        <w:rPr>
          <w:rFonts w:ascii="宋体" w:hAnsi="宋体"/>
          <w:sz w:val="18"/>
          <w:szCs w:val="18"/>
        </w:rPr>
        <w:t>T</w:t>
      </w:r>
      <w:r w:rsidR="00223DE1">
        <w:rPr>
          <w:rFonts w:ascii="宋体" w:hAnsi="宋体" w:hint="eastAsia"/>
          <w:sz w:val="18"/>
          <w:szCs w:val="18"/>
        </w:rPr>
        <w:t>行业的区别，研究得出国内互联网还有很大的提升空间，在无人驾驶研究方面落后于世界顶尖水准，未来在国内，无人驾驶研究相关岗位的薪资也许会不断上涨。</w:t>
      </w:r>
    </w:p>
    <w:p w14:paraId="2A2A61D5" w14:textId="77777777" w:rsidR="00611291" w:rsidRDefault="00611291">
      <w:pPr>
        <w:pStyle w:val="Textof"/>
        <w:spacing w:line="240" w:lineRule="auto"/>
        <w:ind w:left="0" w:firstLineChars="0" w:firstLine="0"/>
        <w:rPr>
          <w:color w:val="FF0000"/>
          <w:sz w:val="18"/>
          <w:szCs w:val="18"/>
        </w:rPr>
      </w:pPr>
    </w:p>
    <w:p w14:paraId="66CBE5C3" w14:textId="36F7F807" w:rsidR="00345132" w:rsidRPr="00F9154E" w:rsidRDefault="002C4879" w:rsidP="00F9154E">
      <w:pPr>
        <w:pStyle w:val="Textof"/>
        <w:spacing w:line="240" w:lineRule="auto"/>
        <w:ind w:left="0" w:firstLineChars="0" w:firstLine="0"/>
        <w:jc w:val="center"/>
        <w:rPr>
          <w:rFonts w:ascii="黑体" w:eastAsia="黑体" w:hAnsi="黑体"/>
          <w:b/>
          <w:bCs/>
          <w:color w:val="000000" w:themeColor="text1"/>
          <w:sz w:val="18"/>
          <w:szCs w:val="18"/>
        </w:rPr>
      </w:pPr>
      <w:r w:rsidRPr="00F9154E">
        <w:rPr>
          <w:rFonts w:ascii="黑体" w:eastAsia="黑体" w:hAnsi="黑体" w:hint="eastAsia"/>
          <w:b/>
          <w:bCs/>
          <w:color w:val="000000" w:themeColor="text1"/>
          <w:sz w:val="18"/>
          <w:szCs w:val="18"/>
        </w:rPr>
        <w:t>参考文献</w:t>
      </w:r>
    </w:p>
    <w:p w14:paraId="61F3019A" w14:textId="7CABAA48" w:rsidR="00611291" w:rsidRDefault="00611291">
      <w:pPr>
        <w:pStyle w:val="Textof"/>
        <w:spacing w:line="240" w:lineRule="auto"/>
        <w:ind w:left="0" w:firstLineChars="0" w:firstLine="0"/>
        <w:rPr>
          <w:b/>
          <w:bCs/>
          <w:color w:val="000000" w:themeColor="text1"/>
          <w:sz w:val="18"/>
          <w:szCs w:val="18"/>
        </w:rPr>
      </w:pPr>
    </w:p>
    <w:p w14:paraId="175D2F33" w14:textId="4F1845AC" w:rsidR="00F74D96" w:rsidRPr="007701E5" w:rsidRDefault="00201853" w:rsidP="00F74D96">
      <w:pPr>
        <w:pStyle w:val="Textof"/>
        <w:spacing w:line="240" w:lineRule="auto"/>
        <w:ind w:left="0" w:firstLineChars="0" w:firstLine="0"/>
        <w:rPr>
          <w:rFonts w:ascii="宋体" w:hAnsi="宋体"/>
          <w:color w:val="000000" w:themeColor="text1"/>
          <w:sz w:val="18"/>
          <w:szCs w:val="18"/>
        </w:rPr>
      </w:pPr>
      <w:r w:rsidRPr="007701E5">
        <w:rPr>
          <w:rFonts w:ascii="宋体" w:hAnsi="宋体" w:hint="eastAsia"/>
          <w:color w:val="000000" w:themeColor="text1"/>
          <w:sz w:val="18"/>
          <w:szCs w:val="18"/>
        </w:rPr>
        <w:t>[</w:t>
      </w:r>
      <w:r w:rsidRPr="007701E5">
        <w:rPr>
          <w:rFonts w:ascii="宋体" w:hAnsi="宋体"/>
          <w:color w:val="000000" w:themeColor="text1"/>
          <w:sz w:val="18"/>
          <w:szCs w:val="18"/>
        </w:rPr>
        <w:t xml:space="preserve">1] </w:t>
      </w:r>
      <w:r w:rsidRPr="007701E5">
        <w:rPr>
          <w:rFonts w:ascii="宋体" w:hAnsi="宋体" w:hint="eastAsia"/>
          <w:color w:val="000000" w:themeColor="text1"/>
          <w:sz w:val="18"/>
          <w:szCs w:val="18"/>
        </w:rPr>
        <w:t>国务院发展研究中心信息网.软件产业经济指标</w:t>
      </w:r>
      <w:r w:rsidR="00A41B8A" w:rsidRPr="007701E5">
        <w:rPr>
          <w:rFonts w:ascii="宋体" w:hAnsi="宋体" w:hint="eastAsia"/>
          <w:color w:val="000000" w:themeColor="text1"/>
          <w:sz w:val="18"/>
          <w:szCs w:val="18"/>
        </w:rPr>
        <w:t>[</w:t>
      </w:r>
      <w:r w:rsidR="00A41B8A" w:rsidRPr="007701E5">
        <w:rPr>
          <w:rFonts w:ascii="宋体" w:hAnsi="宋体"/>
          <w:color w:val="000000" w:themeColor="text1"/>
          <w:sz w:val="18"/>
          <w:szCs w:val="18"/>
        </w:rPr>
        <w:t>DB/OL]</w:t>
      </w:r>
      <w:r w:rsidR="007701E5">
        <w:rPr>
          <w:rFonts w:ascii="宋体" w:hAnsi="宋体" w:hint="eastAsia"/>
          <w:color w:val="000000" w:themeColor="text1"/>
          <w:sz w:val="18"/>
          <w:szCs w:val="18"/>
        </w:rPr>
        <w:t>.</w:t>
      </w:r>
      <w:r w:rsidR="00A41B8A" w:rsidRPr="007701E5">
        <w:rPr>
          <w:color w:val="000000" w:themeColor="text1"/>
          <w:sz w:val="18"/>
          <w:szCs w:val="18"/>
        </w:rPr>
        <w:t>http://data.drcnet.com.cn/dataTable?id=72&amp;structureId=617.</w:t>
      </w:r>
    </w:p>
    <w:p w14:paraId="2EF739A6" w14:textId="070C3DD2" w:rsidR="00531700" w:rsidRPr="007701E5" w:rsidRDefault="00531700" w:rsidP="00F74D96">
      <w:pPr>
        <w:pStyle w:val="Textof"/>
        <w:spacing w:line="240" w:lineRule="auto"/>
        <w:ind w:left="0" w:firstLineChars="0" w:firstLine="0"/>
        <w:rPr>
          <w:rFonts w:ascii="宋体" w:hAnsi="宋体"/>
          <w:color w:val="000000" w:themeColor="text1"/>
          <w:sz w:val="18"/>
          <w:szCs w:val="18"/>
        </w:rPr>
      </w:pPr>
      <w:r w:rsidRPr="007701E5">
        <w:rPr>
          <w:rFonts w:ascii="宋体" w:hAnsi="宋体"/>
          <w:color w:val="000000" w:themeColor="text1"/>
          <w:sz w:val="18"/>
          <w:szCs w:val="18"/>
        </w:rPr>
        <w:t xml:space="preserve">[2] </w:t>
      </w:r>
      <w:r w:rsidRPr="007701E5">
        <w:rPr>
          <w:rFonts w:ascii="宋体" w:hAnsi="宋体" w:hint="eastAsia"/>
          <w:color w:val="000000" w:themeColor="text1"/>
          <w:sz w:val="18"/>
          <w:szCs w:val="18"/>
        </w:rPr>
        <w:t>国家统计局.</w:t>
      </w:r>
      <w:r w:rsidR="00D543B2" w:rsidRPr="007701E5">
        <w:rPr>
          <w:rFonts w:ascii="宋体" w:hAnsi="宋体" w:hint="eastAsia"/>
          <w:color w:val="000000" w:themeColor="text1"/>
          <w:sz w:val="18"/>
          <w:szCs w:val="18"/>
        </w:rPr>
        <w:t>年度数据</w:t>
      </w:r>
      <w:r w:rsidR="00D543B2" w:rsidRPr="007701E5">
        <w:rPr>
          <w:rFonts w:ascii="宋体" w:hAnsi="宋体" w:hint="eastAsia"/>
          <w:sz w:val="18"/>
          <w:szCs w:val="18"/>
        </w:rPr>
        <w:t>居民人均可支配工资性收入</w:t>
      </w:r>
      <w:r w:rsidR="00D543B2" w:rsidRPr="007701E5">
        <w:rPr>
          <w:rFonts w:ascii="宋体" w:hAnsi="宋体" w:hint="eastAsia"/>
          <w:color w:val="000000" w:themeColor="text1"/>
          <w:sz w:val="18"/>
          <w:szCs w:val="18"/>
        </w:rPr>
        <w:t>[</w:t>
      </w:r>
      <w:r w:rsidR="00D543B2" w:rsidRPr="007701E5">
        <w:rPr>
          <w:rFonts w:ascii="宋体" w:hAnsi="宋体"/>
          <w:color w:val="000000" w:themeColor="text1"/>
          <w:sz w:val="18"/>
          <w:szCs w:val="18"/>
        </w:rPr>
        <w:t>DB/OL].</w:t>
      </w:r>
      <w:r w:rsidR="00D543B2" w:rsidRPr="007701E5">
        <w:rPr>
          <w:color w:val="000000" w:themeColor="text1"/>
          <w:sz w:val="18"/>
          <w:szCs w:val="18"/>
        </w:rPr>
        <w:t>http://data.stats.gov.cn.proxy.stats.gov.cn/easyquery.htm?proxy=https_&amp;cn=C01&amp;zb=A0A02&amp;sj=2020</w:t>
      </w:r>
      <w:r w:rsidR="007701E5">
        <w:rPr>
          <w:rFonts w:hint="eastAsia"/>
          <w:color w:val="000000" w:themeColor="text1"/>
          <w:sz w:val="18"/>
          <w:szCs w:val="18"/>
        </w:rPr>
        <w:t>.</w:t>
      </w:r>
    </w:p>
    <w:p w14:paraId="54E8824B" w14:textId="4B3A474C" w:rsidR="00D95EE1" w:rsidRPr="007701E5" w:rsidRDefault="002C4879" w:rsidP="00F74D96">
      <w:pPr>
        <w:pStyle w:val="Textof"/>
        <w:ind w:firstLineChars="0"/>
        <w:rPr>
          <w:rFonts w:ascii="宋体" w:hAnsi="宋体"/>
          <w:bCs/>
          <w:sz w:val="18"/>
          <w:szCs w:val="18"/>
        </w:rPr>
      </w:pPr>
      <w:r w:rsidRPr="007701E5">
        <w:rPr>
          <w:rFonts w:ascii="宋体" w:hAnsi="宋体" w:hint="eastAsia"/>
          <w:bCs/>
          <w:sz w:val="18"/>
          <w:szCs w:val="18"/>
        </w:rPr>
        <w:t>[</w:t>
      </w:r>
      <w:r w:rsidR="00531700" w:rsidRPr="007701E5">
        <w:rPr>
          <w:rFonts w:ascii="宋体" w:hAnsi="宋体"/>
          <w:bCs/>
          <w:sz w:val="18"/>
          <w:szCs w:val="18"/>
        </w:rPr>
        <w:t>3</w:t>
      </w:r>
      <w:r w:rsidRPr="007701E5">
        <w:rPr>
          <w:rFonts w:ascii="宋体" w:hAnsi="宋体"/>
          <w:bCs/>
          <w:sz w:val="18"/>
          <w:szCs w:val="18"/>
        </w:rPr>
        <w:t>]</w:t>
      </w:r>
      <w:r w:rsidR="00201853" w:rsidRPr="007701E5">
        <w:rPr>
          <w:rFonts w:ascii="宋体" w:hAnsi="宋体"/>
          <w:sz w:val="18"/>
          <w:szCs w:val="18"/>
        </w:rPr>
        <w:t xml:space="preserve"> </w:t>
      </w:r>
      <w:r w:rsidR="00611291" w:rsidRPr="007701E5">
        <w:rPr>
          <w:rFonts w:ascii="宋体" w:hAnsi="宋体" w:hint="eastAsia"/>
          <w:bCs/>
          <w:sz w:val="18"/>
          <w:szCs w:val="18"/>
        </w:rPr>
        <w:t>周路平.财经天下[J].2017互联网工资大</w:t>
      </w:r>
      <w:r w:rsidR="00F9154E" w:rsidRPr="007701E5">
        <w:rPr>
          <w:rFonts w:ascii="宋体" w:hAnsi="宋体" w:hint="eastAsia"/>
          <w:bCs/>
          <w:sz w:val="18"/>
          <w:szCs w:val="18"/>
        </w:rPr>
        <w:t>起</w:t>
      </w:r>
      <w:r w:rsidR="00611291" w:rsidRPr="007701E5">
        <w:rPr>
          <w:rFonts w:ascii="宋体" w:hAnsi="宋体" w:hint="eastAsia"/>
          <w:bCs/>
          <w:sz w:val="18"/>
          <w:szCs w:val="18"/>
        </w:rPr>
        <w:t>底,2017,(4):14-15</w:t>
      </w:r>
    </w:p>
    <w:p w14:paraId="6D1DAA6A" w14:textId="7E5BC454" w:rsidR="004525DD" w:rsidRPr="007701E5" w:rsidRDefault="00611291" w:rsidP="00F74D96">
      <w:pPr>
        <w:pStyle w:val="Textof"/>
        <w:ind w:left="464" w:hanging="464"/>
        <w:rPr>
          <w:rFonts w:ascii="宋体" w:hAnsi="宋体"/>
          <w:sz w:val="18"/>
          <w:szCs w:val="18"/>
        </w:rPr>
      </w:pPr>
      <w:r w:rsidRPr="007701E5">
        <w:rPr>
          <w:rFonts w:ascii="宋体" w:hAnsi="宋体" w:hint="eastAsia"/>
          <w:bCs/>
          <w:sz w:val="18"/>
          <w:szCs w:val="18"/>
        </w:rPr>
        <w:t>[</w:t>
      </w:r>
      <w:r w:rsidR="004525DD" w:rsidRPr="007701E5">
        <w:rPr>
          <w:rFonts w:ascii="宋体" w:hAnsi="宋体"/>
          <w:bCs/>
          <w:sz w:val="18"/>
          <w:szCs w:val="18"/>
        </w:rPr>
        <w:t>4</w:t>
      </w:r>
      <w:r w:rsidRPr="007701E5">
        <w:rPr>
          <w:rFonts w:ascii="宋体" w:hAnsi="宋体"/>
          <w:bCs/>
          <w:sz w:val="18"/>
          <w:szCs w:val="18"/>
        </w:rPr>
        <w:t xml:space="preserve">] </w:t>
      </w:r>
      <w:r w:rsidRPr="007701E5">
        <w:rPr>
          <w:rFonts w:ascii="宋体" w:hAnsi="宋体" w:hint="eastAsia"/>
          <w:bCs/>
          <w:sz w:val="18"/>
          <w:szCs w:val="18"/>
        </w:rPr>
        <w:t>THU数据派. 2019年人工智能行业冷暖观察</w:t>
      </w:r>
      <w:r w:rsidRPr="007701E5">
        <w:rPr>
          <w:rFonts w:ascii="宋体" w:hAnsi="宋体"/>
          <w:bCs/>
          <w:sz w:val="18"/>
          <w:szCs w:val="18"/>
        </w:rPr>
        <w:t>[EB/OL].</w:t>
      </w:r>
    </w:p>
    <w:p w14:paraId="596B2F9A" w14:textId="193DA05E" w:rsidR="007701E5" w:rsidRDefault="004525DD" w:rsidP="007701E5">
      <w:pPr>
        <w:pStyle w:val="Textof"/>
        <w:ind w:left="257" w:hangingChars="143" w:hanging="257"/>
        <w:rPr>
          <w:bCs/>
          <w:sz w:val="18"/>
          <w:szCs w:val="18"/>
        </w:rPr>
      </w:pPr>
      <w:r w:rsidRPr="007701E5">
        <w:rPr>
          <w:rFonts w:ascii="宋体" w:hAnsi="宋体"/>
          <w:bCs/>
          <w:sz w:val="18"/>
          <w:szCs w:val="18"/>
        </w:rPr>
        <w:t>[2019</w:t>
      </w:r>
      <w:r w:rsidR="0093284F" w:rsidRPr="007701E5">
        <w:rPr>
          <w:rFonts w:ascii="宋体" w:hAnsi="宋体"/>
          <w:bCs/>
          <w:sz w:val="18"/>
          <w:szCs w:val="18"/>
        </w:rPr>
        <w:t>/</w:t>
      </w:r>
      <w:r w:rsidRPr="007701E5">
        <w:rPr>
          <w:rFonts w:ascii="宋体" w:hAnsi="宋体"/>
          <w:bCs/>
          <w:sz w:val="18"/>
          <w:szCs w:val="18"/>
        </w:rPr>
        <w:t>06</w:t>
      </w:r>
      <w:r w:rsidR="0093284F" w:rsidRPr="007701E5">
        <w:rPr>
          <w:rFonts w:ascii="宋体" w:hAnsi="宋体"/>
          <w:bCs/>
          <w:sz w:val="18"/>
          <w:szCs w:val="18"/>
        </w:rPr>
        <w:t>/</w:t>
      </w:r>
      <w:r w:rsidRPr="007701E5">
        <w:rPr>
          <w:rFonts w:ascii="宋体" w:hAnsi="宋体"/>
          <w:bCs/>
          <w:sz w:val="18"/>
          <w:szCs w:val="18"/>
        </w:rPr>
        <w:t>25].</w:t>
      </w:r>
      <w:r w:rsidR="007701E5" w:rsidRPr="007701E5">
        <w:rPr>
          <w:bCs/>
          <w:sz w:val="18"/>
          <w:szCs w:val="18"/>
        </w:rPr>
        <w:t>http://www.cbdio.com/BigData/201906/25/co</w:t>
      </w:r>
    </w:p>
    <w:p w14:paraId="6C3DF59C" w14:textId="398E2E81" w:rsidR="007701E5" w:rsidRPr="007701E5" w:rsidRDefault="007701E5" w:rsidP="007701E5">
      <w:pPr>
        <w:pStyle w:val="Textof"/>
        <w:ind w:left="257" w:hangingChars="143" w:hanging="257"/>
        <w:rPr>
          <w:bCs/>
          <w:sz w:val="18"/>
          <w:szCs w:val="18"/>
        </w:rPr>
      </w:pPr>
      <w:r>
        <w:rPr>
          <w:bCs/>
          <w:sz w:val="18"/>
          <w:szCs w:val="18"/>
        </w:rPr>
        <w:t>ntent_6148712.html.</w:t>
      </w:r>
    </w:p>
    <w:p w14:paraId="35B2AF42" w14:textId="5C045298" w:rsidR="0081739C" w:rsidRPr="007701E5" w:rsidRDefault="0081739C" w:rsidP="00F74D96">
      <w:pPr>
        <w:pStyle w:val="Textof"/>
        <w:ind w:left="0" w:firstLineChars="0" w:firstLine="0"/>
        <w:rPr>
          <w:rFonts w:ascii="宋体" w:hAnsi="宋体"/>
          <w:bCs/>
          <w:sz w:val="18"/>
          <w:szCs w:val="18"/>
        </w:rPr>
      </w:pPr>
      <w:r w:rsidRPr="007701E5">
        <w:rPr>
          <w:rFonts w:ascii="宋体" w:hAnsi="宋体" w:hint="eastAsia"/>
          <w:bCs/>
          <w:sz w:val="18"/>
          <w:szCs w:val="18"/>
        </w:rPr>
        <w:t>[</w:t>
      </w:r>
      <w:r w:rsidR="004525DD" w:rsidRPr="007701E5">
        <w:rPr>
          <w:rFonts w:ascii="宋体" w:hAnsi="宋体"/>
          <w:bCs/>
          <w:sz w:val="18"/>
          <w:szCs w:val="18"/>
        </w:rPr>
        <w:t>5</w:t>
      </w:r>
      <w:r w:rsidRPr="007701E5">
        <w:rPr>
          <w:rFonts w:ascii="宋体" w:hAnsi="宋体"/>
          <w:bCs/>
          <w:sz w:val="18"/>
          <w:szCs w:val="18"/>
        </w:rPr>
        <w:t xml:space="preserve">] </w:t>
      </w:r>
      <w:r w:rsidRPr="007701E5">
        <w:rPr>
          <w:rFonts w:ascii="宋体" w:hAnsi="宋体" w:hint="eastAsia"/>
          <w:bCs/>
          <w:sz w:val="18"/>
          <w:szCs w:val="18"/>
        </w:rPr>
        <w:t>袁晓辉.</w:t>
      </w:r>
      <w:r w:rsidRPr="007701E5">
        <w:rPr>
          <w:rFonts w:ascii="宋体" w:hAnsi="宋体" w:hint="eastAsia"/>
          <w:sz w:val="18"/>
          <w:szCs w:val="18"/>
        </w:rPr>
        <w:t xml:space="preserve"> </w:t>
      </w:r>
      <w:r w:rsidRPr="007701E5">
        <w:rPr>
          <w:rFonts w:ascii="宋体" w:hAnsi="宋体" w:hint="eastAsia"/>
          <w:bCs/>
          <w:sz w:val="18"/>
          <w:szCs w:val="18"/>
        </w:rPr>
        <w:t>城市吸引的产业类型和哪些因素有关</w:t>
      </w:r>
      <w:r w:rsidRPr="007701E5">
        <w:rPr>
          <w:rFonts w:ascii="宋体" w:hAnsi="宋体"/>
          <w:bCs/>
          <w:sz w:val="18"/>
          <w:szCs w:val="18"/>
        </w:rPr>
        <w:t>[EB/OL].</w:t>
      </w:r>
      <w:r w:rsidR="0093284F" w:rsidRPr="007701E5">
        <w:rPr>
          <w:rFonts w:ascii="宋体" w:hAnsi="宋体"/>
          <w:bCs/>
          <w:sz w:val="18"/>
          <w:szCs w:val="18"/>
        </w:rPr>
        <w:t>[2020/4/08].</w:t>
      </w:r>
      <w:r w:rsidRPr="00A170B5">
        <w:rPr>
          <w:bCs/>
          <w:sz w:val="18"/>
          <w:szCs w:val="18"/>
        </w:rPr>
        <w:t>https://www.zhihu.com/question/20426928/answer/61863760</w:t>
      </w:r>
      <w:r w:rsidR="0093284F" w:rsidRPr="00A170B5">
        <w:rPr>
          <w:bCs/>
          <w:sz w:val="18"/>
          <w:szCs w:val="18"/>
        </w:rPr>
        <w:t>.</w:t>
      </w:r>
    </w:p>
    <w:p w14:paraId="25A2AF51" w14:textId="77777777" w:rsidR="00611291" w:rsidRPr="007701E5" w:rsidRDefault="00611291" w:rsidP="002C4879">
      <w:pPr>
        <w:pStyle w:val="Textof"/>
        <w:ind w:firstLineChars="0"/>
        <w:rPr>
          <w:rFonts w:hAnsi="宋体"/>
          <w:bCs/>
          <w:sz w:val="18"/>
          <w:szCs w:val="18"/>
        </w:rPr>
      </w:pPr>
    </w:p>
    <w:p w14:paraId="21703E3F" w14:textId="6A10A950" w:rsidR="002C4879" w:rsidRDefault="002C4879" w:rsidP="002C4879">
      <w:pPr>
        <w:pStyle w:val="Textof"/>
        <w:ind w:firstLineChars="0"/>
        <w:rPr>
          <w:rFonts w:hAnsi="宋体"/>
          <w:bCs/>
          <w:sz w:val="18"/>
          <w:szCs w:val="18"/>
        </w:rPr>
      </w:pPr>
    </w:p>
    <w:p w14:paraId="1C3C4545" w14:textId="77777777" w:rsidR="002C4879" w:rsidRPr="00402446" w:rsidRDefault="002C4879" w:rsidP="002C4879">
      <w:pPr>
        <w:pStyle w:val="Textof"/>
        <w:ind w:firstLineChars="0"/>
        <w:rPr>
          <w:rFonts w:hAnsi="宋体"/>
          <w:bCs/>
          <w:sz w:val="18"/>
          <w:szCs w:val="18"/>
        </w:rPr>
      </w:pPr>
    </w:p>
    <w:sectPr w:rsidR="002C4879" w:rsidRPr="00402446" w:rsidSect="00976902">
      <w:headerReference w:type="even" r:id="rId23"/>
      <w:type w:val="continuous"/>
      <w:pgSz w:w="11906" w:h="16838"/>
      <w:pgMar w:top="1440" w:right="1080" w:bottom="1440" w:left="108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4AFA8" w14:textId="77777777" w:rsidR="00015E44" w:rsidRDefault="00015E44">
      <w:pPr>
        <w:spacing w:after="0"/>
      </w:pPr>
      <w:r>
        <w:separator/>
      </w:r>
    </w:p>
  </w:endnote>
  <w:endnote w:type="continuationSeparator" w:id="0">
    <w:p w14:paraId="0014DE29" w14:textId="77777777" w:rsidR="00015E44" w:rsidRDefault="00015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3F35D" w14:textId="77777777" w:rsidR="00976902" w:rsidRDefault="00976902">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8D5AD" w14:textId="77777777" w:rsidR="00976902" w:rsidRDefault="00976902">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534E4" w14:textId="77777777" w:rsidR="000477B4" w:rsidRDefault="000477B4">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9412D" w14:textId="77777777" w:rsidR="00015E44" w:rsidRDefault="00015E44">
      <w:pPr>
        <w:spacing w:after="0"/>
      </w:pPr>
      <w:r>
        <w:separator/>
      </w:r>
    </w:p>
  </w:footnote>
  <w:footnote w:type="continuationSeparator" w:id="0">
    <w:p w14:paraId="5DBFE7DC" w14:textId="77777777" w:rsidR="00015E44" w:rsidRDefault="00015E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5DFC8" w14:textId="77777777" w:rsidR="00976902" w:rsidRDefault="00976902" w:rsidP="00976902">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C56BE" w14:textId="77777777" w:rsidR="00976902" w:rsidRDefault="00976902" w:rsidP="00976902">
    <w:pPr>
      <w:pStyle w:val="af1"/>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DF5C6" w14:textId="77777777" w:rsidR="000477B4" w:rsidRDefault="000477B4">
    <w:pPr>
      <w:pStyle w:val="af1"/>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DCE9" w14:textId="77777777" w:rsidR="000477B4" w:rsidRPr="00EA5213" w:rsidRDefault="000477B4" w:rsidP="00EA5213">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evenAndOddHeaders/>
  <w:drawingGridHorizontalSpacing w:val="110"/>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5E44"/>
    <w:rsid w:val="00037B1F"/>
    <w:rsid w:val="00046BD9"/>
    <w:rsid w:val="000477B4"/>
    <w:rsid w:val="00065F87"/>
    <w:rsid w:val="0007521F"/>
    <w:rsid w:val="000A59B1"/>
    <w:rsid w:val="000D28FE"/>
    <w:rsid w:val="000D3421"/>
    <w:rsid w:val="000E2FBA"/>
    <w:rsid w:val="000E6824"/>
    <w:rsid w:val="000E6DF5"/>
    <w:rsid w:val="001127F6"/>
    <w:rsid w:val="001201EC"/>
    <w:rsid w:val="00133034"/>
    <w:rsid w:val="00144784"/>
    <w:rsid w:val="00145238"/>
    <w:rsid w:val="00146AB7"/>
    <w:rsid w:val="001611D8"/>
    <w:rsid w:val="00170945"/>
    <w:rsid w:val="0017112A"/>
    <w:rsid w:val="00175F84"/>
    <w:rsid w:val="001819DE"/>
    <w:rsid w:val="00196857"/>
    <w:rsid w:val="001A7A94"/>
    <w:rsid w:val="001B2A9B"/>
    <w:rsid w:val="001B7B77"/>
    <w:rsid w:val="001D4765"/>
    <w:rsid w:val="001F117C"/>
    <w:rsid w:val="001F14BC"/>
    <w:rsid w:val="001F5C3E"/>
    <w:rsid w:val="00201853"/>
    <w:rsid w:val="00223DE1"/>
    <w:rsid w:val="0022631A"/>
    <w:rsid w:val="00253535"/>
    <w:rsid w:val="00262119"/>
    <w:rsid w:val="00262E51"/>
    <w:rsid w:val="00292765"/>
    <w:rsid w:val="00295131"/>
    <w:rsid w:val="002A0C9F"/>
    <w:rsid w:val="002C012B"/>
    <w:rsid w:val="002C4879"/>
    <w:rsid w:val="002C6D71"/>
    <w:rsid w:val="002D1CAD"/>
    <w:rsid w:val="002D23E0"/>
    <w:rsid w:val="002D3107"/>
    <w:rsid w:val="002E64DA"/>
    <w:rsid w:val="002E69E9"/>
    <w:rsid w:val="00314D29"/>
    <w:rsid w:val="00315733"/>
    <w:rsid w:val="00323B43"/>
    <w:rsid w:val="00332B75"/>
    <w:rsid w:val="00337DD7"/>
    <w:rsid w:val="00345132"/>
    <w:rsid w:val="0035118C"/>
    <w:rsid w:val="00353E80"/>
    <w:rsid w:val="00355DB1"/>
    <w:rsid w:val="00356246"/>
    <w:rsid w:val="00356B35"/>
    <w:rsid w:val="003629F0"/>
    <w:rsid w:val="00396BDA"/>
    <w:rsid w:val="003A1A54"/>
    <w:rsid w:val="003B2C4E"/>
    <w:rsid w:val="003C0375"/>
    <w:rsid w:val="003C577D"/>
    <w:rsid w:val="003D16F3"/>
    <w:rsid w:val="003D37D8"/>
    <w:rsid w:val="003E1EB7"/>
    <w:rsid w:val="003E3D6E"/>
    <w:rsid w:val="003E56A3"/>
    <w:rsid w:val="003E5DEA"/>
    <w:rsid w:val="003E663F"/>
    <w:rsid w:val="00402446"/>
    <w:rsid w:val="004218D3"/>
    <w:rsid w:val="00423B48"/>
    <w:rsid w:val="004244DF"/>
    <w:rsid w:val="00426133"/>
    <w:rsid w:val="0043152A"/>
    <w:rsid w:val="004358AB"/>
    <w:rsid w:val="004525DD"/>
    <w:rsid w:val="00455E4A"/>
    <w:rsid w:val="004644AB"/>
    <w:rsid w:val="00471492"/>
    <w:rsid w:val="00476F6A"/>
    <w:rsid w:val="00480038"/>
    <w:rsid w:val="004A1432"/>
    <w:rsid w:val="004A52B1"/>
    <w:rsid w:val="004A70F7"/>
    <w:rsid w:val="004B077A"/>
    <w:rsid w:val="004B276E"/>
    <w:rsid w:val="004B29DF"/>
    <w:rsid w:val="004C3DF4"/>
    <w:rsid w:val="004D192B"/>
    <w:rsid w:val="004E0437"/>
    <w:rsid w:val="004F0AF9"/>
    <w:rsid w:val="005035CF"/>
    <w:rsid w:val="00517707"/>
    <w:rsid w:val="0052123D"/>
    <w:rsid w:val="00521A19"/>
    <w:rsid w:val="005255E5"/>
    <w:rsid w:val="005268B4"/>
    <w:rsid w:val="005302EA"/>
    <w:rsid w:val="00531700"/>
    <w:rsid w:val="00556243"/>
    <w:rsid w:val="00567A2D"/>
    <w:rsid w:val="00590297"/>
    <w:rsid w:val="005A5532"/>
    <w:rsid w:val="005A7831"/>
    <w:rsid w:val="005B0ECC"/>
    <w:rsid w:val="005B2AB9"/>
    <w:rsid w:val="005B304C"/>
    <w:rsid w:val="005E3F78"/>
    <w:rsid w:val="005E7636"/>
    <w:rsid w:val="005F123B"/>
    <w:rsid w:val="005F3802"/>
    <w:rsid w:val="00611291"/>
    <w:rsid w:val="006502CA"/>
    <w:rsid w:val="00686E41"/>
    <w:rsid w:val="00693E85"/>
    <w:rsid w:val="0069403C"/>
    <w:rsid w:val="00697CD8"/>
    <w:rsid w:val="00697E45"/>
    <w:rsid w:val="006A1ECD"/>
    <w:rsid w:val="006A5F12"/>
    <w:rsid w:val="006B0AFA"/>
    <w:rsid w:val="006C15B7"/>
    <w:rsid w:val="006D01C9"/>
    <w:rsid w:val="006E18EE"/>
    <w:rsid w:val="00704E20"/>
    <w:rsid w:val="00715BDA"/>
    <w:rsid w:val="00731C07"/>
    <w:rsid w:val="00732636"/>
    <w:rsid w:val="00732DFF"/>
    <w:rsid w:val="0073598F"/>
    <w:rsid w:val="00741402"/>
    <w:rsid w:val="00745A61"/>
    <w:rsid w:val="00746742"/>
    <w:rsid w:val="00746FC4"/>
    <w:rsid w:val="0075297D"/>
    <w:rsid w:val="00755B1D"/>
    <w:rsid w:val="0076196A"/>
    <w:rsid w:val="00765FFB"/>
    <w:rsid w:val="007701E5"/>
    <w:rsid w:val="0077695E"/>
    <w:rsid w:val="00785F05"/>
    <w:rsid w:val="0078600A"/>
    <w:rsid w:val="00790F58"/>
    <w:rsid w:val="007B19A1"/>
    <w:rsid w:val="007B462D"/>
    <w:rsid w:val="007B641A"/>
    <w:rsid w:val="007C6BE2"/>
    <w:rsid w:val="007C7ABE"/>
    <w:rsid w:val="007D3536"/>
    <w:rsid w:val="007D48A6"/>
    <w:rsid w:val="007F3263"/>
    <w:rsid w:val="007F6C9F"/>
    <w:rsid w:val="008070D9"/>
    <w:rsid w:val="00810BB4"/>
    <w:rsid w:val="0081739C"/>
    <w:rsid w:val="0082033F"/>
    <w:rsid w:val="0082626B"/>
    <w:rsid w:val="00846B1B"/>
    <w:rsid w:val="008573D5"/>
    <w:rsid w:val="00860195"/>
    <w:rsid w:val="00862F02"/>
    <w:rsid w:val="00880E4F"/>
    <w:rsid w:val="008A3CA0"/>
    <w:rsid w:val="008B2DBD"/>
    <w:rsid w:val="008B757F"/>
    <w:rsid w:val="008B7726"/>
    <w:rsid w:val="008B776A"/>
    <w:rsid w:val="008D1F2D"/>
    <w:rsid w:val="008D396D"/>
    <w:rsid w:val="008E1986"/>
    <w:rsid w:val="008F0F51"/>
    <w:rsid w:val="008F1512"/>
    <w:rsid w:val="008F2195"/>
    <w:rsid w:val="008F42D8"/>
    <w:rsid w:val="00902FB7"/>
    <w:rsid w:val="0093284F"/>
    <w:rsid w:val="00935DB1"/>
    <w:rsid w:val="00946D72"/>
    <w:rsid w:val="00951CF0"/>
    <w:rsid w:val="009569A3"/>
    <w:rsid w:val="009655B0"/>
    <w:rsid w:val="009710C4"/>
    <w:rsid w:val="00976902"/>
    <w:rsid w:val="009900EC"/>
    <w:rsid w:val="00991066"/>
    <w:rsid w:val="009A0899"/>
    <w:rsid w:val="009A4F8D"/>
    <w:rsid w:val="009C7493"/>
    <w:rsid w:val="009E2DDF"/>
    <w:rsid w:val="009F0FE4"/>
    <w:rsid w:val="00A05569"/>
    <w:rsid w:val="00A13D49"/>
    <w:rsid w:val="00A170B5"/>
    <w:rsid w:val="00A175A0"/>
    <w:rsid w:val="00A200A8"/>
    <w:rsid w:val="00A242BB"/>
    <w:rsid w:val="00A2464F"/>
    <w:rsid w:val="00A25122"/>
    <w:rsid w:val="00A25811"/>
    <w:rsid w:val="00A27DFA"/>
    <w:rsid w:val="00A30793"/>
    <w:rsid w:val="00A3289B"/>
    <w:rsid w:val="00A37B7D"/>
    <w:rsid w:val="00A40CBC"/>
    <w:rsid w:val="00A41B8A"/>
    <w:rsid w:val="00A447E6"/>
    <w:rsid w:val="00A53DCC"/>
    <w:rsid w:val="00A56BBC"/>
    <w:rsid w:val="00A6782F"/>
    <w:rsid w:val="00A80940"/>
    <w:rsid w:val="00A815FC"/>
    <w:rsid w:val="00A85C65"/>
    <w:rsid w:val="00A86094"/>
    <w:rsid w:val="00AA0B0C"/>
    <w:rsid w:val="00AA4B32"/>
    <w:rsid w:val="00AC4A0C"/>
    <w:rsid w:val="00AC4F2A"/>
    <w:rsid w:val="00AD3015"/>
    <w:rsid w:val="00AD78C1"/>
    <w:rsid w:val="00AF2A9F"/>
    <w:rsid w:val="00AF5C53"/>
    <w:rsid w:val="00AF7406"/>
    <w:rsid w:val="00B10DB9"/>
    <w:rsid w:val="00B110E3"/>
    <w:rsid w:val="00B12BD0"/>
    <w:rsid w:val="00B30FA5"/>
    <w:rsid w:val="00B33B87"/>
    <w:rsid w:val="00B37295"/>
    <w:rsid w:val="00B5001E"/>
    <w:rsid w:val="00B5088D"/>
    <w:rsid w:val="00B509A4"/>
    <w:rsid w:val="00B5710A"/>
    <w:rsid w:val="00B61CDB"/>
    <w:rsid w:val="00B643C2"/>
    <w:rsid w:val="00B72428"/>
    <w:rsid w:val="00B77B69"/>
    <w:rsid w:val="00B81724"/>
    <w:rsid w:val="00B85C37"/>
    <w:rsid w:val="00BB2B66"/>
    <w:rsid w:val="00BB777A"/>
    <w:rsid w:val="00BC13D7"/>
    <w:rsid w:val="00BC5279"/>
    <w:rsid w:val="00BF1FE2"/>
    <w:rsid w:val="00C13FD2"/>
    <w:rsid w:val="00C1510D"/>
    <w:rsid w:val="00C33E4F"/>
    <w:rsid w:val="00C51650"/>
    <w:rsid w:val="00C524FD"/>
    <w:rsid w:val="00C61EA8"/>
    <w:rsid w:val="00C76CF7"/>
    <w:rsid w:val="00C77894"/>
    <w:rsid w:val="00C84715"/>
    <w:rsid w:val="00C91F12"/>
    <w:rsid w:val="00C93556"/>
    <w:rsid w:val="00C93639"/>
    <w:rsid w:val="00CA212B"/>
    <w:rsid w:val="00CC0DB7"/>
    <w:rsid w:val="00CC7F46"/>
    <w:rsid w:val="00CD18DD"/>
    <w:rsid w:val="00CE1B09"/>
    <w:rsid w:val="00CF7426"/>
    <w:rsid w:val="00CF7A9E"/>
    <w:rsid w:val="00D05DD3"/>
    <w:rsid w:val="00D12C35"/>
    <w:rsid w:val="00D31D50"/>
    <w:rsid w:val="00D37E3D"/>
    <w:rsid w:val="00D50EED"/>
    <w:rsid w:val="00D543B2"/>
    <w:rsid w:val="00D56A27"/>
    <w:rsid w:val="00D62134"/>
    <w:rsid w:val="00D724D8"/>
    <w:rsid w:val="00D95EE1"/>
    <w:rsid w:val="00D96FC0"/>
    <w:rsid w:val="00DB3CA1"/>
    <w:rsid w:val="00DB53F9"/>
    <w:rsid w:val="00DB7D9A"/>
    <w:rsid w:val="00DC64F0"/>
    <w:rsid w:val="00DD2B08"/>
    <w:rsid w:val="00DE25C1"/>
    <w:rsid w:val="00DF04D5"/>
    <w:rsid w:val="00DF477C"/>
    <w:rsid w:val="00DF66AD"/>
    <w:rsid w:val="00E04D7F"/>
    <w:rsid w:val="00E15199"/>
    <w:rsid w:val="00E22BC8"/>
    <w:rsid w:val="00E26DEA"/>
    <w:rsid w:val="00E31A09"/>
    <w:rsid w:val="00E57558"/>
    <w:rsid w:val="00E838DC"/>
    <w:rsid w:val="00E90BE9"/>
    <w:rsid w:val="00E92AC4"/>
    <w:rsid w:val="00E93ABA"/>
    <w:rsid w:val="00EA5213"/>
    <w:rsid w:val="00EB10E1"/>
    <w:rsid w:val="00EB22D5"/>
    <w:rsid w:val="00EB7B12"/>
    <w:rsid w:val="00EC28D2"/>
    <w:rsid w:val="00EC3468"/>
    <w:rsid w:val="00EC61F0"/>
    <w:rsid w:val="00EE1226"/>
    <w:rsid w:val="00EE3545"/>
    <w:rsid w:val="00F1589D"/>
    <w:rsid w:val="00F34918"/>
    <w:rsid w:val="00F60B7E"/>
    <w:rsid w:val="00F746D8"/>
    <w:rsid w:val="00F74D37"/>
    <w:rsid w:val="00F74D96"/>
    <w:rsid w:val="00F77DFD"/>
    <w:rsid w:val="00F81581"/>
    <w:rsid w:val="00F837DC"/>
    <w:rsid w:val="00F9124B"/>
    <w:rsid w:val="00F9154E"/>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6B4ADF"/>
  <w15:chartTrackingRefBased/>
  <w15:docId w15:val="{61675E88-A495-4067-93FC-DAE2C5E4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character" w:styleId="af3">
    <w:name w:val="Placeholder Text"/>
    <w:basedOn w:val="a0"/>
    <w:uiPriority w:val="99"/>
    <w:unhideWhenUsed/>
    <w:rsid w:val="00D05DD3"/>
    <w:rPr>
      <w:color w:val="808080"/>
    </w:rPr>
  </w:style>
  <w:style w:type="table" w:styleId="af4">
    <w:name w:val="Table Grid"/>
    <w:basedOn w:val="a1"/>
    <w:uiPriority w:val="59"/>
    <w:rsid w:val="00AC4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817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919703">
      <w:bodyDiv w:val="1"/>
      <w:marLeft w:val="0"/>
      <w:marRight w:val="0"/>
      <w:marTop w:val="0"/>
      <w:marBottom w:val="0"/>
      <w:divBdr>
        <w:top w:val="none" w:sz="0" w:space="0" w:color="auto"/>
        <w:left w:val="none" w:sz="0" w:space="0" w:color="auto"/>
        <w:bottom w:val="none" w:sz="0" w:space="0" w:color="auto"/>
        <w:right w:val="none" w:sz="0" w:space="0" w:color="auto"/>
      </w:divBdr>
    </w:div>
    <w:div w:id="19427555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E2C91-27C9-41FF-A652-52B7743F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543</Words>
  <Characters>3099</Characters>
  <Application>Microsoft Office Word</Application>
  <DocSecurity>0</DocSecurity>
  <Lines>25</Lines>
  <Paragraphs>7</Paragraphs>
  <ScaleCrop>false</ScaleCrop>
  <Company>Microsoft</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NF</cp:lastModifiedBy>
  <cp:revision>58</cp:revision>
  <cp:lastPrinted>2019-07-11T06:22:00Z</cp:lastPrinted>
  <dcterms:created xsi:type="dcterms:W3CDTF">2021-04-07T02:58:00Z</dcterms:created>
  <dcterms:modified xsi:type="dcterms:W3CDTF">2021-04-08T07:50:00Z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