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val="en-US" w:eastAsia="zh-CN"/>
        </w:rPr>
        <w:t>IT行业从业人数及薪酬变化数据分析</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CN"/>
        </w:rPr>
        <w:t>胡如轩</w:t>
      </w:r>
      <w:r>
        <w:rPr>
          <w:rFonts w:hint="eastAsia" w:ascii="宋体" w:hAnsi="宋体" w:eastAsia="宋体"/>
          <w:b/>
          <w:sz w:val="21"/>
          <w:szCs w:val="21"/>
        </w:rPr>
        <w:t>1</w:t>
      </w:r>
      <w:r>
        <w:rPr>
          <w:rFonts w:hint="eastAsia" w:ascii="宋体" w:hAnsi="宋体" w:eastAsia="宋体"/>
          <w:sz w:val="21"/>
          <w:szCs w:val="21"/>
          <w:vertAlign w:val="superscript"/>
        </w:rPr>
        <w:t>1</w:t>
      </w:r>
    </w:p>
    <w:p>
      <w:pPr>
        <w:spacing w:after="0" w:line="220" w:lineRule="atLeast"/>
        <w:rPr>
          <w:rFonts w:ascii="宋体" w:hAnsi="宋体" w:eastAsia="宋体"/>
          <w:sz w:val="18"/>
          <w:szCs w:val="18"/>
          <w:vertAlign w:val="superscript"/>
        </w:rPr>
      </w:pPr>
      <w:r>
        <w:rPr>
          <w:rFonts w:hint="eastAsia" w:ascii="仿宋" w:hAnsi="仿宋" w:eastAsia="仿宋"/>
          <w:sz w:val="18"/>
          <w:szCs w:val="18"/>
          <w:lang w:val="en-US" w:eastAsia="zh-CN"/>
        </w:rPr>
        <w:t>大连理工大学辽宁省大连市 大连116000</w:t>
      </w:r>
    </w:p>
    <w:p>
      <w:pPr>
        <w:spacing w:after="0" w:line="220" w:lineRule="atLeast"/>
        <w:jc w:val="both"/>
        <w:rPr>
          <w:rFonts w:hint="default" w:ascii="仿宋" w:hAnsi="仿宋" w:eastAsia="仿宋"/>
          <w:sz w:val="21"/>
          <w:szCs w:val="21"/>
          <w:lang w:val="en-US" w:eastAsia="zh-CN"/>
        </w:rPr>
      </w:pPr>
      <w:r>
        <w:rPr>
          <w:rFonts w:hint="eastAsia" w:ascii="仿宋" w:hAnsi="仿宋" w:eastAsia="仿宋"/>
          <w:sz w:val="21"/>
          <w:szCs w:val="21"/>
          <w:lang w:val="en-US" w:eastAsia="zh-CN"/>
        </w:rPr>
        <w:t>neylxbddzq@163.com</w:t>
      </w:r>
    </w:p>
    <w:p>
      <w:pPr>
        <w:keepNext w:val="0"/>
        <w:keepLines w:val="0"/>
        <w:pageBreakBefore w:val="0"/>
        <w:widowControl w:val="0"/>
        <w:kinsoku/>
        <w:wordWrap/>
        <w:overflowPunct/>
        <w:topLinePunct w:val="0"/>
        <w:autoSpaceDE/>
        <w:autoSpaceDN/>
        <w:bidi w:val="0"/>
        <w:adjustRightInd/>
        <w:snapToGrid/>
        <w:spacing w:line="220" w:lineRule="atLeast"/>
        <w:textAlignment w:val="auto"/>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000000" w:themeColor="text1"/>
          <w:sz w:val="18"/>
          <w:szCs w:val="18"/>
          <w:lang w:val="en-US" w:eastAsia="zh-CN"/>
          <w14:textFill>
            <w14:solidFill>
              <w14:schemeClr w14:val="tx1"/>
            </w14:solidFill>
          </w14:textFill>
        </w:rPr>
        <w:t>IT行业近年迅猛发展，已然成为广阔行业云海拨云见日的一位巨头。纵观世界经济的发展，经济全球化进程明显加快，信息化已成为全球化的迫切需要和必要保证。世界范围的产业结构调整和信息技术进步，必将对信息产业的发展产生深刻影响。整体来看，IT行业的迅猛发展使得社会提出了对IT行业人才的极大需求。</w:t>
      </w:r>
      <w:r>
        <w:rPr>
          <w:rFonts w:hint="eastAsia" w:ascii="仿宋" w:hAnsi="仿宋" w:eastAsia="仿宋"/>
          <w:sz w:val="18"/>
          <w:szCs w:val="18"/>
        </w:rPr>
        <w:t>而企业选择对于人才的吸引分为人才资本投入与企业知名度投入两种。</w:t>
      </w:r>
      <w:r>
        <w:rPr>
          <w:rFonts w:hint="eastAsia" w:ascii="仿宋" w:hAnsi="仿宋" w:eastAsia="仿宋"/>
          <w:color w:val="000000" w:themeColor="text1"/>
          <w:sz w:val="18"/>
          <w:szCs w:val="18"/>
          <w:lang w:val="en-US" w:eastAsia="zh-CN"/>
          <w14:textFill>
            <w14:solidFill>
              <w14:schemeClr w14:val="tx1"/>
            </w14:solidFill>
          </w14:textFill>
        </w:rPr>
        <w:t>因此，IT企业如何用薪酬福利来招揽更多的人才与保留企业核心人才成了许多HR关注的方向。通过对内资企业和三资企业近年来IT行业薪酬以及IT行业人数进行统计与分析，</w:t>
      </w:r>
      <w:r>
        <w:rPr>
          <w:rFonts w:hint="eastAsia" w:ascii="仿宋" w:hAnsi="仿宋" w:eastAsia="仿宋"/>
          <w:sz w:val="18"/>
          <w:szCs w:val="18"/>
        </w:rPr>
        <w:t>解读</w:t>
      </w:r>
      <w:r>
        <w:rPr>
          <w:rFonts w:ascii="仿宋" w:hAnsi="仿宋" w:eastAsia="仿宋"/>
          <w:sz w:val="18"/>
          <w:szCs w:val="18"/>
        </w:rPr>
        <w:t>IT</w:t>
      </w:r>
      <w:r>
        <w:rPr>
          <w:rFonts w:hint="eastAsia" w:ascii="仿宋" w:hAnsi="仿宋" w:eastAsia="仿宋"/>
          <w:sz w:val="18"/>
          <w:szCs w:val="18"/>
        </w:rPr>
        <w:t>行业人才薪酬福利的真实状况</w:t>
      </w:r>
      <w:r>
        <w:rPr>
          <w:rFonts w:hint="eastAsia" w:ascii="仿宋" w:hAnsi="仿宋" w:eastAsia="仿宋"/>
          <w:sz w:val="18"/>
          <w:szCs w:val="18"/>
          <w:lang w:eastAsia="zh-CN"/>
        </w:rPr>
        <w:t>、</w:t>
      </w:r>
      <w:r>
        <w:rPr>
          <w:rFonts w:hint="eastAsia" w:ascii="仿宋" w:hAnsi="仿宋" w:eastAsia="仿宋"/>
          <w:sz w:val="18"/>
          <w:szCs w:val="18"/>
          <w:lang w:val="en-US" w:eastAsia="zh-CN"/>
        </w:rPr>
        <w:t>原因</w:t>
      </w:r>
      <w:r>
        <w:rPr>
          <w:rFonts w:hint="eastAsia" w:ascii="仿宋" w:hAnsi="仿宋" w:eastAsia="仿宋"/>
          <w:sz w:val="18"/>
          <w:szCs w:val="18"/>
        </w:rPr>
        <w:t>以及</w:t>
      </w:r>
      <w:r>
        <w:rPr>
          <w:rFonts w:ascii="仿宋" w:hAnsi="仿宋" w:eastAsia="仿宋"/>
          <w:sz w:val="18"/>
          <w:szCs w:val="18"/>
        </w:rPr>
        <w:t>IT</w:t>
      </w:r>
      <w:r>
        <w:rPr>
          <w:rFonts w:hint="eastAsia" w:ascii="仿宋" w:hAnsi="仿宋" w:eastAsia="仿宋"/>
          <w:sz w:val="18"/>
          <w:szCs w:val="18"/>
        </w:rPr>
        <w:t>行业人才未来需求趋势</w:t>
      </w:r>
      <w:r>
        <w:rPr>
          <w:rFonts w:hint="eastAsia" w:ascii="仿宋" w:hAnsi="仿宋" w:eastAsia="仿宋"/>
          <w:sz w:val="18"/>
          <w:szCs w:val="18"/>
          <w:lang w:eastAsia="zh-CN"/>
        </w:rPr>
        <w:t>，</w:t>
      </w:r>
      <w:r>
        <w:rPr>
          <w:rFonts w:hint="eastAsia" w:ascii="仿宋" w:hAnsi="仿宋" w:eastAsia="仿宋"/>
          <w:color w:val="000000" w:themeColor="text1"/>
          <w:sz w:val="18"/>
          <w:szCs w:val="18"/>
          <w:lang w:val="en-US" w:eastAsia="zh-CN"/>
          <w14:textFill>
            <w14:solidFill>
              <w14:schemeClr w14:val="tx1"/>
            </w14:solidFill>
          </w14:textFill>
        </w:rPr>
        <w:t>也得出IT行业薪酬正呈稳步上升趋势并近些年会持续保持上升状态，符合当今世界发展需求与形势。</w:t>
      </w:r>
    </w:p>
    <w:p>
      <w:pPr>
        <w:spacing w:before="180" w:beforeLines="50" w:after="180" w:afterLines="50" w:line="220" w:lineRule="atLeast"/>
        <w:rPr>
          <w:rFonts w:hint="default" w:ascii="宋体" w:hAnsi="宋体" w:eastAsia="宋体"/>
          <w:sz w:val="18"/>
          <w:szCs w:val="18"/>
          <w:lang w:val="en-US" w:eastAsia="zh-CN"/>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IT行业；人才</w:t>
      </w:r>
      <w:r>
        <w:rPr>
          <w:rFonts w:hint="eastAsia" w:ascii="宋体" w:hAnsi="宋体" w:eastAsia="宋体"/>
          <w:sz w:val="18"/>
          <w:szCs w:val="18"/>
        </w:rPr>
        <w:t>；</w:t>
      </w:r>
      <w:r>
        <w:rPr>
          <w:rFonts w:hint="eastAsia" w:ascii="宋体" w:hAnsi="宋体" w:eastAsia="宋体"/>
          <w:sz w:val="18"/>
          <w:szCs w:val="18"/>
          <w:lang w:val="en-US" w:eastAsia="zh-CN"/>
        </w:rPr>
        <w:t>薪酬</w:t>
      </w:r>
      <w:r>
        <w:rPr>
          <w:rFonts w:hint="eastAsia" w:ascii="宋体" w:hAnsi="宋体" w:eastAsia="宋体"/>
          <w:sz w:val="18"/>
          <w:szCs w:val="18"/>
        </w:rPr>
        <w:t>；</w:t>
      </w:r>
      <w:r>
        <w:rPr>
          <w:rFonts w:hint="eastAsia" w:ascii="宋体" w:hAnsi="宋体" w:eastAsia="宋体"/>
          <w:sz w:val="18"/>
          <w:szCs w:val="18"/>
          <w:lang w:val="en-US" w:eastAsia="zh-CN"/>
        </w:rPr>
        <w:t>人数；发展</w:t>
      </w:r>
    </w:p>
    <w:p>
      <w:pPr>
        <w:spacing w:before="156" w:beforeLines="50" w:after="156" w:afterLines="50" w:line="220" w:lineRule="atLeast"/>
        <w:rPr>
          <w:rFonts w:ascii="黑体" w:hAnsi="黑体" w:eastAsia="黑体"/>
          <w:szCs w:val="21"/>
        </w:rPr>
      </w:pPr>
      <w:r>
        <w:rPr>
          <w:rFonts w:hint="eastAsia" w:ascii="黑体" w:hAnsi="黑体" w:eastAsia="黑体"/>
          <w:szCs w:val="21"/>
        </w:rPr>
        <w:t>1</w:t>
      </w:r>
      <w:r>
        <w:rPr>
          <w:rFonts w:ascii="黑体" w:hAnsi="黑体" w:eastAsia="黑体"/>
          <w:szCs w:val="21"/>
        </w:rPr>
        <w:t xml:space="preserve"> </w:t>
      </w:r>
      <w:r>
        <w:rPr>
          <w:rFonts w:hint="eastAsia" w:ascii="黑体" w:hAnsi="黑体" w:eastAsia="黑体"/>
          <w:szCs w:val="21"/>
        </w:rPr>
        <w:t>引言</w:t>
      </w:r>
    </w:p>
    <w:p>
      <w:pPr>
        <w:pStyle w:val="4"/>
        <w:keepNext w:val="0"/>
        <w:keepLines w:val="0"/>
        <w:pageBreakBefore w:val="0"/>
        <w:widowControl/>
        <w:kinsoku/>
        <w:wordWrap/>
        <w:overflowPunct/>
        <w:topLinePunct w:val="0"/>
        <w:autoSpaceDE/>
        <w:autoSpaceDN/>
        <w:bidi w:val="0"/>
        <w:adjustRightInd/>
        <w:snapToGrid/>
        <w:spacing w:line="400" w:lineRule="exact"/>
        <w:ind w:firstLine="317"/>
        <w:textAlignment w:val="auto"/>
        <w:rPr>
          <w:rFonts w:hint="default" w:cs="Arial"/>
          <w:sz w:val="18"/>
          <w:szCs w:val="18"/>
          <w:lang w:val="en-US" w:eastAsia="zh-CN"/>
        </w:rPr>
      </w:pPr>
      <w:r>
        <w:rPr>
          <w:rFonts w:hint="eastAsia" w:cs="Arial"/>
          <w:sz w:val="18"/>
          <w:szCs w:val="18"/>
          <w:lang w:val="en-US" w:eastAsia="zh-CN"/>
        </w:rPr>
        <w:t>根据南京市工业和信息化部发布的《2019年软件和信息技术服务业统计公报》</w:t>
      </w:r>
      <w:r>
        <w:rPr>
          <w:rFonts w:cs="Arial"/>
          <w:sz w:val="18"/>
          <w:szCs w:val="18"/>
        </w:rPr>
        <w:t>[1]</w:t>
      </w:r>
      <w:r>
        <w:rPr>
          <w:rFonts w:hint="eastAsia" w:cs="Arial"/>
          <w:sz w:val="18"/>
          <w:szCs w:val="18"/>
          <w:lang w:val="en-US" w:eastAsia="zh-CN"/>
        </w:rPr>
        <w:t>，我国软件和信息技术业2019年全年软件业务总收入7.17万亿元人民币，同比增长15.9%。从2010到2019年，我国软件和信息技术行业收入从2010年的1.36万亿元增长至2018年的7.17万亿元,年复合增长率达18.09% ,呈现稳步增长趋势。软件行业收入占GDP比重不断提升,2018年软件行业收入占GDP比重高达7.0%。同时从业人数稳步增加，数据显示,从业人数平均每年增加量为43万人，2018年全国软件和信息技术行业从业人数达 645万人,比2017年增加27万人,同比增长4.2%。2019年超680万人,2020年超740万人，预计2021年将超830万人。列举2013-2018年从业人数及增长量见表1[2]。未来几年甚至几十年,软件行业就业人数将持续保持增长。</w:t>
      </w:r>
    </w:p>
    <w:p>
      <w:pPr>
        <w:pStyle w:val="4"/>
        <w:keepNext w:val="0"/>
        <w:keepLines w:val="0"/>
        <w:pageBreakBefore w:val="0"/>
        <w:widowControl/>
        <w:kinsoku/>
        <w:wordWrap/>
        <w:overflowPunct/>
        <w:topLinePunct w:val="0"/>
        <w:autoSpaceDE/>
        <w:autoSpaceDN/>
        <w:bidi w:val="0"/>
        <w:adjustRightInd/>
        <w:snapToGrid/>
        <w:spacing w:line="400" w:lineRule="exact"/>
        <w:ind w:firstLine="317"/>
        <w:textAlignment w:val="auto"/>
        <w:rPr>
          <w:rFonts w:hint="default" w:cs="Arial"/>
          <w:sz w:val="18"/>
          <w:szCs w:val="18"/>
          <w:lang w:val="en-US" w:eastAsia="zh-CN"/>
        </w:rPr>
      </w:pPr>
    </w:p>
    <w:p>
      <w:pPr>
        <w:pStyle w:val="4"/>
        <w:spacing w:line="330" w:lineRule="atLeast"/>
        <w:ind w:firstLine="315"/>
        <w:rPr>
          <w:rFonts w:hint="eastAsia" w:cs="Arial"/>
          <w:sz w:val="18"/>
          <w:szCs w:val="18"/>
          <w:lang w:val="en-US" w:eastAsia="zh-CN"/>
        </w:rPr>
      </w:pPr>
    </w:p>
    <w:p>
      <w:pPr>
        <w:pStyle w:val="4"/>
        <w:spacing w:line="330" w:lineRule="atLeast"/>
        <w:ind w:firstLine="315"/>
        <w:rPr>
          <w:rFonts w:hint="default" w:eastAsia="宋体" w:cs="Arial"/>
          <w:sz w:val="18"/>
          <w:szCs w:val="18"/>
          <w:lang w:val="en-US" w:eastAsia="zh-CN"/>
        </w:rPr>
      </w:pPr>
    </w:p>
    <w:tbl>
      <w:tblPr>
        <w:tblStyle w:val="5"/>
        <w:tblW w:w="0" w:type="auto"/>
        <w:jc w:val="center"/>
        <w:tblLayout w:type="fixed"/>
        <w:tblCellMar>
          <w:top w:w="0" w:type="dxa"/>
          <w:left w:w="108" w:type="dxa"/>
          <w:bottom w:w="0" w:type="dxa"/>
          <w:right w:w="108" w:type="dxa"/>
        </w:tblCellMar>
      </w:tblPr>
      <w:tblGrid>
        <w:gridCol w:w="1147"/>
        <w:gridCol w:w="1039"/>
        <w:gridCol w:w="969"/>
        <w:gridCol w:w="1229"/>
        <w:gridCol w:w="1229"/>
        <w:gridCol w:w="1229"/>
        <w:gridCol w:w="1229"/>
      </w:tblGrid>
      <w:tr>
        <w:tblPrEx>
          <w:tblCellMar>
            <w:top w:w="0" w:type="dxa"/>
            <w:left w:w="108" w:type="dxa"/>
            <w:bottom w:w="0" w:type="dxa"/>
            <w:right w:w="108" w:type="dxa"/>
          </w:tblCellMar>
        </w:tblPrEx>
        <w:trPr>
          <w:jc w:val="center"/>
        </w:trPr>
        <w:tc>
          <w:tcPr>
            <w:tcW w:w="1147"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年份</w:t>
            </w:r>
          </w:p>
        </w:tc>
        <w:tc>
          <w:tcPr>
            <w:tcW w:w="103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2013</w:t>
            </w:r>
          </w:p>
        </w:tc>
        <w:tc>
          <w:tcPr>
            <w:tcW w:w="96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仿宋" w:eastAsia="仿宋"/>
                <w:sz w:val="15"/>
                <w:szCs w:val="15"/>
                <w:lang w:val="en-US" w:eastAsia="zh-CN"/>
              </w:rPr>
              <w:t>2014</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2015</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2016</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2017</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2018</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从业人数</w:t>
            </w:r>
          </w:p>
        </w:tc>
        <w:tc>
          <w:tcPr>
            <w:tcW w:w="1039" w:type="dxa"/>
            <w:noWrap w:val="0"/>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sz w:val="15"/>
                <w:szCs w:val="15"/>
              </w:rPr>
              <w:t>4702392</w:t>
            </w:r>
          </w:p>
        </w:tc>
        <w:tc>
          <w:tcPr>
            <w:tcW w:w="969"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5457806</w:t>
            </w:r>
          </w:p>
        </w:tc>
        <w:tc>
          <w:tcPr>
            <w:tcW w:w="1229"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5742713</w:t>
            </w:r>
          </w:p>
        </w:tc>
        <w:tc>
          <w:tcPr>
            <w:tcW w:w="122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5858212</w:t>
            </w:r>
          </w:p>
        </w:tc>
        <w:tc>
          <w:tcPr>
            <w:tcW w:w="122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6175562</w:t>
            </w:r>
          </w:p>
        </w:tc>
        <w:tc>
          <w:tcPr>
            <w:tcW w:w="122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6445258</w:t>
            </w:r>
          </w:p>
        </w:tc>
      </w:tr>
      <w:tr>
        <w:tblPrEx>
          <w:tblCellMar>
            <w:top w:w="0" w:type="dxa"/>
            <w:left w:w="108" w:type="dxa"/>
            <w:bottom w:w="0" w:type="dxa"/>
            <w:right w:w="108" w:type="dxa"/>
          </w:tblCellMar>
        </w:tblPrEx>
        <w:trPr>
          <w:jc w:val="center"/>
        </w:trPr>
        <w:tc>
          <w:tcPr>
            <w:tcW w:w="1147" w:type="dxa"/>
            <w:tcBorders>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增长量</w:t>
            </w:r>
          </w:p>
        </w:tc>
        <w:tc>
          <w:tcPr>
            <w:tcW w:w="1039"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518362</w:t>
            </w:r>
          </w:p>
        </w:tc>
        <w:tc>
          <w:tcPr>
            <w:tcW w:w="969"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755414</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284907</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115499</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317350</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427896</w:t>
            </w:r>
          </w:p>
        </w:tc>
      </w:tr>
    </w:tbl>
    <w:p>
      <w:pPr>
        <w:keepNext/>
        <w:spacing w:before="156" w:beforeLines="50" w:after="156" w:afterLines="50" w:line="220" w:lineRule="atLeast"/>
        <w:jc w:val="both"/>
      </w:pPr>
    </w:p>
    <w:p>
      <w:pPr>
        <w:pStyle w:val="3"/>
        <w:jc w:val="center"/>
        <w:rPr>
          <w:rFonts w:hint="eastAsia"/>
          <w:lang w:val="en-US" w:eastAsia="zh-CN"/>
        </w:rPr>
      </w:pPr>
      <w:r>
        <w:rPr>
          <w:rFonts w:hint="eastAsia"/>
          <w:lang w:val="en-US" w:eastAsia="zh-CN"/>
        </w:rPr>
        <w:t>表</w:t>
      </w:r>
      <w:r>
        <w:t xml:space="preserve"> </w:t>
      </w:r>
      <w:r>
        <w:fldChar w:fldCharType="begin"/>
      </w:r>
      <w:r>
        <w:instrText xml:space="preserve"> SEQ 图 \* ARABIC </w:instrText>
      </w:r>
      <w:r>
        <w:fldChar w:fldCharType="separate"/>
      </w:r>
      <w:r>
        <w:t>1</w:t>
      </w:r>
      <w:r>
        <w:fldChar w:fldCharType="end"/>
      </w:r>
      <w:r>
        <w:t xml:space="preserve"> 20</w:t>
      </w:r>
      <w:r>
        <w:rPr>
          <w:rFonts w:hint="eastAsia"/>
          <w:lang w:val="en-US" w:eastAsia="zh-CN"/>
        </w:rPr>
        <w:t>13-2018年年末IT行业从业人数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heme="minorEastAsia" w:hAnsi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薪酬是吸引人才的重要因素之一，较高薪酬水平是保持IT行业相对竞争力的重要支撑。根据各城市统计部门公布的2020年城镇非私营单位就业人员平均薪酬数据显示，在国内众多行业中，IT企业薪酬水平位居前列，IT产业的平均就业薪资已超过保险、房地产</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金融等行业，成为就业薪资最高的</w:t>
      </w:r>
      <w:r>
        <w:rPr>
          <w:rFonts w:hint="eastAsia" w:asciiTheme="minorEastAsia" w:hAnsiTheme="minorEastAsia" w:cstheme="minorEastAsia"/>
          <w:sz w:val="18"/>
          <w:szCs w:val="18"/>
          <w:lang w:val="en-US" w:eastAsia="zh-CN"/>
        </w:rPr>
        <w:t>商业巨头</w:t>
      </w:r>
      <w:r>
        <w:rPr>
          <w:rFonts w:hint="eastAsia" w:asciiTheme="minorEastAsia" w:hAnsiTheme="minorEastAsia" w:eastAsiaTheme="minorEastAsia" w:cstheme="minorEastAsia"/>
          <w:sz w:val="18"/>
          <w:szCs w:val="18"/>
          <w:lang w:val="en-US" w:eastAsia="zh-CN"/>
        </w:rPr>
        <w:t>。平均月薪</w:t>
      </w:r>
      <w:r>
        <w:rPr>
          <w:rFonts w:hint="eastAsia" w:asciiTheme="minorEastAsia" w:hAnsiTheme="minorEastAsia" w:cstheme="minorEastAsia"/>
          <w:sz w:val="18"/>
          <w:szCs w:val="18"/>
          <w:lang w:val="en-US" w:eastAsia="zh-CN"/>
        </w:rPr>
        <w:t>超过1.5</w:t>
      </w:r>
      <w:r>
        <w:rPr>
          <w:rFonts w:hint="eastAsia" w:asciiTheme="minorEastAsia" w:hAnsiTheme="minorEastAsia" w:eastAsiaTheme="minorEastAsia" w:cstheme="minorEastAsia"/>
          <w:sz w:val="18"/>
          <w:szCs w:val="18"/>
          <w:lang w:val="en-US" w:eastAsia="zh-CN"/>
        </w:rPr>
        <w:t>万元，平均年薪达到35万元。全部劳动者总报酬年平均达到4000</w:t>
      </w:r>
      <w:r>
        <w:rPr>
          <w:rFonts w:hint="eastAsia" w:asciiTheme="minorEastAsia" w:hAnsiTheme="minorEastAsia" w:cstheme="minorEastAsia"/>
          <w:sz w:val="18"/>
          <w:szCs w:val="18"/>
          <w:lang w:val="en-US" w:eastAsia="zh-CN"/>
        </w:rPr>
        <w:t>多</w:t>
      </w:r>
      <w:r>
        <w:rPr>
          <w:rFonts w:hint="eastAsia" w:asciiTheme="minorEastAsia" w:hAnsiTheme="minorEastAsia" w:eastAsiaTheme="minorEastAsia" w:cstheme="minorEastAsia"/>
          <w:sz w:val="18"/>
          <w:szCs w:val="18"/>
          <w:lang w:val="en-US" w:eastAsia="zh-CN"/>
        </w:rPr>
        <w:t>万元</w:t>
      </w:r>
      <w:r>
        <w:rPr>
          <w:rFonts w:hint="eastAsia" w:asciiTheme="minorEastAsia" w:hAnsiTheme="minorEastAsia" w:cstheme="minorEastAsia"/>
          <w:sz w:val="18"/>
          <w:szCs w:val="18"/>
          <w:lang w:val="en-US" w:eastAsia="zh-CN"/>
        </w:rPr>
        <w:t>，平均每年增长731万</w:t>
      </w:r>
      <w:r>
        <w:rPr>
          <w:rFonts w:hint="eastAsia" w:asciiTheme="minorEastAsia" w:hAnsiTheme="minorEastAsia" w:eastAsiaTheme="minorEastAsia" w:cstheme="minorEastAsia"/>
          <w:sz w:val="18"/>
          <w:szCs w:val="18"/>
          <w:lang w:val="en-US" w:eastAsia="zh-CN"/>
        </w:rPr>
        <w:t>。列举2013-2018年</w:t>
      </w:r>
      <w:r>
        <w:rPr>
          <w:rFonts w:hint="eastAsia" w:asciiTheme="minorEastAsia" w:hAnsiTheme="minorEastAsia" w:cstheme="minorEastAsia"/>
          <w:sz w:val="18"/>
          <w:szCs w:val="18"/>
          <w:lang w:val="en-US" w:eastAsia="zh-CN"/>
        </w:rPr>
        <w:t>劳动者报酬及同比增长量见表2。[2]</w:t>
      </w:r>
    </w:p>
    <w:p>
      <w:pPr>
        <w:ind w:firstLine="420" w:firstLineChars="0"/>
        <w:rPr>
          <w:rFonts w:hint="eastAsia" w:asciiTheme="minorEastAsia" w:hAnsiTheme="minorEastAsia" w:cstheme="minorEastAsia"/>
          <w:sz w:val="18"/>
          <w:szCs w:val="18"/>
          <w:lang w:val="en-US" w:eastAsia="zh-CN"/>
        </w:rPr>
      </w:pPr>
    </w:p>
    <w:p>
      <w:pPr>
        <w:ind w:firstLine="420" w:firstLineChars="0"/>
        <w:rPr>
          <w:rFonts w:hint="eastAsia" w:asciiTheme="minorEastAsia" w:hAnsiTheme="minorEastAsia" w:cstheme="minorEastAsia"/>
          <w:sz w:val="18"/>
          <w:szCs w:val="18"/>
          <w:lang w:val="en-US" w:eastAsia="zh-CN"/>
        </w:rPr>
      </w:pPr>
    </w:p>
    <w:tbl>
      <w:tblPr>
        <w:tblStyle w:val="5"/>
        <w:tblW w:w="0" w:type="auto"/>
        <w:jc w:val="center"/>
        <w:tblLayout w:type="fixed"/>
        <w:tblCellMar>
          <w:top w:w="0" w:type="dxa"/>
          <w:left w:w="108" w:type="dxa"/>
          <w:bottom w:w="0" w:type="dxa"/>
          <w:right w:w="108" w:type="dxa"/>
        </w:tblCellMar>
      </w:tblPr>
      <w:tblGrid>
        <w:gridCol w:w="1147"/>
        <w:gridCol w:w="1039"/>
        <w:gridCol w:w="969"/>
        <w:gridCol w:w="1229"/>
        <w:gridCol w:w="1229"/>
        <w:gridCol w:w="1229"/>
        <w:gridCol w:w="1229"/>
      </w:tblGrid>
      <w:tr>
        <w:tblPrEx>
          <w:tblCellMar>
            <w:top w:w="0" w:type="dxa"/>
            <w:left w:w="108" w:type="dxa"/>
            <w:bottom w:w="0" w:type="dxa"/>
            <w:right w:w="108" w:type="dxa"/>
          </w:tblCellMar>
        </w:tblPrEx>
        <w:trPr>
          <w:jc w:val="center"/>
        </w:trPr>
        <w:tc>
          <w:tcPr>
            <w:tcW w:w="1147"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年份</w:t>
            </w:r>
          </w:p>
        </w:tc>
        <w:tc>
          <w:tcPr>
            <w:tcW w:w="103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2013</w:t>
            </w:r>
          </w:p>
        </w:tc>
        <w:tc>
          <w:tcPr>
            <w:tcW w:w="96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仿宋" w:eastAsia="仿宋"/>
                <w:sz w:val="15"/>
                <w:szCs w:val="15"/>
                <w:lang w:val="en-US" w:eastAsia="zh-CN"/>
              </w:rPr>
              <w:t>2014</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2015</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2016</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2017</w:t>
            </w:r>
          </w:p>
        </w:tc>
        <w:tc>
          <w:tcPr>
            <w:tcW w:w="1229"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2018</w:t>
            </w:r>
          </w:p>
        </w:tc>
      </w:tr>
      <w:tr>
        <w:tblPrEx>
          <w:tblCellMar>
            <w:top w:w="0" w:type="dxa"/>
            <w:left w:w="108" w:type="dxa"/>
            <w:bottom w:w="0" w:type="dxa"/>
            <w:right w:w="108" w:type="dxa"/>
          </w:tblCellMar>
        </w:tblPrEx>
        <w:trPr>
          <w:jc w:val="center"/>
        </w:trPr>
        <w:tc>
          <w:tcPr>
            <w:tcW w:w="1147" w:type="dxa"/>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劳动者报酬</w:t>
            </w:r>
          </w:p>
        </w:tc>
        <w:tc>
          <w:tcPr>
            <w:tcW w:w="1039" w:type="dxa"/>
            <w:noWrap w:val="0"/>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sz w:val="15"/>
                <w:szCs w:val="15"/>
              </w:rPr>
              <w:t>47060921</w:t>
            </w:r>
          </w:p>
        </w:tc>
        <w:tc>
          <w:tcPr>
            <w:tcW w:w="969"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57531358</w:t>
            </w:r>
          </w:p>
        </w:tc>
        <w:tc>
          <w:tcPr>
            <w:tcW w:w="1229"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59396494</w:t>
            </w:r>
          </w:p>
        </w:tc>
        <w:tc>
          <w:tcPr>
            <w:tcW w:w="122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69158814</w:t>
            </w:r>
          </w:p>
        </w:tc>
        <w:tc>
          <w:tcPr>
            <w:tcW w:w="122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84011570</w:t>
            </w:r>
          </w:p>
        </w:tc>
        <w:tc>
          <w:tcPr>
            <w:tcW w:w="1229"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94779838</w:t>
            </w:r>
          </w:p>
        </w:tc>
      </w:tr>
      <w:tr>
        <w:tblPrEx>
          <w:tblCellMar>
            <w:top w:w="0" w:type="dxa"/>
            <w:left w:w="108" w:type="dxa"/>
            <w:bottom w:w="0" w:type="dxa"/>
            <w:right w:w="108" w:type="dxa"/>
          </w:tblCellMar>
        </w:tblPrEx>
        <w:trPr>
          <w:jc w:val="center"/>
        </w:trPr>
        <w:tc>
          <w:tcPr>
            <w:tcW w:w="1147" w:type="dxa"/>
            <w:tcBorders>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增长量</w:t>
            </w:r>
          </w:p>
        </w:tc>
        <w:tc>
          <w:tcPr>
            <w:tcW w:w="1039"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9568075</w:t>
            </w:r>
          </w:p>
        </w:tc>
        <w:tc>
          <w:tcPr>
            <w:tcW w:w="969"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10470437</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1865136</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9762320</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14852756</w:t>
            </w:r>
          </w:p>
        </w:tc>
        <w:tc>
          <w:tcPr>
            <w:tcW w:w="1229"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10768268</w:t>
            </w:r>
          </w:p>
        </w:tc>
      </w:tr>
    </w:tbl>
    <w:p>
      <w:pPr>
        <w:ind w:firstLine="420" w:firstLineChars="0"/>
        <w:rPr>
          <w:rFonts w:hint="default" w:asciiTheme="minorEastAsia" w:hAnsiTheme="minorEastAsia" w:cstheme="minorEastAsia"/>
          <w:sz w:val="18"/>
          <w:szCs w:val="18"/>
          <w:lang w:val="en-US" w:eastAsia="zh-CN"/>
        </w:rPr>
      </w:pPr>
    </w:p>
    <w:p>
      <w:pPr>
        <w:ind w:firstLine="420" w:firstLineChars="0"/>
        <w:rPr>
          <w:rFonts w:hint="default" w:asciiTheme="minorEastAsia" w:hAnsiTheme="minorEastAsia" w:cstheme="minorEastAsia"/>
          <w:sz w:val="18"/>
          <w:szCs w:val="18"/>
          <w:lang w:val="en-US" w:eastAsia="zh-CN"/>
        </w:rPr>
      </w:pPr>
    </w:p>
    <w:p>
      <w:pPr>
        <w:pStyle w:val="3"/>
        <w:jc w:val="center"/>
        <w:rPr>
          <w:rFonts w:hint="default"/>
          <w:lang w:val="en-US" w:eastAsia="zh-CN"/>
        </w:rPr>
      </w:pPr>
      <w:r>
        <w:rPr>
          <w:rFonts w:hint="eastAsia"/>
          <w:lang w:val="en-US" w:eastAsia="zh-CN"/>
        </w:rPr>
        <w:t>表</w:t>
      </w:r>
      <w:r>
        <w:t xml:space="preserve"> </w:t>
      </w:r>
      <w:r>
        <w:rPr>
          <w:rFonts w:hint="eastAsia"/>
          <w:lang w:val="en-US" w:eastAsia="zh-CN"/>
        </w:rPr>
        <w:t>2</w:t>
      </w:r>
      <w:r>
        <w:t xml:space="preserve"> 20</w:t>
      </w:r>
      <w:r>
        <w:rPr>
          <w:rFonts w:hint="eastAsia"/>
          <w:lang w:val="en-US" w:eastAsia="zh-CN"/>
        </w:rPr>
        <w:t>13-2018年IT行业劳动者报酬</w:t>
      </w:r>
    </w:p>
    <w:p>
      <w:pPr>
        <w:ind w:firstLine="420" w:firstLineChars="0"/>
        <w:rPr>
          <w:rFonts w:hint="default" w:asciiTheme="minorEastAsia" w:hAnsiTheme="minorEastAsia" w:cstheme="minorEastAsia"/>
          <w:sz w:val="18"/>
          <w:szCs w:val="18"/>
          <w:lang w:val="en-US" w:eastAsia="zh-CN"/>
        </w:rPr>
      </w:pPr>
    </w:p>
    <w:p>
      <w:pPr>
        <w:spacing w:before="156" w:beforeLines="50" w:after="156" w:afterLines="50" w:line="220" w:lineRule="atLeast"/>
        <w:rPr>
          <w:rFonts w:hint="default" w:ascii="黑体" w:hAnsi="黑体" w:eastAsia="黑体"/>
          <w:szCs w:val="21"/>
          <w:lang w:val="en-US" w:eastAsia="zh-CN"/>
        </w:rPr>
      </w:pPr>
      <w:r>
        <w:rPr>
          <w:rFonts w:hint="eastAsia" w:ascii="黑体" w:hAnsi="黑体" w:eastAsia="黑体"/>
          <w:szCs w:val="21"/>
        </w:rPr>
        <w:t>2</w:t>
      </w:r>
      <w:r>
        <w:rPr>
          <w:rFonts w:ascii="黑体" w:hAnsi="黑体" w:eastAsia="黑体"/>
          <w:szCs w:val="21"/>
        </w:rPr>
        <w:t xml:space="preserve"> </w:t>
      </w:r>
      <w:r>
        <w:rPr>
          <w:rFonts w:hint="eastAsia" w:ascii="黑体" w:hAnsi="黑体" w:eastAsia="黑体"/>
          <w:szCs w:val="21"/>
          <w:lang w:val="en-US" w:eastAsia="zh-CN"/>
        </w:rPr>
        <w:t>IT行业火爆原因与发展前景</w:t>
      </w:r>
    </w:p>
    <w:p>
      <w:pPr>
        <w:pStyle w:val="4"/>
        <w:keepNext w:val="0"/>
        <w:keepLines w:val="0"/>
        <w:pageBreakBefore w:val="0"/>
        <w:widowControl/>
        <w:shd w:val="clear" w:color="auto" w:fill="FFFFFF"/>
        <w:kinsoku/>
        <w:wordWrap/>
        <w:overflowPunct/>
        <w:topLinePunct w:val="0"/>
        <w:autoSpaceDE/>
        <w:autoSpaceDN/>
        <w:bidi w:val="0"/>
        <w:adjustRightInd/>
        <w:snapToGrid/>
        <w:spacing w:line="400" w:lineRule="exact"/>
        <w:ind w:firstLine="317"/>
        <w:textAlignment w:val="auto"/>
        <w:rPr>
          <w:rFonts w:hint="default" w:cs="Arial"/>
          <w:sz w:val="18"/>
          <w:szCs w:val="18"/>
          <w:lang w:val="en-US" w:eastAsia="zh-CN"/>
        </w:rPr>
      </w:pPr>
      <w:r>
        <w:rPr>
          <w:rFonts w:hint="eastAsia" w:cs="Arial"/>
          <w:sz w:val="18"/>
          <w:szCs w:val="18"/>
        </w:rPr>
        <w:t>事实上，国内软件行业人才不足早已成为业界公认的产业发展制约因素，而随着用户软件质量意识和企业软件质量控制加强，软件人才则又成为了行业新的需求热点。IT作为一个快速变化的行业，其对人才需求也在不断地更新，在万众创新的时代当下，技术研发岗位已经成为众多IT企业最大的人才缺口。专业的软件教育相对于巨大的人才需求可说是杯水车薪，近于空白。</w:t>
      </w:r>
      <w:r>
        <w:rPr>
          <w:rFonts w:hint="eastAsia" w:cs="Arial"/>
          <w:sz w:val="18"/>
          <w:szCs w:val="18"/>
          <w:lang w:val="en-US" w:eastAsia="zh-CN"/>
        </w:rPr>
        <w:t>于是IT行业开始大量涌入从业人员，从2005年到2018年来，IT行业从业人员变化情况如图1。[2]于此同时，带来的正反馈是IT行业劳动者薪酬也水涨船高，如图2。[2]</w:t>
      </w:r>
    </w:p>
    <w:p>
      <w:pPr>
        <w:pStyle w:val="4"/>
        <w:shd w:val="clear" w:color="auto" w:fill="FFFFFF"/>
        <w:spacing w:line="375" w:lineRule="atLeast"/>
        <w:ind w:firstLine="315"/>
        <w:rPr>
          <w:rFonts w:hint="eastAsia" w:eastAsia="宋体"/>
          <w:lang w:val="en-US" w:eastAsia="zh-CN"/>
        </w:rPr>
      </w:pPr>
      <w:r>
        <w:rPr>
          <w:rFonts w:hint="default" w:cs="Arial"/>
          <w:sz w:val="18"/>
          <w:szCs w:val="18"/>
          <w:lang w:val="en-US" w:eastAsia="zh-CN"/>
        </w:rPr>
        <w:drawing>
          <wp:inline distT="0" distB="0" distL="114300" distR="114300">
            <wp:extent cx="5058410" cy="2810510"/>
            <wp:effectExtent l="0" t="0" r="1270" b="8890"/>
            <wp:docPr id="6" name="图片 6" descr="echar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charts (2)"/>
                    <pic:cNvPicPr>
                      <a:picLocks noChangeAspect="1"/>
                    </pic:cNvPicPr>
                  </pic:nvPicPr>
                  <pic:blipFill>
                    <a:blip r:embed="rId4"/>
                    <a:stretch>
                      <a:fillRect/>
                    </a:stretch>
                  </pic:blipFill>
                  <pic:spPr>
                    <a:xfrm>
                      <a:off x="0" y="0"/>
                      <a:ext cx="5058410" cy="2810510"/>
                    </a:xfrm>
                    <a:prstGeom prst="rect">
                      <a:avLst/>
                    </a:prstGeom>
                  </pic:spPr>
                </pic:pic>
              </a:graphicData>
            </a:graphic>
          </wp:inline>
        </w:drawing>
      </w:r>
    </w:p>
    <w:p>
      <w:pPr>
        <w:pStyle w:val="3"/>
        <w:jc w:val="center"/>
        <w:rPr>
          <w:rFonts w:hint="default"/>
          <w:lang w:val="en-US" w:eastAsia="zh-CN"/>
        </w:rPr>
      </w:pPr>
      <w:r>
        <w:rPr>
          <w:rFonts w:hint="eastAsia"/>
          <w:lang w:val="en-US" w:eastAsia="zh-CN"/>
        </w:rPr>
        <w:t>图</w:t>
      </w:r>
      <w:r>
        <w:t xml:space="preserve"> </w:t>
      </w:r>
      <w:r>
        <w:rPr>
          <w:rFonts w:hint="eastAsia"/>
          <w:lang w:val="en-US" w:eastAsia="zh-CN"/>
        </w:rPr>
        <w:t>1</w:t>
      </w:r>
      <w:r>
        <w:t xml:space="preserve"> 20</w:t>
      </w:r>
      <w:r>
        <w:rPr>
          <w:rFonts w:hint="eastAsia"/>
          <w:lang w:val="en-US" w:eastAsia="zh-CN"/>
        </w:rPr>
        <w:t>05-2018年IT行业从业人员变化</w:t>
      </w:r>
    </w:p>
    <w:p>
      <w:pPr>
        <w:pStyle w:val="4"/>
        <w:keepNext/>
        <w:shd w:val="clear" w:color="auto" w:fill="FFFFFF"/>
        <w:spacing w:line="375" w:lineRule="atLeast"/>
        <w:ind w:firstLine="315"/>
        <w:jc w:val="center"/>
        <w:rPr>
          <w:rFonts w:hint="eastAsia" w:eastAsia="宋体"/>
          <w:lang w:val="en-US" w:eastAsia="zh-CN"/>
        </w:rPr>
      </w:pPr>
    </w:p>
    <w:p>
      <w:pPr>
        <w:pStyle w:val="4"/>
        <w:keepNext/>
        <w:shd w:val="clear" w:color="auto" w:fill="FFFFFF"/>
        <w:spacing w:line="375" w:lineRule="atLeast"/>
        <w:ind w:firstLine="315"/>
        <w:jc w:val="center"/>
        <w:rPr>
          <w:rFonts w:hint="eastAsia" w:eastAsia="宋体"/>
          <w:lang w:val="en-US" w:eastAsia="zh-CN"/>
        </w:rPr>
      </w:pPr>
      <w:r>
        <w:rPr>
          <w:rFonts w:hint="eastAsia" w:eastAsia="宋体"/>
          <w:lang w:val="en-US" w:eastAsia="zh-CN"/>
        </w:rPr>
        <w:drawing>
          <wp:inline distT="0" distB="0" distL="114300" distR="114300">
            <wp:extent cx="5017135" cy="2787650"/>
            <wp:effectExtent l="0" t="0" r="12065" b="1270"/>
            <wp:docPr id="7" name="图片 7"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charts"/>
                    <pic:cNvPicPr>
                      <a:picLocks noChangeAspect="1"/>
                    </pic:cNvPicPr>
                  </pic:nvPicPr>
                  <pic:blipFill>
                    <a:blip r:embed="rId5"/>
                    <a:stretch>
                      <a:fillRect/>
                    </a:stretch>
                  </pic:blipFill>
                  <pic:spPr>
                    <a:xfrm>
                      <a:off x="0" y="0"/>
                      <a:ext cx="5017135" cy="2787650"/>
                    </a:xfrm>
                    <a:prstGeom prst="rect">
                      <a:avLst/>
                    </a:prstGeom>
                  </pic:spPr>
                </pic:pic>
              </a:graphicData>
            </a:graphic>
          </wp:inline>
        </w:drawing>
      </w:r>
    </w:p>
    <w:p>
      <w:pPr>
        <w:pStyle w:val="3"/>
        <w:jc w:val="center"/>
        <w:rPr>
          <w:rFonts w:hint="default"/>
          <w:lang w:val="en-US" w:eastAsia="zh-CN"/>
        </w:rPr>
      </w:pPr>
      <w:r>
        <w:rPr>
          <w:rFonts w:hint="eastAsia"/>
          <w:lang w:val="en-US" w:eastAsia="zh-CN"/>
        </w:rPr>
        <w:t>图</w:t>
      </w:r>
      <w:r>
        <w:t xml:space="preserve"> </w:t>
      </w:r>
      <w:r>
        <w:rPr>
          <w:rFonts w:hint="eastAsia"/>
          <w:lang w:val="en-US" w:eastAsia="zh-CN"/>
        </w:rPr>
        <w:t>2</w:t>
      </w:r>
      <w:r>
        <w:t xml:space="preserve"> 20</w:t>
      </w:r>
      <w:r>
        <w:rPr>
          <w:rFonts w:hint="eastAsia"/>
          <w:lang w:val="en-US" w:eastAsia="zh-CN"/>
        </w:rPr>
        <w:t>06-2018年IT行业劳动者薪酬变化</w:t>
      </w:r>
    </w:p>
    <w:p>
      <w:pPr>
        <w:pStyle w:val="4"/>
        <w:keepNext/>
        <w:shd w:val="clear" w:color="auto" w:fill="FFFFFF"/>
        <w:spacing w:line="375" w:lineRule="atLeast"/>
        <w:ind w:firstLine="315"/>
        <w:jc w:val="center"/>
        <w:rPr>
          <w:rFonts w:hint="eastAsia" w:eastAsia="宋体"/>
          <w:lang w:val="en-US" w:eastAsia="zh-CN"/>
        </w:rPr>
      </w:pPr>
    </w:p>
    <w:p>
      <w:pPr>
        <w:pStyle w:val="4"/>
        <w:keepNext w:val="0"/>
        <w:keepLines w:val="0"/>
        <w:pageBreakBefore w:val="0"/>
        <w:widowControl/>
        <w:kinsoku/>
        <w:wordWrap/>
        <w:overflowPunct/>
        <w:topLinePunct w:val="0"/>
        <w:autoSpaceDE/>
        <w:autoSpaceDN/>
        <w:bidi w:val="0"/>
        <w:adjustRightInd/>
        <w:snapToGrid/>
        <w:spacing w:line="400" w:lineRule="exact"/>
        <w:ind w:firstLine="317"/>
        <w:textAlignment w:val="auto"/>
        <w:rPr>
          <w:rFonts w:hint="default" w:cs="Arial"/>
          <w:sz w:val="18"/>
          <w:szCs w:val="18"/>
          <w:lang w:val="en-US" w:eastAsia="zh-CN"/>
        </w:rPr>
      </w:pPr>
      <w:r>
        <w:rPr>
          <w:rFonts w:hint="eastAsia" w:cs="Arial"/>
          <w:sz w:val="18"/>
          <w:szCs w:val="18"/>
          <w:lang w:val="en-US" w:eastAsia="zh-CN"/>
        </w:rPr>
        <w:t>而且，造成IT行业如此火热的原因不仅仅是这样，IT行业不以学历论高低，只以技术论英雄。在黑马程序员2014年开发者生存调研报告中指出，参与调研的1000名样本中，高中及以下学历占比为9.8%，平均薪资为6234.28元;专科学历占比为21.2%，平均薪资为7324.96元;本科及以上学历占比为68.0%，平均薪资为8130.11元。学历虽说是企业的重要参考因素，但已不是决定性因素。并且从用人单位了解到，学历在软件开发行业的重要程度正在弱化。IT行业各学历人数的变化如图3.[2]</w:t>
      </w:r>
    </w:p>
    <w:p>
      <w:pPr>
        <w:pStyle w:val="4"/>
        <w:spacing w:line="330" w:lineRule="atLeast"/>
        <w:ind w:firstLine="315"/>
        <w:rPr>
          <w:rFonts w:hint="eastAsia" w:cs="Arial"/>
          <w:sz w:val="18"/>
          <w:szCs w:val="18"/>
          <w:lang w:val="en-US" w:eastAsia="zh-CN"/>
        </w:rPr>
      </w:pPr>
      <w:r>
        <w:rPr>
          <w:rFonts w:hint="eastAsia" w:cs="Arial"/>
          <w:sz w:val="18"/>
          <w:szCs w:val="18"/>
          <w:lang w:val="en-US" w:eastAsia="zh-CN"/>
        </w:rPr>
        <w:drawing>
          <wp:inline distT="0" distB="0" distL="114300" distR="114300">
            <wp:extent cx="5031105" cy="2795270"/>
            <wp:effectExtent l="0" t="0" r="13335" b="8890"/>
            <wp:docPr id="8" name="图片 8"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charts"/>
                    <pic:cNvPicPr>
                      <a:picLocks noChangeAspect="1"/>
                    </pic:cNvPicPr>
                  </pic:nvPicPr>
                  <pic:blipFill>
                    <a:blip r:embed="rId6"/>
                    <a:stretch>
                      <a:fillRect/>
                    </a:stretch>
                  </pic:blipFill>
                  <pic:spPr>
                    <a:xfrm>
                      <a:off x="0" y="0"/>
                      <a:ext cx="5031105" cy="2795270"/>
                    </a:xfrm>
                    <a:prstGeom prst="rect">
                      <a:avLst/>
                    </a:prstGeom>
                  </pic:spPr>
                </pic:pic>
              </a:graphicData>
            </a:graphic>
          </wp:inline>
        </w:drawing>
      </w:r>
    </w:p>
    <w:p>
      <w:pPr>
        <w:pStyle w:val="3"/>
        <w:jc w:val="center"/>
        <w:rPr>
          <w:rFonts w:hint="eastAsia"/>
          <w:lang w:val="en-US" w:eastAsia="zh-CN"/>
        </w:rPr>
      </w:pPr>
      <w:r>
        <w:rPr>
          <w:rFonts w:hint="eastAsia"/>
          <w:lang w:val="en-US" w:eastAsia="zh-CN"/>
        </w:rPr>
        <w:t>图</w:t>
      </w:r>
      <w:r>
        <w:t xml:space="preserve"> </w:t>
      </w:r>
      <w:r>
        <w:rPr>
          <w:rFonts w:hint="eastAsia"/>
          <w:lang w:val="en-US" w:eastAsia="zh-CN"/>
        </w:rPr>
        <w:t xml:space="preserve">3 </w:t>
      </w:r>
      <w:r>
        <w:t>20</w:t>
      </w:r>
      <w:r>
        <w:rPr>
          <w:rFonts w:hint="eastAsia"/>
          <w:lang w:val="en-US" w:eastAsia="zh-CN"/>
        </w:rPr>
        <w:t>05-2018年IT行业从业者学历变化</w:t>
      </w:r>
    </w:p>
    <w:p>
      <w:pPr>
        <w:rPr>
          <w:rFonts w:hint="eastAsia"/>
          <w:lang w:val="en-US" w:eastAsia="zh-CN"/>
        </w:rPr>
      </w:pPr>
    </w:p>
    <w:p>
      <w:pPr>
        <w:pStyle w:val="4"/>
        <w:keepNext w:val="0"/>
        <w:keepLines w:val="0"/>
        <w:pageBreakBefore w:val="0"/>
        <w:widowControl/>
        <w:kinsoku/>
        <w:wordWrap/>
        <w:overflowPunct/>
        <w:topLinePunct w:val="0"/>
        <w:autoSpaceDE/>
        <w:autoSpaceDN/>
        <w:bidi w:val="0"/>
        <w:adjustRightInd/>
        <w:snapToGrid/>
        <w:spacing w:line="400" w:lineRule="exact"/>
        <w:ind w:firstLine="317"/>
        <w:textAlignment w:val="auto"/>
        <w:rPr>
          <w:rFonts w:hint="eastAsia" w:cs="Arial"/>
          <w:sz w:val="18"/>
          <w:szCs w:val="18"/>
          <w:lang w:val="en-US" w:eastAsia="zh-CN"/>
        </w:rPr>
      </w:pPr>
      <w:r>
        <w:rPr>
          <w:rFonts w:hint="eastAsia" w:cs="Arial"/>
          <w:sz w:val="18"/>
          <w:szCs w:val="18"/>
          <w:lang w:val="en-US" w:eastAsia="zh-CN"/>
        </w:rPr>
        <w:t>2018年和2019年是IT行业的一次转折点。对于IT行业来说，2018年犹如一场生死劫。2018年上半年区块链过于火爆，众多互联网公司争相从中分得一杯羹，造成互联网创业公司尸骨累累；P2P内忧外患从2018年6月开始集中暴雷，大批企业跑路、被关停。许多曾经风光一时的新兴领域，都在今年遭受重创。P2P暴雷潮，受害的不仅是用户，还有被蒙蔽到最后一刻的员工。很多IT企业还被曝出裁员的现象，员工离职率大幅增加。离职情况见图4.[3]而2019年，IT行业迎来了新纪元。报告显示，各企业公司的内部的调薪涨幅和招聘人数也重新开始回升。相关数据表明，IT行业的季度涨薪率在2018年第四季度达到最低点9.17%之后，开始脱离底部逐渐回升。IT行业员工离职率也呈现下降趋势。2018年第四季度离职率为13.95%，2019年第一季度为12.73%，第二季度为8.14%。经过洗牌之后的互联网行业，正逐渐迎来新生并回归正轨[4]。至今为止，IT行业薪酬还在稳定上涨并将持续上涨。2021年1月全国程序员平均工资14915元，工资中位数12500元，其中96%的人的工资介于3500元到85000元。程序员月收入变化走势图如图5.[5]其中2021年1月工资人数分布见图6.[5]</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610735" cy="2534920"/>
            <wp:effectExtent l="0" t="0" r="698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610735" cy="2534920"/>
                    </a:xfrm>
                    <a:prstGeom prst="rect">
                      <a:avLst/>
                    </a:prstGeom>
                    <a:noFill/>
                    <a:ln w="9525">
                      <a:noFill/>
                    </a:ln>
                  </pic:spPr>
                </pic:pic>
              </a:graphicData>
            </a:graphic>
          </wp:inline>
        </w:drawing>
      </w:r>
    </w:p>
    <w:p>
      <w:pPr>
        <w:pStyle w:val="3"/>
        <w:jc w:val="center"/>
        <w:rPr>
          <w:rFonts w:hint="eastAsia"/>
          <w:lang w:val="en-US" w:eastAsia="zh-CN"/>
        </w:rPr>
      </w:pPr>
      <w:r>
        <w:rPr>
          <w:rFonts w:hint="eastAsia"/>
          <w:lang w:val="en-US" w:eastAsia="zh-CN"/>
        </w:rPr>
        <w:t>图</w:t>
      </w:r>
      <w:r>
        <w:t xml:space="preserve"> </w:t>
      </w:r>
      <w:r>
        <w:rPr>
          <w:rFonts w:hint="eastAsia"/>
          <w:lang w:val="en-US" w:eastAsia="zh-CN"/>
        </w:rPr>
        <w:t>4 2018年程序员离职情况</w:t>
      </w:r>
    </w:p>
    <w:p>
      <w:pPr>
        <w:pStyle w:val="4"/>
        <w:spacing w:line="330" w:lineRule="atLeast"/>
        <w:ind w:firstLine="315"/>
        <w:rPr>
          <w:rFonts w:hint="default" w:cs="Arial"/>
          <w:sz w:val="18"/>
          <w:szCs w:val="18"/>
          <w:lang w:val="en-US" w:eastAsia="zh-CN"/>
        </w:rPr>
      </w:pPr>
    </w:p>
    <w:p>
      <w:pPr>
        <w:pStyle w:val="4"/>
        <w:spacing w:line="330" w:lineRule="atLeast"/>
        <w:ind w:firstLine="315"/>
        <w:rPr>
          <w:rFonts w:hint="default" w:cs="Arial"/>
          <w:sz w:val="18"/>
          <w:szCs w:val="18"/>
          <w:lang w:val="en-US" w:eastAsia="zh-CN"/>
        </w:rPr>
      </w:pPr>
      <w:r>
        <w:rPr>
          <w:rFonts w:hint="eastAsia" w:cs="Arial"/>
          <w:sz w:val="18"/>
          <w:szCs w:val="18"/>
          <w:lang w:val="en-US" w:eastAsia="zh-CN"/>
        </w:rPr>
        <w:t xml:space="preserve">             </w:t>
      </w:r>
      <w:r>
        <w:rPr>
          <w:rFonts w:hint="default" w:cs="Arial"/>
          <w:sz w:val="18"/>
          <w:szCs w:val="18"/>
          <w:lang w:val="en-US" w:eastAsia="zh-CN"/>
        </w:rPr>
        <w:drawing>
          <wp:inline distT="0" distB="0" distL="114300" distR="114300">
            <wp:extent cx="4526280" cy="2836545"/>
            <wp:effectExtent l="0" t="0" r="0" b="0"/>
            <wp:docPr id="11" name="图片 11" descr="tb6utqb5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b6utqb5ng"/>
                    <pic:cNvPicPr>
                      <a:picLocks noChangeAspect="1"/>
                    </pic:cNvPicPr>
                  </pic:nvPicPr>
                  <pic:blipFill>
                    <a:blip r:embed="rId8"/>
                    <a:stretch>
                      <a:fillRect/>
                    </a:stretch>
                  </pic:blipFill>
                  <pic:spPr>
                    <a:xfrm>
                      <a:off x="0" y="0"/>
                      <a:ext cx="4526280" cy="2836545"/>
                    </a:xfrm>
                    <a:prstGeom prst="rect">
                      <a:avLst/>
                    </a:prstGeom>
                  </pic:spPr>
                </pic:pic>
              </a:graphicData>
            </a:graphic>
          </wp:inline>
        </w:drawing>
      </w:r>
    </w:p>
    <w:p>
      <w:pPr>
        <w:pStyle w:val="3"/>
        <w:jc w:val="center"/>
        <w:rPr>
          <w:rFonts w:hint="eastAsia"/>
          <w:lang w:val="en-US" w:eastAsia="zh-CN"/>
        </w:rPr>
      </w:pPr>
      <w:r>
        <w:rPr>
          <w:rFonts w:hint="eastAsia"/>
          <w:lang w:val="en-US" w:eastAsia="zh-CN"/>
        </w:rPr>
        <w:t>图</w:t>
      </w:r>
      <w:r>
        <w:t xml:space="preserve"> </w:t>
      </w:r>
      <w:r>
        <w:rPr>
          <w:rFonts w:hint="eastAsia"/>
          <w:lang w:val="en-US" w:eastAsia="zh-CN"/>
        </w:rPr>
        <w:t>5 2021年程序员月收入变化走势图</w:t>
      </w:r>
    </w:p>
    <w:p>
      <w:pPr>
        <w:rPr>
          <w:rFonts w:hint="eastAsia"/>
          <w:lang w:val="en-US" w:eastAsia="zh-CN"/>
        </w:rPr>
      </w:pP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819525" cy="2686050"/>
            <wp:effectExtent l="0" t="0" r="5715" b="0"/>
            <wp:docPr id="12" name="图片 12" descr="am7052rd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m7052rdsp"/>
                    <pic:cNvPicPr>
                      <a:picLocks noChangeAspect="1"/>
                    </pic:cNvPicPr>
                  </pic:nvPicPr>
                  <pic:blipFill>
                    <a:blip r:embed="rId9"/>
                    <a:stretch>
                      <a:fillRect/>
                    </a:stretch>
                  </pic:blipFill>
                  <pic:spPr>
                    <a:xfrm>
                      <a:off x="0" y="0"/>
                      <a:ext cx="3819525" cy="2686050"/>
                    </a:xfrm>
                    <a:prstGeom prst="rect">
                      <a:avLst/>
                    </a:prstGeom>
                  </pic:spPr>
                </pic:pic>
              </a:graphicData>
            </a:graphic>
          </wp:inline>
        </w:drawing>
      </w:r>
    </w:p>
    <w:p>
      <w:pPr>
        <w:pStyle w:val="3"/>
        <w:jc w:val="center"/>
        <w:rPr>
          <w:rFonts w:hint="default"/>
          <w:lang w:val="en-US" w:eastAsia="zh-CN"/>
        </w:rPr>
      </w:pPr>
      <w:r>
        <w:rPr>
          <w:rFonts w:hint="eastAsia"/>
          <w:lang w:val="en-US" w:eastAsia="zh-CN"/>
        </w:rPr>
        <w:t>图</w:t>
      </w:r>
      <w:r>
        <w:t xml:space="preserve"> </w:t>
      </w:r>
      <w:r>
        <w:rPr>
          <w:rFonts w:hint="eastAsia"/>
          <w:lang w:val="en-US" w:eastAsia="zh-CN"/>
        </w:rPr>
        <w:t>6 2021年1月工资人数分布</w:t>
      </w:r>
    </w:p>
    <w:p>
      <w:pPr>
        <w:pStyle w:val="4"/>
        <w:spacing w:line="330" w:lineRule="atLeast"/>
        <w:rPr>
          <w:rFonts w:ascii="黑体" w:hAnsi="黑体" w:eastAsia="黑体" w:cstheme="minorBidi"/>
          <w:kern w:val="2"/>
          <w:sz w:val="21"/>
          <w:szCs w:val="21"/>
        </w:rPr>
      </w:pPr>
      <w:r>
        <w:rPr>
          <w:rFonts w:hint="eastAsia" w:ascii="黑体" w:hAnsi="黑体" w:eastAsia="黑体" w:cstheme="minorBidi"/>
          <w:kern w:val="2"/>
          <w:sz w:val="21"/>
          <w:szCs w:val="21"/>
        </w:rPr>
        <w:t>3</w:t>
      </w:r>
      <w:r>
        <w:rPr>
          <w:rFonts w:ascii="黑体" w:hAnsi="黑体" w:eastAsia="黑体" w:cstheme="minorBidi"/>
          <w:kern w:val="2"/>
          <w:sz w:val="21"/>
          <w:szCs w:val="21"/>
        </w:rPr>
        <w:t xml:space="preserve"> </w:t>
      </w:r>
      <w:r>
        <w:rPr>
          <w:rFonts w:hint="eastAsia" w:ascii="黑体" w:hAnsi="黑体" w:eastAsia="黑体" w:cstheme="minorBidi"/>
          <w:kern w:val="2"/>
          <w:sz w:val="21"/>
          <w:szCs w:val="21"/>
          <w:lang w:val="en-US" w:eastAsia="zh-CN"/>
        </w:rPr>
        <w:t>跳槽时有发生，</w:t>
      </w:r>
      <w:r>
        <w:rPr>
          <w:rFonts w:hint="eastAsia" w:ascii="黑体" w:hAnsi="黑体" w:eastAsia="黑体" w:cstheme="minorBidi"/>
          <w:kern w:val="2"/>
          <w:sz w:val="21"/>
          <w:szCs w:val="21"/>
        </w:rPr>
        <w:t>如何保留企业核心人才</w:t>
      </w:r>
    </w:p>
    <w:p>
      <w:pPr>
        <w:pStyle w:val="4"/>
        <w:spacing w:line="330" w:lineRule="atLeast"/>
        <w:ind w:firstLine="420"/>
        <w:rPr>
          <w:rFonts w:hint="eastAsia" w:cs="Arial"/>
          <w:sz w:val="18"/>
          <w:szCs w:val="18"/>
        </w:rPr>
      </w:pPr>
    </w:p>
    <w:p>
      <w:pPr>
        <w:pStyle w:val="4"/>
        <w:keepNext w:val="0"/>
        <w:keepLines w:val="0"/>
        <w:pageBreakBefore w:val="0"/>
        <w:widowControl/>
        <w:kinsoku/>
        <w:wordWrap/>
        <w:overflowPunct/>
        <w:topLinePunct w:val="0"/>
        <w:autoSpaceDE/>
        <w:autoSpaceDN/>
        <w:bidi w:val="0"/>
        <w:adjustRightInd/>
        <w:snapToGrid/>
        <w:spacing w:line="400" w:lineRule="exact"/>
        <w:ind w:firstLine="420"/>
        <w:textAlignment w:val="auto"/>
        <w:rPr>
          <w:rFonts w:cs="Arial"/>
          <w:sz w:val="18"/>
          <w:szCs w:val="18"/>
        </w:rPr>
      </w:pPr>
      <w:r>
        <w:rPr>
          <w:rFonts w:hint="eastAsia" w:cs="Arial"/>
          <w:sz w:val="18"/>
          <w:szCs w:val="18"/>
          <w:lang w:val="en-US" w:eastAsia="zh-CN"/>
        </w:rPr>
        <w:t>IT行业跳槽现象时有发生，大多数的程序员只有两种状态，刚跳槽和准备跳槽。跳槽的理由无非就是想要涨薪，想要提升，或是发现在原来的公司没有很光明的未来或者是想自主创业。据统计其中想要涨薪的占大多数。从行业跳槽涨薪率看，通过采集在2019年上半年有跳槽行为的个人数据，计算他们跳槽前后的薪酬变化率，发现大多数人的薪酬有较大幅度上涨。其中，北上广深杭等大城市在2019年上半年跳槽涨薪率都超过30%，分别为33.45%、34.71%、33.87%、35.01%、32.18%。[4]跳槽如此频发，那么公司该如何保留企业核心人才?</w:t>
      </w:r>
      <w:r>
        <w:rPr>
          <w:rFonts w:hint="eastAsia" w:cs="Arial"/>
          <w:sz w:val="18"/>
          <w:szCs w:val="18"/>
        </w:rPr>
        <w:t>首先，薪酬应具有持续竞争力。面对移动互联网、云平台和大数据等技术趋势对企业业务的挑战，企业应思考如何通过人才培养和能力建设，推动企业与时俱进，支撑企业的战略转型。企业可以通过对现有的人才进行盘点，重新审视人才结构、能力素质，并做出整体规划，提高现有人才的能力，并加大高潜和后备人才的培养。关注企业中10%-20%的核心人才，通过对他们进行重点激励</w:t>
      </w:r>
      <w:r>
        <w:rPr>
          <w:rFonts w:hint="eastAsia" w:cs="Arial"/>
          <w:sz w:val="18"/>
          <w:szCs w:val="18"/>
          <w:lang w:val="en-US" w:eastAsia="zh-CN"/>
        </w:rPr>
        <w:t>与培养</w:t>
      </w:r>
      <w:r>
        <w:rPr>
          <w:rFonts w:hint="eastAsia" w:cs="Arial"/>
          <w:sz w:val="18"/>
          <w:szCs w:val="18"/>
        </w:rPr>
        <w:t>，最大限度地发挥他们的工作创造性</w:t>
      </w:r>
      <w:r>
        <w:rPr>
          <w:rFonts w:hint="eastAsia" w:cs="Arial"/>
          <w:sz w:val="18"/>
          <w:szCs w:val="18"/>
          <w:lang w:val="en-US" w:eastAsia="zh-CN"/>
        </w:rPr>
        <w:t>和</w:t>
      </w:r>
      <w:r>
        <w:rPr>
          <w:rFonts w:hint="eastAsia" w:cs="Arial"/>
          <w:sz w:val="18"/>
          <w:szCs w:val="18"/>
        </w:rPr>
        <w:t>积极性</w:t>
      </w:r>
      <w:r>
        <w:rPr>
          <w:rFonts w:hint="eastAsia" w:cs="Arial"/>
          <w:sz w:val="18"/>
          <w:szCs w:val="18"/>
          <w:lang w:eastAsia="zh-CN"/>
        </w:rPr>
        <w:t>，</w:t>
      </w:r>
      <w:r>
        <w:rPr>
          <w:rFonts w:hint="eastAsia" w:cs="Arial"/>
          <w:sz w:val="18"/>
          <w:szCs w:val="18"/>
          <w:lang w:val="en-US" w:eastAsia="zh-CN"/>
        </w:rPr>
        <w:t>同时企业</w:t>
      </w:r>
      <w:r>
        <w:rPr>
          <w:rFonts w:hint="eastAsia" w:cs="Arial"/>
          <w:sz w:val="18"/>
          <w:szCs w:val="18"/>
        </w:rPr>
        <w:t>也需要每年定期做薪酬调研，根据结果判断自己的薪酬水平在整体中的位置，然后设计有外部竞争力的薪酬管理体系，从而使企业能够长期维持其核心能力的优势。其次，好的公司内部文化能够让核心员工不舍离开。</w:t>
      </w:r>
      <w:r>
        <w:rPr>
          <w:rFonts w:hint="eastAsia" w:cs="Arial"/>
          <w:sz w:val="18"/>
          <w:szCs w:val="18"/>
          <w:lang w:val="en-US" w:eastAsia="zh-CN"/>
        </w:rPr>
        <w:t>营造良好的工作氛围会</w:t>
      </w:r>
      <w:r>
        <w:rPr>
          <w:rFonts w:hint="eastAsia" w:cs="Arial"/>
          <w:sz w:val="18"/>
          <w:szCs w:val="18"/>
        </w:rPr>
        <w:t>让员工觉得工作很舒畅，</w:t>
      </w:r>
      <w:r>
        <w:rPr>
          <w:rFonts w:hint="eastAsia" w:cs="Arial"/>
          <w:sz w:val="18"/>
          <w:szCs w:val="18"/>
          <w:lang w:val="en-US" w:eastAsia="zh-CN"/>
        </w:rPr>
        <w:t>融洽</w:t>
      </w:r>
      <w:bookmarkStart w:id="0" w:name="_GoBack"/>
      <w:bookmarkEnd w:id="0"/>
      <w:r>
        <w:rPr>
          <w:rFonts w:hint="eastAsia" w:cs="Arial"/>
          <w:sz w:val="18"/>
          <w:szCs w:val="18"/>
          <w:lang w:val="en-US" w:eastAsia="zh-CN"/>
        </w:rPr>
        <w:t>的</w:t>
      </w:r>
      <w:r>
        <w:rPr>
          <w:rFonts w:hint="eastAsia" w:cs="Arial"/>
          <w:sz w:val="18"/>
          <w:szCs w:val="18"/>
        </w:rPr>
        <w:t>上下级和同事的关系</w:t>
      </w:r>
      <w:r>
        <w:rPr>
          <w:rFonts w:hint="eastAsia" w:cs="Arial"/>
          <w:sz w:val="18"/>
          <w:szCs w:val="18"/>
          <w:lang w:val="en-US" w:eastAsia="zh-CN"/>
        </w:rPr>
        <w:t>和让员工充满斗志</w:t>
      </w:r>
      <w:r>
        <w:rPr>
          <w:rFonts w:hint="eastAsia" w:cs="Arial"/>
          <w:sz w:val="18"/>
          <w:szCs w:val="18"/>
        </w:rPr>
        <w:t>，</w:t>
      </w:r>
      <w:r>
        <w:rPr>
          <w:rFonts w:hint="eastAsia" w:cs="Arial"/>
          <w:sz w:val="18"/>
          <w:szCs w:val="18"/>
          <w:lang w:val="en-US" w:eastAsia="zh-CN"/>
        </w:rPr>
        <w:t>积极</w:t>
      </w:r>
      <w:r>
        <w:rPr>
          <w:rFonts w:hint="eastAsia" w:cs="Arial"/>
          <w:sz w:val="18"/>
          <w:szCs w:val="18"/>
        </w:rPr>
        <w:t>的企业文化会让员工</w:t>
      </w:r>
      <w:r>
        <w:rPr>
          <w:rFonts w:hint="eastAsia" w:cs="Arial"/>
          <w:sz w:val="18"/>
          <w:szCs w:val="18"/>
          <w:lang w:val="en-US" w:eastAsia="zh-CN"/>
        </w:rPr>
        <w:t>在工作的同时感到快乐</w:t>
      </w:r>
      <w:r>
        <w:rPr>
          <w:rFonts w:hint="eastAsia" w:cs="Arial"/>
          <w:sz w:val="18"/>
          <w:szCs w:val="18"/>
        </w:rPr>
        <w:t>，这是减少离职率的重要因素。最后，给核心人才更多的“安慰”。了解核心员工的工作心态，主动为核心员工扩展晋升机会，培训并帮助他们持续提升能力，让核心员工经常感受到成就与尊重，及时肯定他们的职业价值。</w:t>
      </w:r>
    </w:p>
    <w:p>
      <w:pPr>
        <w:pStyle w:val="4"/>
        <w:spacing w:line="330" w:lineRule="atLeast"/>
        <w:rPr>
          <w:rFonts w:ascii="黑体" w:hAnsi="黑体" w:eastAsia="黑体" w:cstheme="minorBidi"/>
          <w:kern w:val="2"/>
          <w:sz w:val="21"/>
          <w:szCs w:val="21"/>
        </w:rPr>
      </w:pPr>
      <w:r>
        <w:rPr>
          <w:rFonts w:hint="eastAsia" w:ascii="黑体" w:hAnsi="黑体" w:eastAsia="黑体" w:cstheme="minorBidi"/>
          <w:kern w:val="2"/>
          <w:sz w:val="21"/>
          <w:szCs w:val="21"/>
        </w:rPr>
        <w:t>4</w:t>
      </w:r>
      <w:r>
        <w:rPr>
          <w:rFonts w:ascii="黑体" w:hAnsi="黑体" w:eastAsia="黑体" w:cstheme="minorBidi"/>
          <w:kern w:val="2"/>
          <w:sz w:val="21"/>
          <w:szCs w:val="21"/>
        </w:rPr>
        <w:t xml:space="preserve"> </w:t>
      </w:r>
      <w:r>
        <w:rPr>
          <w:rFonts w:hint="eastAsia" w:ascii="黑体" w:hAnsi="黑体" w:eastAsia="黑体" w:cstheme="minorBidi"/>
          <w:kern w:val="2"/>
          <w:sz w:val="21"/>
          <w:szCs w:val="21"/>
        </w:rPr>
        <w:t>结论</w:t>
      </w:r>
    </w:p>
    <w:p>
      <w:pPr>
        <w:pStyle w:val="4"/>
        <w:keepNext w:val="0"/>
        <w:keepLines w:val="0"/>
        <w:pageBreakBefore w:val="0"/>
        <w:widowControl/>
        <w:kinsoku/>
        <w:wordWrap/>
        <w:overflowPunct/>
        <w:topLinePunct w:val="0"/>
        <w:autoSpaceDE/>
        <w:autoSpaceDN/>
        <w:bidi w:val="0"/>
        <w:adjustRightInd/>
        <w:snapToGrid/>
        <w:spacing w:line="400" w:lineRule="exact"/>
        <w:ind w:firstLine="317"/>
        <w:textAlignment w:val="auto"/>
        <w:rPr>
          <w:rFonts w:hint="default" w:eastAsia="宋体" w:cs="Arial"/>
          <w:sz w:val="18"/>
          <w:szCs w:val="18"/>
          <w:lang w:val="en-US" w:eastAsia="zh-CN"/>
        </w:rPr>
      </w:pPr>
      <w:r>
        <w:rPr>
          <w:rFonts w:hint="eastAsia" w:cs="Arial"/>
          <w:sz w:val="18"/>
          <w:szCs w:val="18"/>
        </w:rPr>
        <w:t>总体来讲虽然整个</w:t>
      </w:r>
      <w:r>
        <w:rPr>
          <w:rFonts w:cs="Arial"/>
          <w:sz w:val="18"/>
          <w:szCs w:val="18"/>
        </w:rPr>
        <w:t>IT</w:t>
      </w:r>
      <w:r>
        <w:rPr>
          <w:rFonts w:hint="eastAsia" w:cs="Arial"/>
          <w:sz w:val="18"/>
          <w:szCs w:val="18"/>
        </w:rPr>
        <w:t>行业的薪酬水平稳步有升，但是决定从业者高薪与否的关键因素仍然在工作经验、技能水平和专业领域能力等方面。</w:t>
      </w:r>
      <w:r>
        <w:rPr>
          <w:rFonts w:hint="eastAsia" w:cs="Arial"/>
          <w:sz w:val="18"/>
          <w:szCs w:val="18"/>
          <w:lang w:val="en-US" w:eastAsia="zh-CN"/>
        </w:rPr>
        <w:t>此外，公司要保留核心员工就要满足他们的一定需求，多多关注薪酬、工作氛围以及领导的关怀。</w:t>
      </w:r>
    </w:p>
    <w:p>
      <w:pPr>
        <w:pStyle w:val="4"/>
        <w:spacing w:line="330" w:lineRule="atLeast"/>
        <w:rPr>
          <w:rFonts w:ascii="黑体" w:hAnsi="黑体" w:eastAsia="黑体" w:cstheme="minorBidi"/>
          <w:kern w:val="2"/>
          <w:sz w:val="21"/>
          <w:szCs w:val="21"/>
        </w:rPr>
      </w:pPr>
      <w:r>
        <w:rPr>
          <w:rFonts w:hint="eastAsia" w:ascii="黑体" w:hAnsi="黑体" w:eastAsia="黑体" w:cstheme="minorBidi"/>
          <w:kern w:val="2"/>
          <w:sz w:val="21"/>
          <w:szCs w:val="21"/>
        </w:rPr>
        <w:t>5</w:t>
      </w:r>
      <w:r>
        <w:rPr>
          <w:rFonts w:ascii="黑体" w:hAnsi="黑体" w:eastAsia="黑体" w:cstheme="minorBidi"/>
          <w:kern w:val="2"/>
          <w:sz w:val="21"/>
          <w:szCs w:val="21"/>
        </w:rPr>
        <w:t xml:space="preserve"> </w:t>
      </w:r>
      <w:r>
        <w:rPr>
          <w:rFonts w:hint="eastAsia" w:ascii="黑体" w:hAnsi="黑体" w:eastAsia="黑体" w:cstheme="minorBidi"/>
          <w:kern w:val="2"/>
          <w:sz w:val="21"/>
          <w:szCs w:val="21"/>
        </w:rPr>
        <w:t>参考文献</w:t>
      </w:r>
    </w:p>
    <w:p>
      <w:pPr>
        <w:pStyle w:val="4"/>
        <w:numPr>
          <w:ilvl w:val="0"/>
          <w:numId w:val="1"/>
        </w:numPr>
        <w:spacing w:line="330" w:lineRule="atLeast"/>
        <w:rPr>
          <w:rFonts w:hint="eastAsia" w:cs="Arial"/>
          <w:sz w:val="18"/>
          <w:szCs w:val="18"/>
          <w:lang w:val="en-US" w:eastAsia="zh-CN"/>
        </w:rPr>
      </w:pPr>
      <w:r>
        <w:rPr>
          <w:rFonts w:hint="eastAsia" w:cs="Arial"/>
          <w:sz w:val="18"/>
          <w:szCs w:val="18"/>
          <w:lang w:val="en-US" w:eastAsia="zh-CN"/>
        </w:rPr>
        <w:t>吴丽琳.2019年软件和信息技术服务业统计公报[N].中国电子报,2020-2-11(8)</w:t>
      </w:r>
    </w:p>
    <w:p>
      <w:pPr>
        <w:pStyle w:val="4"/>
        <w:numPr>
          <w:ilvl w:val="0"/>
          <w:numId w:val="1"/>
        </w:numPr>
        <w:spacing w:line="330" w:lineRule="atLeast"/>
        <w:rPr>
          <w:rFonts w:hint="default" w:cs="Arial"/>
          <w:sz w:val="18"/>
          <w:szCs w:val="18"/>
          <w:lang w:val="en-US" w:eastAsia="zh-CN"/>
        </w:rPr>
      </w:pPr>
      <w:r>
        <w:rPr>
          <w:rFonts w:hint="eastAsia" w:cs="Arial"/>
          <w:sz w:val="18"/>
          <w:szCs w:val="18"/>
          <w:lang w:val="en-US" w:eastAsia="zh-CN"/>
        </w:rPr>
        <w:t>国研网[DB/OL]</w:t>
      </w:r>
    </w:p>
    <w:p>
      <w:pPr>
        <w:pStyle w:val="4"/>
        <w:numPr>
          <w:ilvl w:val="0"/>
          <w:numId w:val="1"/>
        </w:numPr>
        <w:spacing w:line="330" w:lineRule="atLeast"/>
        <w:rPr>
          <w:rFonts w:hint="default" w:cs="Arial"/>
          <w:sz w:val="18"/>
          <w:szCs w:val="18"/>
          <w:lang w:val="en-US" w:eastAsia="zh-CN"/>
        </w:rPr>
      </w:pPr>
      <w:r>
        <w:rPr>
          <w:rFonts w:hint="eastAsia" w:cs="Arial"/>
          <w:sz w:val="18"/>
          <w:szCs w:val="18"/>
          <w:lang w:val="en-US" w:eastAsia="zh-CN"/>
        </w:rPr>
        <w:t>Q1823597564.2018-2019年互联网及IT行业薪酬调研报告[R]https://www.5ykj.com/wenku/d-1996404-10.html,2020-10-20</w:t>
      </w:r>
    </w:p>
    <w:p>
      <w:pPr>
        <w:pStyle w:val="4"/>
        <w:numPr>
          <w:ilvl w:val="0"/>
          <w:numId w:val="1"/>
        </w:numPr>
        <w:spacing w:line="330" w:lineRule="atLeast"/>
        <w:ind w:left="0" w:leftChars="0" w:firstLine="0" w:firstLineChars="0"/>
        <w:rPr>
          <w:rFonts w:cs="Arial"/>
          <w:sz w:val="18"/>
          <w:szCs w:val="18"/>
        </w:rPr>
      </w:pPr>
      <w:r>
        <w:rPr>
          <w:rFonts w:hint="eastAsia" w:cs="Arial"/>
          <w:sz w:val="18"/>
          <w:szCs w:val="18"/>
          <w:lang w:val="en-US" w:eastAsia="zh-CN"/>
        </w:rPr>
        <w:t>知一</w:t>
      </w:r>
      <w:r>
        <w:rPr>
          <w:rFonts w:cs="Arial"/>
          <w:sz w:val="18"/>
          <w:szCs w:val="18"/>
        </w:rPr>
        <w:t>.</w:t>
      </w:r>
      <w:r>
        <w:rPr>
          <w:rFonts w:hint="eastAsia" w:cs="Arial"/>
          <w:sz w:val="18"/>
          <w:szCs w:val="18"/>
        </w:rPr>
        <w:t>互联网行业薪酬触底反弹，跳槽涨薪率深圳最高</w:t>
      </w:r>
      <w:r>
        <w:rPr>
          <w:rFonts w:cs="Arial"/>
          <w:sz w:val="18"/>
          <w:szCs w:val="18"/>
        </w:rPr>
        <w:t>[</w:t>
      </w:r>
      <w:r>
        <w:rPr>
          <w:rFonts w:hint="eastAsia" w:cs="Arial"/>
          <w:sz w:val="18"/>
          <w:szCs w:val="18"/>
          <w:lang w:val="en-US" w:eastAsia="zh-CN"/>
        </w:rPr>
        <w:t>N</w:t>
      </w:r>
      <w:r>
        <w:rPr>
          <w:rFonts w:cs="Arial"/>
          <w:sz w:val="18"/>
          <w:szCs w:val="18"/>
        </w:rPr>
        <w:t>].</w:t>
      </w:r>
      <w:r>
        <w:rPr>
          <w:rFonts w:hint="eastAsia" w:cs="Arial"/>
          <w:sz w:val="18"/>
          <w:szCs w:val="18"/>
          <w:lang w:val="en-US" w:eastAsia="zh-CN"/>
        </w:rPr>
        <w:t>第一财经日报</w:t>
      </w:r>
      <w:r>
        <w:rPr>
          <w:rFonts w:cs="Arial"/>
          <w:sz w:val="18"/>
          <w:szCs w:val="18"/>
        </w:rPr>
        <w:t>,20</w:t>
      </w:r>
      <w:r>
        <w:rPr>
          <w:rFonts w:hint="eastAsia" w:cs="Arial"/>
          <w:sz w:val="18"/>
          <w:szCs w:val="18"/>
          <w:lang w:val="en-US" w:eastAsia="zh-CN"/>
        </w:rPr>
        <w:t>19-8-30</w:t>
      </w:r>
      <w:r>
        <w:rPr>
          <w:rFonts w:cs="Arial"/>
          <w:sz w:val="18"/>
          <w:szCs w:val="18"/>
        </w:rPr>
        <w:t>(</w:t>
      </w:r>
      <w:r>
        <w:rPr>
          <w:rFonts w:hint="eastAsia" w:cs="Arial"/>
          <w:sz w:val="18"/>
          <w:szCs w:val="18"/>
          <w:lang w:val="en-US" w:eastAsia="zh-CN"/>
        </w:rPr>
        <w:t>A10</w:t>
      </w:r>
      <w:r>
        <w:rPr>
          <w:rFonts w:cs="Arial"/>
          <w:sz w:val="18"/>
          <w:szCs w:val="18"/>
        </w:rPr>
        <w:t>)</w:t>
      </w:r>
    </w:p>
    <w:p>
      <w:pPr>
        <w:pStyle w:val="4"/>
        <w:numPr>
          <w:ilvl w:val="0"/>
          <w:numId w:val="1"/>
        </w:numPr>
        <w:spacing w:line="330" w:lineRule="atLeast"/>
        <w:ind w:left="0" w:leftChars="0" w:firstLine="0" w:firstLineChars="0"/>
        <w:jc w:val="left"/>
        <w:rPr>
          <w:rFonts w:hint="eastAsia" w:cs="Arial"/>
          <w:sz w:val="18"/>
          <w:szCs w:val="18"/>
        </w:rPr>
      </w:pPr>
      <w:r>
        <w:rPr>
          <w:rFonts w:hint="eastAsia" w:cs="Arial"/>
          <w:sz w:val="18"/>
          <w:szCs w:val="18"/>
          <w:lang w:val="en-US" w:eastAsia="zh-CN"/>
        </w:rPr>
        <w:t>格莱金牌专业</w:t>
      </w:r>
      <w:r>
        <w:rPr>
          <w:rFonts w:hint="eastAsia" w:cs="Arial"/>
          <w:sz w:val="18"/>
          <w:szCs w:val="18"/>
        </w:rPr>
        <w:t>.2020年人才吸引力报告：IT行业平均薪资达9810元占据榜首</w:t>
      </w:r>
      <w:r>
        <w:rPr>
          <w:rFonts w:hint="eastAsia" w:cs="Arial"/>
          <w:sz w:val="18"/>
          <w:szCs w:val="18"/>
          <w:lang w:eastAsia="zh-CN"/>
        </w:rPr>
        <w:t>！</w:t>
      </w:r>
    </w:p>
    <w:p>
      <w:pPr>
        <w:pStyle w:val="4"/>
        <w:numPr>
          <w:ilvl w:val="0"/>
          <w:numId w:val="0"/>
        </w:numPr>
        <w:spacing w:line="330" w:lineRule="atLeast"/>
        <w:jc w:val="left"/>
        <w:rPr>
          <w:rFonts w:hint="eastAsia" w:cs="Arial"/>
          <w:sz w:val="18"/>
          <w:szCs w:val="18"/>
        </w:rPr>
      </w:pPr>
      <w:r>
        <w:rPr>
          <w:rFonts w:hint="eastAsia" w:cs="Arial"/>
          <w:sz w:val="18"/>
          <w:szCs w:val="18"/>
        </w:rPr>
        <w:t>[</w:t>
      </w:r>
      <w:r>
        <w:rPr>
          <w:rFonts w:hint="eastAsia" w:cs="Arial"/>
          <w:sz w:val="18"/>
          <w:szCs w:val="18"/>
          <w:lang w:val="en-US" w:eastAsia="zh-CN"/>
        </w:rPr>
        <w:t>R</w:t>
      </w:r>
      <w:r>
        <w:rPr>
          <w:rFonts w:hint="eastAsia" w:cs="Arial"/>
          <w:sz w:val="18"/>
          <w:szCs w:val="18"/>
        </w:rPr>
        <w:t>].</w:t>
      </w:r>
      <w:r>
        <w:rPr>
          <w:rFonts w:hint="eastAsia" w:cs="Arial"/>
          <w:sz w:val="18"/>
          <w:szCs w:val="18"/>
          <w:lang w:val="en-US" w:eastAsia="zh-CN"/>
        </w:rPr>
        <w:t>https://www.sohu.com/a/428137418_543000,2020-10-29</w:t>
      </w:r>
      <w:r>
        <w:rPr>
          <w:rFonts w:hint="eastAsia" w:cs="Arial"/>
          <w:sz w:val="18"/>
          <w:szCs w:val="18"/>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D56DF"/>
    <w:multiLevelType w:val="singleLevel"/>
    <w:tmpl w:val="AF1D56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668D9"/>
    <w:rsid w:val="07604198"/>
    <w:rsid w:val="09C315D7"/>
    <w:rsid w:val="264E2CBA"/>
    <w:rsid w:val="2C1D61F3"/>
    <w:rsid w:val="32C668D9"/>
    <w:rsid w:val="376C43AD"/>
    <w:rsid w:val="3AD467AD"/>
    <w:rsid w:val="3DDB1A61"/>
    <w:rsid w:val="3FDA11CE"/>
    <w:rsid w:val="42DF1880"/>
    <w:rsid w:val="552346F0"/>
    <w:rsid w:val="57564D72"/>
    <w:rsid w:val="6C9844B1"/>
    <w:rsid w:val="7040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Normal (Web)"/>
    <w:basedOn w:val="1"/>
    <w:unhideWhenUsed/>
    <w:qFormat/>
    <w:uiPriority w:val="0"/>
    <w:pPr>
      <w:widowControl/>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2704</Words>
  <Characters>3465</Characters>
  <Lines>0</Lines>
  <Paragraphs>0</Paragraphs>
  <TotalTime>4</TotalTime>
  <ScaleCrop>false</ScaleCrop>
  <LinksUpToDate>false</LinksUpToDate>
  <CharactersWithSpaces>3541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2021-04-07T07:41:00Z</dcterms:created>
  <dc:creator>男儿有理想</dc:creator>
  <cp:lastModifiedBy>男儿有理想</cp:lastModifiedBy>
  <dcterms:modified xsi:type="dcterms:W3CDTF">2021-04-07T12:20:50Z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9FCC3BEBA9C040D581C749AF689DB93A</vt:lpwstr>
  </property>
</Properties>
</file>