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1325" w:firstLineChars="300"/>
        <w:rPr>
          <w:rFonts w:hint="eastAsia"/>
          <w:lang w:val="en-US" w:eastAsia="zh-CN"/>
        </w:rPr>
      </w:pPr>
      <w:r>
        <w:rPr>
          <w:rFonts w:hint="eastAsia"/>
          <w:lang w:val="en-US" w:eastAsia="zh-CN"/>
        </w:rPr>
        <w:t>我国IT行业薪酬变化分析</w:t>
      </w:r>
    </w:p>
    <w:p>
      <w:pPr>
        <w:pStyle w:val="6"/>
        <w:keepNext w:val="0"/>
        <w:keepLines w:val="0"/>
        <w:widowControl/>
        <w:suppressLineNumbers w:val="0"/>
        <w:rPr>
          <w:sz w:val="18"/>
          <w:szCs w:val="18"/>
        </w:rPr>
      </w:pPr>
      <w:r>
        <w:rPr>
          <w:rFonts w:hint="eastAsia"/>
          <w:lang w:val="en-US" w:eastAsia="zh-CN"/>
        </w:rPr>
        <w:tab/>
      </w:r>
      <w:r>
        <w:rPr>
          <w:rFonts w:hint="eastAsia"/>
          <w:sz w:val="21"/>
          <w:szCs w:val="21"/>
          <w:lang w:val="en-US" w:eastAsia="zh-CN"/>
        </w:rPr>
        <w:t>摘要：</w:t>
      </w:r>
      <w:r>
        <w:rPr>
          <w:sz w:val="18"/>
          <w:szCs w:val="18"/>
        </w:rPr>
        <w:t>华尔街日报曾在2011年就说到，软件正在吞噬这个世界。 餐饮业的手机点单和外送，航空业的电子登机牌……从农业到国防，无处不见科技的影子。而它们在“侵入”这些已经建立起来的行业结构时，需要大量的程序员。</w:t>
      </w:r>
    </w:p>
    <w:p>
      <w:pPr>
        <w:pStyle w:val="6"/>
        <w:keepNext w:val="0"/>
        <w:keepLines w:val="0"/>
        <w:widowControl/>
        <w:suppressLineNumbers w:val="0"/>
        <w:ind w:firstLine="360" w:firstLineChars="200"/>
        <w:rPr>
          <w:rFonts w:hint="eastAsia"/>
          <w:sz w:val="21"/>
          <w:szCs w:val="21"/>
          <w:lang w:val="en-US" w:eastAsia="zh-CN"/>
        </w:rPr>
      </w:pPr>
      <w:r>
        <w:rPr>
          <w:sz w:val="18"/>
          <w:szCs w:val="18"/>
        </w:rPr>
        <w:t>在这个衣食住行都可以靠手机解决的现代社会中，一行行代码背后勤勤恳恳的程序员功不可没。而在将来我们仍然需要足够多的程序员来发展和维持这些科技带来的便利</w:t>
      </w:r>
      <w:r>
        <w:rPr>
          <w:sz w:val="21"/>
          <w:szCs w:val="21"/>
        </w:rPr>
        <w:t>。</w:t>
      </w:r>
    </w:p>
    <w:p>
      <w:pPr>
        <w:tabs>
          <w:tab w:val="left" w:pos="377"/>
        </w:tabs>
        <w:rPr>
          <w:rFonts w:hint="default"/>
          <w:lang w:val="en-US" w:eastAsia="zh-CN"/>
        </w:rPr>
      </w:pPr>
      <w:r>
        <w:rPr>
          <w:rFonts w:hint="eastAsia"/>
          <w:b/>
          <w:bCs/>
          <w:sz w:val="36"/>
          <w:szCs w:val="36"/>
          <w:lang w:val="en-US" w:eastAsia="zh-CN"/>
        </w:rPr>
        <w:t>1.引言：</w:t>
      </w:r>
    </w:p>
    <w:p>
      <w:pPr>
        <w:keepNext w:val="0"/>
        <w:keepLines w:val="0"/>
        <w:widowControl/>
        <w:suppressLineNumbers w:val="0"/>
        <w:jc w:val="left"/>
        <w:rPr>
          <w:rFonts w:hint="eastAsia" w:ascii="宋体" w:hAnsi="宋体" w:eastAsia="宋体" w:cs="宋体"/>
          <w:sz w:val="21"/>
          <w:szCs w:val="21"/>
        </w:rPr>
      </w:pPr>
      <w:r>
        <w:rPr>
          <w:rFonts w:hint="eastAsia"/>
        </w:rPr>
        <w:t>　</w:t>
      </w:r>
      <w:r>
        <w:rPr>
          <w:rFonts w:hint="eastAsia" w:ascii="宋体" w:hAnsi="宋体" w:eastAsia="宋体" w:cs="宋体"/>
          <w:kern w:val="0"/>
          <w:sz w:val="21"/>
          <w:szCs w:val="21"/>
          <w:lang w:val="en-US" w:eastAsia="zh-CN" w:bidi="ar"/>
        </w:rPr>
        <w:t>程序员的工作成本低，但成为程序员——特别是优秀的程序员的门槛并不低。包括谷歌苹果这些大公司在内的大部分公司声称他们只雇佣A-level的员工（虽然实际上B-level 和C-level的员工需求量也很大）。所以当尚是稚鸟的程序员们懵懵懂懂地踏入社会，首先面对的不是在风和日丽下展翅翱翔，而是一轮轮残酷的筛选。</w:t>
      </w:r>
    </w:p>
    <w:p>
      <w:pPr>
        <w:tabs>
          <w:tab w:val="left" w:pos="377"/>
        </w:tabs>
        <w:rPr>
          <w:rFonts w:hint="eastAsia" w:ascii="宋体" w:hAnsi="宋体" w:eastAsia="宋体" w:cs="宋体"/>
          <w:sz w:val="21"/>
          <w:szCs w:val="21"/>
        </w:rPr>
      </w:pPr>
    </w:p>
    <w:p>
      <w:pPr>
        <w:tabs>
          <w:tab w:val="left" w:pos="377"/>
        </w:tabs>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773805" cy="4798695"/>
            <wp:effectExtent l="0" t="0" r="5715" b="1905"/>
            <wp:docPr id="4" name="图片 4" descr="1598516221956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985162219561577"/>
                    <pic:cNvPicPr>
                      <a:picLocks noChangeAspect="1"/>
                    </pic:cNvPicPr>
                  </pic:nvPicPr>
                  <pic:blipFill>
                    <a:blip r:embed="rId4"/>
                    <a:stretch>
                      <a:fillRect/>
                    </a:stretch>
                  </pic:blipFill>
                  <pic:spPr>
                    <a:xfrm>
                      <a:off x="0" y="0"/>
                      <a:ext cx="3773805" cy="4798695"/>
                    </a:xfrm>
                    <a:prstGeom prst="rect">
                      <a:avLst/>
                    </a:prstGeom>
                  </pic:spPr>
                </pic:pic>
              </a:graphicData>
            </a:graphic>
          </wp:inline>
        </w:drawing>
      </w:r>
      <w:r>
        <w:rPr>
          <w:rFonts w:hint="eastAsia" w:ascii="宋体" w:hAnsi="宋体" w:eastAsia="宋体" w:cs="宋体"/>
          <w:sz w:val="21"/>
          <w:szCs w:val="21"/>
        </w:rPr>
        <w:br w:type="textWrapping"/>
      </w:r>
      <w:r>
        <w:rPr>
          <w:rFonts w:hint="eastAsia" w:ascii="宋体" w:hAnsi="宋体" w:eastAsia="宋体" w:cs="宋体"/>
          <w:sz w:val="21"/>
          <w:szCs w:val="21"/>
        </w:rPr>
        <w:t>　　</w:t>
      </w:r>
    </w:p>
    <w:p>
      <w:pPr>
        <w:tabs>
          <w:tab w:val="left" w:pos="377"/>
        </w:tabs>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4685665" cy="4097655"/>
            <wp:effectExtent l="0" t="0" r="8255" b="1905"/>
            <wp:docPr id="2" name="图片 2" descr="15985164680173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985164680173898"/>
                    <pic:cNvPicPr>
                      <a:picLocks noChangeAspect="1"/>
                    </pic:cNvPicPr>
                  </pic:nvPicPr>
                  <pic:blipFill>
                    <a:blip r:embed="rId5"/>
                    <a:srcRect b="26748"/>
                    <a:stretch>
                      <a:fillRect/>
                    </a:stretch>
                  </pic:blipFill>
                  <pic:spPr>
                    <a:xfrm>
                      <a:off x="0" y="0"/>
                      <a:ext cx="4685665" cy="4097655"/>
                    </a:xfrm>
                    <a:prstGeom prst="rect">
                      <a:avLst/>
                    </a:prstGeom>
                  </pic:spPr>
                </pic:pic>
              </a:graphicData>
            </a:graphic>
          </wp:inline>
        </w:drawing>
      </w:r>
    </w:p>
    <w:p>
      <w:pPr>
        <w:tabs>
          <w:tab w:val="left" w:pos="377"/>
        </w:tabs>
        <w:rPr>
          <w:rFonts w:hint="eastAsia" w:ascii="宋体" w:hAnsi="宋体" w:eastAsia="宋体" w:cs="宋体"/>
          <w:sz w:val="21"/>
          <w:szCs w:val="21"/>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br w:type="textWrapping"/>
      </w:r>
      <w:r>
        <w:rPr>
          <w:rFonts w:hint="eastAsia" w:ascii="宋体" w:hAnsi="宋体" w:eastAsia="宋体" w:cs="宋体"/>
          <w:sz w:val="21"/>
          <w:szCs w:val="21"/>
        </w:rPr>
        <w:t>　　从事软件开发的IT人才大多为30岁以下人群，基本占到70%以上，而剩余的20%为31~40岁，10%为40岁以上。30岁以下的主力军并不意外，但意外的还是那10%？据不完全调查，40岁以上开发者继续深耕的属于少数，一些是向管理岗转型，另一些因生存压力从自由职业重新回到岗位上。</w:t>
      </w:r>
    </w:p>
    <w:p>
      <w:pPr>
        <w:tabs>
          <w:tab w:val="left" w:pos="377"/>
        </w:tabs>
        <w:rPr>
          <w:rFonts w:hint="eastAsia" w:ascii="宋体" w:hAnsi="宋体" w:eastAsia="宋体" w:cs="宋体"/>
          <w:sz w:val="21"/>
          <w:szCs w:val="21"/>
        </w:rPr>
      </w:pPr>
    </w:p>
    <w:p>
      <w:pPr>
        <w:numPr>
          <w:numId w:val="0"/>
        </w:numPr>
        <w:tabs>
          <w:tab w:val="left" w:pos="377"/>
        </w:tabs>
        <w:rPr>
          <w:rFonts w:hint="eastAsia" w:ascii="宋体" w:hAnsi="宋体" w:eastAsia="宋体" w:cs="宋体"/>
          <w:sz w:val="21"/>
          <w:szCs w:val="21"/>
        </w:rPr>
      </w:pPr>
      <w:r>
        <w:rPr>
          <w:rFonts w:hint="eastAsia" w:ascii="宋体" w:hAnsi="宋体" w:eastAsia="宋体" w:cs="宋体"/>
          <w:b/>
          <w:bCs/>
          <w:sz w:val="21"/>
          <w:szCs w:val="21"/>
          <w:lang w:val="en-US" w:eastAsia="zh-CN"/>
        </w:rPr>
        <w:t>分析：</w:t>
      </w:r>
    </w:p>
    <w:p>
      <w:pPr>
        <w:numPr>
          <w:numId w:val="0"/>
        </w:numPr>
        <w:tabs>
          <w:tab w:val="left" w:pos="377"/>
        </w:tabs>
        <w:ind w:firstLine="420" w:firstLineChars="200"/>
        <w:rPr>
          <w:rFonts w:hint="eastAsia" w:ascii="宋体" w:hAnsi="宋体" w:eastAsia="宋体" w:cs="宋体"/>
          <w:sz w:val="21"/>
          <w:szCs w:val="21"/>
        </w:rPr>
      </w:pPr>
      <w:r>
        <w:rPr>
          <w:rFonts w:hint="eastAsia" w:ascii="宋体" w:hAnsi="宋体" w:eastAsia="宋体" w:cs="宋体"/>
          <w:kern w:val="0"/>
          <w:sz w:val="21"/>
          <w:szCs w:val="21"/>
          <w:lang w:val="en-US" w:eastAsia="zh-CN" w:bidi="ar"/>
        </w:rPr>
        <w:t>当下，随着人工智能，机器学习和区块链等先进技术的不断提升，IT行业的人才缺口越来越大。彭博社最近的一份报告援引了包括2020年美国企业需求中的后端开发人员，数据工程师，移动开发人员和站点可靠性工程师的角色。DevOps工程师和数据分析师的需求也随着组织依赖数据决策而不断增加。</w:t>
      </w:r>
      <w:r>
        <w:rPr>
          <w:rFonts w:hint="eastAsia" w:ascii="宋体" w:hAnsi="宋体" w:eastAsia="宋体" w:cs="宋体"/>
          <w:sz w:val="21"/>
          <w:szCs w:val="21"/>
        </w:rPr>
        <w:br w:type="textWrapping"/>
      </w:r>
      <w:r>
        <w:rPr>
          <w:rFonts w:hint="eastAsia" w:ascii="宋体" w:hAnsi="宋体" w:eastAsia="宋体" w:cs="宋体"/>
          <w:sz w:val="21"/>
          <w:szCs w:val="21"/>
        </w:rPr>
        <w:t>　　随着信息产业的发展,IT行业对于IT人才需求量逐年增加。据国内权威数据统计近五年来,我国信息化人才总需求量高达2000万,其中以“软件开发”和“网络工程”的IT人才缺口最为明显。人们对于网络的要求也变得越来越高。从最初的现金支付,到现在的扫码付款,我们离不开的不仅是网络还有程序员对于软件的开发测试。科技的发展现在人们出行基本上不会带现金靠扫码支付,在这背后离不开互联网的快速发展和软件开发人员。</w:t>
      </w:r>
    </w:p>
    <w:p>
      <w:pPr>
        <w:numPr>
          <w:ilvl w:val="0"/>
          <w:numId w:val="0"/>
        </w:numPr>
        <w:tabs>
          <w:tab w:val="left" w:pos="377"/>
        </w:tabs>
        <w:ind w:firstLine="420"/>
        <w:rPr>
          <w:rFonts w:hint="eastAsia" w:ascii="宋体" w:hAnsi="宋体" w:eastAsia="宋体" w:cs="宋体"/>
          <w:sz w:val="21"/>
          <w:szCs w:val="21"/>
        </w:rPr>
      </w:pPr>
      <w:r>
        <w:rPr>
          <w:rFonts w:hint="eastAsia" w:ascii="宋体" w:hAnsi="宋体" w:eastAsia="宋体" w:cs="宋体"/>
          <w:sz w:val="21"/>
          <w:szCs w:val="21"/>
        </w:rPr>
        <w:t>自2017年三季度至2019年三季度，计算机软件行业与网络游戏行业薪酬增幅较高，分别较2017年三季度增长了31.53%和25.76%。2017年三季度-2019年三季度全行业实现14.47%薪酬增长率的同时，通信/电信/网络设备与通信/电信运营/增值服务的薪酬分别只增长12.70%与10.95%。</w:t>
      </w:r>
    </w:p>
    <w:p>
      <w:pPr>
        <w:numPr>
          <w:ilvl w:val="0"/>
          <w:numId w:val="0"/>
        </w:numPr>
        <w:tabs>
          <w:tab w:val="left" w:pos="377"/>
        </w:tabs>
        <w:ind w:firstLine="420"/>
        <w:rPr>
          <w:rFonts w:hint="eastAsia" w:ascii="宋体" w:hAnsi="宋体" w:eastAsia="宋体" w:cs="宋体"/>
          <w:sz w:val="21"/>
          <w:szCs w:val="21"/>
        </w:rPr>
      </w:pPr>
      <w:r>
        <w:rPr>
          <w:rFonts w:hint="eastAsia" w:ascii="宋体" w:hAnsi="宋体" w:eastAsia="宋体" w:cs="宋体"/>
          <w:sz w:val="21"/>
          <w:szCs w:val="21"/>
        </w:rPr>
        <w:t>互联网人平均时薪20-50元/小时 高于全行业平均水平</w:t>
      </w:r>
      <w:r>
        <w:rPr>
          <w:rFonts w:hint="eastAsia" w:ascii="宋体" w:hAnsi="宋体" w:eastAsia="宋体" w:cs="宋体"/>
          <w:sz w:val="21"/>
          <w:szCs w:val="21"/>
          <w:lang w:eastAsia="zh-CN"/>
        </w:rPr>
        <w:t>。</w:t>
      </w:r>
      <w:r>
        <w:rPr>
          <w:rFonts w:hint="eastAsia" w:ascii="宋体" w:hAnsi="宋体" w:eastAsia="宋体" w:cs="宋体"/>
          <w:sz w:val="21"/>
          <w:szCs w:val="21"/>
        </w:rPr>
        <w:t>随着加班现象的普遍和工作模式的变化，时薪比月薪或年薪更能反映劳动者的真实报酬。智联招聘的调研数据显示，45.2%的互联网人时薪在20-50元，18.8%的互联网人时薪在50-100元，与全行业数据对比，互联网人在高时薪区间的人数占比较高，低时薪区间的人数占比较低。与月薪一样，互联网人的时薪也高于全行业平均水平。</w:t>
      </w:r>
    </w:p>
    <w:p>
      <w:pPr>
        <w:tabs>
          <w:tab w:val="left" w:pos="377"/>
        </w:tabs>
        <w:rPr>
          <w:rFonts w:hint="eastAsia" w:ascii="宋体" w:hAnsi="宋体" w:eastAsia="宋体" w:cs="宋体"/>
          <w:sz w:val="21"/>
          <w:szCs w:val="21"/>
          <w:lang w:eastAsia="zh-CN"/>
        </w:rPr>
      </w:pPr>
      <w:r>
        <w:rPr>
          <w:rFonts w:hint="eastAsia" w:ascii="宋体" w:hAnsi="宋体" w:eastAsia="宋体" w:cs="宋体"/>
          <w:sz w:val="21"/>
          <w:szCs w:val="21"/>
        </w:rPr>
        <w:t>管理和技术是高薪职位，游戏行业薪酬差距大</w:t>
      </w:r>
      <w:r>
        <w:rPr>
          <w:rFonts w:hint="eastAsia" w:ascii="宋体" w:hAnsi="宋体" w:eastAsia="宋体" w:cs="宋体"/>
          <w:sz w:val="21"/>
          <w:szCs w:val="21"/>
        </w:rPr>
        <w:br w:type="textWrapping"/>
      </w:r>
      <w:r>
        <w:rPr>
          <w:rFonts w:hint="eastAsia" w:ascii="宋体" w:hAnsi="宋体" w:eastAsia="宋体" w:cs="宋体"/>
          <w:sz w:val="21"/>
          <w:szCs w:val="21"/>
        </w:rPr>
        <w:t>　　观察2019年三季度各子行业薪酬前5的职位可以发现，除了管理类职位(高级管理、IT管理/项目协调、销售管理)外，律师/法务/合规与证券/期货/投资管理/服务等高职业技能需求类职位同样可以收获高薪。</w:t>
      </w:r>
      <w:r>
        <w:rPr>
          <w:rFonts w:hint="eastAsia" w:ascii="宋体" w:hAnsi="宋体" w:eastAsia="宋体" w:cs="宋体"/>
          <w:sz w:val="21"/>
          <w:szCs w:val="21"/>
        </w:rPr>
        <w:br w:type="textWrapping"/>
      </w:r>
      <w:r>
        <w:rPr>
          <w:rFonts w:hint="eastAsia" w:ascii="宋体" w:hAnsi="宋体" w:eastAsia="宋体" w:cs="宋体"/>
          <w:sz w:val="21"/>
          <w:szCs w:val="21"/>
        </w:rPr>
        <w:t>　　除了网络游戏行业的薪酬前5职位振幅(第一位与第五位薪酬之比)达到了2.73，其他子行业的职位振幅都不大。这就提醒了因网络游戏行业平均薪酬高而意图投身于此的人才，应具体了解这个职位具体薪酬数据，以免薪酬与自己的预期差异较大</w:t>
      </w:r>
      <w:r>
        <w:rPr>
          <w:rFonts w:hint="eastAsia" w:ascii="宋体" w:hAnsi="宋体" w:eastAsia="宋体" w:cs="宋体"/>
          <w:sz w:val="21"/>
          <w:szCs w:val="21"/>
          <w:lang w:eastAsia="zh-CN"/>
        </w:rPr>
        <w:t>。</w:t>
      </w:r>
    </w:p>
    <w:p>
      <w:pPr>
        <w:tabs>
          <w:tab w:val="left" w:pos="377"/>
        </w:tabs>
        <w:rPr>
          <w:rFonts w:hint="eastAsia" w:ascii="宋体" w:hAnsi="宋体" w:eastAsia="宋体" w:cs="宋体"/>
          <w:sz w:val="21"/>
          <w:szCs w:val="21"/>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drawing>
          <wp:inline distT="0" distB="0" distL="114300" distR="114300">
            <wp:extent cx="4198620" cy="423672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4198620" cy="4236720"/>
                    </a:xfrm>
                    <a:prstGeom prst="rect">
                      <a:avLst/>
                    </a:prstGeom>
                    <a:noFill/>
                    <a:ln>
                      <a:noFill/>
                    </a:ln>
                  </pic:spPr>
                </pic:pic>
              </a:graphicData>
            </a:graphic>
          </wp:inline>
        </w:drawing>
      </w:r>
    </w:p>
    <w:p>
      <w:pPr>
        <w:tabs>
          <w:tab w:val="left" w:pos="377"/>
        </w:tabs>
        <w:rPr>
          <w:rFonts w:hint="eastAsia" w:ascii="宋体" w:hAnsi="宋体" w:eastAsia="宋体" w:cs="宋体"/>
          <w:sz w:val="21"/>
          <w:szCs w:val="21"/>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br w:type="textWrapping"/>
      </w:r>
      <w:r>
        <w:rPr>
          <w:rFonts w:hint="eastAsia" w:ascii="宋体" w:hAnsi="宋体" w:eastAsia="宋体" w:cs="宋体"/>
          <w:sz w:val="21"/>
          <w:szCs w:val="21"/>
        </w:rPr>
        <w:t>　　观察各子行业平均薪酬排名前五的城市，在多数行业中，中国互联网四大圣地——北上深杭占据了排行前4名。广州仅仅在IT服务与网络游戏2个子行业出现在前五位置，且均为三甲之外，这也再次提醒了作为一线城市的广州与北上深杭相比在互联网产业布局与发展上差距相当明显。</w:t>
      </w:r>
    </w:p>
    <w:p>
      <w:pPr>
        <w:tabs>
          <w:tab w:val="left" w:pos="377"/>
        </w:tabs>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486400" cy="2440305"/>
            <wp:effectExtent l="0" t="0" r="0" b="1333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5486400" cy="2440305"/>
                    </a:xfrm>
                    <a:prstGeom prst="rect">
                      <a:avLst/>
                    </a:prstGeom>
                    <a:noFill/>
                    <a:ln w="9525">
                      <a:noFill/>
                    </a:ln>
                  </pic:spPr>
                </pic:pic>
              </a:graphicData>
            </a:graphic>
          </wp:inline>
        </w:drawing>
      </w:r>
    </w:p>
    <w:p>
      <w:pPr>
        <w:pStyle w:val="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这是排名第一的IT行业岗位。</w:t>
      </w:r>
    </w:p>
    <w:p>
      <w:pPr>
        <w:pStyle w:val="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一个全栈开发人员处理后端编程语言，并且具有CSS，JavaScript和HTML的技能。 Full Stack开发人员在应用程序的前端和后端进行操作，并根据客户要求实施项目。</w:t>
      </w:r>
    </w:p>
    <w:p>
      <w:pPr>
        <w:pStyle w:val="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与普遍的看法相反，全栈开发人员不仅仅关注代码，而是分别在后端和前端轮换角色。 随着雇主在数据库系统中寻找具有灵活性的候选人，全职开发人员的技术技能至关重要。</w:t>
      </w:r>
    </w:p>
    <w:p>
      <w:pPr>
        <w:pStyle w:val="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全栈开发人员需要根据不断变化的技术生态系统重新设计网页设计。 视觉设计是全栈开发人员在这个竞争激烈的行业中需要学习的另一个领域。</w:t>
      </w:r>
    </w:p>
    <w:p>
      <w:pPr>
        <w:pStyle w:val="6"/>
        <w:keepNext w:val="0"/>
        <w:keepLines w:val="0"/>
        <w:widowControl/>
        <w:suppressLineNumbers w:val="0"/>
        <w:rPr>
          <w:rFonts w:hint="eastAsia" w:ascii="宋体" w:hAnsi="宋体" w:eastAsia="宋体" w:cs="宋体"/>
          <w:sz w:val="21"/>
          <w:szCs w:val="21"/>
        </w:rPr>
      </w:pPr>
      <w:r>
        <w:rPr>
          <w:rFonts w:hint="eastAsia" w:ascii="宋体" w:hAnsi="宋体" w:eastAsia="宋体" w:cs="宋体"/>
          <w:i w:val="0"/>
          <w:iCs w:val="0"/>
          <w:caps w:val="0"/>
          <w:color w:val="121212"/>
          <w:spacing w:val="0"/>
          <w:sz w:val="21"/>
          <w:szCs w:val="21"/>
          <w:shd w:val="clear" w:fill="FFFFFF"/>
        </w:rPr>
        <w:t>首先大家最先看到的就是薪资，排名第一的岗位薪资果然不会让我们失望，20k+，但是其岗位要求也不低，从上图中我们可以看到精通一门编程语言是远远不够的，除了最基本的精通编程语言外，也要熟悉Linux基本操作和命令以及常见NoSQL系统、分布式架构等。</w:t>
      </w:r>
    </w:p>
    <w:p>
      <w:pPr>
        <w:numPr>
          <w:numId w:val="0"/>
        </w:numPr>
        <w:tabs>
          <w:tab w:val="left" w:pos="377"/>
        </w:tabs>
      </w:pPr>
      <w:r>
        <w:rPr>
          <w:rFonts w:hint="eastAsia"/>
          <w:b/>
          <w:bCs/>
          <w:sz w:val="36"/>
          <w:szCs w:val="36"/>
          <w:lang w:val="en-US" w:eastAsia="zh-CN"/>
        </w:rPr>
        <w:t>结论：</w:t>
      </w:r>
    </w:p>
    <w:p>
      <w:pPr>
        <w:numPr>
          <w:numId w:val="0"/>
        </w:numPr>
        <w:tabs>
          <w:tab w:val="left" w:pos="377"/>
        </w:tabs>
        <w:ind w:firstLine="420" w:firstLineChars="200"/>
        <w:rPr>
          <w:rFonts w:hint="eastAsia" w:ascii="宋体" w:hAnsi="宋体" w:eastAsia="宋体" w:cs="宋体"/>
          <w:sz w:val="21"/>
          <w:szCs w:val="21"/>
        </w:rPr>
      </w:pPr>
      <w:r>
        <w:rPr>
          <w:rFonts w:hint="eastAsia" w:ascii="宋体" w:hAnsi="宋体" w:eastAsia="宋体" w:cs="宋体"/>
          <w:sz w:val="21"/>
          <w:szCs w:val="21"/>
        </w:rPr>
        <w:t>据官方统计数字表明IT行业2019年平均工资为年薪166803元，而传统行业年薪为85262元，相对于传统行业IT行业还是很有优势的，但是大家注意：这个是平均工资，要知道刚才说的那些大厂一下子就把平均数拉起啦了，算一下，平均每月的话应该在12k左右，这是因为年薪中还包含了年终奖金。按照统计学的概念，我们可以知道低于12k的人应该不在少数。作为应届毕业生正常的薪资应该比这个低不少。作为应届毕业生，你能达到月薪10k的话，其实你可能已经超过90%的同龄人了。</w:t>
      </w:r>
    </w:p>
    <w:p>
      <w:pPr>
        <w:pStyle w:val="6"/>
        <w:keepNext w:val="0"/>
        <w:keepLines w:val="0"/>
        <w:widowControl/>
        <w:suppressLineNumbers w:val="0"/>
        <w:ind w:firstLine="420" w:firstLineChars="200"/>
        <w:rPr>
          <w:rFonts w:hint="eastAsia" w:ascii="宋体" w:hAnsi="宋体" w:eastAsia="宋体" w:cs="宋体"/>
          <w:sz w:val="21"/>
          <w:szCs w:val="21"/>
        </w:rPr>
      </w:pPr>
      <w:r>
        <w:rPr>
          <w:rFonts w:hint="eastAsia" w:ascii="宋体" w:hAnsi="宋体" w:eastAsia="宋体" w:cs="宋体"/>
          <w:color w:val="000000"/>
          <w:sz w:val="21"/>
          <w:szCs w:val="21"/>
        </w:rPr>
        <w:t>高技术水平人才依然具有较大缺口，而高新技术企业对高端人才的需求也正处于日益增长的状态。</w:t>
      </w:r>
      <w:r>
        <w:rPr>
          <w:rFonts w:hint="eastAsia" w:ascii="宋体" w:hAnsi="宋体" w:eastAsia="宋体" w:cs="宋体"/>
          <w:sz w:val="21"/>
          <w:szCs w:val="21"/>
        </w:rPr>
        <w:t>程序员</w:t>
      </w:r>
      <w:r>
        <w:rPr>
          <w:rFonts w:hint="eastAsia" w:ascii="宋体" w:hAnsi="宋体" w:eastAsia="宋体" w:cs="宋体"/>
          <w:sz w:val="21"/>
          <w:szCs w:val="21"/>
          <w:lang w:val="en-US" w:eastAsia="zh-CN"/>
        </w:rPr>
        <w:t>与传统工人</w:t>
      </w:r>
      <w:r>
        <w:rPr>
          <w:rFonts w:hint="eastAsia" w:ascii="宋体" w:hAnsi="宋体" w:eastAsia="宋体" w:cs="宋体"/>
          <w:sz w:val="21"/>
          <w:szCs w:val="21"/>
        </w:rPr>
        <w:t>不一样，一流的程序员如果士气高能力强，有精力，一个顶5个10个二流程序员太正常。至于第九流的程序员，更是只有危害，没有贡献，是属于破坏者，完全否定了人海战术。</w:t>
      </w:r>
    </w:p>
    <w:p>
      <w:pPr>
        <w:pStyle w:val="6"/>
        <w:keepNext w:val="0"/>
        <w:keepLines w:val="0"/>
        <w:widowControl/>
        <w:suppressLineNumbers w:val="0"/>
        <w:spacing w:before="0" w:beforeAutospacing="1" w:after="0" w:afterAutospacing="1"/>
        <w:ind w:left="0" w:right="0"/>
        <w:rPr>
          <w:rFonts w:hint="eastAsia" w:ascii="宋体" w:hAnsi="宋体" w:eastAsia="宋体" w:cs="宋体"/>
          <w:sz w:val="21"/>
          <w:szCs w:val="21"/>
        </w:rPr>
      </w:pPr>
    </w:p>
    <w:p>
      <w:pPr>
        <w:pStyle w:val="6"/>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所以这就颠覆了传统的“换谁都能干，不干你滚蛋”的对工人的蔑视。就美国而言，资深的程序员找工作容易程度远胜于底层的经理，收入往往也胜过。</w:t>
      </w:r>
      <w:bookmarkStart w:id="0" w:name="_GoBack"/>
      <w:bookmarkEnd w:id="0"/>
    </w:p>
    <w:p>
      <w:pPr>
        <w:keepNext w:val="0"/>
        <w:keepLines w:val="0"/>
        <w:widowControl/>
        <w:suppressLineNumbers w:val="0"/>
        <w:jc w:val="left"/>
        <w:rPr>
          <w:rFonts w:hint="eastAsia" w:ascii="宋体" w:hAnsi="宋体" w:eastAsia="宋体" w:cs="宋体"/>
          <w:sz w:val="21"/>
          <w:szCs w:val="21"/>
        </w:rPr>
      </w:pPr>
    </w:p>
    <w:p>
      <w:pPr>
        <w:numPr>
          <w:ilvl w:val="0"/>
          <w:numId w:val="0"/>
        </w:numPr>
        <w:tabs>
          <w:tab w:val="left" w:pos="377"/>
        </w:tabs>
        <w:rPr>
          <w:rFonts w:hint="default" w:eastAsiaTheme="minorEastAsia"/>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0" w:leftChars="0" w:right="0" w:rightChars="0"/>
        <w:textAlignment w:val="baseline"/>
        <w:rPr>
          <w:rFonts w:hint="eastAsia" w:ascii="微软雅黑" w:hAnsi="微软雅黑" w:eastAsia="微软雅黑" w:cs="微软雅黑"/>
          <w:i w:val="0"/>
          <w:iCs w:val="0"/>
          <w:caps w:val="0"/>
          <w:color w:val="000000"/>
          <w:spacing w:val="0"/>
          <w:sz w:val="19"/>
          <w:szCs w:val="19"/>
          <w:vertAlign w:val="baseline"/>
        </w:rPr>
      </w:pPr>
    </w:p>
    <w:p>
      <w:pPr>
        <w:pStyle w:val="12"/>
        <w:jc w:val="both"/>
        <w:rPr>
          <w:rFonts w:hint="eastAsia"/>
          <w:lang w:val="en-US" w:eastAsia="zh-CN"/>
        </w:rPr>
      </w:pPr>
    </w:p>
    <w:p>
      <w:pPr>
        <w:pStyle w:val="12"/>
        <w:jc w:val="both"/>
        <w:rPr>
          <w:rFonts w:hint="eastAsia"/>
          <w:lang w:val="en-US" w:eastAsia="zh-CN"/>
        </w:rPr>
      </w:pPr>
    </w:p>
    <w:p>
      <w:pPr>
        <w:pStyle w:val="12"/>
        <w:jc w:val="both"/>
        <w:rPr>
          <w:rFonts w:hint="eastAsia"/>
          <w:lang w:val="en-US" w:eastAsia="zh-CN"/>
        </w:rPr>
      </w:pPr>
    </w:p>
    <w:p>
      <w:pPr>
        <w:pStyle w:val="12"/>
        <w:jc w:val="both"/>
        <w:rPr>
          <w:rFonts w:hint="eastAsia"/>
          <w:lang w:val="en-US" w:eastAsia="zh-CN"/>
        </w:rPr>
      </w:pPr>
    </w:p>
    <w:p>
      <w:pPr>
        <w:pStyle w:val="12"/>
        <w:jc w:val="both"/>
        <w:rPr>
          <w:rFonts w:hint="eastAsia"/>
          <w:lang w:val="en-US" w:eastAsia="zh-CN"/>
        </w:rPr>
      </w:pPr>
    </w:p>
    <w:p>
      <w:pPr>
        <w:pStyle w:val="12"/>
        <w:jc w:val="both"/>
        <w:rPr>
          <w:rFonts w:hint="eastAsia"/>
          <w:lang w:val="en-US" w:eastAsia="zh-CN"/>
        </w:rPr>
      </w:pPr>
    </w:p>
    <w:p>
      <w:pPr>
        <w:pStyle w:val="12"/>
        <w:jc w:val="both"/>
        <w:rPr>
          <w:rFonts w:hint="eastAsia"/>
          <w:lang w:val="en-US" w:eastAsia="zh-CN"/>
        </w:rPr>
      </w:pPr>
    </w:p>
    <w:p>
      <w:pPr>
        <w:pStyle w:val="12"/>
        <w:jc w:val="both"/>
        <w:rPr>
          <w:rFonts w:hint="eastAsia"/>
          <w:lang w:val="en-US" w:eastAsia="zh-CN"/>
        </w:rPr>
      </w:pPr>
    </w:p>
    <w:p>
      <w:pPr>
        <w:pStyle w:val="12"/>
        <w:ind w:left="2520" w:leftChars="0" w:firstLine="420" w:firstLineChars="0"/>
        <w:jc w:val="both"/>
        <w:rPr>
          <w:rFonts w:hint="eastAsia"/>
          <w:lang w:val="en-US" w:eastAsia="zh-CN"/>
        </w:rPr>
      </w:pPr>
      <w:r>
        <w:rPr>
          <w:rFonts w:hint="eastAsia"/>
          <w:lang w:val="en-US" w:eastAsia="zh-CN"/>
        </w:rPr>
        <w:t>参考文献</w:t>
      </w:r>
    </w:p>
    <w:p>
      <w:pPr>
        <w:pStyle w:val="13"/>
        <w:ind w:firstLine="0" w:firstLineChars="0"/>
        <w:rPr>
          <w:rFonts w:hint="eastAsia"/>
          <w:sz w:val="24"/>
          <w:szCs w:val="24"/>
        </w:rPr>
      </w:pPr>
      <w:r>
        <w:rPr>
          <w:rFonts w:hint="eastAsia"/>
          <w:sz w:val="24"/>
          <w:szCs w:val="24"/>
          <w:lang w:val="en-US" w:eastAsia="zh-CN"/>
        </w:rPr>
        <w:t>[1]</w:t>
      </w:r>
      <w:r>
        <w:rPr>
          <w:rFonts w:hint="eastAsia"/>
          <w:sz w:val="24"/>
          <w:szCs w:val="24"/>
        </w:rPr>
        <w:t>刘丹.浅谈某IT公司转型的薪酬体系设计[J].消费导刊,2020,(9):267-268.</w:t>
      </w:r>
    </w:p>
    <w:p>
      <w:pPr>
        <w:jc w:val="both"/>
        <w:rPr>
          <w:rFonts w:ascii="Times New Roman"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2</w:t>
      </w:r>
      <w:r>
        <w:rPr>
          <w:rFonts w:hint="eastAsia" w:ascii="宋体" w:hAnsi="宋体" w:eastAsia="宋体"/>
          <w:sz w:val="24"/>
          <w:szCs w:val="24"/>
        </w:rPr>
        <w:t>]张娴初,王</w:t>
      </w:r>
      <w:r>
        <w:rPr>
          <w:rFonts w:hint="eastAsia" w:ascii="Times New Roman" w:hAnsi="宋体" w:eastAsia="宋体"/>
          <w:sz w:val="24"/>
          <w:szCs w:val="24"/>
        </w:rPr>
        <w:t xml:space="preserve">大成.我国高新技术企业科技创新人才薪酬激励的困境与对策[J].当代财经,2011(07):85-91. </w:t>
      </w:r>
    </w:p>
    <w:p>
      <w:pPr>
        <w:jc w:val="both"/>
        <w:rPr>
          <w:rFonts w:hint="eastAsia" w:ascii="Times New Roman" w:hAnsi="宋体" w:eastAsia="宋体"/>
          <w:sz w:val="24"/>
          <w:szCs w:val="24"/>
        </w:rPr>
      </w:pPr>
      <w:r>
        <w:rPr>
          <w:rFonts w:ascii="Times New Roman" w:hAnsi="宋体" w:eastAsia="宋体"/>
          <w:sz w:val="24"/>
          <w:szCs w:val="24"/>
        </w:rPr>
        <w:t>[</w:t>
      </w:r>
      <w:r>
        <w:rPr>
          <w:rFonts w:hint="eastAsia" w:ascii="Times New Roman" w:hAnsi="宋体" w:eastAsia="宋体"/>
          <w:sz w:val="24"/>
          <w:szCs w:val="24"/>
          <w:lang w:val="en-US" w:eastAsia="zh-CN"/>
        </w:rPr>
        <w:t>3</w:t>
      </w:r>
      <w:r>
        <w:rPr>
          <w:rFonts w:ascii="Times New Roman" w:hAnsi="宋体" w:eastAsia="宋体"/>
          <w:sz w:val="24"/>
          <w:szCs w:val="24"/>
        </w:rPr>
        <w:t>]主持人 赵鑫. 为技能人才注入“薪”动力[N]. 深圳特区报,2021-04-06(B01).7-933.(in Chinese)</w:t>
      </w:r>
      <w:r>
        <w:rPr>
          <w:rFonts w:hint="eastAsia" w:ascii="Times New Roman" w:hAnsi="宋体" w:eastAsia="宋体"/>
          <w:sz w:val="24"/>
          <w:szCs w:val="24"/>
        </w:rPr>
        <w:t xml:space="preserve"> </w:t>
      </w:r>
    </w:p>
    <w:p>
      <w:pPr>
        <w:pStyle w:val="13"/>
        <w:ind w:firstLine="0" w:firstLineChars="0"/>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40702F"/>
    <w:rsid w:val="233C2BD3"/>
    <w:rsid w:val="39847441"/>
    <w:rsid w:val="51563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paragraph" w:customStyle="1" w:styleId="12">
    <w:name w:val="样式 参考文献标题 + 段后: 1 行"/>
    <w:basedOn w:val="1"/>
    <w:qFormat/>
    <w:uiPriority w:val="0"/>
    <w:pPr>
      <w:keepNext/>
      <w:snapToGrid w:val="0"/>
      <w:spacing w:after="240" w:afterLines="100" w:line="360" w:lineRule="auto"/>
      <w:jc w:val="center"/>
      <w:outlineLvl w:val="0"/>
    </w:pPr>
    <w:rPr>
      <w:rFonts w:ascii="Cambria" w:hAnsi="Cambria" w:eastAsia="黑体" w:cs="宋体"/>
      <w:kern w:val="32"/>
      <w:sz w:val="30"/>
      <w:szCs w:val="20"/>
      <w:lang w:bidi="en-US"/>
    </w:rPr>
  </w:style>
  <w:style w:type="paragraph" w:customStyle="1" w:styleId="13">
    <w:name w:val="参考文献正文"/>
    <w:basedOn w:val="1"/>
    <w:qFormat/>
    <w:uiPriority w:val="0"/>
    <w:pPr>
      <w:snapToGrid w:val="0"/>
      <w:ind w:firstLine="480" w:firstLineChars="200"/>
      <w:jc w:val="left"/>
    </w:pPr>
    <w:rPr>
      <w:rFonts w:ascii="宋体" w:hAnsi="宋体"/>
      <w:sz w:val="21"/>
      <w:szCs w:val="21"/>
      <w:lang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2021-04-03T00:16:00Z</dcterms:created>
  <dc:creator>lenovo</dc:creator>
  <cp:lastModifiedBy>12559</cp:lastModifiedBy>
  <dcterms:modified xsi:type="dcterms:W3CDTF">2021-04-08T11:54:30Z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0C6B83566BBB4446AEC5850820F3A4CE</vt:lpwstr>
  </property>
</Properties>
</file>