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基于2006年至2018年IT行业薪资变化的多角度数据分析</w:t>
      </w:r>
    </w:p>
    <w:p>
      <w:pPr>
        <w:pStyle w:val="9"/>
        <w:numPr>
          <w:ilvl w:val="0"/>
          <w:numId w:val="0"/>
        </w:numPr>
        <w:ind w:leftChars="0"/>
        <w:jc w:val="center"/>
        <w:rPr>
          <w:rFonts w:hint="eastAsia" w:ascii="宋体" w:hAnsi="宋体" w:eastAsia="宋体"/>
          <w:b/>
          <w:sz w:val="21"/>
          <w:szCs w:val="21"/>
          <w:lang w:val="en-US" w:eastAsia="zh-CN"/>
        </w:rPr>
      </w:pPr>
      <w:r>
        <w:rPr>
          <w:rFonts w:hint="eastAsia" w:ascii="宋体" w:hAnsi="宋体" w:eastAsia="宋体"/>
          <w:b/>
          <w:sz w:val="21"/>
          <w:szCs w:val="21"/>
          <w:lang w:val="en-US" w:eastAsia="zh-CN"/>
        </w:rPr>
        <w:t>许舒冰</w:t>
      </w:r>
    </w:p>
    <w:p>
      <w:pPr>
        <w:pStyle w:val="9"/>
        <w:numPr>
          <w:ilvl w:val="0"/>
          <w:numId w:val="0"/>
        </w:numPr>
        <w:ind w:leftChars="0"/>
        <w:jc w:val="center"/>
        <w:rPr>
          <w:rFonts w:hint="default" w:ascii="宋体" w:hAnsi="宋体" w:eastAsia="仿宋"/>
          <w:b/>
          <w:sz w:val="21"/>
          <w:szCs w:val="21"/>
          <w:lang w:val="en-US" w:eastAsia="zh-CN"/>
        </w:rPr>
      </w:pPr>
      <w:r>
        <w:rPr>
          <w:rFonts w:hint="eastAsia" w:ascii="仿宋" w:hAnsi="仿宋" w:eastAsia="仿宋"/>
          <w:sz w:val="18"/>
          <w:szCs w:val="18"/>
          <w:lang w:val="en-US" w:eastAsia="zh-CN"/>
        </w:rPr>
        <w:t>（大连理工大学</w:t>
      </w:r>
      <w:r>
        <w:rPr>
          <w:rFonts w:hint="eastAsia" w:ascii="仿宋" w:hAnsi="仿宋" w:eastAsia="仿宋"/>
          <w:sz w:val="18"/>
          <w:szCs w:val="18"/>
        </w:rPr>
        <w:t xml:space="preserve"> </w:t>
      </w:r>
      <w:r>
        <w:rPr>
          <w:rFonts w:hint="eastAsia" w:ascii="仿宋" w:hAnsi="仿宋" w:eastAsia="仿宋"/>
          <w:sz w:val="18"/>
          <w:szCs w:val="18"/>
          <w:lang w:val="en-US" w:eastAsia="zh-CN"/>
        </w:rPr>
        <w:t>辽宁</w:t>
      </w:r>
      <w:r>
        <w:rPr>
          <w:rFonts w:hint="eastAsia" w:ascii="仿宋" w:hAnsi="仿宋" w:eastAsia="仿宋"/>
          <w:sz w:val="18"/>
          <w:szCs w:val="18"/>
        </w:rPr>
        <w:t xml:space="preserve"> </w:t>
      </w:r>
      <w:r>
        <w:rPr>
          <w:rFonts w:hint="eastAsia" w:ascii="仿宋" w:hAnsi="仿宋" w:eastAsia="仿宋"/>
          <w:sz w:val="18"/>
          <w:szCs w:val="18"/>
          <w:lang w:val="en-US" w:eastAsia="zh-CN"/>
        </w:rPr>
        <w:t>大连</w:t>
      </w:r>
      <w:r>
        <w:rPr>
          <w:rFonts w:hint="eastAsia" w:ascii="仿宋" w:hAnsi="仿宋" w:eastAsia="仿宋"/>
          <w:sz w:val="18"/>
          <w:szCs w:val="18"/>
        </w:rPr>
        <w:t xml:space="preserve"> </w:t>
      </w:r>
      <w:r>
        <w:rPr>
          <w:rFonts w:hint="eastAsia" w:ascii="仿宋" w:hAnsi="仿宋" w:eastAsia="仿宋"/>
          <w:sz w:val="18"/>
          <w:szCs w:val="18"/>
          <w:lang w:val="en-US" w:eastAsia="zh-CN"/>
        </w:rPr>
        <w:fldChar w:fldCharType="begin"/>
      </w:r>
      <w:r>
        <w:rPr>
          <w:rFonts w:hint="eastAsia" w:ascii="仿宋" w:hAnsi="仿宋" w:eastAsia="仿宋"/>
          <w:sz w:val="18"/>
          <w:szCs w:val="18"/>
          <w:lang w:val="en-US" w:eastAsia="zh-CN"/>
        </w:rPr>
        <w:instrText xml:space="preserve"> HYPERLINK "mailto:shebin07@163.com" </w:instrText>
      </w:r>
      <w:r>
        <w:rPr>
          <w:rFonts w:hint="eastAsia" w:ascii="仿宋" w:hAnsi="仿宋" w:eastAsia="仿宋"/>
          <w:sz w:val="18"/>
          <w:szCs w:val="18"/>
          <w:lang w:val="en-US" w:eastAsia="zh-CN"/>
        </w:rPr>
        <w:fldChar w:fldCharType="separate"/>
      </w:r>
      <w:r>
        <w:rPr>
          <w:rStyle w:val="7"/>
          <w:rFonts w:hint="eastAsia" w:ascii="仿宋" w:hAnsi="仿宋" w:eastAsia="仿宋"/>
          <w:sz w:val="18"/>
          <w:szCs w:val="18"/>
          <w:lang w:val="en-US" w:eastAsia="zh-CN"/>
        </w:rPr>
        <w:t>shebin07@163.com</w:t>
      </w:r>
      <w:r>
        <w:rPr>
          <w:rFonts w:hint="eastAsia" w:ascii="仿宋" w:hAnsi="仿宋" w:eastAsia="仿宋"/>
          <w:sz w:val="18"/>
          <w:szCs w:val="18"/>
          <w:lang w:val="en-US" w:eastAsia="zh-CN"/>
        </w:rPr>
        <w:fldChar w:fldCharType="end"/>
      </w:r>
      <w:r>
        <w:rPr>
          <w:rFonts w:hint="eastAsia" w:ascii="仿宋" w:hAnsi="仿宋" w:eastAsia="仿宋"/>
          <w:sz w:val="18"/>
          <w:szCs w:val="18"/>
          <w:lang w:val="en-US" w:eastAsia="zh-CN"/>
        </w:rPr>
        <w:t xml:space="preserve"> 116000）</w:t>
      </w:r>
    </w:p>
    <w:p>
      <w:pPr>
        <w:pStyle w:val="9"/>
        <w:numPr>
          <w:ilvl w:val="0"/>
          <w:numId w:val="0"/>
        </w:numPr>
        <w:ind w:leftChars="0"/>
        <w:rPr>
          <w:rFonts w:hint="default" w:ascii="仿宋" w:hAnsi="仿宋" w:eastAsia="仿宋"/>
          <w:b w:val="0"/>
          <w:bCs/>
          <w:sz w:val="18"/>
          <w:szCs w:val="18"/>
          <w:lang w:val="en-US" w:eastAsia="zh-CN"/>
        </w:rPr>
      </w:pPr>
      <w:r>
        <w:rPr>
          <w:rFonts w:hint="eastAsia" w:ascii="仿宋" w:hAnsi="仿宋" w:eastAsia="仿宋"/>
          <w:b/>
          <w:sz w:val="18"/>
          <w:szCs w:val="18"/>
        </w:rPr>
        <w:t>摘 要</w:t>
      </w:r>
      <w:r>
        <w:rPr>
          <w:rFonts w:hint="eastAsia" w:ascii="仿宋" w:hAnsi="仿宋" w:eastAsia="仿宋"/>
          <w:b/>
          <w:sz w:val="18"/>
          <w:szCs w:val="18"/>
          <w:lang w:eastAsia="zh-CN"/>
        </w:rPr>
        <w:t>：</w:t>
      </w:r>
      <w:r>
        <w:rPr>
          <w:rFonts w:hint="eastAsia" w:ascii="仿宋" w:hAnsi="仿宋" w:eastAsia="仿宋"/>
          <w:b/>
          <w:sz w:val="18"/>
          <w:szCs w:val="18"/>
          <w:lang w:val="en-US" w:eastAsia="zh-CN"/>
        </w:rPr>
        <w:t xml:space="preserve"> </w:t>
      </w:r>
      <w:r>
        <w:rPr>
          <w:rFonts w:hint="eastAsia" w:ascii="仿宋" w:hAnsi="仿宋" w:eastAsia="仿宋"/>
          <w:b w:val="0"/>
          <w:bCs/>
          <w:sz w:val="18"/>
          <w:szCs w:val="18"/>
          <w:lang w:val="en-US" w:eastAsia="zh-CN"/>
        </w:rPr>
        <w:t>使用了国务院发展研究中心信息网等网站的基础数据，进行数据整合分析，基于时间变化、工作内容变化、年龄变化三个方面分别对IT行业薪资进行数据收集分析，并且对薪资变化影响因素进行简单分析。将2006年至2018年的IT行业薪资变化与同时间段通货膨胀变化以及中国总体行业薪资变化分别进行比较，分析得出变化趋势。</w:t>
      </w:r>
    </w:p>
    <w:p>
      <w:pPr>
        <w:pStyle w:val="9"/>
        <w:numPr>
          <w:ilvl w:val="0"/>
          <w:numId w:val="0"/>
        </w:numPr>
        <w:ind w:leftChars="0"/>
        <w:rPr>
          <w:rFonts w:hint="eastAsia" w:ascii="宋体" w:hAnsi="宋体" w:eastAsia="宋体"/>
          <w:b/>
          <w:sz w:val="18"/>
          <w:szCs w:val="18"/>
          <w:lang w:val="en-US" w:eastAsia="zh-CN"/>
        </w:rPr>
      </w:pPr>
      <w:r>
        <w:rPr>
          <w:rFonts w:hint="eastAsia" w:ascii="宋体" w:hAnsi="宋体" w:eastAsia="宋体"/>
          <w:b/>
          <w:sz w:val="18"/>
          <w:szCs w:val="18"/>
        </w:rPr>
        <w:t>关键词</w:t>
      </w:r>
      <w:r>
        <w:rPr>
          <w:rFonts w:hint="eastAsia" w:ascii="宋体" w:hAnsi="宋体" w:eastAsia="宋体"/>
          <w:b/>
          <w:sz w:val="18"/>
          <w:szCs w:val="18"/>
          <w:lang w:val="en-US" w:eastAsia="zh-CN"/>
        </w:rPr>
        <w:t>: IT、互联网、薪酬变化趋势、薪酬对比</w:t>
      </w:r>
    </w:p>
    <w:p>
      <w:pPr>
        <w:pStyle w:val="9"/>
        <w:numPr>
          <w:ilvl w:val="0"/>
          <w:numId w:val="0"/>
        </w:numPr>
        <w:ind w:leftChars="0"/>
        <w:rPr>
          <w:rFonts w:hint="default" w:ascii="宋体" w:hAnsi="宋体" w:eastAsia="宋体"/>
          <w:b/>
          <w:sz w:val="18"/>
          <w:szCs w:val="18"/>
          <w:lang w:val="en-US" w:eastAsia="zh-CN"/>
        </w:rPr>
      </w:pPr>
      <w:r>
        <w:rPr>
          <w:rFonts w:hint="eastAsia" w:ascii="宋体" w:hAnsi="宋体" w:eastAsia="宋体"/>
          <w:b/>
          <w:sz w:val="18"/>
          <w:szCs w:val="18"/>
          <w:lang w:val="en-US" w:eastAsia="zh-CN"/>
        </w:rPr>
        <w:t>中图分类号：G315</w:t>
      </w:r>
      <w:r>
        <w:rPr>
          <w:rFonts w:hint="eastAsia" w:ascii="宋体" w:hAnsi="宋体" w:eastAsia="宋体"/>
          <w:b/>
          <w:sz w:val="18"/>
          <w:szCs w:val="18"/>
          <w:lang w:val="en-US" w:eastAsia="zh-CN"/>
        </w:rPr>
        <w:tab/>
      </w:r>
      <w:r>
        <w:rPr>
          <w:rFonts w:hint="eastAsia" w:ascii="宋体" w:hAnsi="宋体" w:eastAsia="宋体"/>
          <w:b/>
          <w:sz w:val="18"/>
          <w:szCs w:val="18"/>
          <w:lang w:val="en-US" w:eastAsia="zh-CN"/>
        </w:rPr>
        <w:tab/>
      </w:r>
      <w:r>
        <w:rPr>
          <w:rFonts w:hint="eastAsia" w:ascii="宋体" w:hAnsi="宋体" w:eastAsia="宋体"/>
          <w:b/>
          <w:sz w:val="18"/>
          <w:szCs w:val="18"/>
          <w:lang w:val="en-US" w:eastAsia="zh-CN"/>
        </w:rPr>
        <w:tab/>
      </w:r>
      <w:r>
        <w:rPr>
          <w:rFonts w:hint="eastAsia" w:ascii="宋体" w:hAnsi="宋体" w:eastAsia="宋体"/>
          <w:b/>
          <w:sz w:val="18"/>
          <w:szCs w:val="18"/>
          <w:lang w:val="en-US" w:eastAsia="zh-CN"/>
        </w:rPr>
        <w:t>中图文献标识码：R</w:t>
      </w:r>
    </w:p>
    <w:p>
      <w:pPr>
        <w:pStyle w:val="9"/>
        <w:numPr>
          <w:ilvl w:val="0"/>
          <w:numId w:val="0"/>
        </w:numPr>
        <w:ind w:leftChars="0"/>
        <w:rPr>
          <w:rFonts w:hint="default" w:ascii="宋体" w:hAnsi="宋体" w:eastAsia="宋体"/>
          <w:b/>
          <w:sz w:val="18"/>
          <w:szCs w:val="18"/>
          <w:lang w:val="en-US" w:eastAsia="zh-CN"/>
        </w:rPr>
      </w:pPr>
    </w:p>
    <w:p>
      <w:pPr>
        <w:pStyle w:val="9"/>
        <w:numPr>
          <w:ilvl w:val="0"/>
          <w:numId w:val="0"/>
        </w:numPr>
        <w:ind w:leftChars="0"/>
      </w:pPr>
      <w:r>
        <w:rPr>
          <w:rFonts w:hint="eastAsia" w:ascii="黑体" w:hAnsi="黑体" w:eastAsia="黑体"/>
          <w:szCs w:val="21"/>
          <w:lang w:val="en-US" w:eastAsia="zh-CN"/>
        </w:rPr>
        <w:t>一、引言</w:t>
      </w:r>
    </w:p>
    <w:p>
      <w:pPr>
        <w:ind w:firstLine="360"/>
        <w:rPr>
          <w:rFonts w:hint="eastAsia" w:ascii="宋体" w:hAnsi="宋体" w:eastAsia="宋体" w:cs="宋体"/>
          <w:sz w:val="18"/>
          <w:szCs w:val="18"/>
        </w:rPr>
      </w:pPr>
      <w:r>
        <w:rPr>
          <w:rFonts w:hint="eastAsia" w:ascii="宋体" w:hAnsi="宋体" w:eastAsia="宋体" w:cs="宋体"/>
          <w:sz w:val="18"/>
          <w:szCs w:val="18"/>
        </w:rPr>
        <w:t>在过去的几年里，互联网产业蓬勃发展，</w:t>
      </w:r>
      <w:r>
        <w:rPr>
          <w:rFonts w:hint="eastAsia" w:ascii="宋体" w:hAnsi="宋体" w:eastAsia="宋体" w:cs="宋体"/>
          <w:sz w:val="18"/>
          <w:szCs w:val="18"/>
          <w:lang w:val="en-US" w:eastAsia="zh-CN"/>
        </w:rPr>
        <w:t>重塑社会经济结构、改变了人们的生活方式和思维习惯，行业日益繁盛。</w:t>
      </w:r>
      <w:r>
        <w:rPr>
          <w:rFonts w:hint="eastAsia" w:ascii="宋体" w:hAnsi="宋体" w:eastAsia="宋体" w:cs="宋体"/>
          <w:sz w:val="18"/>
          <w:szCs w:val="18"/>
        </w:rPr>
        <w:t>互联网公司对于IT行业人才的需求急剧增加，</w:t>
      </w:r>
      <w:r>
        <w:rPr>
          <w:rFonts w:hint="eastAsia" w:ascii="宋体" w:hAnsi="宋体" w:eastAsia="宋体" w:cs="宋体"/>
          <w:sz w:val="18"/>
          <w:szCs w:val="18"/>
          <w:lang w:val="en-US" w:eastAsia="zh-CN"/>
        </w:rPr>
        <w:t>大量人才涌入IT行业，</w:t>
      </w:r>
      <w:r>
        <w:rPr>
          <w:rFonts w:hint="eastAsia" w:ascii="宋体" w:hAnsi="宋体" w:eastAsia="宋体" w:cs="宋体"/>
          <w:sz w:val="18"/>
          <w:szCs w:val="18"/>
        </w:rPr>
        <w:t>伴随而来的是IT人才薪酬的水涨船高。</w:t>
      </w:r>
    </w:p>
    <w:p>
      <w:pPr>
        <w:pStyle w:val="9"/>
        <w:rPr>
          <w:rFonts w:hint="eastAsia" w:ascii="宋体" w:hAnsi="宋体" w:eastAsia="宋体" w:cs="宋体"/>
          <w:sz w:val="18"/>
          <w:szCs w:val="18"/>
          <w:lang w:val="en-US" w:eastAsia="zh-CN"/>
        </w:rPr>
      </w:pPr>
      <w:r>
        <w:rPr>
          <w:rFonts w:hint="eastAsia" w:ascii="宋体" w:hAnsi="宋体" w:eastAsia="宋体" w:cs="宋体"/>
          <w:sz w:val="18"/>
          <w:szCs w:val="18"/>
        </w:rPr>
        <w:t>IT行业的薪酬一直是当下人们乐于讨论的话题之一</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越来越多的人选择从事该行业，或为了前景，或为了薪资，或为了热爱。即使在疫情期间，互联网行业也没有受到太大影响。目前</w:t>
      </w:r>
      <w:r>
        <w:rPr>
          <w:rFonts w:hint="eastAsia" w:ascii="宋体" w:hAnsi="宋体" w:eastAsia="宋体" w:cs="宋体"/>
          <w:sz w:val="18"/>
          <w:szCs w:val="18"/>
        </w:rPr>
        <w:t>发表的文字多是基于某个时</w:t>
      </w:r>
      <w:r>
        <w:rPr>
          <w:rFonts w:hint="eastAsia" w:ascii="宋体" w:hAnsi="宋体" w:eastAsia="宋体" w:cs="宋体"/>
          <w:sz w:val="18"/>
          <w:szCs w:val="18"/>
          <w:lang w:val="en-US" w:eastAsia="zh-CN"/>
        </w:rPr>
        <w:t>间</w:t>
      </w:r>
      <w:r>
        <w:rPr>
          <w:rFonts w:hint="eastAsia" w:ascii="宋体" w:hAnsi="宋体" w:eastAsia="宋体" w:cs="宋体"/>
          <w:sz w:val="18"/>
          <w:szCs w:val="18"/>
        </w:rPr>
        <w:t>节点的统计数据，</w:t>
      </w:r>
      <w:r>
        <w:rPr>
          <w:rFonts w:hint="eastAsia" w:ascii="宋体" w:hAnsi="宋体" w:eastAsia="宋体" w:cs="宋体"/>
          <w:sz w:val="18"/>
          <w:szCs w:val="18"/>
          <w:lang w:val="en-US" w:eastAsia="zh-CN"/>
        </w:rPr>
        <w:t>多是对于高薪原因或者因素的探讨，</w:t>
      </w:r>
      <w:r>
        <w:rPr>
          <w:rFonts w:hint="eastAsia" w:ascii="宋体" w:hAnsi="宋体" w:eastAsia="宋体" w:cs="宋体"/>
          <w:sz w:val="18"/>
          <w:szCs w:val="18"/>
        </w:rPr>
        <w:t>对于一个时间段内的</w:t>
      </w:r>
      <w:r>
        <w:rPr>
          <w:rFonts w:hint="eastAsia" w:ascii="宋体" w:hAnsi="宋体" w:eastAsia="宋体" w:cs="宋体"/>
          <w:sz w:val="18"/>
          <w:szCs w:val="18"/>
          <w:lang w:val="en-US" w:eastAsia="zh-CN"/>
        </w:rPr>
        <w:t>薪资</w:t>
      </w:r>
      <w:r>
        <w:rPr>
          <w:rFonts w:hint="eastAsia" w:ascii="宋体" w:hAnsi="宋体" w:eastAsia="宋体" w:cs="宋体"/>
          <w:sz w:val="18"/>
          <w:szCs w:val="18"/>
        </w:rPr>
        <w:t>变化</w:t>
      </w:r>
      <w:r>
        <w:rPr>
          <w:rFonts w:hint="eastAsia" w:ascii="宋体" w:hAnsi="宋体" w:eastAsia="宋体" w:cs="宋体"/>
          <w:sz w:val="18"/>
          <w:szCs w:val="18"/>
          <w:lang w:val="en-US" w:eastAsia="zh-CN"/>
        </w:rPr>
        <w:t>情况</w:t>
      </w:r>
      <w:r>
        <w:rPr>
          <w:rFonts w:hint="eastAsia" w:ascii="宋体" w:hAnsi="宋体" w:eastAsia="宋体" w:cs="宋体"/>
          <w:sz w:val="18"/>
          <w:szCs w:val="18"/>
        </w:rPr>
        <w:t>分析较少。</w:t>
      </w:r>
      <w:r>
        <w:rPr>
          <w:rFonts w:hint="eastAsia" w:ascii="宋体" w:hAnsi="宋体" w:eastAsia="宋体" w:cs="宋体"/>
          <w:sz w:val="18"/>
          <w:szCs w:val="18"/>
          <w:lang w:val="en-US" w:eastAsia="zh-CN"/>
        </w:rPr>
        <w:t>本文基于部分机构发布的数据，对当下IT行业薪资的总体变化、不同职能间的差别变化、年龄段带来的差别变化进行了分析，并且简略分析了薪资变化的原因。</w:t>
      </w:r>
    </w:p>
    <w:p>
      <w:pPr>
        <w:pStyle w:val="9"/>
        <w:rPr>
          <w:rFonts w:hint="default"/>
          <w:lang w:val="en-US" w:eastAsia="zh-CN"/>
        </w:rPr>
      </w:pPr>
    </w:p>
    <w:p>
      <w:pPr>
        <w:pStyle w:val="9"/>
        <w:numPr>
          <w:ilvl w:val="0"/>
          <w:numId w:val="0"/>
        </w:numPr>
        <w:ind w:leftChars="0"/>
        <w:rPr>
          <w:rFonts w:hint="eastAsia" w:ascii="黑体" w:hAnsi="黑体" w:eastAsia="黑体"/>
          <w:szCs w:val="21"/>
        </w:rPr>
      </w:pPr>
      <w:r>
        <w:rPr>
          <w:rFonts w:hint="eastAsia" w:ascii="黑体" w:hAnsi="黑体" w:eastAsia="黑体"/>
          <w:szCs w:val="21"/>
          <w:lang w:val="en-US" w:eastAsia="zh-CN"/>
        </w:rPr>
        <w:t>二、</w:t>
      </w:r>
      <w:r>
        <w:rPr>
          <w:rFonts w:hint="eastAsia" w:ascii="黑体" w:hAnsi="黑体" w:eastAsia="黑体"/>
          <w:szCs w:val="21"/>
        </w:rPr>
        <w:t>分析过程</w:t>
      </w:r>
      <w:r>
        <w:rPr>
          <w:rFonts w:hint="eastAsia" w:ascii="黑体" w:hAnsi="黑体" w:eastAsia="黑体"/>
          <w:szCs w:val="21"/>
          <w:lang w:val="en-US" w:eastAsia="zh-CN"/>
        </w:rPr>
        <w:t>与结果</w:t>
      </w:r>
    </w:p>
    <w:p>
      <w:pPr>
        <w:pStyle w:val="9"/>
        <w:numPr>
          <w:ilvl w:val="0"/>
          <w:numId w:val="0"/>
        </w:numPr>
        <w:ind w:left="360" w:leftChars="0"/>
        <w:rPr>
          <w:rFonts w:hint="eastAsia" w:ascii="黑体" w:hAnsi="黑体" w:eastAsia="黑体" w:cs="黑体"/>
          <w:sz w:val="18"/>
          <w:szCs w:val="18"/>
        </w:rPr>
      </w:pPr>
      <w:r>
        <w:rPr>
          <w:rFonts w:hint="eastAsia"/>
          <w:lang w:val="en-US" w:eastAsia="zh-CN"/>
        </w:rPr>
        <w:t>1、</w:t>
      </w:r>
      <w:r>
        <w:rPr>
          <w:rFonts w:hint="eastAsia" w:ascii="黑体" w:hAnsi="黑体" w:eastAsia="黑体" w:cs="黑体"/>
          <w:sz w:val="18"/>
          <w:szCs w:val="18"/>
        </w:rPr>
        <w:t>基于时间变化的IT行业薪酬变化分析</w:t>
      </w:r>
    </w:p>
    <w:p>
      <w:pPr>
        <w:pStyle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基于国务院发展研究中心信息网，以下简称</w:t>
      </w:r>
      <w:r>
        <w:rPr>
          <w:rFonts w:hint="eastAsia" w:ascii="宋体" w:hAnsi="宋体" w:eastAsia="宋体" w:cs="宋体"/>
          <w:sz w:val="18"/>
          <w:szCs w:val="18"/>
        </w:rPr>
        <w:t>国研网统计数据库的数据</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将IT行业平均薪资与通货膨胀变化进行对比，</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图1.1 中国IT行业平均薪酬变化于通货膨胀变化对比折线图）</w:t>
      </w:r>
      <w:r>
        <w:rPr>
          <w:rFonts w:hint="eastAsia" w:ascii="宋体" w:hAnsi="宋体" w:eastAsia="宋体" w:cs="宋体"/>
          <w:sz w:val="18"/>
          <w:szCs w:val="18"/>
        </w:rPr>
        <w:t>，软件行业劳动者</w:t>
      </w:r>
      <w:r>
        <w:rPr>
          <w:rFonts w:hint="eastAsia" w:ascii="宋体" w:hAnsi="宋体" w:eastAsia="宋体" w:cs="宋体"/>
          <w:sz w:val="18"/>
          <w:szCs w:val="18"/>
          <w:lang w:val="en-US" w:eastAsia="zh-CN"/>
        </w:rPr>
        <w:t>的</w:t>
      </w:r>
      <w:r>
        <w:rPr>
          <w:rFonts w:hint="eastAsia" w:ascii="宋体" w:hAnsi="宋体" w:eastAsia="宋体" w:cs="宋体"/>
          <w:sz w:val="18"/>
          <w:szCs w:val="18"/>
        </w:rPr>
        <w:t>报酬</w:t>
      </w:r>
      <w:r>
        <w:rPr>
          <w:rFonts w:hint="eastAsia" w:ascii="宋体" w:hAnsi="宋体" w:eastAsia="宋体" w:cs="宋体"/>
          <w:sz w:val="18"/>
          <w:szCs w:val="18"/>
          <w:lang w:val="en-US" w:eastAsia="zh-CN"/>
        </w:rPr>
        <w:t>在</w:t>
      </w:r>
      <w:r>
        <w:rPr>
          <w:rFonts w:hint="eastAsia" w:ascii="宋体" w:hAnsi="宋体" w:eastAsia="宋体" w:cs="宋体"/>
          <w:sz w:val="18"/>
          <w:szCs w:val="18"/>
        </w:rPr>
        <w:t>总体</w:t>
      </w:r>
      <w:r>
        <w:rPr>
          <w:rFonts w:hint="eastAsia" w:ascii="宋体" w:hAnsi="宋体" w:eastAsia="宋体" w:cs="宋体"/>
          <w:sz w:val="18"/>
          <w:szCs w:val="18"/>
          <w:lang w:val="en-US" w:eastAsia="zh-CN"/>
        </w:rPr>
        <w:t>上，</w:t>
      </w:r>
      <w:r>
        <w:rPr>
          <w:rFonts w:hint="eastAsia" w:ascii="宋体" w:hAnsi="宋体" w:eastAsia="宋体" w:cs="宋体"/>
          <w:sz w:val="18"/>
          <w:szCs w:val="18"/>
        </w:rPr>
        <w:t>呈上升趋势</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且势头很足</w:t>
      </w:r>
      <w:r>
        <w:rPr>
          <w:rFonts w:hint="eastAsia" w:ascii="宋体" w:hAnsi="宋体" w:eastAsia="宋体" w:cs="宋体"/>
          <w:sz w:val="18"/>
          <w:szCs w:val="18"/>
        </w:rPr>
        <w:t>。对比</w:t>
      </w:r>
      <w:r>
        <w:rPr>
          <w:rFonts w:hint="eastAsia" w:ascii="宋体" w:hAnsi="宋体" w:eastAsia="宋体" w:cs="宋体"/>
          <w:sz w:val="18"/>
          <w:szCs w:val="18"/>
          <w:lang w:val="en-US" w:eastAsia="zh-CN"/>
        </w:rPr>
        <w:t>同时间跨度</w:t>
      </w:r>
      <w:r>
        <w:rPr>
          <w:rFonts w:hint="eastAsia" w:ascii="宋体" w:hAnsi="宋体" w:eastAsia="宋体" w:cs="宋体"/>
          <w:sz w:val="18"/>
          <w:szCs w:val="18"/>
        </w:rPr>
        <w:t>的通货膨胀水平，总体变化趋势大致相同</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在部分年份偶有轻微回落与上升，但不影响总体的上升趋势</w:t>
      </w:r>
      <w:r>
        <w:rPr>
          <w:rFonts w:hint="eastAsia" w:ascii="宋体" w:hAnsi="宋体" w:eastAsia="宋体" w:cs="宋体"/>
          <w:sz w:val="18"/>
          <w:szCs w:val="18"/>
        </w:rPr>
        <w:t>。</w:t>
      </w:r>
      <w:r>
        <w:rPr>
          <w:rFonts w:hint="eastAsia" w:ascii="宋体" w:hAnsi="宋体" w:eastAsia="宋体" w:cs="宋体"/>
          <w:sz w:val="18"/>
          <w:szCs w:val="18"/>
          <w:lang w:val="en-US" w:eastAsia="zh-CN"/>
        </w:rPr>
        <w:t>该图表体现的是近年来IT行业的薪资变化趋势，相对于通货膨胀而言，涨幅并不算高，平均每年以￥7089.71的水平上涨，2015年之后的涨幅比2006年至2015年期间的更多，明显的超过通货膨胀水平。</w:t>
      </w:r>
    </w:p>
    <w:p>
      <w:pPr>
        <w:pStyle w:val="9"/>
        <w:ind w:left="720" w:firstLine="0" w:firstLineChars="0"/>
        <w:rPr>
          <w:rFonts w:hint="eastAsia" w:eastAsiaTheme="minorEastAsia"/>
          <w:lang w:eastAsia="zh-CN"/>
        </w:rPr>
      </w:pPr>
      <w:r>
        <w:rPr>
          <w:sz w:val="21"/>
        </w:rPr>
        <mc:AlternateContent>
          <mc:Choice Requires="wps">
            <w:drawing>
              <wp:inline distT="0" distB="0" distL="114300" distR="114300">
                <wp:extent cx="4058285" cy="2838450"/>
                <wp:effectExtent l="0" t="0" r="0" b="0"/>
                <wp:docPr id="2" name="文本框 2"/>
                <wp:cNvGraphicFramePr/>
                <a:graphic xmlns:a="http://schemas.openxmlformats.org/drawingml/2006/main">
                  <a:graphicData uri="http://schemas.microsoft.com/office/word/2010/wordprocessingShape">
                    <wps:wsp>
                      <wps:cNvSpPr txBox="1"/>
                      <wps:spPr>
                        <a:xfrm>
                          <a:off x="2364105" y="4573905"/>
                          <a:ext cx="4058285" cy="283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eastAsia="zh-CN"/>
                              </w:rPr>
                            </w:pPr>
                            <w:r>
                              <w:rPr>
                                <w:rFonts w:hint="eastAsia" w:eastAsiaTheme="minorEastAsia"/>
                                <w:lang w:eastAsia="zh-CN"/>
                              </w:rPr>
                              <w:drawing>
                                <wp:inline distT="0" distB="0" distL="114300" distR="114300">
                                  <wp:extent cx="3642995" cy="2522220"/>
                                  <wp:effectExtent l="0" t="0" r="1905" b="5080"/>
                                  <wp:docPr id="1" name="图片 1" descr="通货膨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通货膨胀"/>
                                          <pic:cNvPicPr>
                                            <a:picLocks noChangeAspect="1"/>
                                          </pic:cNvPicPr>
                                        </pic:nvPicPr>
                                        <pic:blipFill>
                                          <a:blip r:embed="rId4"/>
                                          <a:stretch>
                                            <a:fillRect/>
                                          </a:stretch>
                                        </pic:blipFill>
                                        <pic:spPr>
                                          <a:xfrm>
                                            <a:off x="0" y="0"/>
                                            <a:ext cx="3642995" cy="2522220"/>
                                          </a:xfrm>
                                          <a:prstGeom prst="rect">
                                            <a:avLst/>
                                          </a:prstGeom>
                                        </pic:spPr>
                                      </pic:pic>
                                    </a:graphicData>
                                  </a:graphic>
                                </wp:inline>
                              </w:drawing>
                            </w:r>
                          </w:p>
                          <w:p>
                            <w:pPr>
                              <w:pStyle w:val="9"/>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图1.1 中国IT行业平均薪酬变化于通货膨胀变化对比折线图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3.5pt;width:319.55pt;" filled="f" stroked="f" coordsize="21600,21600" o:gfxdata="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fzlZbYAAAABQEAAA8AAAAAAAAAAQAg&#10;AAAAIgAAAGRycy9kb3ducmV2LnhtbFBLAQIUABQAAAAIAIdO4kCg9Ue/RwIAAHMEAAAOAAAAAAAA&#10;AAEAIAAAACcBAABkcnMvZTJvRG9jLnhtbFBLBQYAAAAABgAGAFkBAADgBQAAAAA=&#10;">
                <v:fill on="f" focussize="0,0"/>
                <v:stroke on="f" weight="0.5pt"/>
                <v:imagedata o:title=""/>
                <o:lock v:ext="edit" aspectratio="f"/>
                <v:textbox>
                  <w:txbxContent>
                    <w:p>
                      <w:pPr>
                        <w:jc w:val="center"/>
                        <w:rPr>
                          <w:rFonts w:hint="eastAsia" w:eastAsiaTheme="minorEastAsia"/>
                          <w:lang w:eastAsia="zh-CN"/>
                        </w:rPr>
                      </w:pPr>
                      <w:r>
                        <w:rPr>
                          <w:rFonts w:hint="eastAsia" w:eastAsiaTheme="minorEastAsia"/>
                          <w:lang w:eastAsia="zh-CN"/>
                        </w:rPr>
                        <w:drawing>
                          <wp:inline distT="0" distB="0" distL="114300" distR="114300">
                            <wp:extent cx="3642995" cy="2522220"/>
                            <wp:effectExtent l="0" t="0" r="1905" b="5080"/>
                            <wp:docPr id="1" name="图片 1" descr="通货膨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通货膨胀"/>
                                    <pic:cNvPicPr>
                                      <a:picLocks noChangeAspect="1"/>
                                    </pic:cNvPicPr>
                                  </pic:nvPicPr>
                                  <pic:blipFill>
                                    <a:blip r:embed="rId4"/>
                                    <a:stretch>
                                      <a:fillRect/>
                                    </a:stretch>
                                  </pic:blipFill>
                                  <pic:spPr>
                                    <a:xfrm>
                                      <a:off x="0" y="0"/>
                                      <a:ext cx="3642995" cy="2522220"/>
                                    </a:xfrm>
                                    <a:prstGeom prst="rect">
                                      <a:avLst/>
                                    </a:prstGeom>
                                  </pic:spPr>
                                </pic:pic>
                              </a:graphicData>
                            </a:graphic>
                          </wp:inline>
                        </w:drawing>
                      </w:r>
                    </w:p>
                    <w:p>
                      <w:pPr>
                        <w:pStyle w:val="9"/>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图1.1 中国IT行业平均薪酬变化于通货膨胀变化对比折线图</w:t>
                      </w:r>
                    </w:p>
                  </w:txbxContent>
                </v:textbox>
                <w10:wrap type="none"/>
                <w10:anchorlock/>
              </v:shape>
            </w:pict>
          </mc:Fallback>
        </mc:AlternateContent>
      </w:r>
    </w:p>
    <w:p>
      <w:pPr>
        <w:pStyle w:val="9"/>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在IT行业平均薪资与国内总体平均薪资水平对比的柱状图中（图1.2 IT行业平均薪资与国内总体平均薪资水平对比柱状图），不难看到，在2006年时，IT行业的薪资水平就已经表现出明显高于其他行业的水平，甚至达到了总体水平的两倍之多。而在之后几年的时间里，一直维持2倍左右的差距。而在2006年至2018年之间，薪资水平虽在2007和2015年份有所回落，但总体水平呈现明显的上升趋势，且涨幅明显高于总体水平薪资的涨幅。在2018年份，薪资水平仍有总体水平的2倍甚至更多。</w:t>
      </w:r>
    </w:p>
    <w:p>
      <w:pPr>
        <w:pStyle w:val="9"/>
        <w:ind w:left="720" w:firstLine="0" w:firstLineChars="0"/>
        <w:rPr>
          <w:sz w:val="21"/>
        </w:rPr>
      </w:pPr>
      <w:r>
        <w:rPr>
          <w:sz w:val="21"/>
        </w:rPr>
        <mc:AlternateContent>
          <mc:Choice Requires="wps">
            <w:drawing>
              <wp:inline distT="0" distB="0" distL="114300" distR="114300">
                <wp:extent cx="3848735" cy="3105150"/>
                <wp:effectExtent l="0" t="0" r="0" b="0"/>
                <wp:docPr id="5" name="文本框 5"/>
                <wp:cNvGraphicFramePr/>
                <a:graphic xmlns:a="http://schemas.openxmlformats.org/drawingml/2006/main">
                  <a:graphicData uri="http://schemas.microsoft.com/office/word/2010/wordprocessingShape">
                    <wps:wsp>
                      <wps:cNvSpPr txBox="1"/>
                      <wps:spPr>
                        <a:xfrm>
                          <a:off x="6275705" y="3735705"/>
                          <a:ext cx="3848735" cy="3105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default" w:eastAsiaTheme="minorEastAsia"/>
                                <w:lang w:val="en-US" w:eastAsia="zh-CN"/>
                              </w:rPr>
                              <w:drawing>
                                <wp:inline distT="0" distB="0" distL="114300" distR="114300">
                                  <wp:extent cx="3615055" cy="2755265"/>
                                  <wp:effectExtent l="0" t="0" r="4445" b="635"/>
                                  <wp:docPr id="4" name="图片 4" descr="总体行业柱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总体行业柱状"/>
                                          <pic:cNvPicPr>
                                            <a:picLocks noChangeAspect="1"/>
                                          </pic:cNvPicPr>
                                        </pic:nvPicPr>
                                        <pic:blipFill>
                                          <a:blip r:embed="rId5"/>
                                          <a:stretch>
                                            <a:fillRect/>
                                          </a:stretch>
                                        </pic:blipFill>
                                        <pic:spPr>
                                          <a:xfrm>
                                            <a:off x="0" y="0"/>
                                            <a:ext cx="3615055" cy="2755265"/>
                                          </a:xfrm>
                                          <a:prstGeom prst="rect">
                                            <a:avLst/>
                                          </a:prstGeom>
                                        </pic:spPr>
                                      </pic:pic>
                                    </a:graphicData>
                                  </a:graphic>
                                </wp:inline>
                              </w:drawing>
                            </w:r>
                          </w:p>
                          <w:p>
                            <w:pPr>
                              <w:pStyle w:val="9"/>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图1.2  IT行业平均薪资与国内总体平均薪资水平对比柱状图</w:t>
                            </w:r>
                          </w:p>
                          <w:p>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4.5pt;width:303.05pt;" filled="f" stroked="f" coordsize="21600,21600" o:gfxdata="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lx9oNcAAAAFAQAADwAAAAAAAAABACAAAAAi&#10;AAAAZHJzL2Rvd25yZXYueG1sUEsBAhQAFAAAAAgAh07iQOfJdidEAgAAcwQAAA4AAAAAAAAAAQAg&#10;AAAAJgEAAGRycy9lMm9Eb2MueG1sUEsFBgAAAAAGAAYAWQEAANwFAAAAAA==&#10;">
                <v:fill on="f" focussize="0,0"/>
                <v:stroke on="f" weight="0.5pt"/>
                <v:imagedata o:title=""/>
                <o:lock v:ext="edit" aspectratio="f"/>
                <v:textbox>
                  <w:txbxContent>
                    <w:p>
                      <w:pPr>
                        <w:rPr>
                          <w:rFonts w:hint="default" w:eastAsiaTheme="minorEastAsia"/>
                          <w:lang w:val="en-US" w:eastAsia="zh-CN"/>
                        </w:rPr>
                      </w:pPr>
                      <w:r>
                        <w:rPr>
                          <w:rFonts w:hint="default" w:eastAsiaTheme="minorEastAsia"/>
                          <w:lang w:val="en-US" w:eastAsia="zh-CN"/>
                        </w:rPr>
                        <w:drawing>
                          <wp:inline distT="0" distB="0" distL="114300" distR="114300">
                            <wp:extent cx="3615055" cy="2755265"/>
                            <wp:effectExtent l="0" t="0" r="4445" b="635"/>
                            <wp:docPr id="4" name="图片 4" descr="总体行业柱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总体行业柱状"/>
                                    <pic:cNvPicPr>
                                      <a:picLocks noChangeAspect="1"/>
                                    </pic:cNvPicPr>
                                  </pic:nvPicPr>
                                  <pic:blipFill>
                                    <a:blip r:embed="rId5"/>
                                    <a:stretch>
                                      <a:fillRect/>
                                    </a:stretch>
                                  </pic:blipFill>
                                  <pic:spPr>
                                    <a:xfrm>
                                      <a:off x="0" y="0"/>
                                      <a:ext cx="3615055" cy="2755265"/>
                                    </a:xfrm>
                                    <a:prstGeom prst="rect">
                                      <a:avLst/>
                                    </a:prstGeom>
                                  </pic:spPr>
                                </pic:pic>
                              </a:graphicData>
                            </a:graphic>
                          </wp:inline>
                        </w:drawing>
                      </w:r>
                    </w:p>
                    <w:p>
                      <w:pPr>
                        <w:pStyle w:val="9"/>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图1.2  IT行业平均薪资与国内总体平均薪资水平对比柱状图</w:t>
                      </w:r>
                    </w:p>
                    <w:p>
                      <w:pPr>
                        <w:rPr>
                          <w:rFonts w:hint="default" w:eastAsiaTheme="minorEastAsia"/>
                          <w:lang w:val="en-US" w:eastAsia="zh-CN"/>
                        </w:rPr>
                      </w:pPr>
                    </w:p>
                  </w:txbxContent>
                </v:textbox>
                <w10:wrap type="none"/>
                <w10:anchorlock/>
              </v:shape>
            </w:pict>
          </mc:Fallback>
        </mc:AlternateContent>
      </w:r>
    </w:p>
    <w:p>
      <w:pPr>
        <w:pStyle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通过《计算机与网络》杂志在2002年4月23日发表了关于计算机行业的薪资粗略统计：“电信收入最高, 平均年薪为￥58,280元左右, 计算机行业￥46,276元左右, 互联网行业为￥45,015元左右</w:t>
      </w:r>
      <w:r>
        <w:rPr>
          <w:rFonts w:hint="default" w:ascii="宋体" w:hAnsi="宋体" w:eastAsia="宋体" w:cs="宋体"/>
          <w:sz w:val="18"/>
          <w:szCs w:val="18"/>
          <w:lang w:val="en-US" w:eastAsia="zh-CN"/>
        </w:rPr>
        <w:t>”</w:t>
      </w:r>
      <w:r>
        <w:rPr>
          <w:rFonts w:hint="eastAsia" w:ascii="宋体" w:hAnsi="宋体" w:eastAsia="宋体" w:cs="宋体"/>
          <w:sz w:val="18"/>
          <w:szCs w:val="18"/>
          <w:vertAlign w:val="superscript"/>
          <w:lang w:val="en-US" w:eastAsia="zh-CN"/>
        </w:rPr>
        <w:t>[3]</w:t>
      </w:r>
      <w:r>
        <w:rPr>
          <w:rFonts w:hint="eastAsia" w:ascii="宋体" w:hAnsi="宋体" w:eastAsia="宋体" w:cs="宋体"/>
          <w:sz w:val="18"/>
          <w:szCs w:val="18"/>
          <w:lang w:val="en-US" w:eastAsia="zh-CN"/>
        </w:rPr>
        <w:t>，我们也能得到关于2000年初IT行业薪资的粗略概况。在十几年前，互联网行业的高薪资特点已经显现。</w:t>
      </w:r>
    </w:p>
    <w:p>
      <w:pPr>
        <w:pStyle w:val="9"/>
        <w:rPr>
          <w:rFonts w:hint="default" w:ascii="宋体" w:hAnsi="宋体" w:eastAsia="宋体" w:cs="宋体"/>
          <w:sz w:val="18"/>
          <w:szCs w:val="18"/>
          <w:lang w:val="en-US" w:eastAsia="zh-CN"/>
        </w:rPr>
      </w:pPr>
    </w:p>
    <w:p>
      <w:pPr>
        <w:pStyle w:val="9"/>
        <w:numPr>
          <w:ilvl w:val="0"/>
          <w:numId w:val="0"/>
        </w:numPr>
        <w:ind w:left="360" w:leftChars="0"/>
        <w:rPr>
          <w:rFonts w:hint="eastAsia" w:ascii="黑体" w:hAnsi="黑体" w:eastAsia="黑体" w:cs="黑体"/>
          <w:sz w:val="18"/>
          <w:szCs w:val="18"/>
        </w:rPr>
      </w:pPr>
      <w:r>
        <w:rPr>
          <w:rFonts w:hint="eastAsia" w:ascii="黑体" w:hAnsi="黑体" w:eastAsia="黑体" w:cs="黑体"/>
          <w:sz w:val="18"/>
          <w:szCs w:val="18"/>
          <w:lang w:val="en-US" w:eastAsia="zh-CN"/>
        </w:rPr>
        <w:t>2、基于行业内部职能比较的薪酬变化分析</w:t>
      </w:r>
    </w:p>
    <w:p>
      <w:pPr>
        <w:pStyle w:val="9"/>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根据2021年IDG Insider Pro的IT薪资调查报告，得到图1.3、图1.4。在2016年至2020年之间，除了服务台-IT支持职能与数据库分析与开发有4%的降低，其他职能，或多或少都有一定比例的上涨。其中，以Enterprise application integration（企业集成）涨幅最大，为32%，且薪资水平也为最高，在2020年达到$139,913.00的高薪。紧随其后的是安全类岗位，在2016年至2020年之间增长约28%，2020</w:t>
      </w:r>
      <w:bookmarkStart w:id="0" w:name="_GoBack"/>
      <w:bookmarkEnd w:id="0"/>
      <w:r>
        <w:rPr>
          <w:rFonts w:hint="eastAsia" w:ascii="宋体" w:hAnsi="宋体" w:eastAsia="宋体" w:cs="宋体"/>
          <w:sz w:val="18"/>
          <w:szCs w:val="18"/>
          <w:lang w:val="en-US" w:eastAsia="zh-CN"/>
        </w:rPr>
        <w:t>年平均薪资达$134,365.00。 ERP（Enterprise Resource Planning）岗位以25%的涨幅位列第三，在2020年的平均薪资为$130,602.00。不同职能的工作薪资之间的差距逐渐拉开，相较2006年更为分散。</w:t>
      </w:r>
    </w:p>
    <w:p>
      <w:pPr>
        <w:pStyle w:val="9"/>
        <w:numPr>
          <w:ilvl w:val="0"/>
          <w:numId w:val="0"/>
        </w:numPr>
        <w:ind w:left="360" w:leftChars="0"/>
        <w:rPr>
          <w:sz w:val="21"/>
        </w:rPr>
      </w:pPr>
      <w:r>
        <w:rPr>
          <w:rFonts w:hint="eastAsia"/>
          <w:lang w:val="en-US" w:eastAsia="zh-CN"/>
        </w:rPr>
        <w:t xml:space="preserve"> </w:t>
      </w:r>
      <w:r>
        <w:rPr>
          <w:sz w:val="21"/>
        </w:rPr>
        <mc:AlternateContent>
          <mc:Choice Requires="wps">
            <w:drawing>
              <wp:inline distT="0" distB="0" distL="114300" distR="114300">
                <wp:extent cx="4894580" cy="2426335"/>
                <wp:effectExtent l="0" t="0" r="7620" b="12065"/>
                <wp:docPr id="7" name="文本框 7"/>
                <wp:cNvGraphicFramePr/>
                <a:graphic xmlns:a="http://schemas.openxmlformats.org/drawingml/2006/main">
                  <a:graphicData uri="http://schemas.microsoft.com/office/word/2010/wordprocessingShape">
                    <wps:wsp>
                      <wps:cNvSpPr txBox="1"/>
                      <wps:spPr>
                        <a:xfrm>
                          <a:off x="2522855" y="8524240"/>
                          <a:ext cx="4894580" cy="2426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eastAsia="zh-CN"/>
                              </w:rPr>
                            </w:pPr>
                            <w:r>
                              <w:rPr>
                                <w:rFonts w:hint="default"/>
                                <w:lang w:val="en-US" w:eastAsia="zh-CN"/>
                              </w:rPr>
                              <w:drawing>
                                <wp:inline distT="0" distB="0" distL="114300" distR="114300">
                                  <wp:extent cx="3201670" cy="1989455"/>
                                  <wp:effectExtent l="0" t="0" r="11430" b="4445"/>
                                  <wp:docPr id="6" name="图片 6" descr="IT内不同职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T内不同职位"/>
                                          <pic:cNvPicPr>
                                            <a:picLocks noChangeAspect="1"/>
                                          </pic:cNvPicPr>
                                        </pic:nvPicPr>
                                        <pic:blipFill>
                                          <a:blip r:embed="rId6"/>
                                          <a:stretch>
                                            <a:fillRect/>
                                          </a:stretch>
                                        </pic:blipFill>
                                        <pic:spPr>
                                          <a:xfrm>
                                            <a:off x="0" y="0"/>
                                            <a:ext cx="3201670" cy="1989455"/>
                                          </a:xfrm>
                                          <a:prstGeom prst="rect">
                                            <a:avLst/>
                                          </a:prstGeom>
                                        </pic:spPr>
                                      </pic:pic>
                                    </a:graphicData>
                                  </a:graphic>
                                </wp:inline>
                              </w:drawing>
                            </w:r>
                          </w:p>
                          <w:p>
                            <w:pPr>
                              <w:pStyle w:val="9"/>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 xml:space="preserve">图1.3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IT行业内不同职能薪资水平变化与差异柱状图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1.05pt;width:385.4pt;" fillcolor="#FFFFFF [3201]" filled="t" stroked="f" coordsize="21600,21600" o:gfxdata="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bLKcPSAAAA&#10;BQEAAA8AAAAAAAAAAQAgAAAAIgAAAGRycy9kb3ducmV2LnhtbFBLAQIUABQAAAAIAIdO4kBv/BfJ&#10;XAIAAJwEAAAOAAAAAAAAAAEAIAAAACEBAABkcnMvZTJvRG9jLnhtbFBLBQYAAAAABgAGAFkBAADv&#10;BQAAAAA=&#10;">
                <v:fill on="t" focussize="0,0"/>
                <v:stroke on="f" weight="0.5pt"/>
                <v:imagedata o:title=""/>
                <o:lock v:ext="edit" aspectratio="f"/>
                <v:textbox>
                  <w:txbxContent>
                    <w:p>
                      <w:pPr>
                        <w:jc w:val="center"/>
                        <w:rPr>
                          <w:rFonts w:hint="default"/>
                          <w:lang w:val="en-US" w:eastAsia="zh-CN"/>
                        </w:rPr>
                      </w:pPr>
                      <w:r>
                        <w:rPr>
                          <w:rFonts w:hint="default"/>
                          <w:lang w:val="en-US" w:eastAsia="zh-CN"/>
                        </w:rPr>
                        <w:drawing>
                          <wp:inline distT="0" distB="0" distL="114300" distR="114300">
                            <wp:extent cx="3201670" cy="1989455"/>
                            <wp:effectExtent l="0" t="0" r="11430" b="4445"/>
                            <wp:docPr id="6" name="图片 6" descr="IT内不同职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T内不同职位"/>
                                    <pic:cNvPicPr>
                                      <a:picLocks noChangeAspect="1"/>
                                    </pic:cNvPicPr>
                                  </pic:nvPicPr>
                                  <pic:blipFill>
                                    <a:blip r:embed="rId6"/>
                                    <a:stretch>
                                      <a:fillRect/>
                                    </a:stretch>
                                  </pic:blipFill>
                                  <pic:spPr>
                                    <a:xfrm>
                                      <a:off x="0" y="0"/>
                                      <a:ext cx="3201670" cy="1989455"/>
                                    </a:xfrm>
                                    <a:prstGeom prst="rect">
                                      <a:avLst/>
                                    </a:prstGeom>
                                  </pic:spPr>
                                </pic:pic>
                              </a:graphicData>
                            </a:graphic>
                          </wp:inline>
                        </w:drawing>
                      </w:r>
                    </w:p>
                    <w:p>
                      <w:pPr>
                        <w:pStyle w:val="9"/>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 xml:space="preserve">图1.3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IT行业内不同职能薪资水平变化与差异柱状图</w:t>
                      </w:r>
                    </w:p>
                  </w:txbxContent>
                </v:textbox>
                <w10:wrap type="none"/>
                <w10:anchorlock/>
              </v:shape>
            </w:pict>
          </mc:Fallback>
        </mc:AlternateContent>
      </w:r>
    </w:p>
    <w:p>
      <w:pPr>
        <w:pStyle w:val="9"/>
        <w:numPr>
          <w:ilvl w:val="0"/>
          <w:numId w:val="0"/>
        </w:numPr>
        <w:ind w:left="360" w:leftChars="0"/>
        <w:rPr>
          <w:rFonts w:hint="eastAsia"/>
          <w:sz w:val="21"/>
        </w:rPr>
      </w:pPr>
      <w:r>
        <w:rPr>
          <w:sz w:val="21"/>
        </w:rPr>
        <mc:AlternateContent>
          <mc:Choice Requires="wps">
            <w:drawing>
              <wp:inline distT="0" distB="0" distL="114300" distR="114300">
                <wp:extent cx="5054600" cy="3034665"/>
                <wp:effectExtent l="0" t="0" r="0" b="0"/>
                <wp:docPr id="8" name="文本框 8"/>
                <wp:cNvGraphicFramePr/>
                <a:graphic xmlns:a="http://schemas.openxmlformats.org/drawingml/2006/main">
                  <a:graphicData uri="http://schemas.microsoft.com/office/word/2010/wordprocessingShape">
                    <wps:wsp>
                      <wps:cNvSpPr txBox="1"/>
                      <wps:spPr>
                        <a:xfrm>
                          <a:off x="1665605" y="9314180"/>
                          <a:ext cx="5054600" cy="3034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eastAsia="zh-CN"/>
                              </w:rPr>
                            </w:pPr>
                            <w:r>
                              <w:rPr>
                                <w:rFonts w:hint="eastAsia" w:eastAsiaTheme="minorEastAsia"/>
                                <w:lang w:eastAsia="zh-CN"/>
                              </w:rPr>
                              <w:drawing>
                                <wp:inline distT="0" distB="0" distL="114300" distR="114300">
                                  <wp:extent cx="3627755" cy="2687955"/>
                                  <wp:effectExtent l="0" t="0" r="4445" b="4445"/>
                                  <wp:docPr id="9" name="图片 9" descr="IT内不同职位折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T内不同职位折现"/>
                                          <pic:cNvPicPr>
                                            <a:picLocks noChangeAspect="1"/>
                                          </pic:cNvPicPr>
                                        </pic:nvPicPr>
                                        <pic:blipFill>
                                          <a:blip r:embed="rId7"/>
                                          <a:stretch>
                                            <a:fillRect/>
                                          </a:stretch>
                                        </pic:blipFill>
                                        <pic:spPr>
                                          <a:xfrm>
                                            <a:off x="0" y="0"/>
                                            <a:ext cx="3627755" cy="2687955"/>
                                          </a:xfrm>
                                          <a:prstGeom prst="rect">
                                            <a:avLst/>
                                          </a:prstGeom>
                                        </pic:spPr>
                                      </pic:pic>
                                    </a:graphicData>
                                  </a:graphic>
                                </wp:inline>
                              </w:drawing>
                            </w:r>
                          </w:p>
                          <w:p>
                            <w:pPr>
                              <w:pStyle w:val="9"/>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 xml:space="preserve">图1.4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IT行业内不同职能薪酬水平变化与差异折线图</w:t>
                            </w:r>
                          </w:p>
                          <w:p>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38.95pt;width:398pt;" filled="f" stroked="f" coordsize="21600,21600" o:gfxdata="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vtlyDXAAAABQEAAA8AAAAAAAAAAQAg&#10;AAAAIgAAAGRycy9kb3ducmV2LnhtbFBLAQIUABQAAAAIAIdO4kALv4blSAIAAHMEAAAOAAAAAAAA&#10;AAEAIAAAACYBAABkcnMvZTJvRG9jLnhtbFBLBQYAAAAABgAGAFkBAADgBQAAAAA=&#10;">
                <v:fill on="f" focussize="0,0"/>
                <v:stroke on="f" weight="0.5pt"/>
                <v:imagedata o:title=""/>
                <o:lock v:ext="edit" aspectratio="f"/>
                <v:textbox>
                  <w:txbxContent>
                    <w:p>
                      <w:pPr>
                        <w:jc w:val="center"/>
                        <w:rPr>
                          <w:rFonts w:hint="eastAsia" w:eastAsiaTheme="minorEastAsia"/>
                          <w:lang w:eastAsia="zh-CN"/>
                        </w:rPr>
                      </w:pPr>
                      <w:r>
                        <w:rPr>
                          <w:rFonts w:hint="eastAsia" w:eastAsiaTheme="minorEastAsia"/>
                          <w:lang w:eastAsia="zh-CN"/>
                        </w:rPr>
                        <w:drawing>
                          <wp:inline distT="0" distB="0" distL="114300" distR="114300">
                            <wp:extent cx="3627755" cy="2687955"/>
                            <wp:effectExtent l="0" t="0" r="4445" b="4445"/>
                            <wp:docPr id="9" name="图片 9" descr="IT内不同职位折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T内不同职位折现"/>
                                    <pic:cNvPicPr>
                                      <a:picLocks noChangeAspect="1"/>
                                    </pic:cNvPicPr>
                                  </pic:nvPicPr>
                                  <pic:blipFill>
                                    <a:blip r:embed="rId7"/>
                                    <a:stretch>
                                      <a:fillRect/>
                                    </a:stretch>
                                  </pic:blipFill>
                                  <pic:spPr>
                                    <a:xfrm>
                                      <a:off x="0" y="0"/>
                                      <a:ext cx="3627755" cy="2687955"/>
                                    </a:xfrm>
                                    <a:prstGeom prst="rect">
                                      <a:avLst/>
                                    </a:prstGeom>
                                  </pic:spPr>
                                </pic:pic>
                              </a:graphicData>
                            </a:graphic>
                          </wp:inline>
                        </w:drawing>
                      </w:r>
                    </w:p>
                    <w:p>
                      <w:pPr>
                        <w:pStyle w:val="9"/>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 xml:space="preserve">图1.4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IT行业内不同职能薪酬水平变化与差异折线图</w:t>
                      </w:r>
                    </w:p>
                    <w:p>
                      <w:pPr>
                        <w:jc w:val="center"/>
                        <w:rPr>
                          <w:rFonts w:hint="eastAsia" w:eastAsiaTheme="minorEastAsia"/>
                          <w:lang w:eastAsia="zh-CN"/>
                        </w:rPr>
                      </w:pPr>
                    </w:p>
                  </w:txbxContent>
                </v:textbox>
                <w10:wrap type="none"/>
                <w10:anchorlock/>
              </v:shape>
            </w:pict>
          </mc:Fallback>
        </mc:AlternateContent>
      </w:r>
    </w:p>
    <w:p>
      <w:pPr>
        <w:pStyle w:val="9"/>
        <w:numPr>
          <w:ilvl w:val="0"/>
          <w:numId w:val="0"/>
        </w:numPr>
        <w:ind w:left="360" w:leftChars="0"/>
        <w:rPr>
          <w:rFonts w:hint="eastAsia" w:ascii="黑体" w:hAnsi="黑体" w:eastAsia="黑体" w:cs="黑体"/>
          <w:sz w:val="18"/>
          <w:szCs w:val="18"/>
          <w:lang w:val="en-US" w:eastAsia="zh-CN"/>
        </w:rPr>
      </w:pPr>
    </w:p>
    <w:p>
      <w:pPr>
        <w:pStyle w:val="9"/>
        <w:numPr>
          <w:ilvl w:val="0"/>
          <w:numId w:val="0"/>
        </w:numPr>
        <w:ind w:left="360" w:leftChars="0"/>
        <w:rPr>
          <w:rFonts w:hint="default" w:eastAsiaTheme="minorEastAsia"/>
          <w:lang w:val="en-US" w:eastAsia="zh-CN"/>
        </w:rPr>
      </w:pPr>
      <w:r>
        <w:rPr>
          <w:rFonts w:hint="eastAsia" w:ascii="黑体" w:hAnsi="黑体" w:eastAsia="黑体" w:cs="黑体"/>
          <w:sz w:val="18"/>
          <w:szCs w:val="18"/>
          <w:lang w:val="en-US" w:eastAsia="zh-CN"/>
        </w:rPr>
        <w:t>3、基于年龄</w:t>
      </w:r>
      <w:r>
        <w:rPr>
          <w:rFonts w:hint="eastAsia" w:ascii="黑体" w:hAnsi="黑体" w:eastAsia="黑体" w:cs="黑体"/>
          <w:sz w:val="18"/>
          <w:szCs w:val="18"/>
        </w:rPr>
        <w:t>变化的IT行业薪酬变化分析</w:t>
      </w:r>
    </w:p>
    <w:p>
      <w:pPr>
        <w:pStyle w:val="9"/>
        <w:jc w:val="both"/>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该部分基于程序员招聘网站HIRED给出的2019年报告进行分析（图1.5 IT行业内不同年龄段薪资水平变化与期望差异折线图）。社会中的部分声音认为IT行业存在一定程度上的年龄歧视。不可否认的时，年轻的工作者比年长者在平均水平上拥有更多的精力，但并不代表着年长者拥有的技术与经验是容易被替代的。通过HIRED给出的数据，在初入职场到35-39岁区间之间，薪资呈明显的上升趋势。而在之后，总体薪资有轻微的回落，但不明显，总体水平保持在稳定的状态。</w:t>
      </w:r>
    </w:p>
    <w:p>
      <w:pPr>
        <w:pStyle w:val="9"/>
        <w:numPr>
          <w:ilvl w:val="0"/>
          <w:numId w:val="0"/>
        </w:numPr>
      </w:pPr>
      <w:r>
        <w:rPr>
          <w:sz w:val="21"/>
        </w:rPr>
        <mc:AlternateContent>
          <mc:Choice Requires="wps">
            <w:drawing>
              <wp:inline distT="0" distB="0" distL="114300" distR="114300">
                <wp:extent cx="5314315" cy="2755265"/>
                <wp:effectExtent l="0" t="0" r="0" b="0"/>
                <wp:docPr id="12" name="文本框 12"/>
                <wp:cNvGraphicFramePr/>
                <a:graphic xmlns:a="http://schemas.openxmlformats.org/drawingml/2006/main">
                  <a:graphicData uri="http://schemas.microsoft.com/office/word/2010/wordprocessingShape">
                    <wps:wsp>
                      <wps:cNvSpPr txBox="1"/>
                      <wps:spPr>
                        <a:xfrm>
                          <a:off x="1755140" y="746760"/>
                          <a:ext cx="5314315" cy="2755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drawing>
                                <wp:inline distT="0" distB="0" distL="114300" distR="114300">
                                  <wp:extent cx="4830445" cy="2244090"/>
                                  <wp:effectExtent l="0" t="0" r="8255"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4830445" cy="2244090"/>
                                          </a:xfrm>
                                          <a:prstGeom prst="rect">
                                            <a:avLst/>
                                          </a:prstGeom>
                                          <a:noFill/>
                                          <a:ln>
                                            <a:noFill/>
                                          </a:ln>
                                        </pic:spPr>
                                      </pic:pic>
                                    </a:graphicData>
                                  </a:graphic>
                                </wp:inline>
                              </w:drawing>
                            </w:r>
                          </w:p>
                          <w:p>
                            <w:pPr>
                              <w:pStyle w:val="9"/>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 xml:space="preserve">图1.5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IT行业内不同年龄段薪资水平变化与期望差异折线图</w:t>
                            </w:r>
                          </w:p>
                          <w:p>
                            <w:pPr>
                              <w:pStyle w:val="9"/>
                              <w:jc w:val="center"/>
                              <w:rPr>
                                <w:rFonts w:hint="eastAsia" w:ascii="宋体" w:hAnsi="宋体" w:eastAsia="宋体" w:cs="宋体"/>
                                <w:sz w:val="15"/>
                                <w:szCs w:val="15"/>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6.95pt;width:418.45pt;" filled="f" stroked="f" coordsize="21600,21600" o:gfxdata="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8hOmb9gAAAAFAQAADwAAAAAAAAABACAA&#10;AAAiAAAAZHJzL2Rvd25yZXYueG1sUEsBAhQAFAAAAAgAh07iQOxxjd1GAgAAdAQAAA4AAAAAAAAA&#10;AQAgAAAAJwEAAGRycy9lMm9Eb2MueG1sUEsFBgAAAAAGAAYAWQEAAN8FAAAAAA==&#10;">
                <v:fill on="f" focussize="0,0"/>
                <v:stroke on="f" weight="0.5pt"/>
                <v:imagedata o:title=""/>
                <o:lock v:ext="edit" aspectratio="f"/>
                <v:textbox>
                  <w:txbxContent>
                    <w:p>
                      <w:pPr>
                        <w:jc w:val="center"/>
                      </w:pPr>
                      <w:r>
                        <w:drawing>
                          <wp:inline distT="0" distB="0" distL="114300" distR="114300">
                            <wp:extent cx="4830445" cy="2244090"/>
                            <wp:effectExtent l="0" t="0" r="8255"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4830445" cy="2244090"/>
                                    </a:xfrm>
                                    <a:prstGeom prst="rect">
                                      <a:avLst/>
                                    </a:prstGeom>
                                    <a:noFill/>
                                    <a:ln>
                                      <a:noFill/>
                                    </a:ln>
                                  </pic:spPr>
                                </pic:pic>
                              </a:graphicData>
                            </a:graphic>
                          </wp:inline>
                        </w:drawing>
                      </w:r>
                    </w:p>
                    <w:p>
                      <w:pPr>
                        <w:pStyle w:val="9"/>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 xml:space="preserve">图1.5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IT行业内不同年龄段薪资水平变化与期望差异折线图</w:t>
                      </w:r>
                    </w:p>
                    <w:p>
                      <w:pPr>
                        <w:pStyle w:val="9"/>
                        <w:jc w:val="center"/>
                        <w:rPr>
                          <w:rFonts w:hint="eastAsia" w:ascii="宋体" w:hAnsi="宋体" w:eastAsia="宋体" w:cs="宋体"/>
                          <w:sz w:val="15"/>
                          <w:szCs w:val="15"/>
                          <w:lang w:val="en-US" w:eastAsia="zh-CN"/>
                        </w:rPr>
                      </w:pPr>
                    </w:p>
                  </w:txbxContent>
                </v:textbox>
                <w10:wrap type="none"/>
                <w10:anchorlock/>
              </v:shape>
            </w:pict>
          </mc:Fallback>
        </mc:AlternateContent>
      </w:r>
    </w:p>
    <w:p>
      <w:pPr>
        <w:pStyle w:val="9"/>
        <w:numPr>
          <w:ilvl w:val="0"/>
          <w:numId w:val="0"/>
        </w:numPr>
        <w:ind w:left="360" w:leftChars="0"/>
        <w:rPr>
          <w:rFonts w:hint="eastAsia" w:ascii="黑体" w:hAnsi="黑体" w:eastAsia="黑体" w:cs="黑体"/>
          <w:sz w:val="18"/>
          <w:szCs w:val="18"/>
        </w:rPr>
      </w:pPr>
      <w:r>
        <w:rPr>
          <w:rFonts w:hint="eastAsia" w:ascii="黑体" w:hAnsi="黑体" w:eastAsia="黑体" w:cs="黑体"/>
          <w:sz w:val="18"/>
          <w:szCs w:val="18"/>
          <w:lang w:val="en-US" w:eastAsia="zh-CN"/>
        </w:rPr>
        <w:t>4、基于</w:t>
      </w:r>
      <w:r>
        <w:rPr>
          <w:rFonts w:hint="eastAsia" w:ascii="黑体" w:hAnsi="黑体" w:eastAsia="黑体" w:cs="黑体"/>
          <w:sz w:val="18"/>
          <w:szCs w:val="18"/>
        </w:rPr>
        <w:t>IT行业薪酬变化</w:t>
      </w:r>
      <w:r>
        <w:rPr>
          <w:rFonts w:hint="eastAsia" w:ascii="黑体" w:hAnsi="黑体" w:eastAsia="黑体" w:cs="黑体"/>
          <w:sz w:val="18"/>
          <w:szCs w:val="18"/>
          <w:lang w:val="en-US" w:eastAsia="zh-CN"/>
        </w:rPr>
        <w:t>的原因</w:t>
      </w:r>
      <w:r>
        <w:rPr>
          <w:rFonts w:hint="eastAsia" w:ascii="黑体" w:hAnsi="黑体" w:eastAsia="黑体" w:cs="黑体"/>
          <w:sz w:val="18"/>
          <w:szCs w:val="18"/>
        </w:rPr>
        <w:t>分析</w:t>
      </w:r>
    </w:p>
    <w:p>
      <w:pPr>
        <w:pStyle w:val="9"/>
        <w:jc w:val="both"/>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互联网行业薪资影响因素包括工作经验、所在城市、取得学历、所在岗位类型、公司状况等。</w:t>
      </w:r>
    </w:p>
    <w:p>
      <w:pPr>
        <w:pStyle w:val="9"/>
        <w:jc w:val="both"/>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在2021年IDG Insider Pro的IT薪资调查报告中，有70%的参与者认为薪资有或多或少的增长，26%认为无变化，以及还有4%的人认为有减少。在对增长原因的调查中，认为是标准工资增长的有半数之多，为55%。而紧接着的排名第二的原因是员工个人的工作表现，选择比重有30%。基于生活成本调整的有11%。但总体对薪酬水平的满意度变化并不大。</w:t>
      </w:r>
    </w:p>
    <w:p>
      <w:pPr>
        <w:pStyle w:val="9"/>
        <w:numPr>
          <w:ilvl w:val="0"/>
          <w:numId w:val="0"/>
        </w:numPr>
        <w:ind w:left="360" w:leftChars="0"/>
        <w:rPr>
          <w:rFonts w:hint="eastAsia"/>
        </w:rPr>
      </w:pPr>
    </w:p>
    <w:p>
      <w:pPr>
        <w:pStyle w:val="9"/>
        <w:numPr>
          <w:ilvl w:val="0"/>
          <w:numId w:val="0"/>
        </w:numPr>
        <w:rPr>
          <w:rFonts w:hint="eastAsia"/>
        </w:rPr>
      </w:pPr>
      <w:r>
        <w:rPr>
          <w:sz w:val="21"/>
        </w:rPr>
        <mc:AlternateContent>
          <mc:Choice Requires="wps">
            <w:drawing>
              <wp:inline distT="0" distB="0" distL="114300" distR="114300">
                <wp:extent cx="5541645" cy="3865245"/>
                <wp:effectExtent l="0" t="0" r="0" b="0"/>
                <wp:docPr id="14" name="文本框 14"/>
                <wp:cNvGraphicFramePr/>
                <a:graphic xmlns:a="http://schemas.openxmlformats.org/drawingml/2006/main">
                  <a:graphicData uri="http://schemas.microsoft.com/office/word/2010/wordprocessingShape">
                    <wps:wsp>
                      <wps:cNvSpPr txBox="1"/>
                      <wps:spPr>
                        <a:xfrm>
                          <a:off x="2631440" y="8129905"/>
                          <a:ext cx="5541645" cy="38652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5271135" cy="3324225"/>
                                  <wp:effectExtent l="0" t="0" r="12065" b="317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tretch>
                                            <a:fillRect/>
                                          </a:stretch>
                                        </pic:blipFill>
                                        <pic:spPr>
                                          <a:xfrm>
                                            <a:off x="0" y="0"/>
                                            <a:ext cx="5271135" cy="3324225"/>
                                          </a:xfrm>
                                          <a:prstGeom prst="rect">
                                            <a:avLst/>
                                          </a:prstGeom>
                                          <a:noFill/>
                                          <a:ln>
                                            <a:noFill/>
                                          </a:ln>
                                        </pic:spPr>
                                      </pic:pic>
                                    </a:graphicData>
                                  </a:graphic>
                                </wp:inline>
                              </w:drawing>
                            </w:r>
                          </w:p>
                          <w:p>
                            <w:pPr>
                              <w:pStyle w:val="9"/>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图1.6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IT行业关于涨薪原因调查条形图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4.35pt;width:436.35pt;" filled="f" stroked="f" coordsize="21600,21600" o:gfxdata="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jdGTLXAAAABQEAAA8AAAAAAAAAAQAg&#10;AAAAIgAAAGRycy9kb3ducmV2LnhtbFBLAQIUABQAAAAIAIdO4kAYF7oASAIAAHUEAAAOAAAAAAAA&#10;AAEAIAAAACYBAABkcnMvZTJvRG9jLnhtbFBLBQYAAAAABgAGAFkBAADgBQAAAAA=&#10;">
                <v:fill on="f" focussize="0,0"/>
                <v:stroke on="f" weight="0.5pt"/>
                <v:imagedata o:title=""/>
                <o:lock v:ext="edit" aspectratio="f"/>
                <v:textbox>
                  <w:txbxContent>
                    <w:p>
                      <w:r>
                        <w:drawing>
                          <wp:inline distT="0" distB="0" distL="114300" distR="114300">
                            <wp:extent cx="5271135" cy="3324225"/>
                            <wp:effectExtent l="0" t="0" r="12065" b="317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tretch>
                                      <a:fillRect/>
                                    </a:stretch>
                                  </pic:blipFill>
                                  <pic:spPr>
                                    <a:xfrm>
                                      <a:off x="0" y="0"/>
                                      <a:ext cx="5271135" cy="3324225"/>
                                    </a:xfrm>
                                    <a:prstGeom prst="rect">
                                      <a:avLst/>
                                    </a:prstGeom>
                                    <a:noFill/>
                                    <a:ln>
                                      <a:noFill/>
                                    </a:ln>
                                  </pic:spPr>
                                </pic:pic>
                              </a:graphicData>
                            </a:graphic>
                          </wp:inline>
                        </w:drawing>
                      </w:r>
                    </w:p>
                    <w:p>
                      <w:pPr>
                        <w:pStyle w:val="9"/>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图1.6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IT行业关于涨薪原因调查条形图</w:t>
                      </w:r>
                    </w:p>
                  </w:txbxContent>
                </v:textbox>
                <w10:wrap type="none"/>
                <w10:anchorlock/>
              </v:shape>
            </w:pict>
          </mc:Fallback>
        </mc:AlternateContent>
      </w:r>
    </w:p>
    <w:p>
      <w:pPr>
        <w:pStyle w:val="9"/>
        <w:numPr>
          <w:ilvl w:val="0"/>
          <w:numId w:val="0"/>
        </w:numPr>
        <w:ind w:left="360" w:leftChars="0"/>
        <w:rPr>
          <w:rFonts w:hint="eastAsia"/>
        </w:rPr>
      </w:pPr>
    </w:p>
    <w:p>
      <w:pPr>
        <w:pStyle w:val="9"/>
        <w:numPr>
          <w:ilvl w:val="0"/>
          <w:numId w:val="0"/>
        </w:numPr>
        <w:ind w:leftChars="0"/>
        <w:rPr>
          <w:rFonts w:hint="eastAsia" w:ascii="黑体" w:hAnsi="黑体" w:eastAsia="黑体"/>
          <w:szCs w:val="21"/>
          <w:lang w:val="en-US" w:eastAsia="zh-CN"/>
        </w:rPr>
      </w:pPr>
      <w:r>
        <w:rPr>
          <w:rFonts w:hint="eastAsia" w:ascii="黑体" w:hAnsi="黑体" w:eastAsia="黑体"/>
          <w:szCs w:val="21"/>
          <w:lang w:val="en-US" w:eastAsia="zh-CN"/>
        </w:rPr>
        <w:t>三、结论</w:t>
      </w:r>
    </w:p>
    <w:p>
      <w:pPr>
        <w:pStyle w:val="9"/>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1、基于时间变化的IT行业薪酬变化分析：互联网行业在近十几年里的薪资呈良好的增长趋势，平均每年以13.9%的涨幅上涨，且薪资水平明显高于全国总体薪资水平，约为全国平均薪资水平的2倍之多。</w:t>
      </w:r>
    </w:p>
    <w:p>
      <w:pPr>
        <w:pStyle w:val="9"/>
        <w:jc w:val="both"/>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2、基于行业内部职能比较的薪酬变化分析：在IT行业内的不同职能之间，企业集成薪资最高，涨幅也最高。安全类岗位和ERP岗位的薪资水平也较为可观。服务台技术支持薪资水平明显低于其他职能，且呈现下降趋势。</w:t>
      </w:r>
    </w:p>
    <w:p>
      <w:pPr>
        <w:pStyle w:val="9"/>
        <w:jc w:val="both"/>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3、基于年龄变化的IT行业薪酬变化分析：在不同年龄段之间，平均水平在初入职场时工资会以良好态势持续上涨，在40岁关口趋于平缓，在之后保持相对稳定的高薪状态。</w:t>
      </w:r>
    </w:p>
    <w:p>
      <w:pPr>
        <w:pStyle w:val="9"/>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4、基于IT行业薪酬变化的原因分析：大部分从业者的工资调整原因是公司制度上的正常薪资上涨，为55%，30%认为是依据良好的工作表现而增加的。对于总体来说，公司制度调整的水平明显高于其他原因。</w:t>
      </w:r>
    </w:p>
    <w:p>
      <w:pPr>
        <w:pStyle w:val="9"/>
        <w:jc w:val="both"/>
        <w:rPr>
          <w:rFonts w:hint="default"/>
          <w:lang w:val="en-US" w:eastAsia="zh-CN"/>
        </w:rPr>
      </w:pPr>
      <w:r>
        <w:rPr>
          <w:rFonts w:hint="eastAsia" w:ascii="宋体" w:hAnsi="宋体" w:eastAsia="宋体" w:cs="宋体"/>
          <w:sz w:val="18"/>
          <w:szCs w:val="18"/>
          <w:lang w:val="en-US" w:eastAsia="zh-CN"/>
        </w:rPr>
        <w:t>与IT行业高薪相对应的，是相关的知识储备与技能，以及较高的工作强度。互联网产业作为近年来就业形势较好的产业之一，为社会提供了越来越多的就业机会，在宏观经济形势的大背景下，互联网产业以其广阔的发展前景、良好的福利待遇以及组织和管理的先进性，吸引了各个领域的人才跨界发展。</w:t>
      </w:r>
    </w:p>
    <w:p>
      <w:pPr>
        <w:pStyle w:val="9"/>
        <w:numPr>
          <w:ilvl w:val="0"/>
          <w:numId w:val="0"/>
        </w:numPr>
        <w:ind w:leftChars="0" w:firstLine="420" w:firstLineChars="0"/>
        <w:rPr>
          <w:rFonts w:hint="eastAsia"/>
          <w:lang w:val="en-US" w:eastAsia="zh-CN"/>
        </w:rPr>
      </w:pPr>
    </w:p>
    <w:p>
      <w:pPr>
        <w:pStyle w:val="9"/>
        <w:numPr>
          <w:ilvl w:val="0"/>
          <w:numId w:val="0"/>
        </w:numPr>
        <w:ind w:leftChars="0"/>
        <w:rPr>
          <w:rFonts w:hint="eastAsia" w:ascii="黑体" w:hAnsi="黑体" w:eastAsia="黑体"/>
          <w:szCs w:val="21"/>
          <w:lang w:val="en-US" w:eastAsia="zh-CN"/>
        </w:rPr>
      </w:pPr>
      <w:r>
        <w:rPr>
          <w:rFonts w:hint="eastAsia" w:ascii="黑体" w:hAnsi="黑体" w:eastAsia="黑体"/>
          <w:szCs w:val="21"/>
          <w:lang w:val="en-US" w:eastAsia="zh-CN"/>
        </w:rPr>
        <w:t>四、参考文献</w:t>
      </w:r>
    </w:p>
    <w:p>
      <w:pPr>
        <w:pStyle w:val="9"/>
        <w:ind w:left="0" w:leftChars="0" w:firstLine="0" w:firstLineChars="0"/>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[1] </w:t>
      </w:r>
      <w:r>
        <w:rPr>
          <w:rFonts w:hint="default" w:ascii="宋体" w:hAnsi="宋体" w:eastAsia="宋体" w:cs="宋体"/>
          <w:sz w:val="18"/>
          <w:szCs w:val="18"/>
          <w:lang w:val="en-US" w:eastAsia="zh-CN"/>
        </w:rPr>
        <w:t>杨淇.2016年互联网行业用工薪酬报告[J].职业,2017(01):47-48.</w:t>
      </w:r>
    </w:p>
    <w:p>
      <w:pPr>
        <w:pStyle w:val="9"/>
        <w:ind w:left="0" w:leftChars="0" w:firstLine="0" w:firstLineChars="0"/>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[2] </w:t>
      </w:r>
      <w:r>
        <w:rPr>
          <w:rFonts w:hint="default" w:ascii="宋体" w:hAnsi="宋体" w:eastAsia="宋体" w:cs="宋体"/>
          <w:sz w:val="18"/>
          <w:szCs w:val="18"/>
          <w:lang w:val="en-US" w:eastAsia="zh-CN"/>
        </w:rPr>
        <w:t>郭丽清,蓝康伟,朱思霖,李泓锴,许颖.基于大数据的互联网行业人才薪资影响因素分析[J].计算机时代,2020(02):9-12+17.</w:t>
      </w:r>
    </w:p>
    <w:p>
      <w:pPr>
        <w:pStyle w:val="9"/>
        <w:ind w:left="0" w:leftChars="0" w:firstLine="0" w:firstLineChars="0"/>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[3] </w:t>
      </w:r>
      <w:r>
        <w:rPr>
          <w:rFonts w:hint="default" w:ascii="宋体" w:hAnsi="宋体" w:eastAsia="宋体" w:cs="宋体"/>
          <w:sz w:val="18"/>
          <w:szCs w:val="18"/>
          <w:lang w:val="en-US" w:eastAsia="zh-CN"/>
        </w:rPr>
        <w:t>行业薪资情况一瞥[J].计算机与网络,2002(08):63.</w:t>
      </w:r>
    </w:p>
    <w:p>
      <w:pPr>
        <w:pStyle w:val="9"/>
        <w:ind w:left="0" w:leftChars="0" w:firstLine="0" w:firstLineChars="0"/>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[4]国务院发展研究中心信息网[DB/OL].[2020-04-06].http://data.drcnet.com.cn/dataTable?id=72&amp;structureId=617</w:t>
      </w:r>
    </w:p>
    <w:p>
      <w:pPr>
        <w:pStyle w:val="9"/>
        <w:ind w:left="0" w:leftChars="0" w:firstLine="0" w:firstLineChars="0"/>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[5] IDG InsidePro.[EB/OL].IT Salary Survey: Compensation for (most) tech pros continues to rise[2020-02-13].https://www.idginsiderpro.com/article/3519409/it-salary-survey-compensation-for-most-tech-pros-continues-to-rise.html</w:t>
      </w:r>
    </w:p>
    <w:p>
      <w:pPr>
        <w:pStyle w:val="9"/>
        <w:ind w:left="0" w:leftChars="0" w:firstLine="0" w:firstLineChars="0"/>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[6] IDG InsidePro.[EB/OL].IT Salary Survey: The forecast for tech hiring is bright[2020-02-13].https://www.idginsiderpro.com/article/3526436/it-salary-survey-the-forecast-for-tech-hiring-is-bright.html</w:t>
      </w:r>
    </w:p>
    <w:p>
      <w:pPr>
        <w:pStyle w:val="9"/>
        <w:ind w:left="0" w:leftChars="0" w:firstLine="0" w:firstLineChars="0"/>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[7] HIRED.The 2020 State of Remote Work Report.[EB/OL].https://resources.hired.com/state-of-remote-work/</w:t>
      </w:r>
    </w:p>
    <w:p>
      <w:pPr>
        <w:pStyle w:val="9"/>
        <w:ind w:left="0" w:leftChars="0" w:firstLine="0" w:firstLineChars="0"/>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[8] HIRED.2019 State of Salaries Report.[EB/OL].https://resources.hired.com/2019-state-of-salaries/</w:t>
      </w:r>
    </w:p>
    <w:p>
      <w:pPr>
        <w:pStyle w:val="9"/>
        <w:ind w:left="0" w:leftChars="0" w:firstLine="0" w:firstLineChars="0"/>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[9] HIRED.2018 State of Salaries Report: What You Need to Know to Stay Competitive.[EB/OL].https://resources.hired.com/state-of-salaries-report-2018/</w:t>
      </w:r>
    </w:p>
    <w:p>
      <w:pPr>
        <w:pStyle w:val="9"/>
        <w:numPr>
          <w:ilvl w:val="0"/>
          <w:numId w:val="0"/>
        </w:numPr>
        <w:ind w:firstLine="420" w:firstLineChars="0"/>
        <w:jc w:val="left"/>
        <w:rPr>
          <w:rFonts w:hint="default"/>
          <w:lang w:val="en-US" w:eastAsia="zh-CN"/>
        </w:rPr>
      </w:pPr>
    </w:p>
    <w:p>
      <w:pPr>
        <w:pStyle w:val="9"/>
        <w:numPr>
          <w:ilvl w:val="0"/>
          <w:numId w:val="0"/>
        </w:numPr>
        <w:ind w:firstLine="420"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FZS3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B5D"/>
    <w:rsid w:val="001365C1"/>
    <w:rsid w:val="001C2CC3"/>
    <w:rsid w:val="00354834"/>
    <w:rsid w:val="003819A3"/>
    <w:rsid w:val="003A1341"/>
    <w:rsid w:val="00467DF0"/>
    <w:rsid w:val="0063130C"/>
    <w:rsid w:val="00673338"/>
    <w:rsid w:val="0082251D"/>
    <w:rsid w:val="00924B5D"/>
    <w:rsid w:val="00974421"/>
    <w:rsid w:val="00B82B98"/>
    <w:rsid w:val="00C671C6"/>
    <w:rsid w:val="00C76497"/>
    <w:rsid w:val="00C91041"/>
    <w:rsid w:val="00D449FD"/>
    <w:rsid w:val="00E549D5"/>
    <w:rsid w:val="00E61FF7"/>
    <w:rsid w:val="00F14B5E"/>
    <w:rsid w:val="00F9335C"/>
    <w:rsid w:val="068D3DC5"/>
    <w:rsid w:val="073850D8"/>
    <w:rsid w:val="0AAE4660"/>
    <w:rsid w:val="15404C5F"/>
    <w:rsid w:val="24D30E98"/>
    <w:rsid w:val="38B51529"/>
    <w:rsid w:val="70824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pPr>
    <w:rPr>
      <w:sz w:val="18"/>
      <w:szCs w:val="18"/>
    </w:rPr>
  </w:style>
  <w:style w:type="paragraph" w:styleId="3">
    <w:name w:val="header"/>
    <w:basedOn w:val="1"/>
    <w:unhideWhenUsed/>
    <w:qFormat/>
    <w:uiPriority w:val="99"/>
    <w:pPr>
      <w:pBdr>
        <w:bottom w:val="single" w:color="auto" w:sz="6" w:space="1"/>
      </w:pBdr>
      <w:tabs>
        <w:tab w:val="center" w:pos="4153"/>
        <w:tab w:val="right" w:pos="8306"/>
      </w:tabs>
      <w:jc w:val="center"/>
    </w:pPr>
    <w:rPr>
      <w:sz w:val="18"/>
      <w:szCs w:val="18"/>
    </w:rPr>
  </w:style>
  <w:style w:type="paragraph" w:styleId="4">
    <w:name w:val="footnote text"/>
    <w:basedOn w:val="1"/>
    <w:semiHidden/>
    <w:unhideWhenUsed/>
    <w:uiPriority w:val="99"/>
    <w:pPr>
      <w:snapToGrid w:val="0"/>
      <w:jc w:val="left"/>
    </w:pPr>
    <w:rPr>
      <w:sz w:val="18"/>
    </w:rPr>
  </w:style>
  <w:style w:type="character" w:styleId="7">
    <w:name w:val="Hyperlink"/>
    <w:basedOn w:val="6"/>
    <w:semiHidden/>
    <w:unhideWhenUsed/>
    <w:uiPriority w:val="99"/>
    <w:rPr>
      <w:color w:val="0000FF"/>
      <w:u w:val="single"/>
    </w:rPr>
  </w:style>
  <w:style w:type="character" w:styleId="8">
    <w:name w:val="footnote reference"/>
    <w:basedOn w:val="6"/>
    <w:semiHidden/>
    <w:unhideWhenUsed/>
    <w:uiPriority w:val="99"/>
    <w:rPr>
      <w:vertAlign w:val="superscript"/>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2425</Words>
  <Characters>3552</Characters>
  <Lines>6</Lines>
  <Paragraphs>1</Paragraphs>
  <TotalTime>7</TotalTime>
  <ScaleCrop>false</ScaleCrop>
  <LinksUpToDate>false</LinksUpToDate>
  <CharactersWithSpaces>3731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2021-04-05T10:34:00Z</dcterms:created>
  <dc:creator>Xu Shebin</dc:creator>
  <cp:lastModifiedBy>小小咯</cp:lastModifiedBy>
  <dcterms:modified xsi:type="dcterms:W3CDTF">2021-04-06T06:25:54Z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A640D2B6230C4DFE96C921626A43288D</vt:lpwstr>
  </property>
</Properties>
</file>