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754B9" w14:textId="23A60E6B" w:rsidR="004352DE" w:rsidRPr="00A74163" w:rsidRDefault="004F2B67" w:rsidP="00A74163">
      <w:pPr>
        <w:pStyle w:val="ab"/>
        <w:spacing w:before="312" w:after="312"/>
      </w:pPr>
      <w:r w:rsidRPr="00A74163">
        <w:t>基于</w:t>
      </w:r>
      <w:r w:rsidR="004352DE" w:rsidRPr="00A74163">
        <w:t>IT行业薪酬的数据分析</w:t>
      </w:r>
    </w:p>
    <w:p w14:paraId="0F0B35B3" w14:textId="1F9A9ADF" w:rsidR="00A778BD" w:rsidRPr="00A74163" w:rsidRDefault="00A778BD" w:rsidP="00A74163">
      <w:pPr>
        <w:pStyle w:val="ad"/>
      </w:pPr>
      <w:r w:rsidRPr="00A74163">
        <w:t>邱雪</w:t>
      </w:r>
    </w:p>
    <w:p w14:paraId="22D8BAFD" w14:textId="2186E7B0" w:rsidR="00A778BD" w:rsidRPr="00A74163" w:rsidRDefault="00A778BD" w:rsidP="00A74163">
      <w:pPr>
        <w:pStyle w:val="af"/>
      </w:pPr>
      <w:r w:rsidRPr="00A74163">
        <w:t>大连理工大学软件学院</w:t>
      </w:r>
      <w:r w:rsidRPr="00A74163">
        <w:rPr>
          <w:rFonts w:hint="eastAsia"/>
        </w:rPr>
        <w:t xml:space="preserve"> </w:t>
      </w:r>
      <w:r w:rsidRPr="00A74163">
        <w:t>辽宁省</w:t>
      </w:r>
      <w:r w:rsidRPr="00A74163">
        <w:rPr>
          <w:rFonts w:hint="eastAsia"/>
        </w:rPr>
        <w:t xml:space="preserve"> </w:t>
      </w:r>
      <w:r w:rsidRPr="00A74163">
        <w:t>大连市</w:t>
      </w:r>
      <w:r w:rsidRPr="00A74163">
        <w:rPr>
          <w:rFonts w:hint="eastAsia"/>
        </w:rPr>
        <w:t xml:space="preserve"> </w:t>
      </w:r>
      <w:r w:rsidRPr="00A74163">
        <w:t>116000</w:t>
      </w:r>
    </w:p>
    <w:p w14:paraId="0DAD4B1C" w14:textId="4520FB76" w:rsidR="00A778BD" w:rsidRPr="00A74163" w:rsidRDefault="00A778BD" w:rsidP="00A74163">
      <w:pPr>
        <w:pStyle w:val="af1"/>
        <w:rPr>
          <w:rStyle w:val="af4"/>
          <w:b w:val="0"/>
          <w:bCs/>
        </w:rPr>
      </w:pPr>
      <w:r w:rsidRPr="00A74163">
        <w:rPr>
          <w:rFonts w:hint="eastAsia"/>
        </w:rPr>
        <w:t xml:space="preserve">摘 要 </w:t>
      </w:r>
      <w:r w:rsidR="004F2B67" w:rsidRPr="00A74163">
        <w:rPr>
          <w:rStyle w:val="af4"/>
          <w:rFonts w:hint="eastAsia"/>
          <w:b w:val="0"/>
          <w:bCs/>
        </w:rPr>
        <w:t>基于I</w:t>
      </w:r>
      <w:r w:rsidR="004F2B67" w:rsidRPr="00A74163">
        <w:rPr>
          <w:rStyle w:val="af4"/>
          <w:b w:val="0"/>
          <w:bCs/>
        </w:rPr>
        <w:t>T</w:t>
      </w:r>
      <w:r w:rsidR="004F2B67" w:rsidRPr="00A74163">
        <w:rPr>
          <w:rStyle w:val="af4"/>
          <w:rFonts w:hint="eastAsia"/>
          <w:b w:val="0"/>
          <w:bCs/>
        </w:rPr>
        <w:t>行业薪酬的数据分析是I</w:t>
      </w:r>
      <w:r w:rsidR="004F2B67" w:rsidRPr="00A74163">
        <w:rPr>
          <w:rStyle w:val="af4"/>
          <w:b w:val="0"/>
          <w:bCs/>
        </w:rPr>
        <w:t>T</w:t>
      </w:r>
      <w:r w:rsidR="004F2B67" w:rsidRPr="00A74163">
        <w:rPr>
          <w:rStyle w:val="af4"/>
          <w:rFonts w:hint="eastAsia"/>
          <w:b w:val="0"/>
          <w:bCs/>
        </w:rPr>
        <w:t>行业中人们一直关注的热点之一，其目的是</w:t>
      </w:r>
      <w:bookmarkStart w:id="0" w:name="_Hlk68709647"/>
      <w:r w:rsidR="004F2B67" w:rsidRPr="00A74163">
        <w:rPr>
          <w:rStyle w:val="af4"/>
          <w:rFonts w:hint="eastAsia"/>
          <w:b w:val="0"/>
          <w:bCs/>
        </w:rPr>
        <w:t>了解</w:t>
      </w:r>
      <w:r w:rsidR="00AF3605">
        <w:rPr>
          <w:rStyle w:val="af4"/>
          <w:rFonts w:hint="eastAsia"/>
          <w:b w:val="0"/>
          <w:bCs/>
        </w:rPr>
        <w:t>企业的薪酬支付和管理信息</w:t>
      </w:r>
      <w:r w:rsidR="00DB5A83">
        <w:rPr>
          <w:rStyle w:val="af4"/>
          <w:rFonts w:hint="eastAsia"/>
          <w:b w:val="0"/>
          <w:bCs/>
        </w:rPr>
        <w:t>，帮助指定起点薪酬标准，帮助了解企业的调薪时间、水平、范围，了解薪酬动态与发展潮流</w:t>
      </w:r>
      <w:r w:rsidR="00AF3605">
        <w:rPr>
          <w:rStyle w:val="af4"/>
          <w:rFonts w:hint="eastAsia"/>
          <w:b w:val="0"/>
          <w:bCs/>
        </w:rPr>
        <w:t>。</w:t>
      </w:r>
      <w:bookmarkEnd w:id="0"/>
      <w:r w:rsidR="00DB5A83">
        <w:rPr>
          <w:rStyle w:val="af4"/>
          <w:rFonts w:hint="eastAsia"/>
          <w:b w:val="0"/>
          <w:bCs/>
        </w:rPr>
        <w:t>随着I</w:t>
      </w:r>
      <w:r w:rsidR="00DB5A83">
        <w:rPr>
          <w:rStyle w:val="af4"/>
          <w:b w:val="0"/>
          <w:bCs/>
        </w:rPr>
        <w:t>T</w:t>
      </w:r>
      <w:r w:rsidR="00DB5A83">
        <w:rPr>
          <w:rStyle w:val="af4"/>
          <w:rFonts w:hint="eastAsia"/>
          <w:b w:val="0"/>
          <w:bCs/>
        </w:rPr>
        <w:t>行业的不断发展，基于I</w:t>
      </w:r>
      <w:r w:rsidR="00DB5A83">
        <w:rPr>
          <w:rStyle w:val="af4"/>
          <w:b w:val="0"/>
          <w:bCs/>
        </w:rPr>
        <w:t>T</w:t>
      </w:r>
      <w:r w:rsidR="00DB5A83">
        <w:rPr>
          <w:rStyle w:val="af4"/>
          <w:rFonts w:hint="eastAsia"/>
          <w:b w:val="0"/>
          <w:bCs/>
        </w:rPr>
        <w:t>行业薪酬的数据分析也越来越重要。</w:t>
      </w:r>
      <w:r w:rsidR="0002114B">
        <w:rPr>
          <w:rStyle w:val="af4"/>
          <w:rFonts w:hint="eastAsia"/>
          <w:b w:val="0"/>
          <w:bCs/>
        </w:rPr>
        <w:t>以基于I</w:t>
      </w:r>
      <w:r w:rsidR="0002114B">
        <w:rPr>
          <w:rStyle w:val="af4"/>
          <w:b w:val="0"/>
          <w:bCs/>
        </w:rPr>
        <w:t>T</w:t>
      </w:r>
      <w:r w:rsidR="0002114B">
        <w:rPr>
          <w:rStyle w:val="af4"/>
          <w:rFonts w:hint="eastAsia"/>
          <w:b w:val="0"/>
          <w:bCs/>
        </w:rPr>
        <w:t>行业薪酬的数据分析为研究对象，首先根据现阶段的情况，分析了I</w:t>
      </w:r>
      <w:r w:rsidR="0002114B">
        <w:rPr>
          <w:rStyle w:val="af4"/>
          <w:b w:val="0"/>
          <w:bCs/>
        </w:rPr>
        <w:t>T</w:t>
      </w:r>
      <w:r w:rsidR="0002114B">
        <w:rPr>
          <w:rStyle w:val="af4"/>
          <w:rFonts w:hint="eastAsia"/>
          <w:b w:val="0"/>
          <w:bCs/>
        </w:rPr>
        <w:t>行业的发展现状和I</w:t>
      </w:r>
      <w:r w:rsidR="0002114B">
        <w:rPr>
          <w:rStyle w:val="af4"/>
          <w:b w:val="0"/>
          <w:bCs/>
        </w:rPr>
        <w:t>T</w:t>
      </w:r>
      <w:r w:rsidR="0002114B">
        <w:rPr>
          <w:rStyle w:val="af4"/>
          <w:rFonts w:hint="eastAsia"/>
          <w:b w:val="0"/>
          <w:bCs/>
        </w:rPr>
        <w:t>行业的发展前景，了解I</w:t>
      </w:r>
      <w:r w:rsidR="0002114B">
        <w:rPr>
          <w:rStyle w:val="af4"/>
          <w:b w:val="0"/>
          <w:bCs/>
        </w:rPr>
        <w:t>T</w:t>
      </w:r>
      <w:r w:rsidR="0002114B">
        <w:rPr>
          <w:rStyle w:val="af4"/>
          <w:rFonts w:hint="eastAsia"/>
          <w:b w:val="0"/>
          <w:bCs/>
        </w:rPr>
        <w:t>行业薪酬的一些影响背景；接着分析I</w:t>
      </w:r>
      <w:r w:rsidR="0002114B">
        <w:rPr>
          <w:rStyle w:val="af4"/>
          <w:b w:val="0"/>
          <w:bCs/>
        </w:rPr>
        <w:t>T</w:t>
      </w:r>
      <w:r w:rsidR="0002114B">
        <w:rPr>
          <w:rStyle w:val="af4"/>
          <w:rFonts w:hint="eastAsia"/>
          <w:b w:val="0"/>
          <w:bCs/>
        </w:rPr>
        <w:t>行业薪酬的结构，了解I</w:t>
      </w:r>
      <w:r w:rsidR="0002114B">
        <w:rPr>
          <w:rStyle w:val="af4"/>
          <w:b w:val="0"/>
          <w:bCs/>
        </w:rPr>
        <w:t>T</w:t>
      </w:r>
      <w:r w:rsidR="0002114B">
        <w:rPr>
          <w:rStyle w:val="af4"/>
          <w:rFonts w:hint="eastAsia"/>
          <w:b w:val="0"/>
          <w:bCs/>
        </w:rPr>
        <w:t>行业薪酬具体构成；最后</w:t>
      </w:r>
      <w:r w:rsidR="006F37C4">
        <w:rPr>
          <w:rStyle w:val="af4"/>
          <w:rFonts w:hint="eastAsia"/>
          <w:b w:val="0"/>
          <w:bCs/>
        </w:rPr>
        <w:t>采用</w:t>
      </w:r>
      <w:r w:rsidR="00A52FFC">
        <w:rPr>
          <w:rStyle w:val="af4"/>
          <w:rFonts w:hint="eastAsia"/>
          <w:b w:val="0"/>
          <w:bCs/>
        </w:rPr>
        <w:t>一些</w:t>
      </w:r>
      <w:r w:rsidR="006F37C4">
        <w:rPr>
          <w:rStyle w:val="af4"/>
          <w:rFonts w:hint="eastAsia"/>
          <w:b w:val="0"/>
          <w:bCs/>
        </w:rPr>
        <w:t>数据分析方法，</w:t>
      </w:r>
      <w:r w:rsidR="00A52FFC">
        <w:rPr>
          <w:rStyle w:val="af4"/>
          <w:rFonts w:hint="eastAsia"/>
          <w:b w:val="0"/>
          <w:bCs/>
        </w:rPr>
        <w:t>如</w:t>
      </w:r>
      <w:r w:rsidR="006F37C4">
        <w:rPr>
          <w:rStyle w:val="af4"/>
          <w:rFonts w:hint="eastAsia"/>
          <w:b w:val="0"/>
          <w:bCs/>
        </w:rPr>
        <w:t>聚类分析、对比分析、时间序列分析</w:t>
      </w:r>
      <w:r w:rsidR="00A52FFC">
        <w:rPr>
          <w:rStyle w:val="af4"/>
          <w:rFonts w:hint="eastAsia"/>
          <w:b w:val="0"/>
          <w:bCs/>
        </w:rPr>
        <w:t>等</w:t>
      </w:r>
      <w:r w:rsidR="006F37C4">
        <w:rPr>
          <w:rStyle w:val="af4"/>
          <w:rFonts w:hint="eastAsia"/>
          <w:b w:val="0"/>
          <w:bCs/>
        </w:rPr>
        <w:t>，对从国研网和猎聘网的数据进行分析，从而得到I</w:t>
      </w:r>
      <w:r w:rsidR="006F37C4">
        <w:rPr>
          <w:rStyle w:val="af4"/>
          <w:b w:val="0"/>
          <w:bCs/>
        </w:rPr>
        <w:t>T</w:t>
      </w:r>
      <w:r w:rsidR="006F37C4">
        <w:rPr>
          <w:rStyle w:val="af4"/>
          <w:rFonts w:hint="eastAsia"/>
          <w:b w:val="0"/>
          <w:bCs/>
        </w:rPr>
        <w:t>行业薪酬的数据分析结果。</w:t>
      </w:r>
      <w:r w:rsidR="006F37C4">
        <w:rPr>
          <w:rStyle w:val="af4"/>
          <w:b w:val="0"/>
          <w:bCs/>
        </w:rPr>
        <w:t>IT</w:t>
      </w:r>
      <w:r w:rsidR="006F37C4">
        <w:rPr>
          <w:rStyle w:val="af4"/>
          <w:rFonts w:hint="eastAsia"/>
          <w:b w:val="0"/>
          <w:bCs/>
        </w:rPr>
        <w:t>行业薪酬的数据结果表明</w:t>
      </w:r>
      <w:r w:rsidR="002F4B0F">
        <w:rPr>
          <w:rStyle w:val="af4"/>
          <w:rFonts w:hint="eastAsia"/>
          <w:b w:val="0"/>
          <w:bCs/>
        </w:rPr>
        <w:t>：</w:t>
      </w:r>
      <w:r w:rsidR="002F4B0F" w:rsidRPr="002F4B0F">
        <w:rPr>
          <w:rStyle w:val="af4"/>
          <w:b w:val="0"/>
          <w:bCs/>
        </w:rPr>
        <w:t>IT行业的薪资在未来几年内将会持续上升。尽管各个地区的情况大体差不多，不同地区的具体薪资分布不同，北上广的薪资还是比较高的。薪资还是会受到工作年限的影响，一般来说，工作年限越长，薪资越高</w:t>
      </w:r>
      <w:r w:rsidR="006F37C4">
        <w:rPr>
          <w:rStyle w:val="af4"/>
          <w:rFonts w:hint="eastAsia"/>
          <w:b w:val="0"/>
          <w:bCs/>
        </w:rPr>
        <w:t>。</w:t>
      </w:r>
    </w:p>
    <w:p w14:paraId="14E83B7C" w14:textId="7275AA40" w:rsidR="00A778BD" w:rsidRDefault="00A778BD" w:rsidP="00A74163">
      <w:pPr>
        <w:pStyle w:val="af5"/>
      </w:pPr>
      <w:r w:rsidRPr="00A74163">
        <w:rPr>
          <w:rStyle w:val="af6"/>
          <w:rFonts w:hint="eastAsia"/>
          <w:b/>
          <w:bCs/>
        </w:rPr>
        <w:t>关键词：</w:t>
      </w:r>
      <w:r w:rsidR="00DB5A83">
        <w:rPr>
          <w:rStyle w:val="af6"/>
          <w:b/>
          <w:bCs/>
        </w:rPr>
        <w:t xml:space="preserve"> </w:t>
      </w:r>
      <w:r w:rsidR="00DB5A83" w:rsidRPr="00DB5A83">
        <w:rPr>
          <w:rStyle w:val="af6"/>
        </w:rPr>
        <w:t>IT</w:t>
      </w:r>
      <w:r w:rsidR="00DB5A83" w:rsidRPr="00DB5A83">
        <w:rPr>
          <w:rStyle w:val="af6"/>
          <w:rFonts w:hint="eastAsia"/>
        </w:rPr>
        <w:t>行业；薪酬数据分析；</w:t>
      </w:r>
    </w:p>
    <w:p w14:paraId="00D37629" w14:textId="22463C06" w:rsidR="00A778BD" w:rsidRPr="002E7271" w:rsidRDefault="00A778BD" w:rsidP="002E7271">
      <w:pPr>
        <w:pStyle w:val="a"/>
      </w:pPr>
      <w:r w:rsidRPr="002E7271">
        <w:rPr>
          <w:rFonts w:hint="eastAsia"/>
        </w:rPr>
        <w:t>引言</w:t>
      </w:r>
    </w:p>
    <w:p w14:paraId="34766BDE" w14:textId="500F7A17" w:rsidR="00015928" w:rsidRDefault="00920004" w:rsidP="00A74163">
      <w:pPr>
        <w:rPr>
          <w:rFonts w:ascii="宋体" w:hAnsi="宋体"/>
        </w:rPr>
      </w:pPr>
      <w:r>
        <w:rPr>
          <w:rFonts w:ascii="宋体" w:hAnsi="宋体" w:hint="eastAsia"/>
        </w:rPr>
        <w:t>2</w:t>
      </w:r>
      <w:r>
        <w:rPr>
          <w:rFonts w:ascii="宋体" w:hAnsi="宋体"/>
        </w:rPr>
        <w:t>1</w:t>
      </w:r>
      <w:r>
        <w:rPr>
          <w:rFonts w:ascii="宋体" w:hAnsi="宋体" w:hint="eastAsia"/>
        </w:rPr>
        <w:t>世纪，信息技术仍然是当今世界上发展最快、影响力最大的一门高新技术。</w:t>
      </w:r>
      <w:r w:rsidR="0073778F" w:rsidRPr="0073778F">
        <w:rPr>
          <w:rFonts w:ascii="宋体" w:hAnsi="宋体" w:hint="eastAsia"/>
        </w:rPr>
        <w:t>信息产业是与国民经济发展息息相关的战略性、支柱性产业，云计算、大数据、移动互联网等新业态的出现驱动信息产业迈向新的阶段，</w:t>
      </w:r>
      <w:r w:rsidR="0073778F" w:rsidRPr="0073778F">
        <w:rPr>
          <w:rFonts w:ascii="宋体" w:hAnsi="宋体"/>
        </w:rPr>
        <w:t>IT服务也发展为引领科技创新、驱动经济社会转型发展的核心力量。</w:t>
      </w:r>
      <w:r w:rsidR="00B3438A">
        <w:rPr>
          <w:rFonts w:ascii="宋体" w:hAnsi="宋体" w:hint="eastAsia"/>
        </w:rPr>
        <w:t>不可否认，</w:t>
      </w:r>
      <w:r>
        <w:rPr>
          <w:rFonts w:ascii="宋体" w:hAnsi="宋体" w:hint="eastAsia"/>
        </w:rPr>
        <w:t>I</w:t>
      </w:r>
      <w:r>
        <w:rPr>
          <w:rFonts w:ascii="宋体" w:hAnsi="宋体"/>
        </w:rPr>
        <w:t>T</w:t>
      </w:r>
      <w:r>
        <w:rPr>
          <w:rFonts w:ascii="宋体" w:hAnsi="宋体" w:hint="eastAsia"/>
        </w:rPr>
        <w:t>行业的发展影响</w:t>
      </w:r>
      <w:r w:rsidR="00B3438A">
        <w:rPr>
          <w:rFonts w:ascii="宋体" w:hAnsi="宋体" w:hint="eastAsia"/>
        </w:rPr>
        <w:t>着经济发展和社会进步，也同样改变着人们生活方式、生产方式和学习方式。I</w:t>
      </w:r>
      <w:r w:rsidR="00B3438A">
        <w:rPr>
          <w:rFonts w:ascii="宋体" w:hAnsi="宋体"/>
        </w:rPr>
        <w:t>T</w:t>
      </w:r>
      <w:r w:rsidR="00B3438A">
        <w:rPr>
          <w:rFonts w:ascii="宋体" w:hAnsi="宋体" w:hint="eastAsia"/>
        </w:rPr>
        <w:t>行业的发展水平已经成为衡量一个国家发展水平和综合国力的标志。</w:t>
      </w:r>
    </w:p>
    <w:p w14:paraId="08C87804" w14:textId="56C33D0A" w:rsidR="00B3438A" w:rsidRDefault="00B3438A" w:rsidP="00A74163">
      <w:pPr>
        <w:rPr>
          <w:rFonts w:ascii="宋体" w:hAnsi="宋体"/>
        </w:rPr>
      </w:pPr>
      <w:r>
        <w:rPr>
          <w:rFonts w:ascii="宋体" w:hAnsi="宋体" w:hint="eastAsia"/>
        </w:rPr>
        <w:t>大量的研究与实践表明，对于一个企业的长期生存价值以及最终的生存可能性而言，至关重要的是它的人力资源管理状况，特别是在I</w:t>
      </w:r>
      <w:r>
        <w:rPr>
          <w:rFonts w:ascii="宋体" w:hAnsi="宋体"/>
        </w:rPr>
        <w:t>T</w:t>
      </w:r>
      <w:r>
        <w:rPr>
          <w:rFonts w:ascii="宋体" w:hAnsi="宋体" w:hint="eastAsia"/>
        </w:rPr>
        <w:t>行业。因为I</w:t>
      </w:r>
      <w:r>
        <w:rPr>
          <w:rFonts w:ascii="宋体" w:hAnsi="宋体"/>
        </w:rPr>
        <w:t>T</w:t>
      </w:r>
      <w:r>
        <w:rPr>
          <w:rFonts w:ascii="宋体" w:hAnsi="宋体" w:hint="eastAsia"/>
        </w:rPr>
        <w:t>行业是一个竞争十分激烈，变化快的一个产业。就是在这样的环境中，I</w:t>
      </w:r>
      <w:r>
        <w:rPr>
          <w:rFonts w:ascii="宋体" w:hAnsi="宋体"/>
        </w:rPr>
        <w:t>T</w:t>
      </w:r>
      <w:r>
        <w:rPr>
          <w:rFonts w:ascii="宋体" w:hAnsi="宋体" w:hint="eastAsia"/>
        </w:rPr>
        <w:t>企业的人力资源管理越来越重要。</w:t>
      </w:r>
    </w:p>
    <w:p w14:paraId="1B09926F" w14:textId="7085AC32" w:rsidR="00B3438A" w:rsidRDefault="006A54F9" w:rsidP="00A74163">
      <w:pPr>
        <w:rPr>
          <w:rFonts w:ascii="宋体" w:hAnsi="宋体"/>
        </w:rPr>
      </w:pPr>
      <w:r>
        <w:rPr>
          <w:rFonts w:ascii="宋体" w:hAnsi="宋体" w:hint="eastAsia"/>
        </w:rPr>
        <w:t>现如今，人们选择就业的企业，大多数都是先考虑这个企业的薪资情况。一个企业的薪资结构如何，会影响员工对企业的看法，甚至是重视程度。因此，I</w:t>
      </w:r>
      <w:r>
        <w:rPr>
          <w:rFonts w:ascii="宋体" w:hAnsi="宋体"/>
        </w:rPr>
        <w:t>T</w:t>
      </w:r>
      <w:r>
        <w:rPr>
          <w:rFonts w:ascii="宋体" w:hAnsi="宋体" w:hint="eastAsia"/>
        </w:rPr>
        <w:t>行业的薪酬数据分析是十分有必要的，这能</w:t>
      </w:r>
      <w:r w:rsidRPr="006A54F9">
        <w:rPr>
          <w:rFonts w:ascii="宋体" w:hAnsi="宋体" w:hint="eastAsia"/>
        </w:rPr>
        <w:t>了解企业的薪酬支付和管理信息，帮助指定起点薪酬标准，帮助了解企业的调薪时间、水平、范围，了解薪酬动态与发展潮流。</w:t>
      </w:r>
    </w:p>
    <w:p w14:paraId="0DC43D73" w14:textId="77777777" w:rsidR="00F73037" w:rsidRPr="00F73037" w:rsidRDefault="00F73037" w:rsidP="00A74163"/>
    <w:p w14:paraId="54E3AF6E" w14:textId="10A00348" w:rsidR="00A778BD" w:rsidRPr="002E7271" w:rsidRDefault="00B61A3D" w:rsidP="002E7271">
      <w:pPr>
        <w:pStyle w:val="a"/>
      </w:pPr>
      <w:r w:rsidRPr="002E7271">
        <w:rPr>
          <w:rFonts w:hint="eastAsia"/>
        </w:rPr>
        <w:t>发展</w:t>
      </w:r>
      <w:r w:rsidR="00532F79" w:rsidRPr="002E7271">
        <w:rPr>
          <w:rFonts w:hint="eastAsia"/>
        </w:rPr>
        <w:t>现状</w:t>
      </w:r>
      <w:r w:rsidR="00E34ED4" w:rsidRPr="002E7271">
        <w:rPr>
          <w:rFonts w:hint="eastAsia"/>
        </w:rPr>
        <w:t>及前景</w:t>
      </w:r>
    </w:p>
    <w:p w14:paraId="314DE265" w14:textId="489DB127" w:rsidR="00E34ED4" w:rsidRDefault="00E34ED4" w:rsidP="00A52FFC">
      <w:pPr>
        <w:rPr>
          <w:rFonts w:ascii="宋体" w:hAnsi="宋体"/>
        </w:rPr>
      </w:pPr>
      <w:r w:rsidRPr="00A24A23">
        <w:rPr>
          <w:rFonts w:ascii="宋体" w:hAnsi="宋体" w:hint="eastAsia"/>
        </w:rPr>
        <w:t>中国</w:t>
      </w:r>
      <w:r w:rsidRPr="00A24A23">
        <w:rPr>
          <w:rFonts w:ascii="宋体" w:hAnsi="宋体"/>
        </w:rPr>
        <w:t>IT产业主要包括电子信息产品的制造、软件开发、信息技术服务的推广应用等。</w:t>
      </w:r>
      <w:r w:rsidR="00A52FFC">
        <w:rPr>
          <w:rFonts w:ascii="宋体" w:hAnsi="宋体" w:hint="eastAsia"/>
        </w:rPr>
        <w:t>[</w:t>
      </w:r>
      <w:r w:rsidR="00BB054B">
        <w:rPr>
          <w:rFonts w:ascii="宋体" w:hAnsi="宋体"/>
        </w:rPr>
        <w:t>1</w:t>
      </w:r>
      <w:r w:rsidR="00A52FFC">
        <w:rPr>
          <w:rFonts w:ascii="宋体" w:hAnsi="宋体"/>
        </w:rPr>
        <w:t xml:space="preserve">] </w:t>
      </w:r>
      <w:r w:rsidR="00381ECA">
        <w:rPr>
          <w:rFonts w:ascii="宋体" w:hAnsi="宋体" w:hint="eastAsia"/>
        </w:rPr>
        <w:t>随着我国经济产业结构地不断升级，I</w:t>
      </w:r>
      <w:r w:rsidR="00381ECA">
        <w:rPr>
          <w:rFonts w:ascii="宋体" w:hAnsi="宋体"/>
        </w:rPr>
        <w:t>T</w:t>
      </w:r>
      <w:r w:rsidR="00381ECA">
        <w:rPr>
          <w:rFonts w:ascii="宋体" w:hAnsi="宋体" w:hint="eastAsia"/>
        </w:rPr>
        <w:t>行业也在不断地扩大规模，每年I</w:t>
      </w:r>
      <w:r w:rsidR="00381ECA">
        <w:rPr>
          <w:rFonts w:ascii="宋体" w:hAnsi="宋体"/>
        </w:rPr>
        <w:t>T</w:t>
      </w:r>
      <w:r w:rsidR="00381ECA">
        <w:rPr>
          <w:rFonts w:ascii="宋体" w:hAnsi="宋体" w:hint="eastAsia"/>
        </w:rPr>
        <w:t>行业的人才需求也在不断增长。</w:t>
      </w:r>
    </w:p>
    <w:p w14:paraId="64A20333" w14:textId="5E298696" w:rsidR="00381ECA" w:rsidRDefault="00381ECA" w:rsidP="00A52FFC">
      <w:pPr>
        <w:rPr>
          <w:rFonts w:ascii="宋体" w:hAnsi="宋体"/>
        </w:rPr>
      </w:pPr>
      <w:r>
        <w:rPr>
          <w:rFonts w:ascii="宋体" w:hAnsi="宋体" w:hint="eastAsia"/>
        </w:rPr>
        <w:t>现如今，中国的I</w:t>
      </w:r>
      <w:r>
        <w:rPr>
          <w:rFonts w:ascii="宋体" w:hAnsi="宋体"/>
        </w:rPr>
        <w:t>T</w:t>
      </w:r>
      <w:r>
        <w:rPr>
          <w:rFonts w:ascii="宋体" w:hAnsi="宋体" w:hint="eastAsia"/>
        </w:rPr>
        <w:t>行业已经进入高速发展的时期。互联网已经深入到生活中的各个方面。</w:t>
      </w:r>
      <w:r w:rsidR="006F055B" w:rsidRPr="006F055B">
        <w:rPr>
          <w:rFonts w:ascii="宋体" w:hAnsi="宋体" w:hint="eastAsia"/>
        </w:rPr>
        <w:t>电子商务、移动互联、“互联网</w:t>
      </w:r>
      <w:r w:rsidR="006F055B" w:rsidRPr="006F055B">
        <w:rPr>
          <w:rFonts w:ascii="宋体" w:hAnsi="宋体"/>
        </w:rPr>
        <w:t>+”、各种“云”技术开始在全球范围内不断推进。互联网行业的发展催生出更多职位需求，相关岗位要求逐渐细化：智能手机终端、移动应用、云管理、云物流、云手机等技术领域诞生，IT技术服务市场需求空缺也会越来越大</w:t>
      </w:r>
      <w:r w:rsidR="006F055B">
        <w:rPr>
          <w:rFonts w:ascii="宋体" w:hAnsi="宋体" w:hint="eastAsia"/>
        </w:rPr>
        <w:t>。</w:t>
      </w:r>
      <w:r>
        <w:rPr>
          <w:rFonts w:ascii="宋体" w:hAnsi="宋体" w:hint="eastAsia"/>
        </w:rPr>
        <w:t>I</w:t>
      </w:r>
      <w:r>
        <w:rPr>
          <w:rFonts w:ascii="宋体" w:hAnsi="宋体"/>
        </w:rPr>
        <w:t>T</w:t>
      </w:r>
      <w:r>
        <w:rPr>
          <w:rFonts w:ascii="宋体" w:hAnsi="宋体" w:hint="eastAsia"/>
        </w:rPr>
        <w:t>技术的服务市场需求越来越大，</w:t>
      </w:r>
      <w:r>
        <w:rPr>
          <w:rFonts w:ascii="宋体" w:hAnsi="宋体"/>
        </w:rPr>
        <w:t>IT</w:t>
      </w:r>
      <w:r>
        <w:rPr>
          <w:rFonts w:ascii="宋体" w:hAnsi="宋体" w:hint="eastAsia"/>
        </w:rPr>
        <w:t>行业岗位的技术要求也愈来愈</w:t>
      </w:r>
      <w:r>
        <w:rPr>
          <w:rFonts w:ascii="宋体" w:hAnsi="宋体" w:hint="eastAsia"/>
        </w:rPr>
        <w:lastRenderedPageBreak/>
        <w:t>精确，</w:t>
      </w:r>
      <w:r w:rsidRPr="00381ECA">
        <w:rPr>
          <w:rFonts w:ascii="宋体" w:hAnsi="宋体" w:hint="eastAsia"/>
        </w:rPr>
        <w:t>按照专业领域的方向可以分为产品、设计、运营、市场、销售、前端开发、后端开发、移动开发、测试、运维、数据分析等，因此对</w:t>
      </w:r>
      <w:r w:rsidRPr="00381ECA">
        <w:rPr>
          <w:rFonts w:ascii="宋体" w:hAnsi="宋体"/>
        </w:rPr>
        <w:t>IT行业人才的需求之后也将持续不断增加。</w:t>
      </w:r>
    </w:p>
    <w:p w14:paraId="229106BD" w14:textId="78737C53" w:rsidR="00381ECA" w:rsidRDefault="00381ECA" w:rsidP="00A52FFC">
      <w:pPr>
        <w:rPr>
          <w:rFonts w:ascii="宋体" w:hAnsi="宋体"/>
        </w:rPr>
      </w:pPr>
      <w:r w:rsidRPr="00381ECA">
        <w:rPr>
          <w:rFonts w:ascii="宋体" w:hAnsi="宋体"/>
        </w:rPr>
        <w:t>IT行业对于社会的发展进步产生着极其重要的影响，涉及领域不断拓宽、发展速度迅速、和其他产业关联度越来越紧密，相较于其他行业，it行业在大环境的助力推动，日新月异的技术革命让IT行业的发展趋势变化迅速，IT行业的前景会更加广阔。对于择业者来说，IT行业的薪酬、福利待遇、工作环境也是极具吸引力的。</w:t>
      </w:r>
    </w:p>
    <w:p w14:paraId="0175729E" w14:textId="2D4B7E15" w:rsidR="00830C4A" w:rsidRDefault="00830C4A" w:rsidP="00A52FFC">
      <w:pPr>
        <w:rPr>
          <w:rFonts w:ascii="宋体" w:hAnsi="宋体"/>
        </w:rPr>
      </w:pPr>
      <w:r>
        <w:rPr>
          <w:rFonts w:ascii="宋体" w:hAnsi="宋体" w:hint="eastAsia"/>
        </w:rPr>
        <w:t>I</w:t>
      </w:r>
      <w:r>
        <w:rPr>
          <w:rFonts w:ascii="宋体" w:hAnsi="宋体"/>
        </w:rPr>
        <w:t>T</w:t>
      </w:r>
      <w:r>
        <w:rPr>
          <w:rFonts w:ascii="宋体" w:hAnsi="宋体" w:hint="eastAsia"/>
        </w:rPr>
        <w:t>行业的职业</w:t>
      </w:r>
      <w:r w:rsidRPr="00830C4A">
        <w:rPr>
          <w:rFonts w:ascii="宋体" w:hAnsi="宋体" w:hint="eastAsia"/>
        </w:rPr>
        <w:t>属于高薪职业，相较于其他行业，起点较高，行业的发展繁荣促进了行业回报提升，人才需求的增大提升了从业者的待遇水平，</w:t>
      </w:r>
      <w:r w:rsidR="001A6EE8">
        <w:rPr>
          <w:rFonts w:ascii="宋体" w:hAnsi="宋体" w:hint="eastAsia"/>
        </w:rPr>
        <w:t>I</w:t>
      </w:r>
      <w:r w:rsidR="001A6EE8">
        <w:rPr>
          <w:rFonts w:ascii="宋体" w:hAnsi="宋体"/>
        </w:rPr>
        <w:t>T</w:t>
      </w:r>
      <w:r w:rsidRPr="00830C4A">
        <w:rPr>
          <w:rFonts w:ascii="宋体" w:hAnsi="宋体"/>
        </w:rPr>
        <w:t>从业者在这个信息技术时代，以这个行业的创造力满足社会中方方面面的需求，软件人才的需求暴涨，软件开发行业成为了名副其实的高薪行业，初级软件开发工程师年薪过十万较为普遍。</w:t>
      </w:r>
    </w:p>
    <w:p w14:paraId="786EF86A" w14:textId="77777777" w:rsidR="009035B0" w:rsidRPr="00A24A23" w:rsidRDefault="009035B0" w:rsidP="00E34ED4">
      <w:pPr>
        <w:rPr>
          <w:rFonts w:ascii="宋体" w:hAnsi="宋体"/>
        </w:rPr>
      </w:pPr>
    </w:p>
    <w:p w14:paraId="466BD7CB" w14:textId="199E7308" w:rsidR="00A778BD" w:rsidRPr="002E7271" w:rsidRDefault="00B61A3D" w:rsidP="002E7271">
      <w:pPr>
        <w:pStyle w:val="a"/>
      </w:pPr>
      <w:r w:rsidRPr="002E7271">
        <w:rPr>
          <w:rFonts w:hint="eastAsia"/>
        </w:rPr>
        <w:t>薪酬结构</w:t>
      </w:r>
    </w:p>
    <w:p w14:paraId="019BB3ED" w14:textId="14BE1A38" w:rsidR="009D37F9" w:rsidRPr="00A24A23" w:rsidRDefault="00432757" w:rsidP="009D37F9">
      <w:pPr>
        <w:rPr>
          <w:rFonts w:ascii="宋体" w:hAnsi="宋体"/>
        </w:rPr>
      </w:pPr>
      <w:r w:rsidRPr="00A24A23">
        <w:rPr>
          <w:rFonts w:ascii="宋体" w:hAnsi="宋体" w:hint="eastAsia"/>
        </w:rPr>
        <w:t>从经济上看，</w:t>
      </w:r>
      <w:r w:rsidR="009D37F9" w:rsidRPr="00A24A23">
        <w:rPr>
          <w:rFonts w:ascii="宋体" w:hAnsi="宋体" w:hint="eastAsia"/>
        </w:rPr>
        <w:t>薪酬包括经济性报酬和非经济性报酬两个部分。</w:t>
      </w:r>
    </w:p>
    <w:p w14:paraId="0EFE9475" w14:textId="07125365" w:rsidR="00432757" w:rsidRPr="00A24A23" w:rsidRDefault="009D37F9" w:rsidP="00432757">
      <w:pPr>
        <w:rPr>
          <w:rFonts w:ascii="宋体" w:hAnsi="宋体"/>
        </w:rPr>
      </w:pPr>
      <w:r w:rsidRPr="00A24A23">
        <w:rPr>
          <w:rFonts w:ascii="宋体" w:hAnsi="宋体" w:hint="eastAsia"/>
        </w:rPr>
        <w:t>经济性报酬属于有形的、外在的货币化报酬，主要包括基本薪酬、奖励性</w:t>
      </w:r>
      <w:r w:rsidR="008B1A90" w:rsidRPr="00A24A23">
        <w:rPr>
          <w:rFonts w:ascii="宋体" w:hAnsi="宋体" w:hint="eastAsia"/>
        </w:rPr>
        <w:t>薪</w:t>
      </w:r>
      <w:r w:rsidRPr="00A24A23">
        <w:rPr>
          <w:rFonts w:ascii="宋体" w:hAnsi="宋体" w:hint="eastAsia"/>
        </w:rPr>
        <w:t>酬和福利三个部分。</w:t>
      </w:r>
      <w:r w:rsidR="00A52FFC" w:rsidRPr="00A24A23">
        <w:rPr>
          <w:rFonts w:ascii="宋体" w:hAnsi="宋体" w:hint="eastAsia"/>
        </w:rPr>
        <w:t>[</w:t>
      </w:r>
      <w:r w:rsidR="00BB054B">
        <w:rPr>
          <w:rFonts w:ascii="宋体" w:hAnsi="宋体"/>
        </w:rPr>
        <w:t>2</w:t>
      </w:r>
      <w:r w:rsidR="00A52FFC" w:rsidRPr="00A24A23">
        <w:rPr>
          <w:rFonts w:ascii="宋体" w:hAnsi="宋体"/>
        </w:rPr>
        <w:t>]</w:t>
      </w:r>
    </w:p>
    <w:p w14:paraId="3A1EF612" w14:textId="6C457AAB" w:rsidR="009D37F9" w:rsidRPr="00A24A23" w:rsidRDefault="009D37F9" w:rsidP="00432757">
      <w:pPr>
        <w:rPr>
          <w:rFonts w:ascii="宋体" w:hAnsi="宋体"/>
        </w:rPr>
      </w:pPr>
      <w:r w:rsidRPr="00A24A23">
        <w:rPr>
          <w:rFonts w:ascii="宋体" w:hAnsi="宋体" w:hint="eastAsia"/>
        </w:rPr>
        <w:t>基本薪酬是以员工的劳动强度、劳动熟练程度、工作复杂程度以及责任大小为基准，根据员工完成定额任务（或法定时间）的实际劳动消耗而计付的薪资。</w:t>
      </w:r>
      <w:r w:rsidR="00BB054B">
        <w:rPr>
          <w:rFonts w:ascii="宋体" w:hAnsi="宋体" w:hint="eastAsia"/>
        </w:rPr>
        <w:t>[</w:t>
      </w:r>
      <w:r w:rsidR="00BB054B">
        <w:rPr>
          <w:rFonts w:ascii="宋体" w:hAnsi="宋体"/>
        </w:rPr>
        <w:t>3]</w:t>
      </w:r>
    </w:p>
    <w:p w14:paraId="3E75AB6D" w14:textId="0156DD30" w:rsidR="009D37F9" w:rsidRPr="00A24A23" w:rsidRDefault="009D37F9" w:rsidP="009D37F9">
      <w:pPr>
        <w:rPr>
          <w:rFonts w:ascii="宋体" w:hAnsi="宋体"/>
        </w:rPr>
      </w:pPr>
      <w:r w:rsidRPr="00A24A23">
        <w:rPr>
          <w:rFonts w:ascii="宋体" w:hAnsi="宋体" w:hint="eastAsia"/>
        </w:rPr>
        <w:t>奖励性薪酬是企业对超额完成任务或工作业绩比较出色的员工给予奖励而计付的薪资，其作用在于鼓励员工提高工作效率和工作质量，所以又称“效率薪资”或“刺激薪资”。</w:t>
      </w:r>
      <w:r w:rsidR="00BB054B">
        <w:rPr>
          <w:rFonts w:ascii="宋体" w:hAnsi="宋体"/>
        </w:rPr>
        <w:t>[4]</w:t>
      </w:r>
    </w:p>
    <w:p w14:paraId="5CD80D8A" w14:textId="789CB60E" w:rsidR="009D37F9" w:rsidRPr="00A24A23" w:rsidRDefault="009D37F9" w:rsidP="009D37F9">
      <w:pPr>
        <w:rPr>
          <w:rFonts w:ascii="宋体" w:hAnsi="宋体"/>
        </w:rPr>
      </w:pPr>
      <w:r w:rsidRPr="00A24A23">
        <w:rPr>
          <w:rFonts w:ascii="宋体" w:hAnsi="宋体" w:hint="eastAsia"/>
        </w:rPr>
        <w:t>福利是为了吸引员工到企业工作或维持企业骨干人员的稳定而支付的一种补充性薪酬。</w:t>
      </w:r>
      <w:r w:rsidR="00BB054B">
        <w:rPr>
          <w:rFonts w:ascii="宋体" w:hAnsi="宋体" w:hint="eastAsia"/>
        </w:rPr>
        <w:t>[</w:t>
      </w:r>
      <w:r w:rsidR="00BB054B">
        <w:rPr>
          <w:rFonts w:ascii="宋体" w:hAnsi="宋体"/>
        </w:rPr>
        <w:t>3]</w:t>
      </w:r>
    </w:p>
    <w:p w14:paraId="347AF13F" w14:textId="32BCDF93" w:rsidR="009D37F9" w:rsidRPr="00A24A23" w:rsidRDefault="009D37F9" w:rsidP="009D37F9">
      <w:pPr>
        <w:rPr>
          <w:rFonts w:ascii="宋体" w:hAnsi="宋体"/>
        </w:rPr>
      </w:pPr>
      <w:r w:rsidRPr="00A24A23">
        <w:rPr>
          <w:rFonts w:ascii="宋体" w:hAnsi="宋体" w:hint="eastAsia"/>
        </w:rPr>
        <w:t>非经济性报酬属于内在的、非货币化的附加报酬。它是基于工作任务本身但不能直接获得的报酬，属于隐性报酬，可以分为职业性奖励和社会性奖励</w:t>
      </w:r>
      <w:r w:rsidR="00A24A23" w:rsidRPr="00A24A23">
        <w:rPr>
          <w:rFonts w:ascii="宋体" w:hAnsi="宋体" w:hint="eastAsia"/>
        </w:rPr>
        <w:t>。</w:t>
      </w:r>
    </w:p>
    <w:p w14:paraId="20B97EFA" w14:textId="1F82831F" w:rsidR="00432757" w:rsidRPr="00A24A23" w:rsidRDefault="00432757" w:rsidP="009D37F9">
      <w:pPr>
        <w:rPr>
          <w:rFonts w:ascii="宋体" w:hAnsi="宋体"/>
        </w:rPr>
      </w:pPr>
      <w:r w:rsidRPr="00A24A23">
        <w:rPr>
          <w:rFonts w:ascii="宋体" w:hAnsi="宋体" w:hint="eastAsia"/>
        </w:rPr>
        <w:t>从工资结构上看，薪酬主要包括固定工资、变动工资、福利工资及扣减项部分。</w:t>
      </w:r>
    </w:p>
    <w:p w14:paraId="0BB7CCA1" w14:textId="71788B74" w:rsidR="00432757" w:rsidRPr="00A24A23" w:rsidRDefault="00432757" w:rsidP="00432757">
      <w:pPr>
        <w:rPr>
          <w:rFonts w:ascii="宋体" w:hAnsi="宋体"/>
        </w:rPr>
      </w:pPr>
      <w:r w:rsidRPr="00A24A23">
        <w:rPr>
          <w:rFonts w:ascii="宋体" w:hAnsi="宋体" w:hint="eastAsia"/>
        </w:rPr>
        <w:t>固定工资包括进本工资、岗位工资等；变动工资包括工龄工资、加班工资、绩效工资、提成工资等；福利工资包括餐补、油补、话补、交通补、奖金、津贴等；扣</w:t>
      </w:r>
      <w:r w:rsidR="00D13023" w:rsidRPr="00A24A23">
        <w:rPr>
          <w:rFonts w:ascii="宋体" w:hAnsi="宋体" w:hint="eastAsia"/>
        </w:rPr>
        <w:t>减</w:t>
      </w:r>
      <w:r w:rsidRPr="00A24A23">
        <w:rPr>
          <w:rFonts w:ascii="宋体" w:hAnsi="宋体" w:hint="eastAsia"/>
        </w:rPr>
        <w:t>项</w:t>
      </w:r>
      <w:r w:rsidR="00D13023" w:rsidRPr="00A24A23">
        <w:rPr>
          <w:rFonts w:ascii="宋体" w:hAnsi="宋体" w:hint="eastAsia"/>
        </w:rPr>
        <w:t>部分</w:t>
      </w:r>
      <w:r w:rsidRPr="00A24A23">
        <w:rPr>
          <w:rFonts w:ascii="宋体" w:hAnsi="宋体" w:hint="eastAsia"/>
        </w:rPr>
        <w:t>包括迟到罚款、事假、病假、保险个人部分、个税等。</w:t>
      </w:r>
    </w:p>
    <w:p w14:paraId="46DA5E62" w14:textId="52E84B7F" w:rsidR="00D13023" w:rsidRPr="00A24A23" w:rsidRDefault="00D13023" w:rsidP="00D13023">
      <w:pPr>
        <w:rPr>
          <w:rFonts w:ascii="宋体" w:hAnsi="宋体"/>
        </w:rPr>
      </w:pPr>
      <w:r w:rsidRPr="00A24A23">
        <w:rPr>
          <w:rFonts w:ascii="宋体" w:hAnsi="宋体" w:hint="eastAsia"/>
        </w:rPr>
        <w:t>从职务类型上看，薪酬构成分为技术</w:t>
      </w:r>
      <w:r w:rsidR="00BB054B">
        <w:rPr>
          <w:rFonts w:ascii="宋体" w:hAnsi="宋体" w:hint="eastAsia"/>
        </w:rPr>
        <w:t>类</w:t>
      </w:r>
      <w:r w:rsidRPr="00A24A23">
        <w:rPr>
          <w:rFonts w:ascii="宋体" w:hAnsi="宋体" w:hint="eastAsia"/>
        </w:rPr>
        <w:t>人员薪酬构成、销售</w:t>
      </w:r>
      <w:r w:rsidR="00BB054B">
        <w:rPr>
          <w:rFonts w:ascii="宋体" w:hAnsi="宋体" w:hint="eastAsia"/>
        </w:rPr>
        <w:t>类</w:t>
      </w:r>
      <w:r w:rsidRPr="00A24A23">
        <w:rPr>
          <w:rFonts w:ascii="宋体" w:hAnsi="宋体" w:hint="eastAsia"/>
        </w:rPr>
        <w:t>人员薪酬构成及</w:t>
      </w:r>
      <w:r w:rsidR="006D60B5">
        <w:rPr>
          <w:rFonts w:ascii="宋体" w:hAnsi="宋体" w:hint="eastAsia"/>
        </w:rPr>
        <w:t>除</w:t>
      </w:r>
      <w:r w:rsidRPr="00A24A23">
        <w:rPr>
          <w:rFonts w:ascii="宋体" w:hAnsi="宋体" w:hint="eastAsia"/>
        </w:rPr>
        <w:t>技术、销售</w:t>
      </w:r>
      <w:r w:rsidR="00BB054B">
        <w:rPr>
          <w:rFonts w:ascii="宋体" w:hAnsi="宋体" w:hint="eastAsia"/>
        </w:rPr>
        <w:t>以</w:t>
      </w:r>
      <w:r w:rsidRPr="00A24A23">
        <w:rPr>
          <w:rFonts w:ascii="宋体" w:hAnsi="宋体" w:hint="eastAsia"/>
        </w:rPr>
        <w:t>外</w:t>
      </w:r>
      <w:r w:rsidR="00BB054B">
        <w:rPr>
          <w:rFonts w:ascii="宋体" w:hAnsi="宋体" w:hint="eastAsia"/>
        </w:rPr>
        <w:t>类</w:t>
      </w:r>
      <w:r w:rsidRPr="00A24A23">
        <w:rPr>
          <w:rFonts w:ascii="宋体" w:hAnsi="宋体" w:hint="eastAsia"/>
        </w:rPr>
        <w:t>的人员的薪酬构成。</w:t>
      </w:r>
    </w:p>
    <w:p w14:paraId="185E21CD" w14:textId="7C79CD88" w:rsidR="009D37F9" w:rsidRDefault="00D13023" w:rsidP="00D13023">
      <w:pPr>
        <w:rPr>
          <w:rFonts w:ascii="宋体" w:hAnsi="宋体"/>
        </w:rPr>
      </w:pPr>
      <w:r w:rsidRPr="00A24A23">
        <w:rPr>
          <w:rFonts w:ascii="宋体" w:hAnsi="宋体" w:hint="eastAsia"/>
        </w:rPr>
        <w:t>技术</w:t>
      </w:r>
      <w:r w:rsidR="00A52FFC">
        <w:rPr>
          <w:rFonts w:ascii="宋体" w:hAnsi="宋体" w:hint="eastAsia"/>
        </w:rPr>
        <w:t>类</w:t>
      </w:r>
      <w:r w:rsidRPr="00A24A23">
        <w:rPr>
          <w:rFonts w:ascii="宋体" w:hAnsi="宋体" w:hint="eastAsia"/>
        </w:rPr>
        <w:t>人员的薪酬</w:t>
      </w:r>
      <w:r w:rsidR="00A52FFC">
        <w:rPr>
          <w:rFonts w:ascii="宋体" w:hAnsi="宋体" w:hint="eastAsia"/>
        </w:rPr>
        <w:t>的</w:t>
      </w:r>
      <w:r w:rsidRPr="00A24A23">
        <w:rPr>
          <w:rFonts w:ascii="宋体" w:hAnsi="宋体" w:hint="eastAsia"/>
        </w:rPr>
        <w:t>构成：岗位工资</w:t>
      </w:r>
      <w:r w:rsidRPr="00A24A23">
        <w:rPr>
          <w:rFonts w:ascii="宋体" w:hAnsi="宋体"/>
        </w:rPr>
        <w:t>68.1%、技能工资17.6%、各种津贴3.4%、奖金10.9%</w:t>
      </w:r>
      <w:r w:rsidRPr="00A24A23">
        <w:rPr>
          <w:rFonts w:ascii="宋体" w:hAnsi="宋体" w:hint="eastAsia"/>
        </w:rPr>
        <w:t>；销售</w:t>
      </w:r>
      <w:r w:rsidR="00A52FFC">
        <w:rPr>
          <w:rFonts w:ascii="宋体" w:hAnsi="宋体" w:hint="eastAsia"/>
        </w:rPr>
        <w:t>类</w:t>
      </w:r>
      <w:r w:rsidRPr="00A24A23">
        <w:rPr>
          <w:rFonts w:ascii="宋体" w:hAnsi="宋体" w:hint="eastAsia"/>
        </w:rPr>
        <w:t>人员的薪酬</w:t>
      </w:r>
      <w:r w:rsidR="00A52FFC">
        <w:rPr>
          <w:rFonts w:ascii="宋体" w:hAnsi="宋体" w:hint="eastAsia"/>
        </w:rPr>
        <w:t>的</w:t>
      </w:r>
      <w:r w:rsidRPr="00A24A23">
        <w:rPr>
          <w:rFonts w:ascii="宋体" w:hAnsi="宋体" w:hint="eastAsia"/>
        </w:rPr>
        <w:t>构成：岗位工资</w:t>
      </w:r>
      <w:r w:rsidRPr="00A24A23">
        <w:rPr>
          <w:rFonts w:ascii="宋体" w:hAnsi="宋体"/>
        </w:rPr>
        <w:t>30.8%、各种津贴14%、奖金14.1%、佣金33.2%、长期激励7.9%</w:t>
      </w:r>
      <w:r w:rsidRPr="00A24A23">
        <w:rPr>
          <w:rFonts w:ascii="宋体" w:hAnsi="宋体" w:hint="eastAsia"/>
        </w:rPr>
        <w:t>；</w:t>
      </w:r>
      <w:r w:rsidR="006D60B5">
        <w:rPr>
          <w:rFonts w:ascii="宋体" w:hAnsi="宋体" w:hint="eastAsia"/>
        </w:rPr>
        <w:t>除</w:t>
      </w:r>
      <w:r w:rsidRPr="00A24A23">
        <w:rPr>
          <w:rFonts w:ascii="宋体" w:hAnsi="宋体" w:hint="eastAsia"/>
        </w:rPr>
        <w:t>技术、销售以外</w:t>
      </w:r>
      <w:r w:rsidR="00A52FFC">
        <w:rPr>
          <w:rFonts w:ascii="宋体" w:hAnsi="宋体" w:hint="eastAsia"/>
        </w:rPr>
        <w:t>类</w:t>
      </w:r>
      <w:r w:rsidRPr="00A24A23">
        <w:rPr>
          <w:rFonts w:ascii="宋体" w:hAnsi="宋体" w:hint="eastAsia"/>
        </w:rPr>
        <w:t>人员的薪酬</w:t>
      </w:r>
      <w:r w:rsidR="00A52FFC">
        <w:rPr>
          <w:rFonts w:ascii="宋体" w:hAnsi="宋体" w:hint="eastAsia"/>
        </w:rPr>
        <w:t>的</w:t>
      </w:r>
      <w:r w:rsidRPr="00A24A23">
        <w:rPr>
          <w:rFonts w:ascii="宋体" w:hAnsi="宋体" w:hint="eastAsia"/>
        </w:rPr>
        <w:t>结构：岗位工资</w:t>
      </w:r>
      <w:r w:rsidRPr="00A24A23">
        <w:rPr>
          <w:rFonts w:ascii="宋体" w:hAnsi="宋体"/>
        </w:rPr>
        <w:t>66.5%、各种津贴19.6%、奖金10.1%、长期激励3.8%。</w:t>
      </w:r>
    </w:p>
    <w:p w14:paraId="1DBEAD6D" w14:textId="77777777" w:rsidR="009035B0" w:rsidRPr="00A24A23" w:rsidRDefault="009035B0" w:rsidP="00D13023">
      <w:pPr>
        <w:rPr>
          <w:rFonts w:ascii="宋体" w:hAnsi="宋体"/>
        </w:rPr>
      </w:pPr>
    </w:p>
    <w:p w14:paraId="44BDFDD6" w14:textId="5792A990" w:rsidR="00B61A3D" w:rsidRPr="002E7271" w:rsidRDefault="00B61A3D" w:rsidP="002E7271">
      <w:pPr>
        <w:pStyle w:val="a"/>
      </w:pPr>
      <w:r w:rsidRPr="002E7271">
        <w:rPr>
          <w:rFonts w:hint="eastAsia"/>
        </w:rPr>
        <w:t>薪酬分析方法及结果</w:t>
      </w:r>
    </w:p>
    <w:p w14:paraId="2CFF48B7" w14:textId="00E78DF0" w:rsidR="001D112F" w:rsidRPr="00A24A23" w:rsidRDefault="00A24A23" w:rsidP="001D112F">
      <w:pPr>
        <w:pStyle w:val="afc"/>
        <w:spacing w:after="0" w:line="400" w:lineRule="exact"/>
        <w:ind w:firstLine="360"/>
        <w:rPr>
          <w:rFonts w:ascii="宋体" w:hAnsi="宋体"/>
          <w:sz w:val="18"/>
          <w:szCs w:val="18"/>
        </w:rPr>
      </w:pPr>
      <w:r w:rsidRPr="00A24A23">
        <w:rPr>
          <w:rFonts w:ascii="宋体" w:hAnsi="宋体" w:hint="eastAsia"/>
          <w:sz w:val="18"/>
          <w:szCs w:val="18"/>
        </w:rPr>
        <w:t>为了</w:t>
      </w:r>
      <w:r>
        <w:rPr>
          <w:rFonts w:ascii="宋体" w:hAnsi="宋体" w:hint="eastAsia"/>
          <w:sz w:val="18"/>
          <w:szCs w:val="18"/>
        </w:rPr>
        <w:t>分析I</w:t>
      </w:r>
      <w:r>
        <w:rPr>
          <w:rFonts w:ascii="宋体" w:hAnsi="宋体"/>
          <w:sz w:val="18"/>
          <w:szCs w:val="18"/>
        </w:rPr>
        <w:t>T</w:t>
      </w:r>
      <w:r>
        <w:rPr>
          <w:rFonts w:ascii="宋体" w:hAnsi="宋体" w:hint="eastAsia"/>
          <w:sz w:val="18"/>
          <w:szCs w:val="18"/>
        </w:rPr>
        <w:t>行业的薪酬数据，本节将采取聚类分析、对比分析及时间序列分析的方法，对从猎聘网获取的月均薪资分布数据，如表1，和按工作年限统计的薪资数据，如表2，及从</w:t>
      </w:r>
      <w:r w:rsidR="002E7271">
        <w:rPr>
          <w:rFonts w:ascii="宋体" w:hAnsi="宋体" w:hint="eastAsia"/>
          <w:sz w:val="18"/>
          <w:szCs w:val="18"/>
        </w:rPr>
        <w:t>国研网获取的I</w:t>
      </w:r>
      <w:r w:rsidR="002E7271">
        <w:rPr>
          <w:rFonts w:ascii="宋体" w:hAnsi="宋体"/>
          <w:sz w:val="18"/>
          <w:szCs w:val="18"/>
        </w:rPr>
        <w:t>T</w:t>
      </w:r>
      <w:r w:rsidR="002E7271">
        <w:rPr>
          <w:rFonts w:ascii="宋体" w:hAnsi="宋体" w:hint="eastAsia"/>
          <w:sz w:val="18"/>
          <w:szCs w:val="18"/>
        </w:rPr>
        <w:t>行业收入数据，如表3，进行具体分析。</w:t>
      </w:r>
    </w:p>
    <w:p w14:paraId="771238D4" w14:textId="636388E7" w:rsidR="001D112F" w:rsidRPr="000D7E81" w:rsidRDefault="001D112F" w:rsidP="000D7E81">
      <w:pPr>
        <w:pStyle w:val="afc"/>
        <w:spacing w:after="0" w:line="240" w:lineRule="atLeast"/>
        <w:ind w:firstLine="300"/>
        <w:jc w:val="center"/>
        <w:rPr>
          <w:color w:val="FF0000"/>
          <w:sz w:val="18"/>
          <w:szCs w:val="18"/>
        </w:rPr>
      </w:pPr>
      <w:r>
        <w:rPr>
          <w:rFonts w:ascii="宋体" w:hAnsi="宋体" w:hint="eastAsia"/>
          <w:sz w:val="15"/>
          <w:szCs w:val="15"/>
        </w:rPr>
        <w:lastRenderedPageBreak/>
        <w:t xml:space="preserve">表1   </w:t>
      </w:r>
      <w:r w:rsidR="00844525">
        <w:rPr>
          <w:rFonts w:ascii="宋体" w:hAnsi="宋体" w:hint="eastAsia"/>
          <w:sz w:val="15"/>
          <w:szCs w:val="15"/>
        </w:rPr>
        <w:t>月均薪资</w:t>
      </w:r>
      <w:r w:rsidR="00230030">
        <w:rPr>
          <w:rFonts w:ascii="宋体" w:hAnsi="宋体" w:hint="eastAsia"/>
          <w:sz w:val="15"/>
          <w:szCs w:val="15"/>
        </w:rPr>
        <w:t>分布</w:t>
      </w:r>
      <w:r>
        <w:rPr>
          <w:rFonts w:ascii="宋体" w:hAnsi="宋体" w:hint="eastAsia"/>
          <w:sz w:val="15"/>
          <w:szCs w:val="15"/>
        </w:rPr>
        <w:t>表</w:t>
      </w:r>
    </w:p>
    <w:tbl>
      <w:tblPr>
        <w:tblW w:w="9631" w:type="dxa"/>
        <w:jc w:val="center"/>
        <w:tblLayout w:type="fixed"/>
        <w:tblLook w:val="04A0" w:firstRow="1" w:lastRow="0" w:firstColumn="1" w:lastColumn="0" w:noHBand="0" w:noVBand="1"/>
      </w:tblPr>
      <w:tblGrid>
        <w:gridCol w:w="1678"/>
        <w:gridCol w:w="1325"/>
        <w:gridCol w:w="1326"/>
        <w:gridCol w:w="1325"/>
        <w:gridCol w:w="1326"/>
        <w:gridCol w:w="1325"/>
        <w:gridCol w:w="1326"/>
      </w:tblGrid>
      <w:tr w:rsidR="008168F5" w14:paraId="7D08A572" w14:textId="11D9B692" w:rsidTr="000D7E81">
        <w:trPr>
          <w:trHeight w:val="285"/>
          <w:jc w:val="center"/>
        </w:trPr>
        <w:tc>
          <w:tcPr>
            <w:tcW w:w="1678" w:type="dxa"/>
            <w:tcBorders>
              <w:top w:val="single" w:sz="4" w:space="0" w:color="auto"/>
              <w:left w:val="nil"/>
              <w:bottom w:val="single" w:sz="4" w:space="0" w:color="auto"/>
              <w:right w:val="nil"/>
            </w:tcBorders>
            <w:vAlign w:val="center"/>
            <w:hideMark/>
          </w:tcPr>
          <w:p w14:paraId="111B217E" w14:textId="124B1CC1" w:rsidR="008168F5" w:rsidRDefault="000D7E81">
            <w:pPr>
              <w:overflowPunct w:val="0"/>
              <w:ind w:firstLine="300"/>
              <w:jc w:val="center"/>
              <w:rPr>
                <w:rFonts w:ascii="Times New Roman" w:eastAsia="仿宋" w:hAnsi="Times New Roman"/>
                <w:sz w:val="15"/>
                <w:szCs w:val="15"/>
              </w:rPr>
            </w:pPr>
            <w:bookmarkStart w:id="1" w:name="_Hlk68675817"/>
            <w:r>
              <w:rPr>
                <w:rFonts w:ascii="Times New Roman" w:eastAsia="仿宋" w:hAnsi="Times New Roman" w:hint="eastAsia"/>
                <w:sz w:val="15"/>
                <w:szCs w:val="15"/>
              </w:rPr>
              <w:t>地区</w:t>
            </w:r>
          </w:p>
        </w:tc>
        <w:tc>
          <w:tcPr>
            <w:tcW w:w="1325" w:type="dxa"/>
            <w:tcBorders>
              <w:top w:val="single" w:sz="4" w:space="0" w:color="auto"/>
              <w:left w:val="nil"/>
              <w:bottom w:val="single" w:sz="4" w:space="0" w:color="auto"/>
              <w:right w:val="nil"/>
            </w:tcBorders>
            <w:vAlign w:val="center"/>
            <w:hideMark/>
          </w:tcPr>
          <w:p w14:paraId="58E097A5" w14:textId="1B9C1A21" w:rsidR="008168F5" w:rsidRDefault="008168F5">
            <w:pPr>
              <w:overflowPunct w:val="0"/>
              <w:ind w:firstLine="300"/>
              <w:jc w:val="center"/>
              <w:rPr>
                <w:rFonts w:ascii="Times New Roman" w:eastAsia="仿宋" w:hAnsi="Times New Roman"/>
                <w:sz w:val="15"/>
                <w:szCs w:val="15"/>
              </w:rPr>
            </w:pPr>
            <w:r>
              <w:rPr>
                <w:rFonts w:ascii="Times New Roman" w:eastAsia="仿宋" w:hAnsi="Times New Roman"/>
                <w:sz w:val="15"/>
                <w:szCs w:val="15"/>
              </w:rPr>
              <w:t>3-</w:t>
            </w:r>
            <w:r w:rsidR="000D7E81">
              <w:rPr>
                <w:rFonts w:ascii="Times New Roman" w:eastAsia="仿宋" w:hAnsi="Times New Roman"/>
                <w:sz w:val="15"/>
                <w:szCs w:val="15"/>
              </w:rPr>
              <w:t>5</w:t>
            </w:r>
            <w:r w:rsidR="000D7E81">
              <w:rPr>
                <w:rFonts w:ascii="Times New Roman" w:eastAsia="仿宋" w:hAnsi="Times New Roman" w:hint="eastAsia"/>
                <w:sz w:val="15"/>
                <w:szCs w:val="15"/>
              </w:rPr>
              <w:t>万元</w:t>
            </w:r>
          </w:p>
        </w:tc>
        <w:tc>
          <w:tcPr>
            <w:tcW w:w="1326" w:type="dxa"/>
            <w:tcBorders>
              <w:top w:val="single" w:sz="4" w:space="0" w:color="auto"/>
              <w:left w:val="nil"/>
              <w:bottom w:val="single" w:sz="4" w:space="0" w:color="auto"/>
              <w:right w:val="nil"/>
            </w:tcBorders>
            <w:vAlign w:val="center"/>
            <w:hideMark/>
          </w:tcPr>
          <w:p w14:paraId="3B26699C" w14:textId="296EA641" w:rsidR="008168F5" w:rsidRDefault="008168F5">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-3</w:t>
            </w:r>
            <w:r w:rsidR="000D7E81">
              <w:rPr>
                <w:rFonts w:ascii="Times New Roman" w:eastAsia="仿宋" w:hAnsi="Times New Roman" w:hint="eastAsia"/>
                <w:sz w:val="15"/>
                <w:szCs w:val="15"/>
              </w:rPr>
              <w:t>万元</w:t>
            </w:r>
          </w:p>
        </w:tc>
        <w:tc>
          <w:tcPr>
            <w:tcW w:w="1325" w:type="dxa"/>
            <w:tcBorders>
              <w:top w:val="single" w:sz="4" w:space="0" w:color="auto"/>
              <w:left w:val="nil"/>
              <w:bottom w:val="single" w:sz="4" w:space="0" w:color="auto"/>
              <w:right w:val="nil"/>
            </w:tcBorders>
            <w:vAlign w:val="center"/>
            <w:hideMark/>
          </w:tcPr>
          <w:p w14:paraId="4BAE6940" w14:textId="74D09C81" w:rsidR="008168F5" w:rsidRDefault="008168F5">
            <w:pPr>
              <w:overflowPunct w:val="0"/>
              <w:ind w:firstLine="300"/>
              <w:jc w:val="center"/>
              <w:rPr>
                <w:rFonts w:ascii="Times New Roman" w:eastAsia="仿宋" w:hAnsi="Times New Roman"/>
                <w:sz w:val="15"/>
                <w:szCs w:val="15"/>
              </w:rPr>
            </w:pPr>
            <w:r>
              <w:rPr>
                <w:rFonts w:ascii="Times New Roman" w:eastAsia="仿宋" w:hAnsi="Times New Roman"/>
                <w:sz w:val="15"/>
                <w:szCs w:val="15"/>
              </w:rPr>
              <w:t>1</w:t>
            </w:r>
            <w:r w:rsidR="000D7E81">
              <w:rPr>
                <w:rFonts w:ascii="Times New Roman" w:eastAsia="仿宋" w:hAnsi="Times New Roman" w:hint="eastAsia"/>
                <w:sz w:val="15"/>
                <w:szCs w:val="15"/>
              </w:rPr>
              <w:t>.</w:t>
            </w:r>
            <w:r>
              <w:rPr>
                <w:rFonts w:ascii="Times New Roman" w:eastAsia="仿宋" w:hAnsi="Times New Roman"/>
                <w:sz w:val="15"/>
                <w:szCs w:val="15"/>
              </w:rPr>
              <w:t>5-2</w:t>
            </w:r>
            <w:r w:rsidR="000D7E81">
              <w:rPr>
                <w:rFonts w:ascii="Times New Roman" w:eastAsia="仿宋" w:hAnsi="Times New Roman" w:hint="eastAsia"/>
                <w:sz w:val="15"/>
                <w:szCs w:val="15"/>
              </w:rPr>
              <w:t>万元</w:t>
            </w:r>
          </w:p>
        </w:tc>
        <w:tc>
          <w:tcPr>
            <w:tcW w:w="1326" w:type="dxa"/>
            <w:tcBorders>
              <w:top w:val="single" w:sz="4" w:space="0" w:color="auto"/>
              <w:left w:val="nil"/>
              <w:bottom w:val="single" w:sz="4" w:space="0" w:color="auto"/>
              <w:right w:val="nil"/>
            </w:tcBorders>
            <w:vAlign w:val="center"/>
          </w:tcPr>
          <w:p w14:paraId="1635B548" w14:textId="0D1A1F04" w:rsidR="008168F5" w:rsidRDefault="008168F5">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sidR="000D7E81">
              <w:rPr>
                <w:rFonts w:ascii="Times New Roman" w:eastAsia="仿宋" w:hAnsi="Times New Roman" w:hint="eastAsia"/>
                <w:sz w:val="15"/>
                <w:szCs w:val="15"/>
              </w:rPr>
              <w:t>.</w:t>
            </w:r>
            <w:r>
              <w:rPr>
                <w:rFonts w:ascii="Times New Roman" w:eastAsia="仿宋" w:hAnsi="Times New Roman"/>
                <w:sz w:val="15"/>
                <w:szCs w:val="15"/>
              </w:rPr>
              <w:t>2-1</w:t>
            </w:r>
            <w:r w:rsidR="000D7E81">
              <w:rPr>
                <w:rFonts w:ascii="Times New Roman" w:eastAsia="仿宋" w:hAnsi="Times New Roman"/>
                <w:sz w:val="15"/>
                <w:szCs w:val="15"/>
              </w:rPr>
              <w:t>.</w:t>
            </w:r>
            <w:r>
              <w:rPr>
                <w:rFonts w:ascii="Times New Roman" w:eastAsia="仿宋" w:hAnsi="Times New Roman"/>
                <w:sz w:val="15"/>
                <w:szCs w:val="15"/>
              </w:rPr>
              <w:t>5</w:t>
            </w:r>
            <w:r w:rsidR="000D7E81">
              <w:rPr>
                <w:rFonts w:ascii="Times New Roman" w:eastAsia="仿宋" w:hAnsi="Times New Roman" w:hint="eastAsia"/>
                <w:sz w:val="15"/>
                <w:szCs w:val="15"/>
              </w:rPr>
              <w:t>万元</w:t>
            </w:r>
          </w:p>
        </w:tc>
        <w:tc>
          <w:tcPr>
            <w:tcW w:w="1325" w:type="dxa"/>
            <w:tcBorders>
              <w:top w:val="single" w:sz="4" w:space="0" w:color="auto"/>
              <w:left w:val="nil"/>
              <w:bottom w:val="single" w:sz="4" w:space="0" w:color="auto"/>
              <w:right w:val="nil"/>
            </w:tcBorders>
            <w:vAlign w:val="center"/>
          </w:tcPr>
          <w:p w14:paraId="1B9A57EC" w14:textId="3D5BE196" w:rsidR="008168F5" w:rsidRDefault="008168F5">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-1</w:t>
            </w:r>
            <w:r w:rsidR="000D7E81">
              <w:rPr>
                <w:rFonts w:ascii="Times New Roman" w:eastAsia="仿宋" w:hAnsi="Times New Roman"/>
                <w:sz w:val="15"/>
                <w:szCs w:val="15"/>
              </w:rPr>
              <w:t>.</w:t>
            </w:r>
            <w:r>
              <w:rPr>
                <w:rFonts w:ascii="Times New Roman" w:eastAsia="仿宋" w:hAnsi="Times New Roman"/>
                <w:sz w:val="15"/>
                <w:szCs w:val="15"/>
              </w:rPr>
              <w:t>2</w:t>
            </w:r>
            <w:r w:rsidR="000D7E81">
              <w:rPr>
                <w:rFonts w:ascii="Times New Roman" w:eastAsia="仿宋" w:hAnsi="Times New Roman" w:hint="eastAsia"/>
                <w:sz w:val="15"/>
                <w:szCs w:val="15"/>
              </w:rPr>
              <w:t>万元</w:t>
            </w:r>
          </w:p>
        </w:tc>
        <w:tc>
          <w:tcPr>
            <w:tcW w:w="1326" w:type="dxa"/>
            <w:tcBorders>
              <w:top w:val="single" w:sz="4" w:space="0" w:color="auto"/>
              <w:left w:val="nil"/>
              <w:bottom w:val="single" w:sz="4" w:space="0" w:color="auto"/>
              <w:right w:val="nil"/>
            </w:tcBorders>
            <w:vAlign w:val="center"/>
          </w:tcPr>
          <w:p w14:paraId="683DAB52" w14:textId="2CD115C0" w:rsidR="008168F5" w:rsidRDefault="008168F5">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其他</w:t>
            </w:r>
          </w:p>
        </w:tc>
      </w:tr>
      <w:bookmarkEnd w:id="1"/>
      <w:tr w:rsidR="008168F5" w14:paraId="56C3DB53" w14:textId="2906C4B7" w:rsidTr="000D7E81">
        <w:trPr>
          <w:trHeight w:val="285"/>
          <w:jc w:val="center"/>
        </w:trPr>
        <w:tc>
          <w:tcPr>
            <w:tcW w:w="1678" w:type="dxa"/>
            <w:tcBorders>
              <w:top w:val="nil"/>
              <w:left w:val="nil"/>
              <w:bottom w:val="nil"/>
              <w:right w:val="nil"/>
            </w:tcBorders>
            <w:vAlign w:val="center"/>
            <w:hideMark/>
          </w:tcPr>
          <w:p w14:paraId="3FCE1786" w14:textId="0068D03E" w:rsidR="008168F5" w:rsidRDefault="008168F5">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北京</w:t>
            </w:r>
          </w:p>
        </w:tc>
        <w:tc>
          <w:tcPr>
            <w:tcW w:w="1325" w:type="dxa"/>
            <w:tcBorders>
              <w:top w:val="nil"/>
              <w:left w:val="nil"/>
              <w:bottom w:val="nil"/>
              <w:right w:val="nil"/>
            </w:tcBorders>
            <w:vAlign w:val="center"/>
            <w:hideMark/>
          </w:tcPr>
          <w:p w14:paraId="6069526F" w14:textId="0862EDDC" w:rsidR="008168F5" w:rsidRDefault="00B373EA">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3.1%</w:t>
            </w:r>
          </w:p>
        </w:tc>
        <w:tc>
          <w:tcPr>
            <w:tcW w:w="1326" w:type="dxa"/>
            <w:tcBorders>
              <w:top w:val="nil"/>
              <w:left w:val="nil"/>
              <w:bottom w:val="nil"/>
              <w:right w:val="nil"/>
            </w:tcBorders>
            <w:vAlign w:val="center"/>
            <w:hideMark/>
          </w:tcPr>
          <w:p w14:paraId="438C5599" w14:textId="69F7ED88" w:rsidR="008168F5" w:rsidRDefault="00B373EA">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3</w:t>
            </w:r>
            <w:r>
              <w:rPr>
                <w:rFonts w:ascii="Times New Roman" w:eastAsia="仿宋" w:hAnsi="Times New Roman"/>
                <w:sz w:val="15"/>
                <w:szCs w:val="15"/>
              </w:rPr>
              <w:t>4.8%</w:t>
            </w:r>
          </w:p>
        </w:tc>
        <w:tc>
          <w:tcPr>
            <w:tcW w:w="1325" w:type="dxa"/>
            <w:tcBorders>
              <w:top w:val="nil"/>
              <w:left w:val="nil"/>
              <w:bottom w:val="nil"/>
              <w:right w:val="nil"/>
            </w:tcBorders>
            <w:vAlign w:val="center"/>
            <w:hideMark/>
          </w:tcPr>
          <w:p w14:paraId="79BCB049" w14:textId="1A8C64A6" w:rsidR="008168F5" w:rsidRDefault="00B373EA">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3.4%</w:t>
            </w:r>
          </w:p>
        </w:tc>
        <w:tc>
          <w:tcPr>
            <w:tcW w:w="1326" w:type="dxa"/>
            <w:tcBorders>
              <w:top w:val="nil"/>
              <w:left w:val="nil"/>
              <w:bottom w:val="nil"/>
              <w:right w:val="nil"/>
            </w:tcBorders>
            <w:vAlign w:val="center"/>
          </w:tcPr>
          <w:p w14:paraId="5C0B5DF1" w14:textId="0976621B" w:rsidR="008168F5" w:rsidRDefault="00B373EA">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7</w:t>
            </w:r>
            <w:r>
              <w:rPr>
                <w:rFonts w:ascii="Times New Roman" w:eastAsia="仿宋" w:hAnsi="Times New Roman"/>
                <w:sz w:val="15"/>
                <w:szCs w:val="15"/>
              </w:rPr>
              <w:t>.4%</w:t>
            </w:r>
          </w:p>
        </w:tc>
        <w:tc>
          <w:tcPr>
            <w:tcW w:w="1325" w:type="dxa"/>
            <w:tcBorders>
              <w:top w:val="nil"/>
              <w:left w:val="nil"/>
              <w:bottom w:val="nil"/>
              <w:right w:val="nil"/>
            </w:tcBorders>
            <w:vAlign w:val="center"/>
          </w:tcPr>
          <w:p w14:paraId="42C29A7B" w14:textId="6D2B8EF7" w:rsidR="008168F5" w:rsidRDefault="00B373EA">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9</w:t>
            </w:r>
            <w:r>
              <w:rPr>
                <w:rFonts w:ascii="Times New Roman" w:eastAsia="仿宋" w:hAnsi="Times New Roman"/>
                <w:sz w:val="15"/>
                <w:szCs w:val="15"/>
              </w:rPr>
              <w:t>.4%</w:t>
            </w:r>
          </w:p>
        </w:tc>
        <w:tc>
          <w:tcPr>
            <w:tcW w:w="1326" w:type="dxa"/>
            <w:tcBorders>
              <w:top w:val="nil"/>
              <w:left w:val="nil"/>
              <w:bottom w:val="nil"/>
              <w:right w:val="nil"/>
            </w:tcBorders>
            <w:vAlign w:val="center"/>
          </w:tcPr>
          <w:p w14:paraId="03B5650B" w14:textId="1C87728B" w:rsidR="008168F5" w:rsidRDefault="00B373EA">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1.9%</w:t>
            </w:r>
          </w:p>
        </w:tc>
      </w:tr>
      <w:tr w:rsidR="008168F5" w14:paraId="16F7AFBC" w14:textId="77777777" w:rsidTr="000D7E81">
        <w:trPr>
          <w:trHeight w:val="285"/>
          <w:jc w:val="center"/>
        </w:trPr>
        <w:tc>
          <w:tcPr>
            <w:tcW w:w="1678" w:type="dxa"/>
            <w:tcBorders>
              <w:top w:val="nil"/>
              <w:left w:val="nil"/>
              <w:bottom w:val="nil"/>
              <w:right w:val="nil"/>
            </w:tcBorders>
            <w:vAlign w:val="center"/>
          </w:tcPr>
          <w:p w14:paraId="4CED9F27" w14:textId="398C34C8" w:rsidR="008168F5" w:rsidRDefault="008168F5">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上海</w:t>
            </w:r>
          </w:p>
        </w:tc>
        <w:tc>
          <w:tcPr>
            <w:tcW w:w="1325" w:type="dxa"/>
            <w:tcBorders>
              <w:top w:val="nil"/>
              <w:left w:val="nil"/>
              <w:bottom w:val="nil"/>
              <w:right w:val="nil"/>
            </w:tcBorders>
            <w:vAlign w:val="center"/>
          </w:tcPr>
          <w:p w14:paraId="52FF6D70" w14:textId="7050D305" w:rsidR="008168F5" w:rsidRDefault="00230030">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9</w:t>
            </w:r>
            <w:r>
              <w:rPr>
                <w:rFonts w:ascii="Times New Roman" w:eastAsia="仿宋" w:hAnsi="Times New Roman"/>
                <w:sz w:val="15"/>
                <w:szCs w:val="15"/>
              </w:rPr>
              <w:t>.1%</w:t>
            </w:r>
          </w:p>
        </w:tc>
        <w:tc>
          <w:tcPr>
            <w:tcW w:w="1326" w:type="dxa"/>
            <w:tcBorders>
              <w:top w:val="nil"/>
              <w:left w:val="nil"/>
              <w:bottom w:val="nil"/>
              <w:right w:val="nil"/>
            </w:tcBorders>
            <w:vAlign w:val="center"/>
          </w:tcPr>
          <w:p w14:paraId="2C164C76" w14:textId="03F16ABD" w:rsidR="008168F5" w:rsidRDefault="00230030">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3</w:t>
            </w:r>
            <w:r>
              <w:rPr>
                <w:rFonts w:ascii="Times New Roman" w:eastAsia="仿宋" w:hAnsi="Times New Roman"/>
                <w:sz w:val="15"/>
                <w:szCs w:val="15"/>
              </w:rPr>
              <w:t>3.5%</w:t>
            </w:r>
          </w:p>
        </w:tc>
        <w:tc>
          <w:tcPr>
            <w:tcW w:w="1325" w:type="dxa"/>
            <w:tcBorders>
              <w:top w:val="nil"/>
              <w:left w:val="nil"/>
              <w:bottom w:val="nil"/>
              <w:right w:val="nil"/>
            </w:tcBorders>
            <w:vAlign w:val="center"/>
          </w:tcPr>
          <w:p w14:paraId="6E801E7C" w14:textId="3ACAEFDB" w:rsidR="008168F5" w:rsidRDefault="00230030">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9.2%</w:t>
            </w:r>
          </w:p>
        </w:tc>
        <w:tc>
          <w:tcPr>
            <w:tcW w:w="1326" w:type="dxa"/>
            <w:tcBorders>
              <w:top w:val="nil"/>
              <w:left w:val="nil"/>
              <w:bottom w:val="nil"/>
              <w:right w:val="nil"/>
            </w:tcBorders>
            <w:vAlign w:val="center"/>
          </w:tcPr>
          <w:p w14:paraId="441E7029" w14:textId="71FC6593" w:rsidR="008168F5" w:rsidRDefault="00230030">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2.5%</w:t>
            </w:r>
          </w:p>
        </w:tc>
        <w:tc>
          <w:tcPr>
            <w:tcW w:w="1325" w:type="dxa"/>
            <w:tcBorders>
              <w:top w:val="nil"/>
              <w:left w:val="nil"/>
              <w:bottom w:val="nil"/>
              <w:right w:val="nil"/>
            </w:tcBorders>
            <w:vAlign w:val="center"/>
          </w:tcPr>
          <w:p w14:paraId="5EC1AB23" w14:textId="166047F8" w:rsidR="008168F5" w:rsidRDefault="00230030">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1.2%</w:t>
            </w:r>
          </w:p>
        </w:tc>
        <w:tc>
          <w:tcPr>
            <w:tcW w:w="1326" w:type="dxa"/>
            <w:tcBorders>
              <w:top w:val="nil"/>
              <w:left w:val="nil"/>
              <w:bottom w:val="nil"/>
              <w:right w:val="nil"/>
            </w:tcBorders>
            <w:vAlign w:val="center"/>
          </w:tcPr>
          <w:p w14:paraId="46CF3A2D" w14:textId="628EA923" w:rsidR="008168F5" w:rsidRDefault="00230030">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4.5%</w:t>
            </w:r>
          </w:p>
        </w:tc>
      </w:tr>
      <w:tr w:rsidR="008168F5" w14:paraId="7DB49AB3" w14:textId="77777777" w:rsidTr="000D7E81">
        <w:trPr>
          <w:trHeight w:val="285"/>
          <w:jc w:val="center"/>
        </w:trPr>
        <w:tc>
          <w:tcPr>
            <w:tcW w:w="1678" w:type="dxa"/>
            <w:tcBorders>
              <w:top w:val="nil"/>
              <w:left w:val="nil"/>
              <w:bottom w:val="nil"/>
              <w:right w:val="nil"/>
            </w:tcBorders>
            <w:vAlign w:val="center"/>
          </w:tcPr>
          <w:p w14:paraId="558BA8AC" w14:textId="130AF79F" w:rsidR="008168F5" w:rsidRDefault="008168F5">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广州</w:t>
            </w:r>
          </w:p>
        </w:tc>
        <w:tc>
          <w:tcPr>
            <w:tcW w:w="1325" w:type="dxa"/>
            <w:tcBorders>
              <w:top w:val="nil"/>
              <w:left w:val="nil"/>
              <w:bottom w:val="nil"/>
              <w:right w:val="nil"/>
            </w:tcBorders>
            <w:vAlign w:val="center"/>
          </w:tcPr>
          <w:p w14:paraId="69D2C0BF" w14:textId="56E1A0C0" w:rsidR="008168F5" w:rsidRDefault="00230030">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9</w:t>
            </w:r>
            <w:r>
              <w:rPr>
                <w:rFonts w:ascii="Times New Roman" w:eastAsia="仿宋" w:hAnsi="Times New Roman"/>
                <w:sz w:val="15"/>
                <w:szCs w:val="15"/>
              </w:rPr>
              <w:t>.0%</w:t>
            </w:r>
          </w:p>
        </w:tc>
        <w:tc>
          <w:tcPr>
            <w:tcW w:w="1326" w:type="dxa"/>
            <w:tcBorders>
              <w:top w:val="nil"/>
              <w:left w:val="nil"/>
              <w:bottom w:val="nil"/>
              <w:right w:val="nil"/>
            </w:tcBorders>
            <w:vAlign w:val="center"/>
          </w:tcPr>
          <w:p w14:paraId="55395FAA" w14:textId="2BF2392A" w:rsidR="008168F5" w:rsidRDefault="00230030">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3</w:t>
            </w:r>
            <w:r>
              <w:rPr>
                <w:rFonts w:ascii="Times New Roman" w:eastAsia="仿宋" w:hAnsi="Times New Roman"/>
                <w:sz w:val="15"/>
                <w:szCs w:val="15"/>
              </w:rPr>
              <w:t>0.4%</w:t>
            </w:r>
          </w:p>
        </w:tc>
        <w:tc>
          <w:tcPr>
            <w:tcW w:w="1325" w:type="dxa"/>
            <w:tcBorders>
              <w:top w:val="nil"/>
              <w:left w:val="nil"/>
              <w:bottom w:val="nil"/>
              <w:right w:val="nil"/>
            </w:tcBorders>
            <w:vAlign w:val="center"/>
          </w:tcPr>
          <w:p w14:paraId="1517D567" w14:textId="6A001220" w:rsidR="008168F5" w:rsidRDefault="00230030">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5.1%</w:t>
            </w:r>
          </w:p>
        </w:tc>
        <w:tc>
          <w:tcPr>
            <w:tcW w:w="1326" w:type="dxa"/>
            <w:tcBorders>
              <w:top w:val="nil"/>
              <w:left w:val="nil"/>
              <w:bottom w:val="nil"/>
              <w:right w:val="nil"/>
            </w:tcBorders>
            <w:vAlign w:val="center"/>
          </w:tcPr>
          <w:p w14:paraId="4E627F53" w14:textId="551F4645" w:rsidR="008168F5" w:rsidRDefault="00230030">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9</w:t>
            </w:r>
            <w:r>
              <w:rPr>
                <w:rFonts w:ascii="Times New Roman" w:eastAsia="仿宋" w:hAnsi="Times New Roman"/>
                <w:sz w:val="15"/>
                <w:szCs w:val="15"/>
              </w:rPr>
              <w:t>.9%</w:t>
            </w:r>
          </w:p>
        </w:tc>
        <w:tc>
          <w:tcPr>
            <w:tcW w:w="1325" w:type="dxa"/>
            <w:tcBorders>
              <w:top w:val="nil"/>
              <w:left w:val="nil"/>
              <w:bottom w:val="nil"/>
              <w:right w:val="nil"/>
            </w:tcBorders>
            <w:vAlign w:val="center"/>
          </w:tcPr>
          <w:p w14:paraId="33BB61C1" w14:textId="65F3051F" w:rsidR="008168F5" w:rsidRDefault="00230030">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0.4%</w:t>
            </w:r>
          </w:p>
        </w:tc>
        <w:tc>
          <w:tcPr>
            <w:tcW w:w="1326" w:type="dxa"/>
            <w:tcBorders>
              <w:top w:val="nil"/>
              <w:left w:val="nil"/>
              <w:bottom w:val="nil"/>
              <w:right w:val="nil"/>
            </w:tcBorders>
            <w:vAlign w:val="center"/>
          </w:tcPr>
          <w:p w14:paraId="36A1F158" w14:textId="5D781DF5" w:rsidR="008168F5" w:rsidRDefault="00230030">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5.2%</w:t>
            </w:r>
          </w:p>
        </w:tc>
      </w:tr>
      <w:tr w:rsidR="008168F5" w14:paraId="22E37F1F" w14:textId="77777777" w:rsidTr="000D7E81">
        <w:trPr>
          <w:trHeight w:val="285"/>
          <w:jc w:val="center"/>
        </w:trPr>
        <w:tc>
          <w:tcPr>
            <w:tcW w:w="1678" w:type="dxa"/>
            <w:tcBorders>
              <w:top w:val="nil"/>
              <w:left w:val="nil"/>
              <w:bottom w:val="nil"/>
              <w:right w:val="nil"/>
            </w:tcBorders>
            <w:vAlign w:val="center"/>
          </w:tcPr>
          <w:p w14:paraId="0E5EC6DB" w14:textId="589E0739" w:rsidR="008168F5" w:rsidRDefault="008168F5">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深圳</w:t>
            </w:r>
          </w:p>
        </w:tc>
        <w:tc>
          <w:tcPr>
            <w:tcW w:w="1325" w:type="dxa"/>
            <w:tcBorders>
              <w:top w:val="nil"/>
              <w:left w:val="nil"/>
              <w:bottom w:val="nil"/>
              <w:right w:val="nil"/>
            </w:tcBorders>
            <w:vAlign w:val="center"/>
          </w:tcPr>
          <w:p w14:paraId="64FF68D8" w14:textId="1301BB13" w:rsidR="008168F5" w:rsidRDefault="00FA1709">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3.7%</w:t>
            </w:r>
          </w:p>
        </w:tc>
        <w:tc>
          <w:tcPr>
            <w:tcW w:w="1326" w:type="dxa"/>
            <w:tcBorders>
              <w:top w:val="nil"/>
              <w:left w:val="nil"/>
              <w:bottom w:val="nil"/>
              <w:right w:val="nil"/>
            </w:tcBorders>
            <w:vAlign w:val="center"/>
          </w:tcPr>
          <w:p w14:paraId="35660388" w14:textId="16CD553F" w:rsidR="008168F5" w:rsidRDefault="00FA1709">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4.5%</w:t>
            </w:r>
          </w:p>
        </w:tc>
        <w:tc>
          <w:tcPr>
            <w:tcW w:w="1325" w:type="dxa"/>
            <w:tcBorders>
              <w:top w:val="nil"/>
              <w:left w:val="nil"/>
              <w:bottom w:val="nil"/>
              <w:right w:val="nil"/>
            </w:tcBorders>
            <w:vAlign w:val="center"/>
          </w:tcPr>
          <w:p w14:paraId="25A242D0" w14:textId="3DBF6CE0" w:rsidR="008168F5" w:rsidRDefault="00FA1709">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5.3%</w:t>
            </w:r>
          </w:p>
        </w:tc>
        <w:tc>
          <w:tcPr>
            <w:tcW w:w="1326" w:type="dxa"/>
            <w:tcBorders>
              <w:top w:val="nil"/>
              <w:left w:val="nil"/>
              <w:bottom w:val="nil"/>
              <w:right w:val="nil"/>
            </w:tcBorders>
            <w:vAlign w:val="center"/>
          </w:tcPr>
          <w:p w14:paraId="5CE9E733" w14:textId="4E92A74A" w:rsidR="008168F5" w:rsidRDefault="00FA1709">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9</w:t>
            </w:r>
            <w:r>
              <w:rPr>
                <w:rFonts w:ascii="Times New Roman" w:eastAsia="仿宋" w:hAnsi="Times New Roman"/>
                <w:sz w:val="15"/>
                <w:szCs w:val="15"/>
              </w:rPr>
              <w:t>.2%</w:t>
            </w:r>
          </w:p>
        </w:tc>
        <w:tc>
          <w:tcPr>
            <w:tcW w:w="1325" w:type="dxa"/>
            <w:tcBorders>
              <w:top w:val="nil"/>
              <w:left w:val="nil"/>
              <w:bottom w:val="nil"/>
              <w:right w:val="nil"/>
            </w:tcBorders>
            <w:vAlign w:val="center"/>
          </w:tcPr>
          <w:p w14:paraId="14576DDD" w14:textId="6A8F7511" w:rsidR="008168F5" w:rsidRDefault="00FA1709">
            <w:pPr>
              <w:overflowPunct w:val="0"/>
              <w:ind w:firstLine="300"/>
              <w:jc w:val="center"/>
              <w:rPr>
                <w:rFonts w:ascii="Times New Roman" w:eastAsia="仿宋" w:hAnsi="Times New Roman"/>
                <w:sz w:val="15"/>
                <w:szCs w:val="15"/>
              </w:rPr>
            </w:pPr>
            <w:r>
              <w:rPr>
                <w:rFonts w:ascii="Times New Roman" w:eastAsia="仿宋" w:hAnsi="Times New Roman"/>
                <w:sz w:val="15"/>
                <w:szCs w:val="15"/>
              </w:rPr>
              <w:t>9.8%</w:t>
            </w:r>
          </w:p>
        </w:tc>
        <w:tc>
          <w:tcPr>
            <w:tcW w:w="1326" w:type="dxa"/>
            <w:tcBorders>
              <w:top w:val="nil"/>
              <w:left w:val="nil"/>
              <w:bottom w:val="nil"/>
              <w:right w:val="nil"/>
            </w:tcBorders>
            <w:vAlign w:val="center"/>
          </w:tcPr>
          <w:p w14:paraId="791E850F" w14:textId="7E4086B0" w:rsidR="008168F5" w:rsidRDefault="00FA1709">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7.5%</w:t>
            </w:r>
          </w:p>
        </w:tc>
      </w:tr>
      <w:tr w:rsidR="008168F5" w14:paraId="6749D3C3" w14:textId="77777777" w:rsidTr="000D7E81">
        <w:trPr>
          <w:trHeight w:val="285"/>
          <w:jc w:val="center"/>
        </w:trPr>
        <w:tc>
          <w:tcPr>
            <w:tcW w:w="1678" w:type="dxa"/>
            <w:tcBorders>
              <w:top w:val="nil"/>
              <w:left w:val="nil"/>
              <w:bottom w:val="single" w:sz="4" w:space="0" w:color="auto"/>
              <w:right w:val="nil"/>
            </w:tcBorders>
            <w:vAlign w:val="center"/>
          </w:tcPr>
          <w:p w14:paraId="6A6A45C1" w14:textId="1F3567E5" w:rsidR="008168F5" w:rsidRDefault="008168F5">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杭州</w:t>
            </w:r>
          </w:p>
        </w:tc>
        <w:tc>
          <w:tcPr>
            <w:tcW w:w="1325" w:type="dxa"/>
            <w:tcBorders>
              <w:top w:val="nil"/>
              <w:left w:val="nil"/>
              <w:bottom w:val="single" w:sz="4" w:space="0" w:color="auto"/>
              <w:right w:val="nil"/>
            </w:tcBorders>
            <w:vAlign w:val="center"/>
          </w:tcPr>
          <w:p w14:paraId="0A02FCA5" w14:textId="0DF407E9" w:rsidR="008168F5" w:rsidRDefault="00C313C0">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1.7%</w:t>
            </w:r>
          </w:p>
        </w:tc>
        <w:tc>
          <w:tcPr>
            <w:tcW w:w="1326" w:type="dxa"/>
            <w:tcBorders>
              <w:top w:val="nil"/>
              <w:left w:val="nil"/>
              <w:bottom w:val="single" w:sz="4" w:space="0" w:color="auto"/>
              <w:right w:val="nil"/>
            </w:tcBorders>
            <w:vAlign w:val="center"/>
          </w:tcPr>
          <w:p w14:paraId="2FA2FF43" w14:textId="7F105EBB" w:rsidR="008168F5" w:rsidRDefault="00C313C0">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9.5%</w:t>
            </w:r>
          </w:p>
        </w:tc>
        <w:tc>
          <w:tcPr>
            <w:tcW w:w="1325" w:type="dxa"/>
            <w:tcBorders>
              <w:top w:val="nil"/>
              <w:left w:val="nil"/>
              <w:bottom w:val="single" w:sz="4" w:space="0" w:color="auto"/>
              <w:right w:val="nil"/>
            </w:tcBorders>
            <w:vAlign w:val="center"/>
          </w:tcPr>
          <w:p w14:paraId="1B278575" w14:textId="6174C134" w:rsidR="008168F5" w:rsidRDefault="00C313C0">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2.2%</w:t>
            </w:r>
          </w:p>
        </w:tc>
        <w:tc>
          <w:tcPr>
            <w:tcW w:w="1326" w:type="dxa"/>
            <w:tcBorders>
              <w:top w:val="nil"/>
              <w:left w:val="nil"/>
              <w:bottom w:val="single" w:sz="4" w:space="0" w:color="auto"/>
              <w:right w:val="nil"/>
            </w:tcBorders>
            <w:vAlign w:val="center"/>
          </w:tcPr>
          <w:p w14:paraId="5637A45B" w14:textId="44BE54FD" w:rsidR="008168F5" w:rsidRDefault="00C313C0">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9</w:t>
            </w:r>
            <w:r>
              <w:rPr>
                <w:rFonts w:ascii="Times New Roman" w:eastAsia="仿宋" w:hAnsi="Times New Roman"/>
                <w:sz w:val="15"/>
                <w:szCs w:val="15"/>
              </w:rPr>
              <w:t>.5%</w:t>
            </w:r>
          </w:p>
        </w:tc>
        <w:tc>
          <w:tcPr>
            <w:tcW w:w="1325" w:type="dxa"/>
            <w:tcBorders>
              <w:top w:val="nil"/>
              <w:left w:val="nil"/>
              <w:bottom w:val="single" w:sz="4" w:space="0" w:color="auto"/>
              <w:right w:val="nil"/>
            </w:tcBorders>
            <w:vAlign w:val="center"/>
          </w:tcPr>
          <w:p w14:paraId="2FA92282" w14:textId="5AE6E65D" w:rsidR="008168F5" w:rsidRDefault="00C313C0">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4.5%</w:t>
            </w:r>
          </w:p>
        </w:tc>
        <w:tc>
          <w:tcPr>
            <w:tcW w:w="1326" w:type="dxa"/>
            <w:tcBorders>
              <w:top w:val="nil"/>
              <w:left w:val="nil"/>
              <w:bottom w:val="single" w:sz="4" w:space="0" w:color="auto"/>
              <w:right w:val="nil"/>
            </w:tcBorders>
            <w:vAlign w:val="center"/>
          </w:tcPr>
          <w:p w14:paraId="069D9AD7" w14:textId="6E6A867C" w:rsidR="008168F5" w:rsidRDefault="00C313C0">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2.6%</w:t>
            </w:r>
          </w:p>
        </w:tc>
      </w:tr>
    </w:tbl>
    <w:p w14:paraId="3200C2CD" w14:textId="40D96AE6" w:rsidR="008168F5" w:rsidRDefault="008168F5" w:rsidP="002E7271">
      <w:pPr>
        <w:pStyle w:val="afc"/>
        <w:spacing w:after="0" w:line="400" w:lineRule="exact"/>
        <w:rPr>
          <w:rFonts w:ascii="宋体" w:hAnsi="宋体"/>
          <w:color w:val="C00000"/>
          <w:sz w:val="18"/>
          <w:szCs w:val="18"/>
        </w:rPr>
      </w:pPr>
    </w:p>
    <w:p w14:paraId="6FE6CBF9" w14:textId="77777777" w:rsidR="009035B0" w:rsidRDefault="009035B0" w:rsidP="002E7271">
      <w:pPr>
        <w:pStyle w:val="afc"/>
        <w:spacing w:after="0" w:line="400" w:lineRule="exact"/>
        <w:rPr>
          <w:rFonts w:ascii="宋体" w:hAnsi="宋体"/>
          <w:color w:val="C00000"/>
          <w:sz w:val="18"/>
          <w:szCs w:val="18"/>
        </w:rPr>
      </w:pPr>
    </w:p>
    <w:p w14:paraId="7D633929" w14:textId="06014BBC" w:rsidR="008168F5" w:rsidRDefault="008168F5" w:rsidP="008168F5">
      <w:pPr>
        <w:pStyle w:val="afc"/>
        <w:spacing w:after="0" w:line="240" w:lineRule="atLeast"/>
        <w:ind w:firstLine="300"/>
        <w:jc w:val="center"/>
        <w:rPr>
          <w:color w:val="FF0000"/>
          <w:sz w:val="15"/>
          <w:szCs w:val="15"/>
        </w:rPr>
      </w:pPr>
      <w:r>
        <w:rPr>
          <w:rFonts w:ascii="宋体" w:hAnsi="宋体" w:hint="eastAsia"/>
          <w:sz w:val="15"/>
          <w:szCs w:val="15"/>
        </w:rPr>
        <w:t>表</w:t>
      </w:r>
      <w:r>
        <w:rPr>
          <w:rFonts w:ascii="宋体" w:hAnsi="宋体"/>
          <w:sz w:val="15"/>
          <w:szCs w:val="15"/>
        </w:rPr>
        <w:t>2</w:t>
      </w:r>
      <w:r>
        <w:rPr>
          <w:rFonts w:ascii="宋体" w:hAnsi="宋体" w:hint="eastAsia"/>
          <w:sz w:val="15"/>
          <w:szCs w:val="15"/>
        </w:rPr>
        <w:t xml:space="preserve">   按工作年限</w:t>
      </w:r>
      <w:r w:rsidR="000D0C3C">
        <w:rPr>
          <w:rFonts w:ascii="宋体" w:hAnsi="宋体" w:hint="eastAsia"/>
          <w:sz w:val="15"/>
          <w:szCs w:val="15"/>
        </w:rPr>
        <w:t>统计的</w:t>
      </w:r>
      <w:r>
        <w:rPr>
          <w:rFonts w:ascii="宋体" w:hAnsi="宋体" w:hint="eastAsia"/>
          <w:sz w:val="15"/>
          <w:szCs w:val="15"/>
        </w:rPr>
        <w:t>薪资表</w:t>
      </w:r>
    </w:p>
    <w:tbl>
      <w:tblPr>
        <w:tblW w:w="9539" w:type="dxa"/>
        <w:jc w:val="center"/>
        <w:tblLayout w:type="fixed"/>
        <w:tblLook w:val="04A0" w:firstRow="1" w:lastRow="0" w:firstColumn="1" w:lastColumn="0" w:noHBand="0" w:noVBand="1"/>
      </w:tblPr>
      <w:tblGrid>
        <w:gridCol w:w="2246"/>
        <w:gridCol w:w="2033"/>
        <w:gridCol w:w="1896"/>
        <w:gridCol w:w="1682"/>
        <w:gridCol w:w="1682"/>
      </w:tblGrid>
      <w:tr w:rsidR="000D0C3C" w14:paraId="41367B8E" w14:textId="77777777" w:rsidTr="002E7271">
        <w:trPr>
          <w:trHeight w:val="542"/>
          <w:jc w:val="center"/>
        </w:trPr>
        <w:tc>
          <w:tcPr>
            <w:tcW w:w="2246" w:type="dxa"/>
            <w:tcBorders>
              <w:top w:val="single" w:sz="4" w:space="0" w:color="auto"/>
              <w:left w:val="nil"/>
              <w:bottom w:val="single" w:sz="4" w:space="0" w:color="auto"/>
              <w:right w:val="nil"/>
            </w:tcBorders>
            <w:vAlign w:val="center"/>
            <w:hideMark/>
          </w:tcPr>
          <w:p w14:paraId="6294C8F0" w14:textId="158246E4" w:rsidR="000D0C3C" w:rsidRDefault="000D7E81"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地区</w:t>
            </w:r>
          </w:p>
        </w:tc>
        <w:tc>
          <w:tcPr>
            <w:tcW w:w="2033" w:type="dxa"/>
            <w:tcBorders>
              <w:top w:val="single" w:sz="4" w:space="0" w:color="auto"/>
              <w:left w:val="nil"/>
              <w:bottom w:val="single" w:sz="4" w:space="0" w:color="auto"/>
              <w:right w:val="nil"/>
            </w:tcBorders>
            <w:vAlign w:val="center"/>
            <w:hideMark/>
          </w:tcPr>
          <w:p w14:paraId="00ED8086" w14:textId="546D439A" w:rsidR="000D0C3C" w:rsidRDefault="000D0C3C"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hint="eastAsia"/>
                <w:sz w:val="15"/>
                <w:szCs w:val="15"/>
              </w:rPr>
              <w:t>年以下</w:t>
            </w:r>
          </w:p>
        </w:tc>
        <w:tc>
          <w:tcPr>
            <w:tcW w:w="1896" w:type="dxa"/>
            <w:tcBorders>
              <w:top w:val="single" w:sz="4" w:space="0" w:color="auto"/>
              <w:left w:val="nil"/>
              <w:bottom w:val="single" w:sz="4" w:space="0" w:color="auto"/>
              <w:right w:val="nil"/>
            </w:tcBorders>
            <w:vAlign w:val="center"/>
            <w:hideMark/>
          </w:tcPr>
          <w:p w14:paraId="32684649" w14:textId="107A9041" w:rsidR="000D0C3C" w:rsidRDefault="000D0C3C" w:rsidP="00D87301">
            <w:pPr>
              <w:overflowPunct w:val="0"/>
              <w:ind w:firstLine="300"/>
              <w:jc w:val="center"/>
              <w:rPr>
                <w:rFonts w:ascii="Times New Roman" w:eastAsia="仿宋" w:hAnsi="Times New Roman"/>
                <w:sz w:val="15"/>
                <w:szCs w:val="15"/>
              </w:rPr>
            </w:pPr>
            <w:r>
              <w:rPr>
                <w:rFonts w:ascii="Times New Roman" w:eastAsia="仿宋" w:hAnsi="Times New Roman"/>
                <w:sz w:val="15"/>
                <w:szCs w:val="15"/>
              </w:rPr>
              <w:t>1-3</w:t>
            </w:r>
            <w:r>
              <w:rPr>
                <w:rFonts w:ascii="Times New Roman" w:eastAsia="仿宋" w:hAnsi="Times New Roman" w:hint="eastAsia"/>
                <w:sz w:val="15"/>
                <w:szCs w:val="15"/>
              </w:rPr>
              <w:t>年</w:t>
            </w:r>
          </w:p>
        </w:tc>
        <w:tc>
          <w:tcPr>
            <w:tcW w:w="1682" w:type="dxa"/>
            <w:tcBorders>
              <w:top w:val="single" w:sz="4" w:space="0" w:color="auto"/>
              <w:left w:val="nil"/>
              <w:bottom w:val="single" w:sz="4" w:space="0" w:color="auto"/>
              <w:right w:val="nil"/>
            </w:tcBorders>
            <w:vAlign w:val="center"/>
            <w:hideMark/>
          </w:tcPr>
          <w:p w14:paraId="655D1B6F" w14:textId="64A9A1CF" w:rsidR="000D0C3C" w:rsidRDefault="000D0C3C" w:rsidP="00D87301">
            <w:pPr>
              <w:overflowPunct w:val="0"/>
              <w:ind w:firstLine="300"/>
              <w:jc w:val="center"/>
              <w:rPr>
                <w:rFonts w:ascii="Times New Roman" w:eastAsia="仿宋" w:hAnsi="Times New Roman"/>
                <w:sz w:val="15"/>
                <w:szCs w:val="15"/>
              </w:rPr>
            </w:pPr>
            <w:r>
              <w:rPr>
                <w:rFonts w:ascii="Times New Roman" w:eastAsia="仿宋" w:hAnsi="Times New Roman"/>
                <w:sz w:val="15"/>
                <w:szCs w:val="15"/>
              </w:rPr>
              <w:t>3-5</w:t>
            </w:r>
            <w:r>
              <w:rPr>
                <w:rFonts w:ascii="Times New Roman" w:eastAsia="仿宋" w:hAnsi="Times New Roman" w:hint="eastAsia"/>
                <w:sz w:val="15"/>
                <w:szCs w:val="15"/>
              </w:rPr>
              <w:t>年</w:t>
            </w:r>
          </w:p>
        </w:tc>
        <w:tc>
          <w:tcPr>
            <w:tcW w:w="1682" w:type="dxa"/>
            <w:tcBorders>
              <w:top w:val="single" w:sz="4" w:space="0" w:color="auto"/>
              <w:left w:val="nil"/>
              <w:bottom w:val="single" w:sz="4" w:space="0" w:color="auto"/>
              <w:right w:val="nil"/>
            </w:tcBorders>
            <w:vAlign w:val="center"/>
          </w:tcPr>
          <w:p w14:paraId="3FF27084" w14:textId="41EA752F" w:rsidR="000D0C3C" w:rsidRDefault="000D0C3C" w:rsidP="00D87301">
            <w:pPr>
              <w:overflowPunct w:val="0"/>
              <w:ind w:firstLine="300"/>
              <w:jc w:val="center"/>
              <w:rPr>
                <w:rFonts w:ascii="Times New Roman" w:eastAsia="仿宋" w:hAnsi="Times New Roman"/>
                <w:sz w:val="15"/>
                <w:szCs w:val="15"/>
              </w:rPr>
            </w:pPr>
            <w:r>
              <w:rPr>
                <w:rFonts w:ascii="Times New Roman" w:eastAsia="仿宋" w:hAnsi="Times New Roman"/>
                <w:sz w:val="15"/>
                <w:szCs w:val="15"/>
              </w:rPr>
              <w:t>5</w:t>
            </w:r>
            <w:r>
              <w:rPr>
                <w:rFonts w:ascii="Times New Roman" w:eastAsia="仿宋" w:hAnsi="Times New Roman" w:hint="eastAsia"/>
                <w:sz w:val="15"/>
                <w:szCs w:val="15"/>
              </w:rPr>
              <w:t>年以上</w:t>
            </w:r>
          </w:p>
        </w:tc>
      </w:tr>
      <w:tr w:rsidR="000D0C3C" w14:paraId="156EFA94" w14:textId="77777777" w:rsidTr="002E7271">
        <w:trPr>
          <w:trHeight w:val="542"/>
          <w:jc w:val="center"/>
        </w:trPr>
        <w:tc>
          <w:tcPr>
            <w:tcW w:w="2246" w:type="dxa"/>
            <w:tcBorders>
              <w:top w:val="nil"/>
              <w:left w:val="nil"/>
              <w:bottom w:val="nil"/>
              <w:right w:val="nil"/>
            </w:tcBorders>
            <w:vAlign w:val="center"/>
            <w:hideMark/>
          </w:tcPr>
          <w:p w14:paraId="622ECB54" w14:textId="77777777" w:rsidR="000D0C3C" w:rsidRDefault="000D0C3C"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北京</w:t>
            </w:r>
          </w:p>
        </w:tc>
        <w:tc>
          <w:tcPr>
            <w:tcW w:w="2033" w:type="dxa"/>
            <w:tcBorders>
              <w:top w:val="nil"/>
              <w:left w:val="nil"/>
              <w:bottom w:val="nil"/>
              <w:right w:val="nil"/>
            </w:tcBorders>
            <w:vAlign w:val="center"/>
            <w:hideMark/>
          </w:tcPr>
          <w:p w14:paraId="383B4011" w14:textId="4426388E" w:rsidR="000D0C3C" w:rsidRDefault="0023003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5181</w:t>
            </w:r>
          </w:p>
        </w:tc>
        <w:tc>
          <w:tcPr>
            <w:tcW w:w="1896" w:type="dxa"/>
            <w:tcBorders>
              <w:top w:val="nil"/>
              <w:left w:val="nil"/>
              <w:bottom w:val="nil"/>
              <w:right w:val="nil"/>
            </w:tcBorders>
            <w:vAlign w:val="center"/>
            <w:hideMark/>
          </w:tcPr>
          <w:p w14:paraId="54158AE4" w14:textId="4A756859" w:rsidR="000D0C3C" w:rsidRDefault="0023003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6205</w:t>
            </w:r>
          </w:p>
        </w:tc>
        <w:tc>
          <w:tcPr>
            <w:tcW w:w="1682" w:type="dxa"/>
            <w:tcBorders>
              <w:top w:val="nil"/>
              <w:left w:val="nil"/>
              <w:bottom w:val="nil"/>
              <w:right w:val="nil"/>
            </w:tcBorders>
            <w:vAlign w:val="center"/>
            <w:hideMark/>
          </w:tcPr>
          <w:p w14:paraId="597E27F1" w14:textId="519AE8E4" w:rsidR="000D0C3C" w:rsidRDefault="0023003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5307</w:t>
            </w:r>
          </w:p>
        </w:tc>
        <w:tc>
          <w:tcPr>
            <w:tcW w:w="1682" w:type="dxa"/>
            <w:tcBorders>
              <w:top w:val="nil"/>
              <w:left w:val="nil"/>
              <w:bottom w:val="nil"/>
              <w:right w:val="nil"/>
            </w:tcBorders>
            <w:vAlign w:val="center"/>
          </w:tcPr>
          <w:p w14:paraId="57CF1D98" w14:textId="088BAB15" w:rsidR="000D0C3C" w:rsidRDefault="0023003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3</w:t>
            </w:r>
            <w:r>
              <w:rPr>
                <w:rFonts w:ascii="Times New Roman" w:eastAsia="仿宋" w:hAnsi="Times New Roman"/>
                <w:sz w:val="15"/>
                <w:szCs w:val="15"/>
              </w:rPr>
              <w:t>8367</w:t>
            </w:r>
          </w:p>
        </w:tc>
      </w:tr>
      <w:tr w:rsidR="000D0C3C" w14:paraId="2E967ADE" w14:textId="77777777" w:rsidTr="002E7271">
        <w:trPr>
          <w:trHeight w:val="542"/>
          <w:jc w:val="center"/>
        </w:trPr>
        <w:tc>
          <w:tcPr>
            <w:tcW w:w="2246" w:type="dxa"/>
            <w:tcBorders>
              <w:top w:val="nil"/>
              <w:left w:val="nil"/>
              <w:bottom w:val="nil"/>
              <w:right w:val="nil"/>
            </w:tcBorders>
            <w:vAlign w:val="center"/>
          </w:tcPr>
          <w:p w14:paraId="5D8FC6B9" w14:textId="77777777" w:rsidR="000D0C3C" w:rsidRDefault="000D0C3C"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上海</w:t>
            </w:r>
          </w:p>
        </w:tc>
        <w:tc>
          <w:tcPr>
            <w:tcW w:w="2033" w:type="dxa"/>
            <w:tcBorders>
              <w:top w:val="nil"/>
              <w:left w:val="nil"/>
              <w:bottom w:val="nil"/>
              <w:right w:val="nil"/>
            </w:tcBorders>
            <w:vAlign w:val="center"/>
          </w:tcPr>
          <w:p w14:paraId="6FC78191" w14:textId="4E16D211" w:rsidR="000D0C3C" w:rsidRDefault="0023003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2416</w:t>
            </w:r>
          </w:p>
        </w:tc>
        <w:tc>
          <w:tcPr>
            <w:tcW w:w="1896" w:type="dxa"/>
            <w:tcBorders>
              <w:top w:val="nil"/>
              <w:left w:val="nil"/>
              <w:bottom w:val="nil"/>
              <w:right w:val="nil"/>
            </w:tcBorders>
            <w:vAlign w:val="center"/>
          </w:tcPr>
          <w:p w14:paraId="53C29A20" w14:textId="483EC839" w:rsidR="000D0C3C" w:rsidRDefault="0023003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5326</w:t>
            </w:r>
          </w:p>
        </w:tc>
        <w:tc>
          <w:tcPr>
            <w:tcW w:w="1682" w:type="dxa"/>
            <w:tcBorders>
              <w:top w:val="nil"/>
              <w:left w:val="nil"/>
              <w:bottom w:val="nil"/>
              <w:right w:val="nil"/>
            </w:tcBorders>
            <w:vAlign w:val="center"/>
          </w:tcPr>
          <w:p w14:paraId="6B9FA09A" w14:textId="13D12757" w:rsidR="000D0C3C" w:rsidRDefault="0023003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3847</w:t>
            </w:r>
          </w:p>
        </w:tc>
        <w:tc>
          <w:tcPr>
            <w:tcW w:w="1682" w:type="dxa"/>
            <w:tcBorders>
              <w:top w:val="nil"/>
              <w:left w:val="nil"/>
              <w:bottom w:val="nil"/>
              <w:right w:val="nil"/>
            </w:tcBorders>
            <w:vAlign w:val="center"/>
          </w:tcPr>
          <w:p w14:paraId="65E1321F" w14:textId="05BE4D1D" w:rsidR="000D0C3C" w:rsidRDefault="0023003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3</w:t>
            </w:r>
            <w:r>
              <w:rPr>
                <w:rFonts w:ascii="Times New Roman" w:eastAsia="仿宋" w:hAnsi="Times New Roman"/>
                <w:sz w:val="15"/>
                <w:szCs w:val="15"/>
              </w:rPr>
              <w:t>8111</w:t>
            </w:r>
          </w:p>
        </w:tc>
      </w:tr>
      <w:tr w:rsidR="000D0C3C" w14:paraId="6944355E" w14:textId="77777777" w:rsidTr="002E7271">
        <w:trPr>
          <w:trHeight w:val="542"/>
          <w:jc w:val="center"/>
        </w:trPr>
        <w:tc>
          <w:tcPr>
            <w:tcW w:w="2246" w:type="dxa"/>
            <w:tcBorders>
              <w:top w:val="nil"/>
              <w:left w:val="nil"/>
              <w:bottom w:val="nil"/>
              <w:right w:val="nil"/>
            </w:tcBorders>
            <w:vAlign w:val="center"/>
          </w:tcPr>
          <w:p w14:paraId="5DF474C2" w14:textId="77777777" w:rsidR="000D0C3C" w:rsidRDefault="000D0C3C"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广州</w:t>
            </w:r>
          </w:p>
        </w:tc>
        <w:tc>
          <w:tcPr>
            <w:tcW w:w="2033" w:type="dxa"/>
            <w:tcBorders>
              <w:top w:val="nil"/>
              <w:left w:val="nil"/>
              <w:bottom w:val="nil"/>
              <w:right w:val="nil"/>
            </w:tcBorders>
            <w:vAlign w:val="center"/>
          </w:tcPr>
          <w:p w14:paraId="063015B7" w14:textId="4F1B6878" w:rsidR="000D0C3C" w:rsidRDefault="0023003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1785</w:t>
            </w:r>
          </w:p>
        </w:tc>
        <w:tc>
          <w:tcPr>
            <w:tcW w:w="1896" w:type="dxa"/>
            <w:tcBorders>
              <w:top w:val="nil"/>
              <w:left w:val="nil"/>
              <w:bottom w:val="nil"/>
              <w:right w:val="nil"/>
            </w:tcBorders>
            <w:vAlign w:val="center"/>
          </w:tcPr>
          <w:p w14:paraId="7DBDBBC8" w14:textId="16B2C8DA" w:rsidR="000D0C3C" w:rsidRDefault="0023003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4168</w:t>
            </w:r>
          </w:p>
        </w:tc>
        <w:tc>
          <w:tcPr>
            <w:tcW w:w="1682" w:type="dxa"/>
            <w:tcBorders>
              <w:top w:val="nil"/>
              <w:left w:val="nil"/>
              <w:bottom w:val="nil"/>
              <w:right w:val="nil"/>
            </w:tcBorders>
            <w:vAlign w:val="center"/>
          </w:tcPr>
          <w:p w14:paraId="72D9F199" w14:textId="5222DDAE" w:rsidR="000D0C3C" w:rsidRDefault="0023003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2493</w:t>
            </w:r>
          </w:p>
        </w:tc>
        <w:tc>
          <w:tcPr>
            <w:tcW w:w="1682" w:type="dxa"/>
            <w:tcBorders>
              <w:top w:val="nil"/>
              <w:left w:val="nil"/>
              <w:bottom w:val="nil"/>
              <w:right w:val="nil"/>
            </w:tcBorders>
            <w:vAlign w:val="center"/>
          </w:tcPr>
          <w:p w14:paraId="2E1663DC" w14:textId="267DCEF4" w:rsidR="000D0C3C" w:rsidRDefault="0023003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4</w:t>
            </w:r>
            <w:r>
              <w:rPr>
                <w:rFonts w:ascii="Times New Roman" w:eastAsia="仿宋" w:hAnsi="Times New Roman"/>
                <w:sz w:val="15"/>
                <w:szCs w:val="15"/>
              </w:rPr>
              <w:t>0320</w:t>
            </w:r>
          </w:p>
        </w:tc>
      </w:tr>
      <w:tr w:rsidR="000D0C3C" w14:paraId="50AEED3B" w14:textId="77777777" w:rsidTr="002E7271">
        <w:trPr>
          <w:trHeight w:val="542"/>
          <w:jc w:val="center"/>
        </w:trPr>
        <w:tc>
          <w:tcPr>
            <w:tcW w:w="2246" w:type="dxa"/>
            <w:tcBorders>
              <w:top w:val="nil"/>
              <w:left w:val="nil"/>
              <w:bottom w:val="nil"/>
              <w:right w:val="nil"/>
            </w:tcBorders>
            <w:vAlign w:val="center"/>
          </w:tcPr>
          <w:p w14:paraId="78C04D15" w14:textId="77777777" w:rsidR="000D0C3C" w:rsidRDefault="000D0C3C"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深圳</w:t>
            </w:r>
          </w:p>
        </w:tc>
        <w:tc>
          <w:tcPr>
            <w:tcW w:w="2033" w:type="dxa"/>
            <w:tcBorders>
              <w:top w:val="nil"/>
              <w:left w:val="nil"/>
              <w:bottom w:val="nil"/>
              <w:right w:val="nil"/>
            </w:tcBorders>
            <w:vAlign w:val="center"/>
          </w:tcPr>
          <w:p w14:paraId="045A1B17" w14:textId="74370F7D" w:rsidR="000D0C3C" w:rsidRDefault="00FA1709"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1102</w:t>
            </w:r>
          </w:p>
        </w:tc>
        <w:tc>
          <w:tcPr>
            <w:tcW w:w="1896" w:type="dxa"/>
            <w:tcBorders>
              <w:top w:val="nil"/>
              <w:left w:val="nil"/>
              <w:bottom w:val="nil"/>
              <w:right w:val="nil"/>
            </w:tcBorders>
            <w:vAlign w:val="center"/>
          </w:tcPr>
          <w:p w14:paraId="0FCDE998" w14:textId="6A282B7B" w:rsidR="000D0C3C" w:rsidRDefault="00FA1709"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4449</w:t>
            </w:r>
          </w:p>
        </w:tc>
        <w:tc>
          <w:tcPr>
            <w:tcW w:w="1682" w:type="dxa"/>
            <w:tcBorders>
              <w:top w:val="nil"/>
              <w:left w:val="nil"/>
              <w:bottom w:val="nil"/>
              <w:right w:val="nil"/>
            </w:tcBorders>
            <w:vAlign w:val="center"/>
          </w:tcPr>
          <w:p w14:paraId="69873473" w14:textId="73D95656" w:rsidR="000D0C3C" w:rsidRDefault="00FA1709"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4159</w:t>
            </w:r>
          </w:p>
        </w:tc>
        <w:tc>
          <w:tcPr>
            <w:tcW w:w="1682" w:type="dxa"/>
            <w:tcBorders>
              <w:top w:val="nil"/>
              <w:left w:val="nil"/>
              <w:bottom w:val="nil"/>
              <w:right w:val="nil"/>
            </w:tcBorders>
            <w:vAlign w:val="center"/>
          </w:tcPr>
          <w:p w14:paraId="02F3FD84" w14:textId="69412976" w:rsidR="000D0C3C" w:rsidRDefault="00FA1709"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3</w:t>
            </w:r>
            <w:r>
              <w:rPr>
                <w:rFonts w:ascii="Times New Roman" w:eastAsia="仿宋" w:hAnsi="Times New Roman"/>
                <w:sz w:val="15"/>
                <w:szCs w:val="15"/>
              </w:rPr>
              <w:t>2946</w:t>
            </w:r>
          </w:p>
        </w:tc>
      </w:tr>
      <w:tr w:rsidR="000D0C3C" w14:paraId="32A05DE9" w14:textId="77777777" w:rsidTr="002E7271">
        <w:trPr>
          <w:trHeight w:val="542"/>
          <w:jc w:val="center"/>
        </w:trPr>
        <w:tc>
          <w:tcPr>
            <w:tcW w:w="2246" w:type="dxa"/>
            <w:tcBorders>
              <w:top w:val="nil"/>
              <w:left w:val="nil"/>
              <w:bottom w:val="single" w:sz="4" w:space="0" w:color="auto"/>
              <w:right w:val="nil"/>
            </w:tcBorders>
            <w:vAlign w:val="center"/>
          </w:tcPr>
          <w:p w14:paraId="61CFE23F" w14:textId="77777777" w:rsidR="000D0C3C" w:rsidRDefault="000D0C3C"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杭州</w:t>
            </w:r>
          </w:p>
        </w:tc>
        <w:tc>
          <w:tcPr>
            <w:tcW w:w="2033" w:type="dxa"/>
            <w:tcBorders>
              <w:top w:val="nil"/>
              <w:left w:val="nil"/>
              <w:bottom w:val="single" w:sz="4" w:space="0" w:color="auto"/>
              <w:right w:val="nil"/>
            </w:tcBorders>
            <w:vAlign w:val="center"/>
          </w:tcPr>
          <w:p w14:paraId="7F2787B7" w14:textId="4E6E14DC" w:rsidR="000D0C3C" w:rsidRDefault="00C313C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0767</w:t>
            </w:r>
          </w:p>
        </w:tc>
        <w:tc>
          <w:tcPr>
            <w:tcW w:w="1896" w:type="dxa"/>
            <w:tcBorders>
              <w:top w:val="nil"/>
              <w:left w:val="nil"/>
              <w:bottom w:val="single" w:sz="4" w:space="0" w:color="auto"/>
              <w:right w:val="nil"/>
            </w:tcBorders>
            <w:vAlign w:val="center"/>
          </w:tcPr>
          <w:p w14:paraId="2A8E68D9" w14:textId="5AB3953F" w:rsidR="000D0C3C" w:rsidRDefault="00C313C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3837</w:t>
            </w:r>
          </w:p>
        </w:tc>
        <w:tc>
          <w:tcPr>
            <w:tcW w:w="1682" w:type="dxa"/>
            <w:tcBorders>
              <w:top w:val="nil"/>
              <w:left w:val="nil"/>
              <w:bottom w:val="single" w:sz="4" w:space="0" w:color="auto"/>
              <w:right w:val="nil"/>
            </w:tcBorders>
            <w:vAlign w:val="center"/>
          </w:tcPr>
          <w:p w14:paraId="34591FEE" w14:textId="251D555D" w:rsidR="000D0C3C" w:rsidRDefault="00C313C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6861</w:t>
            </w:r>
          </w:p>
        </w:tc>
        <w:tc>
          <w:tcPr>
            <w:tcW w:w="1682" w:type="dxa"/>
            <w:tcBorders>
              <w:top w:val="nil"/>
              <w:left w:val="nil"/>
              <w:bottom w:val="single" w:sz="4" w:space="0" w:color="auto"/>
              <w:right w:val="nil"/>
            </w:tcBorders>
            <w:vAlign w:val="center"/>
          </w:tcPr>
          <w:p w14:paraId="5A2AB1CB" w14:textId="1EFC4A9D" w:rsidR="000D0C3C" w:rsidRDefault="00C313C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3</w:t>
            </w:r>
            <w:r>
              <w:rPr>
                <w:rFonts w:ascii="Times New Roman" w:eastAsia="仿宋" w:hAnsi="Times New Roman"/>
                <w:sz w:val="15"/>
                <w:szCs w:val="15"/>
              </w:rPr>
              <w:t>6226</w:t>
            </w:r>
          </w:p>
        </w:tc>
      </w:tr>
    </w:tbl>
    <w:p w14:paraId="19B83C14" w14:textId="7B3379C3" w:rsidR="000D0C3C" w:rsidRDefault="000D0C3C" w:rsidP="002E7271">
      <w:pPr>
        <w:pStyle w:val="afc"/>
        <w:spacing w:after="0" w:line="400" w:lineRule="exact"/>
        <w:rPr>
          <w:rFonts w:ascii="宋体" w:hAnsi="宋体"/>
          <w:color w:val="C00000"/>
          <w:sz w:val="18"/>
          <w:szCs w:val="18"/>
        </w:rPr>
      </w:pPr>
    </w:p>
    <w:p w14:paraId="00D32FB2" w14:textId="77777777" w:rsidR="009035B0" w:rsidRDefault="009035B0" w:rsidP="002E7271">
      <w:pPr>
        <w:pStyle w:val="afc"/>
        <w:spacing w:after="0" w:line="400" w:lineRule="exact"/>
        <w:rPr>
          <w:rFonts w:ascii="宋体" w:hAnsi="宋体"/>
          <w:color w:val="C00000"/>
          <w:sz w:val="18"/>
          <w:szCs w:val="18"/>
        </w:rPr>
      </w:pPr>
    </w:p>
    <w:p w14:paraId="49CE12FB" w14:textId="7AC32729" w:rsidR="000D0C3C" w:rsidRDefault="000D0C3C" w:rsidP="000D0C3C">
      <w:pPr>
        <w:pStyle w:val="afc"/>
        <w:spacing w:after="0" w:line="240" w:lineRule="atLeast"/>
        <w:ind w:firstLine="300"/>
        <w:jc w:val="center"/>
        <w:rPr>
          <w:color w:val="FF0000"/>
          <w:sz w:val="15"/>
          <w:szCs w:val="15"/>
        </w:rPr>
      </w:pPr>
      <w:r>
        <w:rPr>
          <w:rFonts w:ascii="宋体" w:hAnsi="宋体" w:hint="eastAsia"/>
          <w:sz w:val="15"/>
          <w:szCs w:val="15"/>
        </w:rPr>
        <w:t>表</w:t>
      </w:r>
      <w:r>
        <w:rPr>
          <w:rFonts w:ascii="宋体" w:hAnsi="宋体"/>
          <w:sz w:val="15"/>
          <w:szCs w:val="15"/>
        </w:rPr>
        <w:t>3</w:t>
      </w:r>
      <w:r>
        <w:rPr>
          <w:rFonts w:ascii="宋体" w:hAnsi="宋体" w:hint="eastAsia"/>
          <w:sz w:val="15"/>
          <w:szCs w:val="15"/>
        </w:rPr>
        <w:t xml:space="preserve">   近</w:t>
      </w:r>
      <w:r w:rsidR="00D51CC0">
        <w:rPr>
          <w:rFonts w:ascii="宋体" w:hAnsi="宋体"/>
          <w:sz w:val="15"/>
          <w:szCs w:val="15"/>
        </w:rPr>
        <w:t>5</w:t>
      </w:r>
      <w:r>
        <w:rPr>
          <w:rFonts w:ascii="宋体" w:hAnsi="宋体" w:hint="eastAsia"/>
          <w:sz w:val="15"/>
          <w:szCs w:val="15"/>
        </w:rPr>
        <w:t>年来的I</w:t>
      </w:r>
      <w:r>
        <w:rPr>
          <w:rFonts w:ascii="宋体" w:hAnsi="宋体"/>
          <w:sz w:val="15"/>
          <w:szCs w:val="15"/>
        </w:rPr>
        <w:t>T</w:t>
      </w:r>
      <w:r>
        <w:rPr>
          <w:rFonts w:ascii="宋体" w:hAnsi="宋体" w:hint="eastAsia"/>
          <w:sz w:val="15"/>
          <w:szCs w:val="15"/>
        </w:rPr>
        <w:t>行业收入表</w:t>
      </w:r>
    </w:p>
    <w:tbl>
      <w:tblPr>
        <w:tblW w:w="9445" w:type="dxa"/>
        <w:jc w:val="center"/>
        <w:tblLayout w:type="fixed"/>
        <w:tblLook w:val="04A0" w:firstRow="1" w:lastRow="0" w:firstColumn="1" w:lastColumn="0" w:noHBand="0" w:noVBand="1"/>
      </w:tblPr>
      <w:tblGrid>
        <w:gridCol w:w="2496"/>
        <w:gridCol w:w="1390"/>
        <w:gridCol w:w="1390"/>
        <w:gridCol w:w="1389"/>
        <w:gridCol w:w="1390"/>
        <w:gridCol w:w="1390"/>
      </w:tblGrid>
      <w:tr w:rsidR="00D51CC0" w14:paraId="2BB27EDB" w14:textId="23137978" w:rsidTr="002E7271">
        <w:trPr>
          <w:trHeight w:val="722"/>
          <w:jc w:val="center"/>
        </w:trPr>
        <w:tc>
          <w:tcPr>
            <w:tcW w:w="2496" w:type="dxa"/>
            <w:tcBorders>
              <w:top w:val="single" w:sz="4" w:space="0" w:color="auto"/>
              <w:left w:val="nil"/>
              <w:bottom w:val="single" w:sz="4" w:space="0" w:color="auto"/>
              <w:right w:val="nil"/>
            </w:tcBorders>
            <w:vAlign w:val="center"/>
            <w:hideMark/>
          </w:tcPr>
          <w:p w14:paraId="01BAF7F6" w14:textId="0FE038F3" w:rsidR="00D51CC0" w:rsidRDefault="000D7E81"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类型</w:t>
            </w:r>
          </w:p>
        </w:tc>
        <w:tc>
          <w:tcPr>
            <w:tcW w:w="1390" w:type="dxa"/>
            <w:tcBorders>
              <w:top w:val="single" w:sz="4" w:space="0" w:color="auto"/>
              <w:left w:val="nil"/>
              <w:bottom w:val="single" w:sz="4" w:space="0" w:color="auto"/>
              <w:right w:val="nil"/>
            </w:tcBorders>
            <w:vAlign w:val="center"/>
          </w:tcPr>
          <w:p w14:paraId="78B21633" w14:textId="04C7A4C9" w:rsidR="00D51CC0" w:rsidRDefault="00D51CC0" w:rsidP="00D87301">
            <w:pPr>
              <w:overflowPunct w:val="0"/>
              <w:ind w:firstLine="300"/>
              <w:jc w:val="center"/>
              <w:rPr>
                <w:rFonts w:ascii="Times New Roman" w:eastAsia="仿宋" w:hAnsi="Times New Roman"/>
                <w:sz w:val="15"/>
                <w:szCs w:val="15"/>
              </w:rPr>
            </w:pPr>
            <w:r>
              <w:rPr>
                <w:rFonts w:ascii="Times New Roman" w:eastAsia="仿宋" w:hAnsi="Times New Roman"/>
                <w:sz w:val="15"/>
                <w:szCs w:val="15"/>
              </w:rPr>
              <w:t>2014</w:t>
            </w:r>
            <w:r>
              <w:rPr>
                <w:rFonts w:ascii="Times New Roman" w:eastAsia="仿宋" w:hAnsi="Times New Roman" w:hint="eastAsia"/>
                <w:sz w:val="15"/>
                <w:szCs w:val="15"/>
              </w:rPr>
              <w:t>年</w:t>
            </w:r>
          </w:p>
        </w:tc>
        <w:tc>
          <w:tcPr>
            <w:tcW w:w="1390" w:type="dxa"/>
            <w:tcBorders>
              <w:top w:val="single" w:sz="4" w:space="0" w:color="auto"/>
              <w:left w:val="nil"/>
              <w:bottom w:val="single" w:sz="4" w:space="0" w:color="auto"/>
              <w:right w:val="nil"/>
            </w:tcBorders>
            <w:vAlign w:val="center"/>
          </w:tcPr>
          <w:p w14:paraId="630AAD98" w14:textId="16CD420D" w:rsidR="00D51CC0" w:rsidRDefault="00D51CC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015</w:t>
            </w:r>
            <w:r>
              <w:rPr>
                <w:rFonts w:ascii="Times New Roman" w:eastAsia="仿宋" w:hAnsi="Times New Roman" w:hint="eastAsia"/>
                <w:sz w:val="15"/>
                <w:szCs w:val="15"/>
              </w:rPr>
              <w:t>年</w:t>
            </w:r>
          </w:p>
        </w:tc>
        <w:tc>
          <w:tcPr>
            <w:tcW w:w="1389" w:type="dxa"/>
            <w:tcBorders>
              <w:top w:val="single" w:sz="4" w:space="0" w:color="auto"/>
              <w:left w:val="nil"/>
              <w:bottom w:val="single" w:sz="4" w:space="0" w:color="auto"/>
              <w:right w:val="nil"/>
            </w:tcBorders>
            <w:vAlign w:val="center"/>
          </w:tcPr>
          <w:p w14:paraId="02D3A949" w14:textId="6DCA9520" w:rsidR="00D51CC0" w:rsidRDefault="00D51CC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016</w:t>
            </w:r>
            <w:r>
              <w:rPr>
                <w:rFonts w:ascii="Times New Roman" w:eastAsia="仿宋" w:hAnsi="Times New Roman" w:hint="eastAsia"/>
                <w:sz w:val="15"/>
                <w:szCs w:val="15"/>
              </w:rPr>
              <w:t>年</w:t>
            </w:r>
          </w:p>
        </w:tc>
        <w:tc>
          <w:tcPr>
            <w:tcW w:w="1390" w:type="dxa"/>
            <w:tcBorders>
              <w:top w:val="single" w:sz="4" w:space="0" w:color="auto"/>
              <w:left w:val="nil"/>
              <w:bottom w:val="single" w:sz="4" w:space="0" w:color="auto"/>
              <w:right w:val="nil"/>
            </w:tcBorders>
            <w:vAlign w:val="center"/>
          </w:tcPr>
          <w:p w14:paraId="4AEF9C73" w14:textId="38FABC69" w:rsidR="00D51CC0" w:rsidRDefault="00D51CC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017</w:t>
            </w:r>
            <w:r>
              <w:rPr>
                <w:rFonts w:ascii="Times New Roman" w:eastAsia="仿宋" w:hAnsi="Times New Roman" w:hint="eastAsia"/>
                <w:sz w:val="15"/>
                <w:szCs w:val="15"/>
              </w:rPr>
              <w:t>年</w:t>
            </w:r>
          </w:p>
        </w:tc>
        <w:tc>
          <w:tcPr>
            <w:tcW w:w="1390" w:type="dxa"/>
            <w:tcBorders>
              <w:top w:val="single" w:sz="4" w:space="0" w:color="auto"/>
              <w:left w:val="nil"/>
              <w:bottom w:val="single" w:sz="4" w:space="0" w:color="auto"/>
              <w:right w:val="nil"/>
            </w:tcBorders>
            <w:vAlign w:val="center"/>
          </w:tcPr>
          <w:p w14:paraId="3D27AE7C" w14:textId="46FBAF45" w:rsidR="00D51CC0" w:rsidRDefault="00D51CC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018</w:t>
            </w:r>
            <w:r>
              <w:rPr>
                <w:rFonts w:ascii="Times New Roman" w:eastAsia="仿宋" w:hAnsi="Times New Roman" w:hint="eastAsia"/>
                <w:sz w:val="15"/>
                <w:szCs w:val="15"/>
              </w:rPr>
              <w:t>年</w:t>
            </w:r>
          </w:p>
        </w:tc>
      </w:tr>
      <w:tr w:rsidR="00D51CC0" w14:paraId="0E634FB8" w14:textId="365DA63C" w:rsidTr="002E7271">
        <w:trPr>
          <w:trHeight w:val="722"/>
          <w:jc w:val="center"/>
        </w:trPr>
        <w:tc>
          <w:tcPr>
            <w:tcW w:w="2496" w:type="dxa"/>
            <w:tcBorders>
              <w:top w:val="nil"/>
              <w:left w:val="nil"/>
              <w:bottom w:val="nil"/>
              <w:right w:val="nil"/>
            </w:tcBorders>
            <w:vAlign w:val="center"/>
            <w:hideMark/>
          </w:tcPr>
          <w:p w14:paraId="79B95AD7" w14:textId="7D3389CD" w:rsidR="00D51CC0" w:rsidRDefault="00D51CC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软件业务（万元）</w:t>
            </w:r>
          </w:p>
        </w:tc>
        <w:tc>
          <w:tcPr>
            <w:tcW w:w="1390" w:type="dxa"/>
            <w:tcBorders>
              <w:top w:val="nil"/>
              <w:left w:val="nil"/>
              <w:bottom w:val="nil"/>
              <w:right w:val="nil"/>
            </w:tcBorders>
            <w:vAlign w:val="center"/>
          </w:tcPr>
          <w:p w14:paraId="19B47DE0" w14:textId="6093A9E7" w:rsidR="00D51CC0" w:rsidRDefault="002572F0" w:rsidP="00D87301">
            <w:pPr>
              <w:overflowPunct w:val="0"/>
              <w:ind w:firstLine="300"/>
              <w:jc w:val="center"/>
              <w:rPr>
                <w:rFonts w:ascii="Times New Roman" w:eastAsia="仿宋" w:hAnsi="Times New Roman"/>
                <w:sz w:val="15"/>
                <w:szCs w:val="15"/>
              </w:rPr>
            </w:pPr>
            <w:r w:rsidRPr="002572F0">
              <w:rPr>
                <w:rFonts w:ascii="Times New Roman" w:eastAsia="仿宋" w:hAnsi="Times New Roman"/>
                <w:sz w:val="15"/>
                <w:szCs w:val="15"/>
              </w:rPr>
              <w:t>370264197</w:t>
            </w:r>
          </w:p>
        </w:tc>
        <w:tc>
          <w:tcPr>
            <w:tcW w:w="1390" w:type="dxa"/>
            <w:tcBorders>
              <w:top w:val="nil"/>
              <w:left w:val="nil"/>
              <w:bottom w:val="nil"/>
              <w:right w:val="nil"/>
            </w:tcBorders>
            <w:vAlign w:val="center"/>
          </w:tcPr>
          <w:p w14:paraId="3C4DC3F5" w14:textId="62185921" w:rsidR="00D51CC0" w:rsidRDefault="002572F0" w:rsidP="00D87301">
            <w:pPr>
              <w:overflowPunct w:val="0"/>
              <w:ind w:firstLine="300"/>
              <w:jc w:val="center"/>
              <w:rPr>
                <w:rFonts w:ascii="Times New Roman" w:eastAsia="仿宋" w:hAnsi="Times New Roman"/>
                <w:sz w:val="15"/>
                <w:szCs w:val="15"/>
              </w:rPr>
            </w:pPr>
            <w:r w:rsidRPr="002572F0">
              <w:rPr>
                <w:rFonts w:ascii="Times New Roman" w:eastAsia="仿宋" w:hAnsi="Times New Roman"/>
                <w:sz w:val="15"/>
                <w:szCs w:val="15"/>
              </w:rPr>
              <w:t>428479159</w:t>
            </w:r>
          </w:p>
        </w:tc>
        <w:tc>
          <w:tcPr>
            <w:tcW w:w="1389" w:type="dxa"/>
            <w:tcBorders>
              <w:top w:val="nil"/>
              <w:left w:val="nil"/>
              <w:bottom w:val="nil"/>
              <w:right w:val="nil"/>
            </w:tcBorders>
            <w:vAlign w:val="center"/>
          </w:tcPr>
          <w:p w14:paraId="04D3B423" w14:textId="6368F622" w:rsidR="00D51CC0" w:rsidRDefault="002572F0" w:rsidP="00D87301">
            <w:pPr>
              <w:overflowPunct w:val="0"/>
              <w:ind w:firstLine="300"/>
              <w:jc w:val="center"/>
              <w:rPr>
                <w:rFonts w:ascii="Times New Roman" w:eastAsia="仿宋" w:hAnsi="Times New Roman"/>
                <w:sz w:val="15"/>
                <w:szCs w:val="15"/>
              </w:rPr>
            </w:pPr>
            <w:r w:rsidRPr="002572F0">
              <w:rPr>
                <w:rFonts w:ascii="Times New Roman" w:eastAsia="仿宋" w:hAnsi="Times New Roman"/>
                <w:sz w:val="15"/>
                <w:szCs w:val="15"/>
              </w:rPr>
              <w:t>482322235</w:t>
            </w:r>
          </w:p>
        </w:tc>
        <w:tc>
          <w:tcPr>
            <w:tcW w:w="1390" w:type="dxa"/>
            <w:tcBorders>
              <w:top w:val="nil"/>
              <w:left w:val="nil"/>
              <w:bottom w:val="nil"/>
              <w:right w:val="nil"/>
            </w:tcBorders>
            <w:vAlign w:val="center"/>
          </w:tcPr>
          <w:p w14:paraId="0CB4399E" w14:textId="35061124" w:rsidR="00D51CC0" w:rsidRDefault="002572F0" w:rsidP="00D87301">
            <w:pPr>
              <w:overflowPunct w:val="0"/>
              <w:ind w:firstLine="300"/>
              <w:jc w:val="center"/>
              <w:rPr>
                <w:rFonts w:ascii="Times New Roman" w:eastAsia="仿宋" w:hAnsi="Times New Roman"/>
                <w:sz w:val="15"/>
                <w:szCs w:val="15"/>
              </w:rPr>
            </w:pPr>
            <w:r w:rsidRPr="002572F0">
              <w:rPr>
                <w:rFonts w:ascii="Times New Roman" w:eastAsia="仿宋" w:hAnsi="Times New Roman"/>
                <w:sz w:val="15"/>
                <w:szCs w:val="15"/>
              </w:rPr>
              <w:t>551031187</w:t>
            </w:r>
          </w:p>
        </w:tc>
        <w:tc>
          <w:tcPr>
            <w:tcW w:w="1390" w:type="dxa"/>
            <w:tcBorders>
              <w:top w:val="nil"/>
              <w:left w:val="nil"/>
              <w:bottom w:val="nil"/>
              <w:right w:val="nil"/>
            </w:tcBorders>
            <w:vAlign w:val="center"/>
          </w:tcPr>
          <w:p w14:paraId="41BF27CF" w14:textId="21473B11" w:rsidR="00D51CC0" w:rsidRDefault="002572F0" w:rsidP="00D87301">
            <w:pPr>
              <w:overflowPunct w:val="0"/>
              <w:ind w:firstLine="300"/>
              <w:jc w:val="center"/>
              <w:rPr>
                <w:rFonts w:ascii="Times New Roman" w:eastAsia="仿宋" w:hAnsi="Times New Roman"/>
                <w:sz w:val="15"/>
                <w:szCs w:val="15"/>
              </w:rPr>
            </w:pPr>
            <w:r w:rsidRPr="002572F0">
              <w:rPr>
                <w:rFonts w:ascii="Times New Roman" w:eastAsia="仿宋" w:hAnsi="Times New Roman"/>
                <w:sz w:val="15"/>
                <w:szCs w:val="15"/>
              </w:rPr>
              <w:t>619087338</w:t>
            </w:r>
          </w:p>
        </w:tc>
      </w:tr>
      <w:tr w:rsidR="00D51CC0" w14:paraId="5BB32FF1" w14:textId="46551532" w:rsidTr="002E7271">
        <w:trPr>
          <w:trHeight w:val="722"/>
          <w:jc w:val="center"/>
        </w:trPr>
        <w:tc>
          <w:tcPr>
            <w:tcW w:w="2496" w:type="dxa"/>
            <w:tcBorders>
              <w:top w:val="nil"/>
              <w:left w:val="nil"/>
              <w:bottom w:val="nil"/>
              <w:right w:val="nil"/>
            </w:tcBorders>
            <w:vAlign w:val="center"/>
          </w:tcPr>
          <w:p w14:paraId="221D3B97" w14:textId="12CB4695" w:rsidR="00D51CC0" w:rsidRDefault="00D51CC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软件产品（万元）</w:t>
            </w:r>
          </w:p>
        </w:tc>
        <w:tc>
          <w:tcPr>
            <w:tcW w:w="1390" w:type="dxa"/>
            <w:tcBorders>
              <w:top w:val="nil"/>
              <w:left w:val="nil"/>
              <w:bottom w:val="nil"/>
              <w:right w:val="nil"/>
            </w:tcBorders>
            <w:vAlign w:val="center"/>
          </w:tcPr>
          <w:p w14:paraId="6EE4852C" w14:textId="4840F753" w:rsidR="00D51CC0" w:rsidRDefault="002572F0" w:rsidP="00D87301">
            <w:pPr>
              <w:overflowPunct w:val="0"/>
              <w:ind w:firstLine="300"/>
              <w:jc w:val="center"/>
              <w:rPr>
                <w:rFonts w:ascii="Times New Roman" w:eastAsia="仿宋" w:hAnsi="Times New Roman"/>
                <w:sz w:val="15"/>
                <w:szCs w:val="15"/>
              </w:rPr>
            </w:pPr>
            <w:r w:rsidRPr="002572F0">
              <w:rPr>
                <w:rFonts w:ascii="Times New Roman" w:eastAsia="仿宋" w:hAnsi="Times New Roman"/>
                <w:sz w:val="15"/>
                <w:szCs w:val="15"/>
              </w:rPr>
              <w:t>121984962</w:t>
            </w:r>
          </w:p>
        </w:tc>
        <w:tc>
          <w:tcPr>
            <w:tcW w:w="1390" w:type="dxa"/>
            <w:tcBorders>
              <w:top w:val="nil"/>
              <w:left w:val="nil"/>
              <w:bottom w:val="nil"/>
              <w:right w:val="nil"/>
            </w:tcBorders>
            <w:vAlign w:val="center"/>
          </w:tcPr>
          <w:p w14:paraId="4FD5E4B1" w14:textId="4CC6666B" w:rsidR="00D51CC0" w:rsidRDefault="002572F0" w:rsidP="00D87301">
            <w:pPr>
              <w:overflowPunct w:val="0"/>
              <w:ind w:firstLine="300"/>
              <w:jc w:val="center"/>
              <w:rPr>
                <w:rFonts w:ascii="Times New Roman" w:eastAsia="仿宋" w:hAnsi="Times New Roman"/>
                <w:sz w:val="15"/>
                <w:szCs w:val="15"/>
              </w:rPr>
            </w:pPr>
            <w:r w:rsidRPr="002572F0">
              <w:rPr>
                <w:rFonts w:ascii="Times New Roman" w:eastAsia="仿宋" w:hAnsi="Times New Roman"/>
                <w:sz w:val="15"/>
                <w:szCs w:val="15"/>
              </w:rPr>
              <w:t>136561432</w:t>
            </w:r>
          </w:p>
        </w:tc>
        <w:tc>
          <w:tcPr>
            <w:tcW w:w="1389" w:type="dxa"/>
            <w:tcBorders>
              <w:top w:val="nil"/>
              <w:left w:val="nil"/>
              <w:bottom w:val="nil"/>
              <w:right w:val="nil"/>
            </w:tcBorders>
            <w:vAlign w:val="center"/>
          </w:tcPr>
          <w:p w14:paraId="15BA7D91" w14:textId="48948A60" w:rsidR="00D51CC0" w:rsidRDefault="002572F0" w:rsidP="00D87301">
            <w:pPr>
              <w:overflowPunct w:val="0"/>
              <w:ind w:firstLine="300"/>
              <w:jc w:val="center"/>
              <w:rPr>
                <w:rFonts w:ascii="Times New Roman" w:eastAsia="仿宋" w:hAnsi="Times New Roman"/>
                <w:sz w:val="15"/>
                <w:szCs w:val="15"/>
              </w:rPr>
            </w:pPr>
            <w:r w:rsidRPr="002572F0">
              <w:rPr>
                <w:rFonts w:ascii="Times New Roman" w:eastAsia="仿宋" w:hAnsi="Times New Roman"/>
                <w:sz w:val="15"/>
                <w:szCs w:val="15"/>
              </w:rPr>
              <w:t>150278252</w:t>
            </w:r>
          </w:p>
        </w:tc>
        <w:tc>
          <w:tcPr>
            <w:tcW w:w="1390" w:type="dxa"/>
            <w:tcBorders>
              <w:top w:val="nil"/>
              <w:left w:val="nil"/>
              <w:bottom w:val="nil"/>
              <w:right w:val="nil"/>
            </w:tcBorders>
            <w:vAlign w:val="center"/>
          </w:tcPr>
          <w:p w14:paraId="05216101" w14:textId="1AAD9CF5" w:rsidR="00D51CC0" w:rsidRDefault="002572F0" w:rsidP="00D87301">
            <w:pPr>
              <w:overflowPunct w:val="0"/>
              <w:ind w:firstLine="300"/>
              <w:jc w:val="center"/>
              <w:rPr>
                <w:rFonts w:ascii="Times New Roman" w:eastAsia="仿宋" w:hAnsi="Times New Roman"/>
                <w:sz w:val="15"/>
                <w:szCs w:val="15"/>
              </w:rPr>
            </w:pPr>
            <w:r w:rsidRPr="002572F0">
              <w:rPr>
                <w:rFonts w:ascii="Times New Roman" w:eastAsia="仿宋" w:hAnsi="Times New Roman"/>
                <w:sz w:val="15"/>
                <w:szCs w:val="15"/>
              </w:rPr>
              <w:t>169835725</w:t>
            </w:r>
          </w:p>
        </w:tc>
        <w:tc>
          <w:tcPr>
            <w:tcW w:w="1390" w:type="dxa"/>
            <w:tcBorders>
              <w:top w:val="nil"/>
              <w:left w:val="nil"/>
              <w:bottom w:val="nil"/>
              <w:right w:val="nil"/>
            </w:tcBorders>
            <w:vAlign w:val="center"/>
          </w:tcPr>
          <w:p w14:paraId="491AE9A4" w14:textId="0A33633B" w:rsidR="00D51CC0" w:rsidRDefault="002572F0" w:rsidP="00D87301">
            <w:pPr>
              <w:overflowPunct w:val="0"/>
              <w:ind w:firstLine="300"/>
              <w:jc w:val="center"/>
              <w:rPr>
                <w:rFonts w:ascii="Times New Roman" w:eastAsia="仿宋" w:hAnsi="Times New Roman"/>
                <w:sz w:val="15"/>
                <w:szCs w:val="15"/>
              </w:rPr>
            </w:pPr>
            <w:r w:rsidRPr="002572F0">
              <w:rPr>
                <w:rFonts w:ascii="Times New Roman" w:eastAsia="仿宋" w:hAnsi="Times New Roman"/>
                <w:sz w:val="15"/>
                <w:szCs w:val="15"/>
              </w:rPr>
              <w:t>173785598</w:t>
            </w:r>
          </w:p>
        </w:tc>
      </w:tr>
      <w:tr w:rsidR="00D51CC0" w14:paraId="75EEAA62" w14:textId="2882278C" w:rsidTr="002E7271">
        <w:trPr>
          <w:trHeight w:val="722"/>
          <w:jc w:val="center"/>
        </w:trPr>
        <w:tc>
          <w:tcPr>
            <w:tcW w:w="2496" w:type="dxa"/>
            <w:tcBorders>
              <w:top w:val="nil"/>
              <w:left w:val="nil"/>
              <w:bottom w:val="single" w:sz="4" w:space="0" w:color="auto"/>
              <w:right w:val="nil"/>
            </w:tcBorders>
            <w:vAlign w:val="center"/>
          </w:tcPr>
          <w:p w14:paraId="044321FF" w14:textId="2C867D65" w:rsidR="00D51CC0" w:rsidRDefault="00D51CC0" w:rsidP="00D87301">
            <w:pPr>
              <w:overflowPunct w:val="0"/>
              <w:ind w:firstLine="300"/>
              <w:jc w:val="center"/>
              <w:rPr>
                <w:rFonts w:ascii="Times New Roman" w:eastAsia="仿宋" w:hAnsi="Times New Roman"/>
                <w:sz w:val="15"/>
                <w:szCs w:val="15"/>
              </w:rPr>
            </w:pPr>
            <w:r>
              <w:rPr>
                <w:rFonts w:ascii="Times New Roman" w:eastAsia="仿宋" w:hAnsi="Times New Roman" w:hint="eastAsia"/>
                <w:sz w:val="15"/>
                <w:szCs w:val="15"/>
              </w:rPr>
              <w:t>劳动者报酬（万元）</w:t>
            </w:r>
          </w:p>
        </w:tc>
        <w:tc>
          <w:tcPr>
            <w:tcW w:w="1390" w:type="dxa"/>
            <w:tcBorders>
              <w:top w:val="nil"/>
              <w:left w:val="nil"/>
              <w:bottom w:val="single" w:sz="4" w:space="0" w:color="auto"/>
              <w:right w:val="nil"/>
            </w:tcBorders>
            <w:vAlign w:val="center"/>
          </w:tcPr>
          <w:p w14:paraId="14DA571D" w14:textId="45E91B7F" w:rsidR="00D51CC0" w:rsidRDefault="002572F0" w:rsidP="00D87301">
            <w:pPr>
              <w:overflowPunct w:val="0"/>
              <w:ind w:firstLine="300"/>
              <w:jc w:val="center"/>
              <w:rPr>
                <w:rFonts w:ascii="Times New Roman" w:eastAsia="仿宋" w:hAnsi="Times New Roman"/>
                <w:sz w:val="15"/>
                <w:szCs w:val="15"/>
              </w:rPr>
            </w:pPr>
            <w:r w:rsidRPr="002572F0">
              <w:rPr>
                <w:rFonts w:ascii="Times New Roman" w:eastAsia="仿宋" w:hAnsi="Times New Roman"/>
                <w:sz w:val="15"/>
                <w:szCs w:val="15"/>
              </w:rPr>
              <w:t>57531358</w:t>
            </w:r>
          </w:p>
        </w:tc>
        <w:tc>
          <w:tcPr>
            <w:tcW w:w="1390" w:type="dxa"/>
            <w:tcBorders>
              <w:top w:val="nil"/>
              <w:left w:val="nil"/>
              <w:bottom w:val="single" w:sz="4" w:space="0" w:color="auto"/>
              <w:right w:val="nil"/>
            </w:tcBorders>
            <w:vAlign w:val="center"/>
          </w:tcPr>
          <w:p w14:paraId="174CBCAB" w14:textId="6F88ADBC" w:rsidR="00D51CC0" w:rsidRDefault="002572F0" w:rsidP="00D87301">
            <w:pPr>
              <w:overflowPunct w:val="0"/>
              <w:ind w:firstLine="300"/>
              <w:jc w:val="center"/>
              <w:rPr>
                <w:rFonts w:ascii="Times New Roman" w:eastAsia="仿宋" w:hAnsi="Times New Roman"/>
                <w:sz w:val="15"/>
                <w:szCs w:val="15"/>
              </w:rPr>
            </w:pPr>
            <w:r w:rsidRPr="002572F0">
              <w:rPr>
                <w:rFonts w:ascii="Times New Roman" w:eastAsia="仿宋" w:hAnsi="Times New Roman"/>
                <w:sz w:val="15"/>
                <w:szCs w:val="15"/>
              </w:rPr>
              <w:t>59396494</w:t>
            </w:r>
          </w:p>
        </w:tc>
        <w:tc>
          <w:tcPr>
            <w:tcW w:w="1389" w:type="dxa"/>
            <w:tcBorders>
              <w:top w:val="nil"/>
              <w:left w:val="nil"/>
              <w:bottom w:val="single" w:sz="4" w:space="0" w:color="auto"/>
              <w:right w:val="nil"/>
            </w:tcBorders>
            <w:vAlign w:val="center"/>
          </w:tcPr>
          <w:p w14:paraId="151EF383" w14:textId="58D490BF" w:rsidR="00D51CC0" w:rsidRDefault="002572F0" w:rsidP="00D87301">
            <w:pPr>
              <w:overflowPunct w:val="0"/>
              <w:ind w:firstLine="300"/>
              <w:jc w:val="center"/>
              <w:rPr>
                <w:rFonts w:ascii="Times New Roman" w:eastAsia="仿宋" w:hAnsi="Times New Roman"/>
                <w:sz w:val="15"/>
                <w:szCs w:val="15"/>
              </w:rPr>
            </w:pPr>
            <w:r w:rsidRPr="002572F0">
              <w:rPr>
                <w:rFonts w:ascii="Times New Roman" w:eastAsia="仿宋" w:hAnsi="Times New Roman"/>
                <w:sz w:val="15"/>
                <w:szCs w:val="15"/>
              </w:rPr>
              <w:t>69158814</w:t>
            </w:r>
          </w:p>
        </w:tc>
        <w:tc>
          <w:tcPr>
            <w:tcW w:w="1390" w:type="dxa"/>
            <w:tcBorders>
              <w:top w:val="nil"/>
              <w:left w:val="nil"/>
              <w:bottom w:val="single" w:sz="4" w:space="0" w:color="auto"/>
              <w:right w:val="nil"/>
            </w:tcBorders>
            <w:vAlign w:val="center"/>
          </w:tcPr>
          <w:p w14:paraId="60A0F621" w14:textId="2B14D69B" w:rsidR="00D51CC0" w:rsidRDefault="002572F0" w:rsidP="00D87301">
            <w:pPr>
              <w:overflowPunct w:val="0"/>
              <w:ind w:firstLine="300"/>
              <w:jc w:val="center"/>
              <w:rPr>
                <w:rFonts w:ascii="Times New Roman" w:eastAsia="仿宋" w:hAnsi="Times New Roman"/>
                <w:sz w:val="15"/>
                <w:szCs w:val="15"/>
              </w:rPr>
            </w:pPr>
            <w:r w:rsidRPr="002572F0">
              <w:rPr>
                <w:rFonts w:ascii="Times New Roman" w:eastAsia="仿宋" w:hAnsi="Times New Roman"/>
                <w:sz w:val="15"/>
                <w:szCs w:val="15"/>
              </w:rPr>
              <w:t>84011570</w:t>
            </w:r>
          </w:p>
        </w:tc>
        <w:tc>
          <w:tcPr>
            <w:tcW w:w="1390" w:type="dxa"/>
            <w:tcBorders>
              <w:top w:val="nil"/>
              <w:left w:val="nil"/>
              <w:bottom w:val="single" w:sz="4" w:space="0" w:color="auto"/>
              <w:right w:val="nil"/>
            </w:tcBorders>
            <w:vAlign w:val="center"/>
          </w:tcPr>
          <w:p w14:paraId="24340013" w14:textId="1EE7770C" w:rsidR="00D51CC0" w:rsidRDefault="002572F0" w:rsidP="00D87301">
            <w:pPr>
              <w:overflowPunct w:val="0"/>
              <w:ind w:firstLine="300"/>
              <w:jc w:val="center"/>
              <w:rPr>
                <w:rFonts w:ascii="Times New Roman" w:eastAsia="仿宋" w:hAnsi="Times New Roman"/>
                <w:sz w:val="15"/>
                <w:szCs w:val="15"/>
              </w:rPr>
            </w:pPr>
            <w:r w:rsidRPr="002572F0">
              <w:rPr>
                <w:rFonts w:ascii="Times New Roman" w:eastAsia="仿宋" w:hAnsi="Times New Roman"/>
                <w:sz w:val="15"/>
                <w:szCs w:val="15"/>
              </w:rPr>
              <w:t>94779838</w:t>
            </w:r>
          </w:p>
        </w:tc>
      </w:tr>
    </w:tbl>
    <w:p w14:paraId="4E6D0269" w14:textId="77777777" w:rsidR="0063251F" w:rsidRDefault="0063251F" w:rsidP="0063251F">
      <w:pPr>
        <w:pStyle w:val="afe"/>
        <w:ind w:left="420" w:firstLineChars="0" w:firstLine="0"/>
      </w:pPr>
    </w:p>
    <w:p w14:paraId="64686652" w14:textId="77777777" w:rsidR="00B91A70" w:rsidRPr="00B91A70" w:rsidRDefault="00B91A70" w:rsidP="00B91A70">
      <w:pPr>
        <w:pStyle w:val="a8"/>
        <w:numPr>
          <w:ilvl w:val="0"/>
          <w:numId w:val="2"/>
        </w:numPr>
        <w:spacing w:line="240" w:lineRule="auto"/>
        <w:ind w:firstLineChars="0"/>
        <w:rPr>
          <w:rFonts w:ascii="黑体" w:eastAsia="黑体" w:hAnsi="黑体" w:hint="eastAsia"/>
          <w:vanish/>
        </w:rPr>
      </w:pPr>
    </w:p>
    <w:p w14:paraId="3525B7FA" w14:textId="77777777" w:rsidR="00B91A70" w:rsidRPr="00B91A70" w:rsidRDefault="00B91A70" w:rsidP="00B91A70">
      <w:pPr>
        <w:pStyle w:val="a8"/>
        <w:numPr>
          <w:ilvl w:val="0"/>
          <w:numId w:val="2"/>
        </w:numPr>
        <w:spacing w:line="240" w:lineRule="auto"/>
        <w:ind w:firstLineChars="0"/>
        <w:rPr>
          <w:rFonts w:ascii="黑体" w:eastAsia="黑体" w:hAnsi="黑体" w:hint="eastAsia"/>
          <w:vanish/>
        </w:rPr>
      </w:pPr>
    </w:p>
    <w:p w14:paraId="0CCBE930" w14:textId="77777777" w:rsidR="00B91A70" w:rsidRPr="00B91A70" w:rsidRDefault="00B91A70" w:rsidP="00B91A70">
      <w:pPr>
        <w:pStyle w:val="a8"/>
        <w:numPr>
          <w:ilvl w:val="0"/>
          <w:numId w:val="2"/>
        </w:numPr>
        <w:spacing w:line="240" w:lineRule="auto"/>
        <w:ind w:firstLineChars="0"/>
        <w:rPr>
          <w:rFonts w:ascii="黑体" w:eastAsia="黑体" w:hAnsi="黑体" w:hint="eastAsia"/>
          <w:vanish/>
        </w:rPr>
      </w:pPr>
    </w:p>
    <w:p w14:paraId="52556AB3" w14:textId="77777777" w:rsidR="00B91A70" w:rsidRPr="00B91A70" w:rsidRDefault="00B91A70" w:rsidP="00B91A70">
      <w:pPr>
        <w:pStyle w:val="a8"/>
        <w:numPr>
          <w:ilvl w:val="0"/>
          <w:numId w:val="2"/>
        </w:numPr>
        <w:spacing w:line="240" w:lineRule="auto"/>
        <w:ind w:firstLineChars="0"/>
        <w:rPr>
          <w:rFonts w:ascii="黑体" w:eastAsia="黑体" w:hAnsi="黑体" w:hint="eastAsia"/>
          <w:vanish/>
        </w:rPr>
      </w:pPr>
    </w:p>
    <w:p w14:paraId="357CD788" w14:textId="05BD82F3" w:rsidR="002E7271" w:rsidRDefault="002E7271" w:rsidP="00B91A70">
      <w:pPr>
        <w:pStyle w:val="afe"/>
        <w:numPr>
          <w:ilvl w:val="1"/>
          <w:numId w:val="2"/>
        </w:numPr>
        <w:ind w:firstLineChars="0"/>
      </w:pPr>
      <w:r>
        <w:rPr>
          <w:rFonts w:hint="eastAsia"/>
        </w:rPr>
        <w:t>聚类分析</w:t>
      </w:r>
    </w:p>
    <w:p w14:paraId="4AF66957" w14:textId="2CB7DBBF" w:rsidR="002E7271" w:rsidRPr="00DD40E0" w:rsidRDefault="00DD40E0" w:rsidP="00DD40E0">
      <w:pPr>
        <w:rPr>
          <w:rFonts w:ascii="宋体" w:hAnsi="宋体"/>
        </w:rPr>
      </w:pPr>
      <w:r w:rsidRPr="00DD40E0">
        <w:rPr>
          <w:rFonts w:ascii="宋体" w:hAnsi="宋体" w:hint="eastAsia"/>
        </w:rPr>
        <w:t>聚类分析是研究数据的各个特征，并将其进行分类。目的是将性质相近的数据归为一类，而不同类的数据之间有较大差异性。</w:t>
      </w:r>
    </w:p>
    <w:p w14:paraId="251C7E83" w14:textId="512E319E" w:rsidR="009035B0" w:rsidRDefault="00DD40E0" w:rsidP="009035B0">
      <w:pPr>
        <w:rPr>
          <w:rFonts w:ascii="宋体" w:hAnsi="宋体"/>
        </w:rPr>
      </w:pPr>
      <w:r w:rsidRPr="00DD40E0">
        <w:rPr>
          <w:rFonts w:ascii="宋体" w:hAnsi="宋体" w:hint="eastAsia"/>
        </w:rPr>
        <w:t>将</w:t>
      </w:r>
      <w:r>
        <w:rPr>
          <w:rFonts w:ascii="宋体" w:hAnsi="宋体" w:hint="eastAsia"/>
        </w:rPr>
        <w:t>月均</w:t>
      </w:r>
      <w:r w:rsidRPr="00DD40E0">
        <w:rPr>
          <w:rFonts w:ascii="宋体" w:hAnsi="宋体" w:hint="eastAsia"/>
        </w:rPr>
        <w:t>薪资范围划分为</w:t>
      </w:r>
      <w:r w:rsidRPr="00DD40E0">
        <w:rPr>
          <w:rFonts w:ascii="宋体" w:hAnsi="宋体"/>
        </w:rPr>
        <w:t>3-5万元</w:t>
      </w:r>
      <w:r w:rsidRPr="00DD40E0">
        <w:rPr>
          <w:rFonts w:ascii="宋体" w:hAnsi="宋体" w:hint="eastAsia"/>
        </w:rPr>
        <w:t>、</w:t>
      </w:r>
      <w:r w:rsidRPr="00DD40E0">
        <w:rPr>
          <w:rFonts w:ascii="宋体" w:hAnsi="宋体"/>
        </w:rPr>
        <w:t>2-3万元</w:t>
      </w:r>
      <w:r w:rsidRPr="00DD40E0">
        <w:rPr>
          <w:rFonts w:ascii="宋体" w:hAnsi="宋体" w:hint="eastAsia"/>
        </w:rPr>
        <w:t>、</w:t>
      </w:r>
      <w:r w:rsidRPr="00DD40E0">
        <w:rPr>
          <w:rFonts w:ascii="宋体" w:hAnsi="宋体"/>
        </w:rPr>
        <w:t>1.5-2万元</w:t>
      </w:r>
      <w:r w:rsidRPr="00DD40E0">
        <w:rPr>
          <w:rFonts w:ascii="宋体" w:hAnsi="宋体" w:hint="eastAsia"/>
        </w:rPr>
        <w:t>、</w:t>
      </w:r>
      <w:r w:rsidRPr="00DD40E0">
        <w:rPr>
          <w:rFonts w:ascii="宋体" w:hAnsi="宋体"/>
        </w:rPr>
        <w:t>1.2-1.5万元</w:t>
      </w:r>
      <w:r w:rsidRPr="00DD40E0">
        <w:rPr>
          <w:rFonts w:ascii="宋体" w:hAnsi="宋体" w:hint="eastAsia"/>
        </w:rPr>
        <w:t>、</w:t>
      </w:r>
      <w:r w:rsidRPr="00DD40E0">
        <w:rPr>
          <w:rFonts w:ascii="宋体" w:hAnsi="宋体"/>
        </w:rPr>
        <w:t>1-1.2万元</w:t>
      </w:r>
      <w:r w:rsidRPr="00DD40E0">
        <w:rPr>
          <w:rFonts w:ascii="宋体" w:hAnsi="宋体" w:hint="eastAsia"/>
        </w:rPr>
        <w:t>及</w:t>
      </w:r>
      <w:r w:rsidRPr="00DD40E0">
        <w:rPr>
          <w:rFonts w:ascii="宋体" w:hAnsi="宋体"/>
        </w:rPr>
        <w:t>其他</w:t>
      </w:r>
      <w:r>
        <w:rPr>
          <w:rFonts w:ascii="宋体" w:hAnsi="宋体" w:hint="eastAsia"/>
        </w:rPr>
        <w:t>六大类，</w:t>
      </w:r>
      <w:r w:rsidR="009035B0">
        <w:rPr>
          <w:noProof/>
        </w:rPr>
        <w:lastRenderedPageBreak/>
        <w:drawing>
          <wp:anchor distT="0" distB="0" distL="114300" distR="114300" simplePos="0" relativeHeight="251659264" behindDoc="0" locked="0" layoutInCell="1" allowOverlap="1" wp14:anchorId="434B4D5D" wp14:editId="6F67D26B">
            <wp:simplePos x="0" y="0"/>
            <wp:positionH relativeFrom="margin">
              <wp:align>center</wp:align>
            </wp:positionH>
            <wp:positionV relativeFrom="page">
              <wp:posOffset>1303655</wp:posOffset>
            </wp:positionV>
            <wp:extent cx="4680000" cy="2811600"/>
            <wp:effectExtent l="0" t="0" r="6350" b="825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2811600"/>
                    </a:xfrm>
                    <a:prstGeom prst="rect">
                      <a:avLst/>
                    </a:prstGeom>
                    <a:noFill/>
                  </pic:spPr>
                </pic:pic>
              </a:graphicData>
            </a:graphic>
            <wp14:sizeRelH relativeFrom="margin">
              <wp14:pctWidth>0</wp14:pctWidth>
            </wp14:sizeRelH>
            <wp14:sizeRelV relativeFrom="margin">
              <wp14:pctHeight>0</wp14:pctHeight>
            </wp14:sizeRelV>
          </wp:anchor>
        </w:drawing>
      </w:r>
      <w:r>
        <w:rPr>
          <w:rFonts w:ascii="宋体" w:hAnsi="宋体" w:hint="eastAsia"/>
        </w:rPr>
        <w:t>从不同的地区，对月均薪资进行数据分析。</w:t>
      </w:r>
    </w:p>
    <w:p w14:paraId="78AADAC1" w14:textId="6A4C6093" w:rsidR="009035B0" w:rsidRDefault="009035B0" w:rsidP="009035B0">
      <w:pPr>
        <w:pStyle w:val="afc"/>
        <w:spacing w:after="0" w:line="240" w:lineRule="atLeast"/>
        <w:jc w:val="center"/>
        <w:rPr>
          <w:rFonts w:ascii="宋体" w:hAnsi="宋体"/>
          <w:color w:val="FF0000"/>
          <w:sz w:val="18"/>
          <w:szCs w:val="18"/>
        </w:rPr>
      </w:pPr>
      <w:r>
        <w:rPr>
          <w:rFonts w:ascii="宋体" w:hAnsi="宋体" w:hint="eastAsia"/>
          <w:sz w:val="15"/>
          <w:szCs w:val="15"/>
        </w:rPr>
        <w:t>图</w:t>
      </w:r>
      <w:r>
        <w:rPr>
          <w:rFonts w:ascii="宋体" w:hAnsi="宋体"/>
          <w:sz w:val="15"/>
          <w:szCs w:val="15"/>
        </w:rPr>
        <w:t>1</w:t>
      </w:r>
      <w:r>
        <w:rPr>
          <w:rFonts w:ascii="宋体" w:hAnsi="宋体" w:hint="eastAsia"/>
          <w:sz w:val="15"/>
          <w:szCs w:val="15"/>
        </w:rPr>
        <w:t xml:space="preserve">  各地区月均薪资分布图</w:t>
      </w:r>
    </w:p>
    <w:p w14:paraId="104C13FB" w14:textId="20ACE833" w:rsidR="009035B0" w:rsidRDefault="009035B0" w:rsidP="009035B0">
      <w:pPr>
        <w:rPr>
          <w:rFonts w:ascii="宋体" w:hAnsi="宋体"/>
        </w:rPr>
      </w:pPr>
      <w:r>
        <w:rPr>
          <w:rFonts w:ascii="宋体" w:hAnsi="宋体" w:hint="eastAsia"/>
        </w:rPr>
        <w:t>如图1所示，</w:t>
      </w:r>
      <w:r w:rsidR="005C1710">
        <w:rPr>
          <w:rFonts w:ascii="宋体" w:hAnsi="宋体" w:hint="eastAsia"/>
        </w:rPr>
        <w:t>在北京、上海、广州、深圳和杭州的月均薪资大多数集中在2</w:t>
      </w:r>
      <w:r w:rsidR="005C1710">
        <w:rPr>
          <w:rFonts w:ascii="宋体" w:hAnsi="宋体"/>
        </w:rPr>
        <w:t>-3</w:t>
      </w:r>
      <w:r w:rsidR="005C1710">
        <w:rPr>
          <w:rFonts w:ascii="宋体" w:hAnsi="宋体" w:hint="eastAsia"/>
        </w:rPr>
        <w:t>万元和1</w:t>
      </w:r>
      <w:r w:rsidR="005C1710">
        <w:rPr>
          <w:rFonts w:ascii="宋体" w:hAnsi="宋体"/>
        </w:rPr>
        <w:t>.5-2</w:t>
      </w:r>
      <w:r w:rsidR="005C1710">
        <w:rPr>
          <w:rFonts w:ascii="宋体" w:hAnsi="宋体" w:hint="eastAsia"/>
        </w:rPr>
        <w:t>万元。</w:t>
      </w:r>
      <w:r w:rsidR="00F006E2">
        <w:rPr>
          <w:rFonts w:hint="eastAsia"/>
        </w:rPr>
        <w:t>不同地区的具体薪资分布不同，北上广的薪资还是比较高的。</w:t>
      </w:r>
    </w:p>
    <w:p w14:paraId="3B60E957" w14:textId="77777777" w:rsidR="0063251F" w:rsidRPr="00DD40E0" w:rsidRDefault="0063251F" w:rsidP="009035B0">
      <w:pPr>
        <w:rPr>
          <w:rFonts w:ascii="宋体" w:hAnsi="宋体"/>
        </w:rPr>
      </w:pPr>
    </w:p>
    <w:p w14:paraId="59FC73D4" w14:textId="23097F54" w:rsidR="002E7271" w:rsidRDefault="002E7271" w:rsidP="002E7271">
      <w:pPr>
        <w:pStyle w:val="afe"/>
        <w:numPr>
          <w:ilvl w:val="1"/>
          <w:numId w:val="2"/>
        </w:numPr>
        <w:ind w:firstLineChars="0"/>
      </w:pPr>
      <w:r>
        <w:rPr>
          <w:rFonts w:hint="eastAsia"/>
        </w:rPr>
        <w:t>对比分析</w:t>
      </w:r>
    </w:p>
    <w:p w14:paraId="3E668C50" w14:textId="732C7866" w:rsidR="005C1710" w:rsidRDefault="005C1710" w:rsidP="005C1710">
      <w:pPr>
        <w:rPr>
          <w:shd w:val="clear" w:color="auto" w:fill="FFFFFF"/>
        </w:rPr>
      </w:pPr>
      <w:r>
        <w:rPr>
          <w:shd w:val="clear" w:color="auto" w:fill="FFFFFF"/>
        </w:rPr>
        <w:t>对比分析通常是把两个相互联系的数据进行比较，从数量上展示和说明研究对象规模的大小、水平的高低、速度的快慢等。</w:t>
      </w:r>
    </w:p>
    <w:p w14:paraId="5C6DBE9A" w14:textId="0C13DB91" w:rsidR="002E7271" w:rsidRPr="005C1710" w:rsidRDefault="005E6B98" w:rsidP="00A53053">
      <w:pPr>
        <w:rPr>
          <w:shd w:val="clear" w:color="auto" w:fill="FFFFFF"/>
        </w:rPr>
      </w:pPr>
      <w:r>
        <w:rPr>
          <w:noProof/>
        </w:rPr>
        <w:drawing>
          <wp:anchor distT="0" distB="0" distL="114300" distR="114300" simplePos="0" relativeHeight="251661312" behindDoc="0" locked="0" layoutInCell="1" allowOverlap="1" wp14:anchorId="137C805F" wp14:editId="45B6D065">
            <wp:simplePos x="0" y="0"/>
            <wp:positionH relativeFrom="margin">
              <wp:align>center</wp:align>
            </wp:positionH>
            <wp:positionV relativeFrom="page">
              <wp:posOffset>6155690</wp:posOffset>
            </wp:positionV>
            <wp:extent cx="4679950" cy="2811145"/>
            <wp:effectExtent l="0" t="0" r="6350" b="825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950" cy="2811145"/>
                    </a:xfrm>
                    <a:prstGeom prst="rect">
                      <a:avLst/>
                    </a:prstGeom>
                    <a:noFill/>
                  </pic:spPr>
                </pic:pic>
              </a:graphicData>
            </a:graphic>
          </wp:anchor>
        </w:drawing>
      </w:r>
      <w:r w:rsidR="005C1710">
        <w:rPr>
          <w:rFonts w:hint="eastAsia"/>
          <w:shd w:val="clear" w:color="auto" w:fill="FFFFFF"/>
        </w:rPr>
        <w:t>将工作年限划分为</w:t>
      </w:r>
      <w:r w:rsidR="005C1710">
        <w:rPr>
          <w:rFonts w:hint="eastAsia"/>
          <w:shd w:val="clear" w:color="auto" w:fill="FFFFFF"/>
        </w:rPr>
        <w:t>1</w:t>
      </w:r>
      <w:r w:rsidR="005C1710">
        <w:rPr>
          <w:rFonts w:hint="eastAsia"/>
          <w:shd w:val="clear" w:color="auto" w:fill="FFFFFF"/>
        </w:rPr>
        <w:t>年一下、</w:t>
      </w:r>
      <w:r w:rsidR="005C1710">
        <w:rPr>
          <w:rFonts w:hint="eastAsia"/>
          <w:shd w:val="clear" w:color="auto" w:fill="FFFFFF"/>
        </w:rPr>
        <w:t>1</w:t>
      </w:r>
      <w:r w:rsidR="005C1710">
        <w:rPr>
          <w:shd w:val="clear" w:color="auto" w:fill="FFFFFF"/>
        </w:rPr>
        <w:t>-3</w:t>
      </w:r>
      <w:r w:rsidR="005C1710">
        <w:rPr>
          <w:rFonts w:hint="eastAsia"/>
          <w:shd w:val="clear" w:color="auto" w:fill="FFFFFF"/>
        </w:rPr>
        <w:t>年、</w:t>
      </w:r>
      <w:r w:rsidR="005C1710">
        <w:rPr>
          <w:rFonts w:hint="eastAsia"/>
          <w:shd w:val="clear" w:color="auto" w:fill="FFFFFF"/>
        </w:rPr>
        <w:t>3</w:t>
      </w:r>
      <w:r w:rsidR="005C1710">
        <w:rPr>
          <w:shd w:val="clear" w:color="auto" w:fill="FFFFFF"/>
        </w:rPr>
        <w:t>-5</w:t>
      </w:r>
      <w:r w:rsidR="005C1710">
        <w:rPr>
          <w:rFonts w:hint="eastAsia"/>
          <w:shd w:val="clear" w:color="auto" w:fill="FFFFFF"/>
        </w:rPr>
        <w:t>年及</w:t>
      </w:r>
      <w:r w:rsidR="005C1710">
        <w:rPr>
          <w:rFonts w:hint="eastAsia"/>
          <w:shd w:val="clear" w:color="auto" w:fill="FFFFFF"/>
        </w:rPr>
        <w:t>5</w:t>
      </w:r>
      <w:r w:rsidR="005C1710">
        <w:rPr>
          <w:rFonts w:hint="eastAsia"/>
          <w:shd w:val="clear" w:color="auto" w:fill="FFFFFF"/>
        </w:rPr>
        <w:t>年以上，从不同地区对薪资数据进行对比分析。</w:t>
      </w:r>
    </w:p>
    <w:p w14:paraId="2BD19A9D" w14:textId="450C9B3C" w:rsidR="005C1710" w:rsidRPr="005C1710" w:rsidRDefault="005C1710" w:rsidP="005C1710">
      <w:pPr>
        <w:pStyle w:val="afc"/>
        <w:spacing w:after="0" w:line="240" w:lineRule="atLeast"/>
        <w:ind w:firstLine="300"/>
        <w:jc w:val="center"/>
        <w:rPr>
          <w:rFonts w:ascii="宋体" w:hAnsi="宋体"/>
          <w:color w:val="FF0000"/>
          <w:sz w:val="18"/>
          <w:szCs w:val="18"/>
        </w:rPr>
      </w:pPr>
      <w:r>
        <w:rPr>
          <w:rFonts w:ascii="宋体" w:hAnsi="宋体" w:hint="eastAsia"/>
          <w:sz w:val="15"/>
          <w:szCs w:val="15"/>
        </w:rPr>
        <w:t>图</w:t>
      </w:r>
      <w:r>
        <w:rPr>
          <w:rFonts w:ascii="宋体" w:hAnsi="宋体"/>
          <w:sz w:val="15"/>
          <w:szCs w:val="15"/>
        </w:rPr>
        <w:t>2</w:t>
      </w:r>
      <w:r>
        <w:rPr>
          <w:rFonts w:ascii="宋体" w:hAnsi="宋体" w:hint="eastAsia"/>
          <w:sz w:val="15"/>
          <w:szCs w:val="15"/>
        </w:rPr>
        <w:t xml:space="preserve">  各地按年限统计的薪资图</w:t>
      </w:r>
    </w:p>
    <w:p w14:paraId="23253F9F" w14:textId="567E7065" w:rsidR="005C1710" w:rsidRDefault="0063251F" w:rsidP="005C1710">
      <w:pPr>
        <w:pStyle w:val="a8"/>
        <w:ind w:firstLine="360"/>
      </w:pPr>
      <w:r>
        <w:rPr>
          <w:rFonts w:hint="eastAsia"/>
        </w:rPr>
        <w:t>如图</w:t>
      </w:r>
      <w:r>
        <w:rPr>
          <w:rFonts w:hint="eastAsia"/>
        </w:rPr>
        <w:t>2</w:t>
      </w:r>
      <w:r>
        <w:rPr>
          <w:rFonts w:hint="eastAsia"/>
        </w:rPr>
        <w:t>所示，各个地区都是工作年限越长，薪资越高。</w:t>
      </w:r>
    </w:p>
    <w:p w14:paraId="4BAAA8A2" w14:textId="77777777" w:rsidR="0063251F" w:rsidRDefault="0063251F" w:rsidP="005C1710">
      <w:pPr>
        <w:pStyle w:val="a8"/>
        <w:ind w:firstLine="360"/>
      </w:pPr>
    </w:p>
    <w:p w14:paraId="5A8C19A6" w14:textId="2D55B0F6" w:rsidR="002E7271" w:rsidRDefault="002E7271" w:rsidP="002E7271">
      <w:pPr>
        <w:pStyle w:val="afe"/>
        <w:numPr>
          <w:ilvl w:val="1"/>
          <w:numId w:val="2"/>
        </w:numPr>
        <w:ind w:firstLineChars="0"/>
      </w:pPr>
      <w:r>
        <w:rPr>
          <w:rFonts w:hint="eastAsia"/>
        </w:rPr>
        <w:lastRenderedPageBreak/>
        <w:t>时间序列分析</w:t>
      </w:r>
    </w:p>
    <w:p w14:paraId="458A84B8" w14:textId="383FB17B" w:rsidR="002E7271" w:rsidRDefault="0063251F" w:rsidP="0063251F">
      <w:pPr>
        <w:rPr>
          <w:rFonts w:ascii="Arial" w:hAnsi="Arial" w:cs="Arial"/>
          <w:color w:val="333333"/>
          <w:shd w:val="clear" w:color="auto" w:fill="FFFFFF"/>
        </w:rPr>
      </w:pPr>
      <w:r>
        <w:rPr>
          <w:rFonts w:hint="eastAsia"/>
        </w:rPr>
        <w:t>时间序列分析</w:t>
      </w:r>
      <w:r>
        <w:rPr>
          <w:rFonts w:ascii="Arial" w:hAnsi="Arial" w:cs="Arial"/>
          <w:color w:val="333333"/>
          <w:shd w:val="clear" w:color="auto" w:fill="FFFFFF"/>
        </w:rPr>
        <w:t>将数据按时间顺序加以排列，构成统计的时间序列，然后运用一定的数字方法使其向外延伸，预计数据未来的发展变化趋势，确定数据预测值。</w:t>
      </w:r>
    </w:p>
    <w:p w14:paraId="59AD623C" w14:textId="7E889C7D" w:rsidR="0063251F" w:rsidRDefault="00A53053" w:rsidP="0063251F">
      <w:pPr>
        <w:rPr>
          <w:rFonts w:ascii="Arial" w:hAnsi="Arial" w:cs="Arial"/>
          <w:color w:val="333333"/>
          <w:shd w:val="clear" w:color="auto" w:fill="FFFFFF"/>
        </w:rPr>
      </w:pPr>
      <w:r>
        <w:rPr>
          <w:noProof/>
        </w:rPr>
        <w:drawing>
          <wp:anchor distT="0" distB="0" distL="114300" distR="114300" simplePos="0" relativeHeight="251663360" behindDoc="0" locked="0" layoutInCell="1" allowOverlap="1" wp14:anchorId="6C4ABF6C" wp14:editId="4926964B">
            <wp:simplePos x="0" y="0"/>
            <wp:positionH relativeFrom="margin">
              <wp:align>center</wp:align>
            </wp:positionH>
            <wp:positionV relativeFrom="page">
              <wp:posOffset>1922145</wp:posOffset>
            </wp:positionV>
            <wp:extent cx="4584700" cy="2755900"/>
            <wp:effectExtent l="0" t="0" r="6350" b="635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14:sizeRelH relativeFrom="page">
              <wp14:pctWidth>0</wp14:pctWidth>
            </wp14:sizeRelH>
            <wp14:sizeRelV relativeFrom="page">
              <wp14:pctHeight>0</wp14:pctHeight>
            </wp14:sizeRelV>
          </wp:anchor>
        </w:drawing>
      </w:r>
      <w:r w:rsidR="0063251F">
        <w:rPr>
          <w:rFonts w:ascii="Arial" w:hAnsi="Arial" w:cs="Arial" w:hint="eastAsia"/>
          <w:color w:val="333333"/>
          <w:shd w:val="clear" w:color="auto" w:fill="FFFFFF"/>
        </w:rPr>
        <w:t>将从国研网所得到的数据，进行时间序列分析。</w:t>
      </w:r>
    </w:p>
    <w:p w14:paraId="67659E5F" w14:textId="512CA81F" w:rsidR="0063251F" w:rsidRPr="005C1710" w:rsidRDefault="0063251F" w:rsidP="0063251F">
      <w:pPr>
        <w:pStyle w:val="afc"/>
        <w:spacing w:after="0" w:line="240" w:lineRule="atLeast"/>
        <w:ind w:firstLine="300"/>
        <w:jc w:val="center"/>
        <w:rPr>
          <w:rFonts w:ascii="宋体" w:hAnsi="宋体"/>
          <w:color w:val="FF0000"/>
          <w:sz w:val="18"/>
          <w:szCs w:val="18"/>
        </w:rPr>
      </w:pPr>
      <w:r>
        <w:rPr>
          <w:rFonts w:ascii="宋体" w:hAnsi="宋体" w:hint="eastAsia"/>
          <w:sz w:val="15"/>
          <w:szCs w:val="15"/>
        </w:rPr>
        <w:t>图</w:t>
      </w:r>
      <w:r>
        <w:rPr>
          <w:rFonts w:ascii="宋体" w:hAnsi="宋体"/>
          <w:sz w:val="15"/>
          <w:szCs w:val="15"/>
        </w:rPr>
        <w:t>3</w:t>
      </w:r>
      <w:r>
        <w:rPr>
          <w:rFonts w:ascii="宋体" w:hAnsi="宋体" w:hint="eastAsia"/>
          <w:sz w:val="15"/>
          <w:szCs w:val="15"/>
        </w:rPr>
        <w:t xml:space="preserve">  近5年的I</w:t>
      </w:r>
      <w:r>
        <w:rPr>
          <w:rFonts w:ascii="宋体" w:hAnsi="宋体"/>
          <w:sz w:val="15"/>
          <w:szCs w:val="15"/>
        </w:rPr>
        <w:t>T</w:t>
      </w:r>
      <w:r>
        <w:rPr>
          <w:rFonts w:ascii="宋体" w:hAnsi="宋体" w:hint="eastAsia"/>
          <w:sz w:val="15"/>
          <w:szCs w:val="15"/>
        </w:rPr>
        <w:t>行业收入图</w:t>
      </w:r>
    </w:p>
    <w:p w14:paraId="6C0555BB" w14:textId="3C9B106F" w:rsidR="0063251F" w:rsidRDefault="0063251F" w:rsidP="0063251F">
      <w:r>
        <w:rPr>
          <w:rFonts w:hint="eastAsia"/>
        </w:rPr>
        <w:t>如图</w:t>
      </w:r>
      <w:r>
        <w:rPr>
          <w:rFonts w:hint="eastAsia"/>
        </w:rPr>
        <w:t>3</w:t>
      </w:r>
      <w:r>
        <w:rPr>
          <w:rFonts w:hint="eastAsia"/>
        </w:rPr>
        <w:t>所示，可以看出，</w:t>
      </w:r>
      <w:r>
        <w:rPr>
          <w:rFonts w:hint="eastAsia"/>
        </w:rPr>
        <w:t>I</w:t>
      </w:r>
      <w:r>
        <w:t>T</w:t>
      </w:r>
      <w:r>
        <w:rPr>
          <w:rFonts w:hint="eastAsia"/>
        </w:rPr>
        <w:t>行业的收入是不断增长的。</w:t>
      </w:r>
    </w:p>
    <w:p w14:paraId="23D2511C" w14:textId="77777777" w:rsidR="0063251F" w:rsidRPr="0063251F" w:rsidRDefault="0063251F" w:rsidP="0063251F"/>
    <w:p w14:paraId="0B616502" w14:textId="69033336" w:rsidR="00B61A3D" w:rsidRPr="002E7271" w:rsidRDefault="00B61A3D" w:rsidP="002E7271">
      <w:pPr>
        <w:pStyle w:val="a"/>
      </w:pPr>
      <w:r w:rsidRPr="002E7271">
        <w:rPr>
          <w:rFonts w:hint="eastAsia"/>
        </w:rPr>
        <w:t>结论</w:t>
      </w:r>
    </w:p>
    <w:p w14:paraId="720F68FF" w14:textId="7009D8B1" w:rsidR="00E34ED4" w:rsidRDefault="00A53053" w:rsidP="00E34ED4">
      <w:r>
        <w:rPr>
          <w:rFonts w:hint="eastAsia"/>
        </w:rPr>
        <w:t>总的来说，</w:t>
      </w:r>
      <w:r>
        <w:rPr>
          <w:rFonts w:hint="eastAsia"/>
        </w:rPr>
        <w:t>I</w:t>
      </w:r>
      <w:r>
        <w:t>T</w:t>
      </w:r>
      <w:r>
        <w:rPr>
          <w:rFonts w:hint="eastAsia"/>
        </w:rPr>
        <w:t>行业的薪资</w:t>
      </w:r>
      <w:r w:rsidR="00F006E2">
        <w:rPr>
          <w:rFonts w:hint="eastAsia"/>
        </w:rPr>
        <w:t>在未来几年内将会持续上升。尽管各个地区的情况大体差不多，不同地区的具体薪资分布不同，北上广的薪资还是比较高的。薪资还是会受到工作年限的影响，一般来说，工作年限越长，薪资越高。</w:t>
      </w:r>
    </w:p>
    <w:p w14:paraId="44CAFA28" w14:textId="77777777" w:rsidR="00F006E2" w:rsidRPr="00A74163" w:rsidRDefault="00F006E2" w:rsidP="00E34ED4"/>
    <w:p w14:paraId="37965014" w14:textId="1FA19E98" w:rsidR="00A778BD" w:rsidRDefault="00A778BD" w:rsidP="004264C8">
      <w:pPr>
        <w:pStyle w:val="af9"/>
        <w:ind w:left="16"/>
      </w:pPr>
      <w:r>
        <w:rPr>
          <w:rFonts w:hint="eastAsia"/>
        </w:rPr>
        <w:t>参考文献</w:t>
      </w:r>
    </w:p>
    <w:p w14:paraId="3402B172" w14:textId="77777777" w:rsidR="00BB054B" w:rsidRDefault="00BB054B" w:rsidP="00BB054B">
      <w:pPr>
        <w:ind w:firstLineChars="0" w:firstLine="0"/>
        <w:rPr>
          <w:bCs/>
        </w:rPr>
      </w:pPr>
      <w:r w:rsidRPr="00A52FFC">
        <w:rPr>
          <w:rFonts w:ascii="宋体" w:hAnsi="宋体" w:cs="Times New Roman" w:hint="eastAsia"/>
          <w:bCs/>
          <w:kern w:val="0"/>
          <w:szCs w:val="18"/>
        </w:rPr>
        <w:t>[</w:t>
      </w:r>
      <w:r>
        <w:rPr>
          <w:rFonts w:ascii="宋体" w:hAnsi="宋体" w:cs="Times New Roman"/>
          <w:bCs/>
          <w:kern w:val="0"/>
          <w:szCs w:val="18"/>
        </w:rPr>
        <w:t>1</w:t>
      </w:r>
      <w:r w:rsidRPr="00A52FFC">
        <w:rPr>
          <w:rFonts w:ascii="宋体" w:hAnsi="宋体" w:cs="Times New Roman"/>
          <w:bCs/>
          <w:kern w:val="0"/>
          <w:szCs w:val="18"/>
        </w:rPr>
        <w:t>]</w:t>
      </w:r>
      <w:r w:rsidRPr="00A52FFC">
        <w:rPr>
          <w:rFonts w:hint="eastAsia"/>
          <w:bCs/>
        </w:rPr>
        <w:t>百度百科（网址：</w:t>
      </w:r>
      <w:hyperlink r:id="rId10" w:history="1">
        <w:r w:rsidRPr="00AB3850">
          <w:rPr>
            <w:rStyle w:val="aff0"/>
            <w:bCs/>
          </w:rPr>
          <w:t>http://baike.baidu.com/view/30.html</w:t>
        </w:r>
      </w:hyperlink>
      <w:r>
        <w:rPr>
          <w:bCs/>
        </w:rPr>
        <w:t>）</w:t>
      </w:r>
      <w:r>
        <w:rPr>
          <w:bCs/>
        </w:rPr>
        <w:t xml:space="preserve">. </w:t>
      </w:r>
      <w:r w:rsidRPr="00A52FFC">
        <w:rPr>
          <w:bCs/>
        </w:rPr>
        <w:t>2008-04-20</w:t>
      </w:r>
      <w:r>
        <w:rPr>
          <w:bCs/>
        </w:rPr>
        <w:t>.</w:t>
      </w:r>
    </w:p>
    <w:p w14:paraId="5BE3BD30" w14:textId="407FF279" w:rsidR="00A52FFC" w:rsidRDefault="009D37F9" w:rsidP="00A52FFC">
      <w:pPr>
        <w:ind w:firstLineChars="0" w:firstLine="0"/>
        <w:rPr>
          <w:rFonts w:ascii="宋体" w:hAnsi="宋体" w:cs="Times New Roman"/>
          <w:bCs/>
          <w:kern w:val="0"/>
          <w:szCs w:val="18"/>
        </w:rPr>
      </w:pPr>
      <w:r w:rsidRPr="008D5AE8">
        <w:rPr>
          <w:rFonts w:ascii="宋体" w:hAnsi="宋体" w:cs="Times New Roman"/>
          <w:bCs/>
          <w:kern w:val="0"/>
          <w:szCs w:val="18"/>
        </w:rPr>
        <w:t>[</w:t>
      </w:r>
      <w:r w:rsidR="00BB054B">
        <w:rPr>
          <w:rFonts w:ascii="宋体" w:hAnsi="宋体" w:cs="Times New Roman"/>
          <w:bCs/>
          <w:kern w:val="0"/>
          <w:szCs w:val="18"/>
        </w:rPr>
        <w:t>2</w:t>
      </w:r>
      <w:r w:rsidRPr="008D5AE8">
        <w:rPr>
          <w:rFonts w:ascii="宋体" w:hAnsi="宋体" w:cs="Times New Roman"/>
          <w:bCs/>
          <w:kern w:val="0"/>
          <w:szCs w:val="18"/>
        </w:rPr>
        <w:t>]赵海婷.我国IT企业薪酬体系设计问题研究[D].天津:天津财经大学,2005.</w:t>
      </w:r>
    </w:p>
    <w:p w14:paraId="0785EBA5" w14:textId="7800DB7A" w:rsidR="00BB054B" w:rsidRDefault="00BB054B" w:rsidP="00A52FFC">
      <w:pPr>
        <w:ind w:firstLineChars="0" w:firstLine="0"/>
        <w:rPr>
          <w:rFonts w:ascii="宋体" w:hAnsi="宋体" w:cs="Times New Roman"/>
          <w:bCs/>
          <w:kern w:val="0"/>
          <w:szCs w:val="18"/>
        </w:rPr>
      </w:pPr>
      <w:r>
        <w:rPr>
          <w:rFonts w:ascii="宋体" w:hAnsi="宋体" w:cs="Times New Roman" w:hint="eastAsia"/>
          <w:bCs/>
          <w:kern w:val="0"/>
          <w:szCs w:val="18"/>
        </w:rPr>
        <w:t>[</w:t>
      </w:r>
      <w:r>
        <w:rPr>
          <w:rFonts w:ascii="宋体" w:hAnsi="宋体" w:cs="Times New Roman"/>
          <w:bCs/>
          <w:kern w:val="0"/>
          <w:szCs w:val="18"/>
        </w:rPr>
        <w:t>3]</w:t>
      </w:r>
      <w:r w:rsidRPr="00BB054B">
        <w:rPr>
          <w:rFonts w:ascii="宋体" w:hAnsi="宋体" w:cs="Times New Roman" w:hint="eastAsia"/>
          <w:bCs/>
          <w:kern w:val="0"/>
          <w:szCs w:val="18"/>
        </w:rPr>
        <w:t>王进东</w:t>
      </w:r>
      <w:r>
        <w:rPr>
          <w:rFonts w:ascii="宋体" w:hAnsi="宋体" w:cs="Times New Roman" w:hint="eastAsia"/>
          <w:bCs/>
          <w:kern w:val="0"/>
          <w:szCs w:val="18"/>
        </w:rPr>
        <w:t>.</w:t>
      </w:r>
      <w:r w:rsidRPr="00BB054B">
        <w:rPr>
          <w:rFonts w:ascii="宋体" w:hAnsi="宋体" w:cs="Times New Roman" w:hint="eastAsia"/>
          <w:bCs/>
          <w:kern w:val="0"/>
          <w:szCs w:val="18"/>
        </w:rPr>
        <w:t>寒旱所全面薪酬体系设计与研究</w:t>
      </w:r>
      <w:r>
        <w:rPr>
          <w:rFonts w:ascii="宋体" w:hAnsi="宋体" w:cs="Times New Roman" w:hint="eastAsia"/>
          <w:bCs/>
          <w:kern w:val="0"/>
          <w:szCs w:val="18"/>
        </w:rPr>
        <w:t>.甘肃:</w:t>
      </w:r>
      <w:r w:rsidRPr="00BB054B">
        <w:rPr>
          <w:rFonts w:ascii="宋体" w:hAnsi="宋体" w:cs="Times New Roman" w:hint="eastAsia"/>
          <w:bCs/>
          <w:kern w:val="0"/>
          <w:szCs w:val="18"/>
        </w:rPr>
        <w:t>兰州大学</w:t>
      </w:r>
      <w:r>
        <w:rPr>
          <w:rFonts w:ascii="宋体" w:hAnsi="宋体" w:cs="Times New Roman" w:hint="eastAsia"/>
          <w:bCs/>
          <w:kern w:val="0"/>
          <w:szCs w:val="18"/>
        </w:rPr>
        <w:t>,</w:t>
      </w:r>
      <w:r w:rsidRPr="00BB054B">
        <w:rPr>
          <w:rFonts w:ascii="宋体" w:hAnsi="宋体" w:cs="Times New Roman"/>
          <w:bCs/>
          <w:kern w:val="0"/>
          <w:szCs w:val="18"/>
        </w:rPr>
        <w:t>2005</w:t>
      </w:r>
      <w:r>
        <w:rPr>
          <w:rFonts w:ascii="宋体" w:hAnsi="宋体" w:cs="Times New Roman"/>
          <w:bCs/>
          <w:kern w:val="0"/>
          <w:szCs w:val="18"/>
        </w:rPr>
        <w:t>.</w:t>
      </w:r>
    </w:p>
    <w:p w14:paraId="720BADF5" w14:textId="53F0DC18" w:rsidR="00A52FFC" w:rsidRPr="00BB054B" w:rsidRDefault="00BB054B" w:rsidP="00A52FFC">
      <w:pPr>
        <w:ind w:firstLineChars="0" w:firstLine="0"/>
        <w:rPr>
          <w:rFonts w:ascii="宋体" w:hAnsi="宋体" w:cs="Times New Roman"/>
          <w:bCs/>
          <w:kern w:val="0"/>
          <w:szCs w:val="18"/>
        </w:rPr>
      </w:pPr>
      <w:r>
        <w:rPr>
          <w:rFonts w:ascii="宋体" w:hAnsi="宋体" w:cs="Times New Roman" w:hint="eastAsia"/>
          <w:bCs/>
          <w:kern w:val="0"/>
          <w:szCs w:val="18"/>
        </w:rPr>
        <w:t>[</w:t>
      </w:r>
      <w:r>
        <w:rPr>
          <w:rFonts w:ascii="宋体" w:hAnsi="宋体" w:cs="Times New Roman"/>
          <w:bCs/>
          <w:kern w:val="0"/>
          <w:szCs w:val="18"/>
        </w:rPr>
        <w:t>4]</w:t>
      </w:r>
      <w:r w:rsidRPr="00BB054B">
        <w:rPr>
          <w:rFonts w:ascii="宋体" w:hAnsi="宋体" w:cs="Times New Roman"/>
          <w:bCs/>
          <w:kern w:val="0"/>
          <w:szCs w:val="18"/>
        </w:rPr>
        <w:t>欧洋</w:t>
      </w:r>
      <w:r>
        <w:rPr>
          <w:rFonts w:ascii="宋体" w:hAnsi="宋体" w:cs="Times New Roman" w:hint="eastAsia"/>
          <w:bCs/>
          <w:kern w:val="0"/>
          <w:szCs w:val="18"/>
        </w:rPr>
        <w:t>.</w:t>
      </w:r>
      <w:r w:rsidRPr="00BB054B">
        <w:rPr>
          <w:rFonts w:ascii="宋体" w:hAnsi="宋体" w:cs="Times New Roman" w:hint="eastAsia"/>
          <w:bCs/>
          <w:kern w:val="0"/>
          <w:szCs w:val="18"/>
        </w:rPr>
        <w:t>湖南金果实业股份有限公司薪酬体系设计研究</w:t>
      </w:r>
      <w:r>
        <w:rPr>
          <w:rFonts w:ascii="宋体" w:hAnsi="宋体" w:cs="Times New Roman" w:hint="eastAsia"/>
          <w:bCs/>
          <w:kern w:val="0"/>
          <w:szCs w:val="18"/>
        </w:rPr>
        <w:t>.湖南:</w:t>
      </w:r>
      <w:r w:rsidRPr="00BB054B">
        <w:rPr>
          <w:rFonts w:ascii="宋体" w:hAnsi="宋体" w:cs="Times New Roman"/>
          <w:bCs/>
          <w:kern w:val="0"/>
          <w:szCs w:val="18"/>
        </w:rPr>
        <w:t>中南大学</w:t>
      </w:r>
      <w:r>
        <w:rPr>
          <w:rFonts w:ascii="宋体" w:hAnsi="宋体" w:cs="Times New Roman" w:hint="eastAsia"/>
          <w:bCs/>
          <w:kern w:val="0"/>
          <w:szCs w:val="18"/>
        </w:rPr>
        <w:t>,</w:t>
      </w:r>
      <w:r w:rsidRPr="00BB054B">
        <w:rPr>
          <w:rFonts w:ascii="宋体" w:hAnsi="宋体" w:cs="Times New Roman"/>
          <w:bCs/>
          <w:kern w:val="0"/>
          <w:szCs w:val="18"/>
        </w:rPr>
        <w:t>2005</w:t>
      </w:r>
      <w:r>
        <w:rPr>
          <w:rFonts w:ascii="宋体" w:hAnsi="宋体" w:cs="Times New Roman"/>
          <w:bCs/>
          <w:kern w:val="0"/>
          <w:szCs w:val="18"/>
        </w:rPr>
        <w:t>.</w:t>
      </w:r>
    </w:p>
    <w:sectPr w:rsidR="00A52FFC" w:rsidRPr="00BB05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6EA10" w14:textId="77777777" w:rsidR="006A25B0" w:rsidRDefault="006A25B0" w:rsidP="00A74163">
      <w:r>
        <w:separator/>
      </w:r>
    </w:p>
  </w:endnote>
  <w:endnote w:type="continuationSeparator" w:id="0">
    <w:p w14:paraId="10E2C73F" w14:textId="77777777" w:rsidR="006A25B0" w:rsidRDefault="006A25B0" w:rsidP="00A74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4116D" w14:textId="77777777" w:rsidR="006A25B0" w:rsidRDefault="006A25B0" w:rsidP="00A74163">
      <w:r>
        <w:separator/>
      </w:r>
    </w:p>
  </w:footnote>
  <w:footnote w:type="continuationSeparator" w:id="0">
    <w:p w14:paraId="18B02D9F" w14:textId="77777777" w:rsidR="006A25B0" w:rsidRDefault="006A25B0" w:rsidP="00A741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561B4"/>
    <w:multiLevelType w:val="hybridMultilevel"/>
    <w:tmpl w:val="EEDC23A8"/>
    <w:lvl w:ilvl="0" w:tplc="25660ECE">
      <w:start w:val="1"/>
      <w:numFmt w:val="decimal"/>
      <w:pStyle w:val="a"/>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232DF2"/>
    <w:multiLevelType w:val="multilevel"/>
    <w:tmpl w:val="B24EFC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A8"/>
    <w:rsid w:val="00015928"/>
    <w:rsid w:val="0002114B"/>
    <w:rsid w:val="00073425"/>
    <w:rsid w:val="000D0C3C"/>
    <w:rsid w:val="000D52C0"/>
    <w:rsid w:val="000D7E81"/>
    <w:rsid w:val="00123C9A"/>
    <w:rsid w:val="00153849"/>
    <w:rsid w:val="001A6EE8"/>
    <w:rsid w:val="001D112F"/>
    <w:rsid w:val="00230030"/>
    <w:rsid w:val="002572F0"/>
    <w:rsid w:val="002E7271"/>
    <w:rsid w:val="002F4B0F"/>
    <w:rsid w:val="00381ECA"/>
    <w:rsid w:val="003E7970"/>
    <w:rsid w:val="0041183E"/>
    <w:rsid w:val="004264C8"/>
    <w:rsid w:val="00432757"/>
    <w:rsid w:val="004352DE"/>
    <w:rsid w:val="004F2B67"/>
    <w:rsid w:val="00532F79"/>
    <w:rsid w:val="005C1710"/>
    <w:rsid w:val="005E6B98"/>
    <w:rsid w:val="0063251F"/>
    <w:rsid w:val="006A25B0"/>
    <w:rsid w:val="006A54F9"/>
    <w:rsid w:val="006D60B5"/>
    <w:rsid w:val="006F055B"/>
    <w:rsid w:val="006F37C4"/>
    <w:rsid w:val="0073778F"/>
    <w:rsid w:val="00767C88"/>
    <w:rsid w:val="007B54A8"/>
    <w:rsid w:val="008168F5"/>
    <w:rsid w:val="00830C4A"/>
    <w:rsid w:val="00844525"/>
    <w:rsid w:val="008B1A90"/>
    <w:rsid w:val="008D5AE8"/>
    <w:rsid w:val="009035B0"/>
    <w:rsid w:val="00920004"/>
    <w:rsid w:val="00967281"/>
    <w:rsid w:val="00973C56"/>
    <w:rsid w:val="009A0267"/>
    <w:rsid w:val="009D37F9"/>
    <w:rsid w:val="009F1502"/>
    <w:rsid w:val="00A24A23"/>
    <w:rsid w:val="00A52FFC"/>
    <w:rsid w:val="00A53053"/>
    <w:rsid w:val="00A74163"/>
    <w:rsid w:val="00A778BD"/>
    <w:rsid w:val="00AF3605"/>
    <w:rsid w:val="00B3438A"/>
    <w:rsid w:val="00B373EA"/>
    <w:rsid w:val="00B4451D"/>
    <w:rsid w:val="00B61A3D"/>
    <w:rsid w:val="00B63A1C"/>
    <w:rsid w:val="00B91A70"/>
    <w:rsid w:val="00BB054B"/>
    <w:rsid w:val="00C13AC9"/>
    <w:rsid w:val="00C313C0"/>
    <w:rsid w:val="00D13023"/>
    <w:rsid w:val="00D51CC0"/>
    <w:rsid w:val="00DB5A83"/>
    <w:rsid w:val="00DD40E0"/>
    <w:rsid w:val="00E34ED4"/>
    <w:rsid w:val="00F006E2"/>
    <w:rsid w:val="00F45A07"/>
    <w:rsid w:val="00F73037"/>
    <w:rsid w:val="00FA1709"/>
    <w:rsid w:val="00FA5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A5F25"/>
  <w15:chartTrackingRefBased/>
  <w15:docId w15:val="{A66A545A-9F6D-4B63-8D59-11ECA7FFC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74163"/>
    <w:pPr>
      <w:widowControl w:val="0"/>
      <w:spacing w:line="400" w:lineRule="exact"/>
      <w:ind w:firstLineChars="200" w:firstLine="360"/>
      <w:jc w:val="both"/>
    </w:pPr>
    <w:rPr>
      <w:rFonts w:eastAsia="宋体"/>
      <w:sz w:val="18"/>
    </w:rPr>
  </w:style>
  <w:style w:type="paragraph" w:styleId="1">
    <w:name w:val="heading 1"/>
    <w:basedOn w:val="a0"/>
    <w:next w:val="a0"/>
    <w:link w:val="10"/>
    <w:uiPriority w:val="9"/>
    <w:qFormat/>
    <w:rsid w:val="00B4451D"/>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4352DE"/>
    <w:pPr>
      <w:pBdr>
        <w:bottom w:val="single" w:sz="6" w:space="1" w:color="auto"/>
      </w:pBdr>
      <w:tabs>
        <w:tab w:val="center" w:pos="4153"/>
        <w:tab w:val="right" w:pos="8306"/>
      </w:tabs>
      <w:snapToGrid w:val="0"/>
      <w:jc w:val="center"/>
    </w:pPr>
    <w:rPr>
      <w:szCs w:val="18"/>
    </w:rPr>
  </w:style>
  <w:style w:type="character" w:customStyle="1" w:styleId="a5">
    <w:name w:val="页眉 字符"/>
    <w:basedOn w:val="a1"/>
    <w:link w:val="a4"/>
    <w:uiPriority w:val="99"/>
    <w:rsid w:val="004352DE"/>
    <w:rPr>
      <w:sz w:val="18"/>
      <w:szCs w:val="18"/>
    </w:rPr>
  </w:style>
  <w:style w:type="paragraph" w:styleId="a6">
    <w:name w:val="footer"/>
    <w:basedOn w:val="a0"/>
    <w:link w:val="a7"/>
    <w:uiPriority w:val="99"/>
    <w:unhideWhenUsed/>
    <w:rsid w:val="004352DE"/>
    <w:pPr>
      <w:tabs>
        <w:tab w:val="center" w:pos="4153"/>
        <w:tab w:val="right" w:pos="8306"/>
      </w:tabs>
      <w:snapToGrid w:val="0"/>
      <w:jc w:val="left"/>
    </w:pPr>
    <w:rPr>
      <w:szCs w:val="18"/>
    </w:rPr>
  </w:style>
  <w:style w:type="character" w:customStyle="1" w:styleId="a7">
    <w:name w:val="页脚 字符"/>
    <w:basedOn w:val="a1"/>
    <w:link w:val="a6"/>
    <w:uiPriority w:val="99"/>
    <w:rsid w:val="004352DE"/>
    <w:rPr>
      <w:sz w:val="18"/>
      <w:szCs w:val="18"/>
    </w:rPr>
  </w:style>
  <w:style w:type="paragraph" w:styleId="a8">
    <w:name w:val="List Paragraph"/>
    <w:basedOn w:val="a0"/>
    <w:link w:val="a9"/>
    <w:uiPriority w:val="34"/>
    <w:qFormat/>
    <w:rsid w:val="00A778BD"/>
    <w:pPr>
      <w:ind w:firstLine="420"/>
    </w:pPr>
  </w:style>
  <w:style w:type="paragraph" w:customStyle="1" w:styleId="Textof">
    <w:name w:val="Text of 中文参考文献"/>
    <w:basedOn w:val="a0"/>
    <w:link w:val="Textof0"/>
    <w:qFormat/>
    <w:rsid w:val="00A778BD"/>
    <w:pPr>
      <w:widowControl/>
      <w:tabs>
        <w:tab w:val="left" w:pos="346"/>
      </w:tabs>
      <w:spacing w:line="260" w:lineRule="exact"/>
      <w:ind w:left="258" w:hangingChars="258" w:hanging="258"/>
    </w:pPr>
    <w:rPr>
      <w:rFonts w:ascii="Times New Roman" w:hAnsi="Times New Roman" w:cs="Times New Roman"/>
      <w:kern w:val="0"/>
      <w:sz w:val="15"/>
      <w:szCs w:val="20"/>
    </w:rPr>
  </w:style>
  <w:style w:type="character" w:customStyle="1" w:styleId="10">
    <w:name w:val="标题 1 字符"/>
    <w:basedOn w:val="a1"/>
    <w:link w:val="1"/>
    <w:uiPriority w:val="9"/>
    <w:rsid w:val="00B4451D"/>
    <w:rPr>
      <w:rFonts w:eastAsia="宋体"/>
      <w:b/>
      <w:bCs/>
      <w:kern w:val="44"/>
      <w:sz w:val="44"/>
      <w:szCs w:val="44"/>
    </w:rPr>
  </w:style>
  <w:style w:type="paragraph" w:customStyle="1" w:styleId="a">
    <w:name w:val="一级标题"/>
    <w:basedOn w:val="a8"/>
    <w:link w:val="aa"/>
    <w:qFormat/>
    <w:rsid w:val="002E7271"/>
    <w:pPr>
      <w:numPr>
        <w:numId w:val="1"/>
      </w:numPr>
      <w:spacing w:line="240" w:lineRule="auto"/>
      <w:ind w:left="357" w:firstLineChars="0" w:hanging="357"/>
      <w:jc w:val="left"/>
    </w:pPr>
    <w:rPr>
      <w:rFonts w:ascii="黑体" w:eastAsia="黑体" w:hAnsi="黑体"/>
      <w:sz w:val="21"/>
      <w:szCs w:val="21"/>
    </w:rPr>
  </w:style>
  <w:style w:type="paragraph" w:customStyle="1" w:styleId="ab">
    <w:name w:val="中文标题"/>
    <w:basedOn w:val="a0"/>
    <w:link w:val="ac"/>
    <w:qFormat/>
    <w:rsid w:val="00A74163"/>
    <w:pPr>
      <w:spacing w:beforeLines="100" w:before="100" w:afterLines="100" w:after="100" w:line="220" w:lineRule="atLeast"/>
      <w:ind w:firstLineChars="0" w:firstLine="0"/>
    </w:pPr>
    <w:rPr>
      <w:rFonts w:ascii="黑体" w:eastAsia="黑体" w:hAnsi="黑体"/>
      <w:sz w:val="32"/>
      <w:szCs w:val="32"/>
    </w:rPr>
  </w:style>
  <w:style w:type="character" w:customStyle="1" w:styleId="a9">
    <w:name w:val="列表段落 字符"/>
    <w:basedOn w:val="a1"/>
    <w:link w:val="a8"/>
    <w:uiPriority w:val="34"/>
    <w:rsid w:val="00B4451D"/>
    <w:rPr>
      <w:rFonts w:eastAsia="宋体"/>
      <w:sz w:val="18"/>
    </w:rPr>
  </w:style>
  <w:style w:type="character" w:customStyle="1" w:styleId="aa">
    <w:name w:val="一级标题 字符"/>
    <w:basedOn w:val="a9"/>
    <w:link w:val="a"/>
    <w:rsid w:val="002E7271"/>
    <w:rPr>
      <w:rFonts w:ascii="黑体" w:eastAsia="黑体" w:hAnsi="黑体"/>
      <w:sz w:val="18"/>
      <w:szCs w:val="21"/>
    </w:rPr>
  </w:style>
  <w:style w:type="paragraph" w:customStyle="1" w:styleId="ad">
    <w:name w:val="作者"/>
    <w:basedOn w:val="a0"/>
    <w:link w:val="ae"/>
    <w:qFormat/>
    <w:rsid w:val="00A74163"/>
    <w:pPr>
      <w:spacing w:beforeLines="100" w:before="312" w:afterLines="50" w:after="156" w:line="220" w:lineRule="atLeast"/>
      <w:ind w:firstLineChars="0" w:firstLine="0"/>
    </w:pPr>
    <w:rPr>
      <w:rFonts w:ascii="宋体" w:hAnsi="宋体"/>
      <w:b/>
      <w:bCs/>
      <w:sz w:val="21"/>
      <w:szCs w:val="21"/>
    </w:rPr>
  </w:style>
  <w:style w:type="character" w:customStyle="1" w:styleId="ac">
    <w:name w:val="中文标题 字符"/>
    <w:basedOn w:val="a1"/>
    <w:link w:val="ab"/>
    <w:rsid w:val="00A74163"/>
    <w:rPr>
      <w:rFonts w:ascii="黑体" w:eastAsia="黑体" w:hAnsi="黑体"/>
      <w:sz w:val="32"/>
      <w:szCs w:val="32"/>
    </w:rPr>
  </w:style>
  <w:style w:type="paragraph" w:customStyle="1" w:styleId="af">
    <w:name w:val="单位"/>
    <w:basedOn w:val="a0"/>
    <w:link w:val="af0"/>
    <w:qFormat/>
    <w:rsid w:val="00A74163"/>
    <w:pPr>
      <w:spacing w:line="220" w:lineRule="atLeast"/>
      <w:ind w:firstLineChars="0" w:firstLine="0"/>
      <w:jc w:val="left"/>
    </w:pPr>
    <w:rPr>
      <w:rFonts w:ascii="仿宋" w:eastAsia="仿宋" w:hAnsi="仿宋"/>
      <w:szCs w:val="18"/>
    </w:rPr>
  </w:style>
  <w:style w:type="character" w:customStyle="1" w:styleId="ae">
    <w:name w:val="作者 字符"/>
    <w:basedOn w:val="a1"/>
    <w:link w:val="ad"/>
    <w:rsid w:val="00A74163"/>
    <w:rPr>
      <w:rFonts w:ascii="宋体" w:eastAsia="宋体" w:hAnsi="宋体"/>
      <w:b/>
      <w:bCs/>
      <w:szCs w:val="21"/>
    </w:rPr>
  </w:style>
  <w:style w:type="paragraph" w:customStyle="1" w:styleId="af1">
    <w:name w:val="摘要"/>
    <w:basedOn w:val="a0"/>
    <w:link w:val="af2"/>
    <w:qFormat/>
    <w:rsid w:val="00A74163"/>
    <w:pPr>
      <w:spacing w:beforeLines="50" w:before="156" w:afterLines="50" w:after="156" w:line="220" w:lineRule="atLeast"/>
      <w:ind w:firstLineChars="0" w:firstLine="0"/>
      <w:jc w:val="left"/>
    </w:pPr>
    <w:rPr>
      <w:rFonts w:ascii="仿宋" w:eastAsia="仿宋" w:hAnsi="仿宋"/>
      <w:b/>
      <w:bCs/>
      <w:szCs w:val="18"/>
    </w:rPr>
  </w:style>
  <w:style w:type="character" w:customStyle="1" w:styleId="af0">
    <w:name w:val="单位 字符"/>
    <w:basedOn w:val="a1"/>
    <w:link w:val="af"/>
    <w:rsid w:val="00A74163"/>
    <w:rPr>
      <w:rFonts w:ascii="仿宋" w:eastAsia="仿宋" w:hAnsi="仿宋"/>
      <w:sz w:val="18"/>
      <w:szCs w:val="18"/>
    </w:rPr>
  </w:style>
  <w:style w:type="paragraph" w:customStyle="1" w:styleId="af3">
    <w:name w:val="摘要正文"/>
    <w:basedOn w:val="af1"/>
    <w:link w:val="af4"/>
    <w:qFormat/>
    <w:rsid w:val="00A74163"/>
    <w:rPr>
      <w:b w:val="0"/>
    </w:rPr>
  </w:style>
  <w:style w:type="character" w:customStyle="1" w:styleId="af2">
    <w:name w:val="摘要 字符"/>
    <w:basedOn w:val="a1"/>
    <w:link w:val="af1"/>
    <w:rsid w:val="00A74163"/>
    <w:rPr>
      <w:rFonts w:ascii="仿宋" w:eastAsia="仿宋" w:hAnsi="仿宋"/>
      <w:b/>
      <w:bCs/>
      <w:sz w:val="18"/>
      <w:szCs w:val="18"/>
    </w:rPr>
  </w:style>
  <w:style w:type="paragraph" w:customStyle="1" w:styleId="af5">
    <w:name w:val="关键字"/>
    <w:basedOn w:val="a0"/>
    <w:link w:val="af6"/>
    <w:qFormat/>
    <w:rsid w:val="00A74163"/>
    <w:pPr>
      <w:spacing w:beforeLines="50" w:before="156" w:afterLines="50" w:after="156" w:line="220" w:lineRule="atLeast"/>
      <w:ind w:firstLineChars="0" w:firstLine="0"/>
      <w:jc w:val="left"/>
    </w:pPr>
  </w:style>
  <w:style w:type="character" w:customStyle="1" w:styleId="af4">
    <w:name w:val="摘要正文 字符"/>
    <w:basedOn w:val="af2"/>
    <w:link w:val="af3"/>
    <w:rsid w:val="00A74163"/>
    <w:rPr>
      <w:rFonts w:ascii="仿宋" w:eastAsia="仿宋" w:hAnsi="仿宋"/>
      <w:b w:val="0"/>
      <w:bCs/>
      <w:sz w:val="18"/>
      <w:szCs w:val="18"/>
    </w:rPr>
  </w:style>
  <w:style w:type="paragraph" w:customStyle="1" w:styleId="af7">
    <w:name w:val="关键字正文"/>
    <w:basedOn w:val="a0"/>
    <w:link w:val="af8"/>
    <w:qFormat/>
    <w:rsid w:val="00015928"/>
    <w:pPr>
      <w:ind w:firstLineChars="0" w:firstLine="0"/>
    </w:pPr>
    <w:rPr>
      <w:rFonts w:ascii="宋体" w:hAnsi="宋体"/>
      <w:szCs w:val="18"/>
    </w:rPr>
  </w:style>
  <w:style w:type="character" w:customStyle="1" w:styleId="af6">
    <w:name w:val="关键字 字符"/>
    <w:basedOn w:val="a1"/>
    <w:link w:val="af5"/>
    <w:rsid w:val="00A74163"/>
    <w:rPr>
      <w:rFonts w:eastAsia="宋体"/>
      <w:sz w:val="18"/>
    </w:rPr>
  </w:style>
  <w:style w:type="paragraph" w:customStyle="1" w:styleId="af9">
    <w:name w:val="参考文献"/>
    <w:basedOn w:val="Textof"/>
    <w:link w:val="afa"/>
    <w:qFormat/>
    <w:rsid w:val="00015928"/>
    <w:pPr>
      <w:ind w:leftChars="9" w:left="9" w:firstLineChars="0" w:firstLine="0"/>
      <w:jc w:val="left"/>
    </w:pPr>
    <w:rPr>
      <w:rFonts w:hAnsi="宋体"/>
      <w:b/>
      <w:sz w:val="18"/>
      <w:szCs w:val="18"/>
    </w:rPr>
  </w:style>
  <w:style w:type="character" w:customStyle="1" w:styleId="af8">
    <w:name w:val="关键字正文 字符"/>
    <w:basedOn w:val="a1"/>
    <w:link w:val="af7"/>
    <w:rsid w:val="00015928"/>
    <w:rPr>
      <w:rFonts w:ascii="宋体" w:eastAsia="宋体" w:hAnsi="宋体"/>
      <w:sz w:val="18"/>
      <w:szCs w:val="18"/>
    </w:rPr>
  </w:style>
  <w:style w:type="character" w:customStyle="1" w:styleId="Textof0">
    <w:name w:val="Text of 中文参考文献 字符"/>
    <w:basedOn w:val="a1"/>
    <w:link w:val="Textof"/>
    <w:rsid w:val="00015928"/>
    <w:rPr>
      <w:rFonts w:ascii="Times New Roman" w:eastAsia="宋体" w:hAnsi="Times New Roman" w:cs="Times New Roman"/>
      <w:kern w:val="0"/>
      <w:sz w:val="15"/>
      <w:szCs w:val="20"/>
    </w:rPr>
  </w:style>
  <w:style w:type="character" w:customStyle="1" w:styleId="afa">
    <w:name w:val="参考文献 字符"/>
    <w:basedOn w:val="Textof0"/>
    <w:link w:val="af9"/>
    <w:rsid w:val="00015928"/>
    <w:rPr>
      <w:rFonts w:ascii="Times New Roman" w:eastAsia="宋体" w:hAnsi="宋体" w:cs="Times New Roman"/>
      <w:b/>
      <w:kern w:val="0"/>
      <w:sz w:val="18"/>
      <w:szCs w:val="18"/>
    </w:rPr>
  </w:style>
  <w:style w:type="paragraph" w:styleId="afb">
    <w:name w:val="Normal (Web)"/>
    <w:basedOn w:val="a0"/>
    <w:uiPriority w:val="99"/>
    <w:semiHidden/>
    <w:unhideWhenUsed/>
    <w:rsid w:val="00432757"/>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fc">
    <w:name w:val="Body Text"/>
    <w:basedOn w:val="a0"/>
    <w:link w:val="afd"/>
    <w:unhideWhenUsed/>
    <w:qFormat/>
    <w:rsid w:val="001D112F"/>
    <w:pPr>
      <w:spacing w:after="120" w:line="240" w:lineRule="auto"/>
      <w:ind w:firstLineChars="0" w:firstLine="0"/>
    </w:pPr>
    <w:rPr>
      <w:rFonts w:ascii="Times New Roman" w:hAnsi="Times New Roman" w:cs="Times New Roman"/>
      <w:sz w:val="21"/>
      <w:szCs w:val="24"/>
    </w:rPr>
  </w:style>
  <w:style w:type="character" w:customStyle="1" w:styleId="afd">
    <w:name w:val="正文文本 字符"/>
    <w:basedOn w:val="a1"/>
    <w:link w:val="afc"/>
    <w:rsid w:val="001D112F"/>
    <w:rPr>
      <w:rFonts w:ascii="Times New Roman" w:eastAsia="宋体" w:hAnsi="Times New Roman" w:cs="Times New Roman"/>
      <w:szCs w:val="24"/>
    </w:rPr>
  </w:style>
  <w:style w:type="paragraph" w:customStyle="1" w:styleId="afe">
    <w:name w:val="二级标题"/>
    <w:basedOn w:val="a0"/>
    <w:link w:val="aff"/>
    <w:qFormat/>
    <w:rsid w:val="002E7271"/>
    <w:pPr>
      <w:spacing w:line="240" w:lineRule="auto"/>
      <w:ind w:left="119" w:hangingChars="66" w:hanging="119"/>
    </w:pPr>
    <w:rPr>
      <w:rFonts w:ascii="黑体" w:eastAsia="黑体" w:hAnsi="黑体"/>
    </w:rPr>
  </w:style>
  <w:style w:type="character" w:customStyle="1" w:styleId="aff">
    <w:name w:val="二级标题 字符"/>
    <w:basedOn w:val="a1"/>
    <w:link w:val="afe"/>
    <w:rsid w:val="002E7271"/>
    <w:rPr>
      <w:rFonts w:ascii="黑体" w:eastAsia="黑体" w:hAnsi="黑体"/>
      <w:sz w:val="18"/>
    </w:rPr>
  </w:style>
  <w:style w:type="character" w:styleId="aff0">
    <w:name w:val="Hyperlink"/>
    <w:basedOn w:val="a1"/>
    <w:uiPriority w:val="99"/>
    <w:unhideWhenUsed/>
    <w:rsid w:val="00A52FFC"/>
    <w:rPr>
      <w:color w:val="0563C1" w:themeColor="hyperlink"/>
      <w:u w:val="single"/>
    </w:rPr>
  </w:style>
  <w:style w:type="character" w:styleId="aff1">
    <w:name w:val="Unresolved Mention"/>
    <w:basedOn w:val="a1"/>
    <w:uiPriority w:val="99"/>
    <w:semiHidden/>
    <w:unhideWhenUsed/>
    <w:rsid w:val="00A52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129128">
      <w:bodyDiv w:val="1"/>
      <w:marLeft w:val="0"/>
      <w:marRight w:val="0"/>
      <w:marTop w:val="0"/>
      <w:marBottom w:val="0"/>
      <w:divBdr>
        <w:top w:val="none" w:sz="0" w:space="0" w:color="auto"/>
        <w:left w:val="none" w:sz="0" w:space="0" w:color="auto"/>
        <w:bottom w:val="none" w:sz="0" w:space="0" w:color="auto"/>
        <w:right w:val="none" w:sz="0" w:space="0" w:color="auto"/>
      </w:divBdr>
    </w:div>
    <w:div w:id="537395435">
      <w:bodyDiv w:val="1"/>
      <w:marLeft w:val="0"/>
      <w:marRight w:val="0"/>
      <w:marTop w:val="0"/>
      <w:marBottom w:val="0"/>
      <w:divBdr>
        <w:top w:val="none" w:sz="0" w:space="0" w:color="auto"/>
        <w:left w:val="none" w:sz="0" w:space="0" w:color="auto"/>
        <w:bottom w:val="none" w:sz="0" w:space="0" w:color="auto"/>
        <w:right w:val="none" w:sz="0" w:space="0" w:color="auto"/>
      </w:divBdr>
    </w:div>
    <w:div w:id="638071928">
      <w:bodyDiv w:val="1"/>
      <w:marLeft w:val="0"/>
      <w:marRight w:val="0"/>
      <w:marTop w:val="0"/>
      <w:marBottom w:val="0"/>
      <w:divBdr>
        <w:top w:val="none" w:sz="0" w:space="0" w:color="auto"/>
        <w:left w:val="none" w:sz="0" w:space="0" w:color="auto"/>
        <w:bottom w:val="none" w:sz="0" w:space="0" w:color="auto"/>
        <w:right w:val="none" w:sz="0" w:space="0" w:color="auto"/>
      </w:divBdr>
    </w:div>
    <w:div w:id="723991880">
      <w:bodyDiv w:val="1"/>
      <w:marLeft w:val="0"/>
      <w:marRight w:val="0"/>
      <w:marTop w:val="0"/>
      <w:marBottom w:val="0"/>
      <w:divBdr>
        <w:top w:val="none" w:sz="0" w:space="0" w:color="auto"/>
        <w:left w:val="none" w:sz="0" w:space="0" w:color="auto"/>
        <w:bottom w:val="none" w:sz="0" w:space="0" w:color="auto"/>
        <w:right w:val="none" w:sz="0" w:space="0" w:color="auto"/>
      </w:divBdr>
      <w:divsChild>
        <w:div w:id="477573445">
          <w:marLeft w:val="0"/>
          <w:marRight w:val="0"/>
          <w:marTop w:val="0"/>
          <w:marBottom w:val="300"/>
          <w:divBdr>
            <w:top w:val="none" w:sz="0" w:space="0" w:color="auto"/>
            <w:left w:val="none" w:sz="0" w:space="0" w:color="auto"/>
            <w:bottom w:val="none" w:sz="0" w:space="0" w:color="auto"/>
            <w:right w:val="none" w:sz="0" w:space="0" w:color="auto"/>
          </w:divBdr>
        </w:div>
        <w:div w:id="782311381">
          <w:marLeft w:val="0"/>
          <w:marRight w:val="0"/>
          <w:marTop w:val="0"/>
          <w:marBottom w:val="300"/>
          <w:divBdr>
            <w:top w:val="none" w:sz="0" w:space="0" w:color="auto"/>
            <w:left w:val="none" w:sz="0" w:space="0" w:color="auto"/>
            <w:bottom w:val="none" w:sz="0" w:space="0" w:color="auto"/>
            <w:right w:val="none" w:sz="0" w:space="0" w:color="auto"/>
          </w:divBdr>
        </w:div>
        <w:div w:id="1042941975">
          <w:marLeft w:val="0"/>
          <w:marRight w:val="0"/>
          <w:marTop w:val="0"/>
          <w:marBottom w:val="300"/>
          <w:divBdr>
            <w:top w:val="none" w:sz="0" w:space="0" w:color="auto"/>
            <w:left w:val="none" w:sz="0" w:space="0" w:color="auto"/>
            <w:bottom w:val="none" w:sz="0" w:space="0" w:color="auto"/>
            <w:right w:val="none" w:sz="0" w:space="0" w:color="auto"/>
          </w:divBdr>
        </w:div>
        <w:div w:id="1733844966">
          <w:marLeft w:val="0"/>
          <w:marRight w:val="0"/>
          <w:marTop w:val="0"/>
          <w:marBottom w:val="300"/>
          <w:divBdr>
            <w:top w:val="none" w:sz="0" w:space="0" w:color="auto"/>
            <w:left w:val="none" w:sz="0" w:space="0" w:color="auto"/>
            <w:bottom w:val="none" w:sz="0" w:space="0" w:color="auto"/>
            <w:right w:val="none" w:sz="0" w:space="0" w:color="auto"/>
          </w:divBdr>
        </w:div>
      </w:divsChild>
    </w:div>
    <w:div w:id="790512535">
      <w:bodyDiv w:val="1"/>
      <w:marLeft w:val="0"/>
      <w:marRight w:val="0"/>
      <w:marTop w:val="0"/>
      <w:marBottom w:val="0"/>
      <w:divBdr>
        <w:top w:val="none" w:sz="0" w:space="0" w:color="auto"/>
        <w:left w:val="none" w:sz="0" w:space="0" w:color="auto"/>
        <w:bottom w:val="none" w:sz="0" w:space="0" w:color="auto"/>
        <w:right w:val="none" w:sz="0" w:space="0" w:color="auto"/>
      </w:divBdr>
    </w:div>
    <w:div w:id="848567623">
      <w:bodyDiv w:val="1"/>
      <w:marLeft w:val="0"/>
      <w:marRight w:val="0"/>
      <w:marTop w:val="0"/>
      <w:marBottom w:val="0"/>
      <w:divBdr>
        <w:top w:val="none" w:sz="0" w:space="0" w:color="auto"/>
        <w:left w:val="none" w:sz="0" w:space="0" w:color="auto"/>
        <w:bottom w:val="none" w:sz="0" w:space="0" w:color="auto"/>
        <w:right w:val="none" w:sz="0" w:space="0" w:color="auto"/>
      </w:divBdr>
    </w:div>
    <w:div w:id="848787256">
      <w:bodyDiv w:val="1"/>
      <w:marLeft w:val="0"/>
      <w:marRight w:val="0"/>
      <w:marTop w:val="0"/>
      <w:marBottom w:val="0"/>
      <w:divBdr>
        <w:top w:val="none" w:sz="0" w:space="0" w:color="auto"/>
        <w:left w:val="none" w:sz="0" w:space="0" w:color="auto"/>
        <w:bottom w:val="none" w:sz="0" w:space="0" w:color="auto"/>
        <w:right w:val="none" w:sz="0" w:space="0" w:color="auto"/>
      </w:divBdr>
    </w:div>
    <w:div w:id="982582068">
      <w:bodyDiv w:val="1"/>
      <w:marLeft w:val="0"/>
      <w:marRight w:val="0"/>
      <w:marTop w:val="0"/>
      <w:marBottom w:val="0"/>
      <w:divBdr>
        <w:top w:val="none" w:sz="0" w:space="0" w:color="auto"/>
        <w:left w:val="none" w:sz="0" w:space="0" w:color="auto"/>
        <w:bottom w:val="none" w:sz="0" w:space="0" w:color="auto"/>
        <w:right w:val="none" w:sz="0" w:space="0" w:color="auto"/>
      </w:divBdr>
    </w:div>
    <w:div w:id="1355183120">
      <w:bodyDiv w:val="1"/>
      <w:marLeft w:val="0"/>
      <w:marRight w:val="0"/>
      <w:marTop w:val="0"/>
      <w:marBottom w:val="0"/>
      <w:divBdr>
        <w:top w:val="none" w:sz="0" w:space="0" w:color="auto"/>
        <w:left w:val="none" w:sz="0" w:space="0" w:color="auto"/>
        <w:bottom w:val="none" w:sz="0" w:space="0" w:color="auto"/>
        <w:right w:val="none" w:sz="0" w:space="0" w:color="auto"/>
      </w:divBdr>
    </w:div>
    <w:div w:id="1404180687">
      <w:bodyDiv w:val="1"/>
      <w:marLeft w:val="0"/>
      <w:marRight w:val="0"/>
      <w:marTop w:val="0"/>
      <w:marBottom w:val="0"/>
      <w:divBdr>
        <w:top w:val="none" w:sz="0" w:space="0" w:color="auto"/>
        <w:left w:val="none" w:sz="0" w:space="0" w:color="auto"/>
        <w:bottom w:val="none" w:sz="0" w:space="0" w:color="auto"/>
        <w:right w:val="none" w:sz="0" w:space="0" w:color="auto"/>
      </w:divBdr>
    </w:div>
    <w:div w:id="192764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baike.baidu.com/view/30.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5</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雪</dc:creator>
  <cp:keywords/>
  <dc:description/>
  <cp:lastModifiedBy>邱 雪</cp:lastModifiedBy>
  <cp:revision>37</cp:revision>
  <cp:lastPrinted>2021-04-07T10:02:00Z</cp:lastPrinted>
  <dcterms:created xsi:type="dcterms:W3CDTF">2021-04-05T10:17:00Z</dcterms:created>
  <dcterms:modified xsi:type="dcterms:W3CDTF">2021-04-07T10:05:00Z</dcterms:modified>
</cp:coreProperties>
</file>