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60" w:beforeLines="100" w:after="360" w:afterLines="100" w:line="220" w:lineRule="atLeast"/>
        <w:rPr>
          <w:rFonts w:hint="default" w:ascii="黑体" w:hAnsi="黑体" w:eastAsia="黑体"/>
          <w:color w:val="FF0000"/>
          <w:sz w:val="36"/>
          <w:szCs w:val="36"/>
          <w:lang w:val="en-US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IT行业薪酬变化及影响因素分析</w:t>
      </w:r>
    </w:p>
    <w:p>
      <w:pPr>
        <w:spacing w:after="180" w:afterLines="50" w:line="220" w:lineRule="atLeast"/>
        <w:rPr>
          <w:rFonts w:ascii="宋体" w:hAnsi="宋体" w:eastAsia="宋体"/>
          <w:sz w:val="21"/>
          <w:szCs w:val="21"/>
          <w:vertAlign w:val="superscript"/>
        </w:rPr>
      </w:pPr>
      <w:r>
        <w:rPr>
          <w:rFonts w:hint="eastAsia" w:ascii="宋体" w:hAnsi="宋体" w:eastAsia="宋体"/>
          <w:b/>
          <w:sz w:val="21"/>
          <w:szCs w:val="21"/>
          <w:lang w:val="en-US" w:eastAsia="zh-CN"/>
        </w:rPr>
        <w:t>邵月阳</w:t>
      </w:r>
    </w:p>
    <w:p>
      <w:pPr>
        <w:spacing w:after="0" w:line="220" w:lineRule="atLeast"/>
        <w:rPr>
          <w:rFonts w:hint="default" w:ascii="宋体" w:hAnsi="宋体" w:eastAsia="仿宋"/>
          <w:sz w:val="18"/>
          <w:szCs w:val="18"/>
          <w:vertAlign w:val="superscript"/>
          <w:lang w:val="en-US" w:eastAsia="zh-CN"/>
        </w:rPr>
      </w:pPr>
      <w:r>
        <w:rPr>
          <w:rFonts w:hint="eastAsia" w:ascii="仿宋" w:hAnsi="仿宋" w:eastAsia="仿宋"/>
          <w:sz w:val="18"/>
          <w:szCs w:val="18"/>
          <w:lang w:val="en-US" w:eastAsia="zh-CN"/>
        </w:rPr>
        <w:t>大连理工大学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辽宁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大连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116000</w:t>
      </w:r>
    </w:p>
    <w:p>
      <w:pPr>
        <w:spacing w:after="0" w:line="220" w:lineRule="atLeast"/>
        <w:jc w:val="both"/>
        <w:rPr>
          <w:rFonts w:hint="eastAsia" w:ascii="仿宋" w:hAnsi="仿宋" w:eastAsia="仿宋"/>
          <w:sz w:val="18"/>
          <w:szCs w:val="18"/>
          <w:lang w:val="en-US" w:eastAsia="zh-CN"/>
        </w:rPr>
      </w:pPr>
      <w:r>
        <w:rPr>
          <w:rFonts w:hint="eastAsia" w:ascii="仿宋" w:hAnsi="仿宋" w:eastAsia="仿宋"/>
          <w:sz w:val="18"/>
          <w:szCs w:val="18"/>
          <w:lang w:val="en-US" w:eastAsia="zh-CN"/>
        </w:rPr>
        <w:fldChar w:fldCharType="begin"/>
      </w:r>
      <w:r>
        <w:rPr>
          <w:rFonts w:hint="eastAsia" w:ascii="仿宋" w:hAnsi="仿宋" w:eastAsia="仿宋"/>
          <w:sz w:val="18"/>
          <w:szCs w:val="18"/>
          <w:lang w:val="en-US" w:eastAsia="zh-CN"/>
        </w:rPr>
        <w:instrText xml:space="preserve"> HYPERLINK "mailto:2196274686@qq.com" </w:instrText>
      </w:r>
      <w:r>
        <w:rPr>
          <w:rFonts w:hint="eastAsia" w:ascii="仿宋" w:hAnsi="仿宋" w:eastAsia="仿宋"/>
          <w:sz w:val="18"/>
          <w:szCs w:val="18"/>
          <w:lang w:val="en-US" w:eastAsia="zh-CN"/>
        </w:rPr>
        <w:fldChar w:fldCharType="separate"/>
      </w:r>
      <w:r>
        <w:rPr>
          <w:rStyle w:val="10"/>
          <w:rFonts w:hint="eastAsia" w:ascii="仿宋" w:hAnsi="仿宋" w:eastAsia="仿宋"/>
          <w:sz w:val="18"/>
          <w:szCs w:val="18"/>
          <w:lang w:val="en-US" w:eastAsia="zh-CN"/>
        </w:rPr>
        <w:t>2196274686@qq.com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fldChar w:fldCharType="end"/>
      </w:r>
    </w:p>
    <w:p>
      <w:pPr>
        <w:spacing w:after="0" w:line="220" w:lineRule="atLeast"/>
        <w:jc w:val="both"/>
        <w:rPr>
          <w:rFonts w:hint="default" w:ascii="仿宋" w:hAnsi="仿宋" w:eastAsia="仿宋"/>
          <w:sz w:val="18"/>
          <w:szCs w:val="18"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</w:pPr>
      <w:r>
        <w:rPr>
          <w:rFonts w:hint="eastAsia" w:ascii="仿宋" w:hAnsi="仿宋" w:eastAsia="仿宋"/>
          <w:b/>
          <w:sz w:val="18"/>
          <w:szCs w:val="18"/>
        </w:rPr>
        <w:t>摘 要</w:t>
      </w:r>
      <w:r>
        <w:rPr>
          <w:rFonts w:hint="eastAsia" w:ascii="仿宋" w:hAnsi="仿宋" w:eastAsia="仿宋"/>
          <w:b/>
          <w:sz w:val="18"/>
          <w:szCs w:val="18"/>
          <w:lang w:val="en-US" w:eastAsia="zh-CN"/>
        </w:rPr>
        <w:t xml:space="preserve"> </w:t>
      </w:r>
      <w:r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  <w:t>随着互联网应用进入生活的方方面面，为生活提供了越来越多的便利，社会对IT行业的关注度也因此越来越高；行业人才的供不应求使得IT专业人员的数量正在迅速的增长；而软件专业也由于其高薪、发展前景好等原因而成为近几年大热的专业之一。为了更加清楚明了地掌握近年来IT行业的薪酬变化趋势，研究人员通过查阅资料、深入的背景调查、以及查询国研网等专业网站的数据，对图表等数据做出整理和归纳，掌握了IT行业薪酬近十年内的总体上升的趋势以及发生变化的节点和原因；内容还包括IT行业的薪酬随着</w:t>
      </w:r>
      <w:r>
        <w:rPr>
          <w:rFonts w:hint="eastAsia" w:ascii="仿宋" w:hAnsi="仿宋" w:eastAsia="仿宋"/>
          <w:color w:val="auto"/>
          <w:sz w:val="18"/>
          <w:szCs w:val="18"/>
          <w:highlight w:val="none"/>
          <w:lang w:val="en-US" w:eastAsia="zh-CN"/>
        </w:rPr>
        <w:t>学历、地域、企业性质、供求关系、软件行业整体的发展</w:t>
      </w:r>
      <w:r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  <w:t>等众多影响因素的变化分析结果，最后综合各方面的变化因素对IT行业薪酬的总体趋势做出了个人看法的总结。</w:t>
      </w:r>
    </w:p>
    <w:p>
      <w:pPr>
        <w:spacing w:before="180" w:beforeLines="50" w:after="180" w:afterLines="50" w:line="220" w:lineRule="atLeast"/>
        <w:rPr>
          <w:rFonts w:hint="eastAsia"/>
          <w:b/>
        </w:rPr>
      </w:pPr>
      <w:r>
        <w:rPr>
          <w:rFonts w:hint="eastAsia" w:ascii="宋体" w:hAnsi="宋体" w:eastAsia="宋体"/>
          <w:b/>
          <w:sz w:val="18"/>
          <w:szCs w:val="18"/>
        </w:rPr>
        <w:t xml:space="preserve">关键词： </w:t>
      </w:r>
      <w:r>
        <w:rPr>
          <w:rFonts w:hint="eastAsia" w:ascii="宋体" w:hAnsi="宋体" w:eastAsia="宋体"/>
          <w:b w:val="0"/>
          <w:bCs/>
          <w:sz w:val="18"/>
          <w:szCs w:val="18"/>
          <w:lang w:val="en-US" w:eastAsia="zh-CN"/>
        </w:rPr>
        <w:t>薪酬；IT；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发展趋势</w:t>
      </w:r>
      <w:r>
        <w:rPr>
          <w:rFonts w:hint="eastAsia" w:ascii="宋体" w:hAnsi="宋体" w:eastAsia="宋体"/>
          <w:sz w:val="18"/>
          <w:szCs w:val="18"/>
        </w:rPr>
        <w:t>；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稳步增长</w:t>
      </w:r>
      <w:r>
        <w:rPr>
          <w:rFonts w:hint="eastAsia" w:ascii="宋体" w:hAnsi="宋体" w:eastAsia="宋体"/>
          <w:sz w:val="18"/>
          <w:szCs w:val="18"/>
        </w:rPr>
        <w:t>；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地域；学历；企业</w:t>
      </w:r>
      <w:r>
        <w:rPr>
          <w:rFonts w:hint="eastAsia"/>
          <w:b/>
        </w:rPr>
        <w:t xml:space="preserve">  </w:t>
      </w:r>
    </w:p>
    <w:p>
      <w:pPr>
        <w:spacing w:before="180" w:beforeLines="50" w:after="180" w:afterLines="50" w:line="220" w:lineRule="atLeast"/>
        <w:rPr>
          <w:rFonts w:hint="eastAsia"/>
          <w:b/>
          <w:lang w:val="en-US" w:eastAsia="zh-CN"/>
        </w:rPr>
      </w:pP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jc w:val="left"/>
        <w:textAlignment w:val="auto"/>
        <w:rPr>
          <w:rFonts w:hint="default" w:ascii="仿宋" w:hAnsi="仿宋" w:eastAsia="仿宋"/>
          <w:color w:val="auto"/>
          <w:sz w:val="18"/>
          <w:szCs w:val="18"/>
          <w:lang w:val="en-US" w:eastAsia="zh-CN"/>
        </w:rPr>
      </w:pPr>
      <w:r>
        <w:rPr>
          <w:rFonts w:hint="eastAsia" w:ascii="仿宋" w:hAnsi="仿宋" w:eastAsia="仿宋"/>
          <w:b/>
          <w:sz w:val="18"/>
          <w:szCs w:val="18"/>
          <w:lang w:val="en-US" w:eastAsia="zh-CN"/>
        </w:rPr>
        <w:t>引</w:t>
      </w:r>
      <w:r>
        <w:rPr>
          <w:rFonts w:hint="eastAsia" w:ascii="仿宋" w:hAnsi="仿宋" w:eastAsia="仿宋"/>
          <w:b/>
          <w:sz w:val="18"/>
          <w:szCs w:val="18"/>
        </w:rPr>
        <w:t xml:space="preserve"> </w:t>
      </w:r>
      <w:r>
        <w:rPr>
          <w:rFonts w:hint="eastAsia" w:ascii="仿宋" w:hAnsi="仿宋" w:eastAsia="仿宋"/>
          <w:b/>
          <w:sz w:val="18"/>
          <w:szCs w:val="18"/>
          <w:lang w:val="en-US" w:eastAsia="zh-CN"/>
        </w:rPr>
        <w:t xml:space="preserve">言  </w:t>
      </w:r>
      <w:r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  <w:t>大热的IT行业逐渐成为人们眼中的高薪行业，越来越多的人成为软件大军的一员；随之而来的也有或多或少的担忧：这个行业能否一直高薪？存不存在人员饱和？日后薪酬是否会降低？这个行业薪酬是什么样的变化情况？为具体了解IT行业的薪酬变化情况及原因，研究人员通过查询数据和翻阅论文做出以下分析。</w:t>
      </w:r>
    </w:p>
    <w:p>
      <w:pPr>
        <w:pStyle w:val="11"/>
        <w:numPr>
          <w:ilvl w:val="0"/>
          <w:numId w:val="0"/>
        </w:numPr>
        <w:adjustRightInd/>
        <w:snapToGrid/>
        <w:spacing w:after="0"/>
        <w:jc w:val="both"/>
        <w:rPr>
          <w:rFonts w:ascii="黑体" w:hAnsi="黑体" w:eastAsia="黑体"/>
          <w:color w:val="FF0000"/>
          <w:sz w:val="21"/>
          <w:szCs w:val="21"/>
        </w:rPr>
      </w:pPr>
    </w:p>
    <w:p>
      <w:pPr>
        <w:pStyle w:val="11"/>
        <w:numPr>
          <w:ilvl w:val="0"/>
          <w:numId w:val="0"/>
        </w:numPr>
        <w:adjustRightInd/>
        <w:snapToGrid/>
        <w:spacing w:after="0"/>
        <w:jc w:val="both"/>
        <w:rPr>
          <w:rFonts w:ascii="黑体" w:hAnsi="黑体" w:eastAsia="黑体"/>
          <w:color w:val="FF0000"/>
          <w:sz w:val="21"/>
          <w:szCs w:val="21"/>
        </w:rPr>
        <w:sectPr>
          <w:headerReference r:id="rId5" w:type="first"/>
          <w:footerReference r:id="rId6" w:type="first"/>
          <w:headerReference r:id="rId4" w:type="default"/>
          <w:pgSz w:w="11906" w:h="16838"/>
          <w:pgMar w:top="1440" w:right="1800" w:bottom="1440" w:left="1800" w:header="708" w:footer="708" w:gutter="0"/>
          <w:cols w:space="720" w:num="1"/>
          <w:titlePg/>
          <w:docGrid w:type="lines" w:linePitch="360" w:charSpace="0"/>
        </w:sectPr>
      </w:pPr>
    </w:p>
    <w:p>
      <w:pPr>
        <w:pStyle w:val="3"/>
        <w:numPr>
          <w:ilvl w:val="0"/>
          <w:numId w:val="1"/>
        </w:numPr>
      </w:pPr>
      <w:r>
        <w:rPr>
          <w:rFonts w:hint="eastAsia" w:ascii="黑体" w:hAnsi="黑体" w:eastAsia="黑体"/>
          <w:szCs w:val="21"/>
          <w:lang w:val="en-US" w:eastAsia="zh-CN"/>
        </w:rPr>
        <w:t>行业总体发展</w:t>
      </w:r>
    </w:p>
    <w:p>
      <w:pPr>
        <w:pStyle w:val="11"/>
        <w:numPr>
          <w:ilvl w:val="1"/>
          <w:numId w:val="1"/>
        </w:numPr>
        <w:ind w:left="119" w:hanging="119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>稳步增长</w:t>
      </w:r>
    </w:p>
    <w:p>
      <w:pPr>
        <w:pStyle w:val="4"/>
        <w:spacing w:after="0" w:line="400" w:lineRule="exact"/>
        <w:ind w:firstLine="360" w:firstLineChars="20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进入21世纪以来，短短20年间，从微软发布Net Framework 1.0，到Facebook面世、区块链技术链的诞生，再到人工智能的发展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[1]</w:t>
      </w:r>
      <w:r>
        <w:rPr>
          <w:rFonts w:hint="eastAsia" w:ascii="宋体" w:hAnsi="宋体"/>
          <w:sz w:val="18"/>
          <w:szCs w:val="18"/>
          <w:lang w:val="en-US" w:eastAsia="zh-CN"/>
        </w:rPr>
        <w:t>……IT行业取得的进步是前所未有的；以技术为主导带动行业和企业的发展、吸引技术人才并创造更大的价值，这种模式使得IT行业高速发展，企业数量逐渐增多（如图1所示），IT从业人员数量稳步增长（如图2所示）。由于行业大好，且发展迅速，需要不断吸引人才，从业人员的薪资水平也稳步提高（如图3所示）。</w:t>
      </w:r>
    </w:p>
    <w:p>
      <w:pPr>
        <w:pStyle w:val="4"/>
        <w:spacing w:after="0" w:line="240" w:lineRule="auto"/>
        <w:ind w:firstLine="360" w:firstLineChars="200"/>
        <w:jc w:val="center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drawing>
          <wp:inline distT="0" distB="0" distL="114300" distR="114300">
            <wp:extent cx="3215005" cy="1786255"/>
            <wp:effectExtent l="0" t="0" r="10795" b="4445"/>
            <wp:docPr id="12" name="图片 12" descr="D:\JuniorYear_2021\IT伦理\企业个数10-18.png企业个数10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:\JuniorYear_2021\IT伦理\企业个数10-18.png企业个数10-1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firstLine="300" w:firstLineChars="200"/>
        <w:jc w:val="center"/>
        <w:rPr>
          <w:rFonts w:hint="eastAsia" w:ascii="宋体" w:hAnsi="宋体"/>
          <w:sz w:val="15"/>
          <w:szCs w:val="15"/>
          <w:lang w:val="en-US" w:eastAsia="zh-CN"/>
        </w:rPr>
      </w:pPr>
      <w:r>
        <w:rPr>
          <w:rFonts w:hint="eastAsia" w:ascii="宋体" w:hAnsi="宋体"/>
          <w:sz w:val="15"/>
          <w:szCs w:val="15"/>
          <w:lang w:val="en-US" w:eastAsia="zh-CN"/>
        </w:rPr>
        <w:t>图1  2010年-2018年企业数量变化</w:t>
      </w:r>
    </w:p>
    <w:p>
      <w:pPr>
        <w:pStyle w:val="4"/>
        <w:spacing w:after="0" w:line="240" w:lineRule="auto"/>
        <w:ind w:firstLine="300" w:firstLineChars="200"/>
        <w:jc w:val="center"/>
        <w:rPr>
          <w:rFonts w:hint="default" w:ascii="宋体" w:hAnsi="宋体"/>
          <w:sz w:val="15"/>
          <w:szCs w:val="15"/>
          <w:lang w:val="en-US" w:eastAsia="zh-CN"/>
        </w:rPr>
      </w:pPr>
    </w:p>
    <w:p>
      <w:pPr>
        <w:pStyle w:val="4"/>
        <w:spacing w:after="0" w:line="240" w:lineRule="auto"/>
        <w:ind w:firstLine="360" w:firstLineChars="200"/>
        <w:jc w:val="center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drawing>
          <wp:inline distT="0" distB="0" distL="114300" distR="114300">
            <wp:extent cx="3078480" cy="1710690"/>
            <wp:effectExtent l="0" t="0" r="7620" b="3810"/>
            <wp:docPr id="13" name="图片 13" descr="D:\JuniorYear_2021\IT伦理\研发人员10-18.png研发人员10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:\JuniorYear_2021\IT伦理\研发人员10-18.png研发人员10-18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firstLine="300" w:firstLineChars="200"/>
        <w:jc w:val="center"/>
        <w:rPr>
          <w:rFonts w:hint="default" w:ascii="宋体" w:hAnsi="宋体"/>
          <w:sz w:val="15"/>
          <w:szCs w:val="15"/>
          <w:lang w:val="en-US" w:eastAsia="zh-CN"/>
        </w:rPr>
      </w:pPr>
      <w:r>
        <w:rPr>
          <w:rFonts w:hint="eastAsia" w:ascii="宋体" w:hAnsi="宋体"/>
          <w:sz w:val="15"/>
          <w:szCs w:val="15"/>
          <w:lang w:val="en-US" w:eastAsia="zh-CN"/>
        </w:rPr>
        <w:t>图2  2010-2018年研发人员数量变化</w:t>
      </w:r>
    </w:p>
    <w:p>
      <w:pPr>
        <w:pStyle w:val="4"/>
        <w:spacing w:after="0" w:line="240" w:lineRule="auto"/>
        <w:ind w:firstLine="360" w:firstLineChars="200"/>
        <w:jc w:val="center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drawing>
          <wp:inline distT="0" distB="0" distL="114300" distR="114300">
            <wp:extent cx="3117215" cy="1731645"/>
            <wp:effectExtent l="0" t="0" r="6985" b="8255"/>
            <wp:docPr id="14" name="图片 14" descr="D:\JuniorYear_2021\IT伦理\劳动者报酬10-18.png劳动者报酬10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:\JuniorYear_2021\IT伦理\劳动者报酬10-18.png劳动者报酬10-1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ind w:firstLine="300" w:firstLineChars="200"/>
        <w:jc w:val="center"/>
        <w:rPr>
          <w:rFonts w:hint="eastAsia" w:ascii="宋体" w:hAnsi="宋体"/>
          <w:sz w:val="15"/>
          <w:szCs w:val="15"/>
          <w:lang w:val="en-US" w:eastAsia="zh-CN"/>
        </w:rPr>
      </w:pPr>
      <w:r>
        <w:rPr>
          <w:rFonts w:hint="eastAsia" w:ascii="宋体" w:hAnsi="宋体"/>
          <w:sz w:val="15"/>
          <w:szCs w:val="15"/>
          <w:lang w:val="en-US" w:eastAsia="zh-CN"/>
        </w:rPr>
        <w:t>图3  2010-2018年劳动者报酬变化</w:t>
      </w:r>
    </w:p>
    <w:p>
      <w:pPr>
        <w:pStyle w:val="4"/>
        <w:spacing w:after="0" w:line="240" w:lineRule="auto"/>
        <w:jc w:val="both"/>
        <w:rPr>
          <w:rFonts w:hint="eastAsia" w:ascii="宋体" w:hAnsi="宋体"/>
          <w:sz w:val="15"/>
          <w:szCs w:val="15"/>
          <w:lang w:val="en-US" w:eastAsia="zh-CN"/>
        </w:rPr>
      </w:pPr>
    </w:p>
    <w:p>
      <w:pPr>
        <w:pStyle w:val="4"/>
        <w:spacing w:after="0" w:line="400" w:lineRule="exact"/>
        <w:ind w:firstLine="360" w:firstLineChars="20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但是由图中可以看出，IT行业的发展在2014年遇到了瓶颈，增速放缓；2015年国内A股暴跌，中国概念股不受美国投资者青睐，进入融资寒冬，企业数量减少；导致从业人员减少，薪酬多少也受到了影响，增长缓慢；但是与此同时，多家公司合并，经过组织架构的调整，最终形成BAT三大互联网公司的初格局，实现人们生活中的衣食住行问题。2016年，调整后的IT行业回暖，IT行业的发展也恢复到正常的步调。</w:t>
      </w:r>
    </w:p>
    <w:p>
      <w:pPr>
        <w:pStyle w:val="4"/>
        <w:spacing w:after="0" w:line="400" w:lineRule="exact"/>
        <w:rPr>
          <w:rFonts w:hint="eastAsia" w:ascii="宋体" w:hAnsi="宋体"/>
          <w:sz w:val="18"/>
          <w:szCs w:val="18"/>
          <w:lang w:val="en-US" w:eastAsia="zh-CN"/>
        </w:rPr>
      </w:pPr>
    </w:p>
    <w:p>
      <w:pPr>
        <w:pStyle w:val="11"/>
        <w:numPr>
          <w:ilvl w:val="1"/>
          <w:numId w:val="1"/>
        </w:numPr>
        <w:ind w:left="119" w:hanging="119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>瓶颈期薪酬增长放缓</w:t>
      </w:r>
    </w:p>
    <w:p>
      <w:pPr>
        <w:pStyle w:val="4"/>
        <w:spacing w:after="0" w:line="400" w:lineRule="exact"/>
        <w:ind w:firstLine="360" w:firstLineChars="200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由此可见，行业发展情况必然会影响到该行业薪酬的变化。由三个表格的分析对比可知，2014-2015年为极少数IT行业薪酬增长放缓的年份，原因即为当时行业的资本寒冬期。</w:t>
      </w:r>
    </w:p>
    <w:p>
      <w:pPr>
        <w:pStyle w:val="4"/>
        <w:spacing w:after="0" w:line="400" w:lineRule="exact"/>
        <w:ind w:firstLine="360" w:firstLineChars="200"/>
        <w:rPr>
          <w:rFonts w:hint="eastAsia" w:ascii="宋体" w:hAnsi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ind w:left="360" w:hanging="360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黑体" w:hAnsi="黑体" w:eastAsia="黑体"/>
          <w:szCs w:val="21"/>
          <w:lang w:val="en-US" w:eastAsia="zh-CN"/>
        </w:rPr>
        <w:t>其他因素</w:t>
      </w:r>
    </w:p>
    <w:p>
      <w:pPr>
        <w:pStyle w:val="11"/>
        <w:numPr>
          <w:ilvl w:val="1"/>
          <w:numId w:val="1"/>
        </w:numPr>
        <w:ind w:left="119" w:hanging="119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>地域</w:t>
      </w:r>
    </w:p>
    <w:p>
      <w:pPr>
        <w:pStyle w:val="12"/>
        <w:spacing w:line="400" w:lineRule="exact"/>
        <w:ind w:left="0" w:leftChars="0" w:firstLine="360" w:firstLineChars="200"/>
        <w:rPr>
          <w:rFonts w:hint="eastAsia" w:ascii="宋体" w:hAnsi="宋体"/>
          <w:kern w:val="2"/>
          <w:sz w:val="18"/>
          <w:szCs w:val="18"/>
          <w:lang w:val="en-US" w:eastAsia="zh-CN"/>
        </w:rPr>
      </w:pPr>
      <w:r>
        <w:rPr>
          <w:rFonts w:hint="eastAsia" w:ascii="宋体" w:hAnsi="宋体"/>
          <w:kern w:val="2"/>
          <w:sz w:val="18"/>
          <w:szCs w:val="18"/>
          <w:lang w:val="en-US" w:eastAsia="zh-CN"/>
        </w:rPr>
        <w:t>像IT这种高新产业，大公司往往都在更发达的城市注脚：像北上广深杭等一线城市——这些城市的IT人才需求量大、薪酬较高且前景较好。</w:t>
      </w:r>
    </w:p>
    <w:p>
      <w:pPr>
        <w:pStyle w:val="12"/>
        <w:spacing w:line="400" w:lineRule="exact"/>
        <w:ind w:left="0" w:leftChars="0" w:firstLine="360" w:firstLineChars="200"/>
        <w:rPr>
          <w:rFonts w:hint="eastAsia" w:ascii="宋体" w:hAnsi="宋体"/>
          <w:kern w:val="2"/>
          <w:sz w:val="18"/>
          <w:szCs w:val="18"/>
          <w:lang w:val="en-US" w:eastAsia="zh-CN"/>
        </w:rPr>
      </w:pPr>
    </w:p>
    <w:p>
      <w:pPr>
        <w:pStyle w:val="12"/>
        <w:spacing w:line="240" w:lineRule="auto"/>
        <w:jc w:val="center"/>
        <w:rPr>
          <w:rFonts w:hint="default" w:ascii="宋体" w:hAnsi="宋体"/>
          <w:kern w:val="2"/>
          <w:sz w:val="18"/>
          <w:szCs w:val="18"/>
          <w:lang w:val="en-US" w:eastAsia="zh-CN"/>
        </w:rPr>
      </w:pPr>
      <w:r>
        <w:rPr>
          <w:rFonts w:hint="default" w:ascii="宋体" w:hAnsi="宋体"/>
          <w:kern w:val="2"/>
          <w:sz w:val="18"/>
          <w:szCs w:val="18"/>
          <w:lang w:val="en-US" w:eastAsia="zh-CN"/>
        </w:rPr>
        <w:drawing>
          <wp:inline distT="0" distB="0" distL="114300" distR="114300">
            <wp:extent cx="3101340" cy="2047240"/>
            <wp:effectExtent l="0" t="0" r="10160" b="10160"/>
            <wp:docPr id="11" name="图片 11" descr="城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城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line="240" w:lineRule="auto"/>
        <w:jc w:val="center"/>
        <w:rPr>
          <w:rFonts w:hint="eastAsia" w:ascii="宋体" w:hAnsi="宋体"/>
          <w:kern w:val="2"/>
          <w:sz w:val="15"/>
          <w:szCs w:val="15"/>
          <w:lang w:val="en-US" w:eastAsia="zh-CN"/>
        </w:rPr>
      </w:pPr>
      <w:r>
        <w:rPr>
          <w:rFonts w:hint="eastAsia" w:ascii="宋体" w:hAnsi="宋体"/>
          <w:kern w:val="2"/>
          <w:sz w:val="15"/>
          <w:szCs w:val="15"/>
          <w:lang w:val="en-US" w:eastAsia="zh-CN"/>
        </w:rPr>
        <w:t>图4  不同城市IT行业需求量及月薪对比</w:t>
      </w:r>
    </w:p>
    <w:p>
      <w:pPr>
        <w:pStyle w:val="12"/>
        <w:spacing w:line="240" w:lineRule="auto"/>
        <w:jc w:val="center"/>
        <w:rPr>
          <w:rFonts w:hint="default" w:ascii="宋体" w:hAnsi="宋体"/>
          <w:kern w:val="2"/>
          <w:sz w:val="15"/>
          <w:szCs w:val="15"/>
          <w:lang w:val="en-US" w:eastAsia="zh-CN"/>
        </w:rPr>
      </w:pPr>
    </w:p>
    <w:p>
      <w:pPr>
        <w:pStyle w:val="4"/>
        <w:spacing w:after="0" w:line="400" w:lineRule="exact"/>
        <w:ind w:firstLine="357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如图4所示，可以看出互联网产业中，北京占据了将近三分之一的职业需求量；上文提到的北上广深杭城市的薪资水平基本持平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[</w:t>
      </w:r>
      <w:r>
        <w:rPr>
          <w:rFonts w:hint="eastAsia" w:cs="Times New Roman"/>
          <w:sz w:val="18"/>
          <w:szCs w:val="18"/>
          <w:lang w:val="en-US" w:eastAsia="zh-CN"/>
        </w:rPr>
        <w:t>2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]</w:t>
      </w:r>
      <w:r>
        <w:rPr>
          <w:rFonts w:hint="eastAsia" w:ascii="宋体" w:hAnsi="宋体"/>
          <w:sz w:val="18"/>
          <w:szCs w:val="18"/>
          <w:lang w:val="en-US" w:eastAsia="zh-CN"/>
        </w:rPr>
        <w:t>。</w:t>
      </w:r>
    </w:p>
    <w:p>
      <w:pPr>
        <w:pStyle w:val="4"/>
        <w:spacing w:after="0" w:line="400" w:lineRule="exact"/>
        <w:ind w:firstLine="357"/>
        <w:rPr>
          <w:rFonts w:hint="eastAsia" w:ascii="宋体" w:hAnsi="宋体"/>
          <w:sz w:val="18"/>
          <w:szCs w:val="18"/>
          <w:lang w:val="en-US" w:eastAsia="zh-CN"/>
        </w:rPr>
      </w:pPr>
    </w:p>
    <w:p>
      <w:pPr>
        <w:pStyle w:val="11"/>
        <w:numPr>
          <w:ilvl w:val="1"/>
          <w:numId w:val="1"/>
        </w:numPr>
        <w:ind w:left="119" w:hanging="119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>企业性质</w:t>
      </w:r>
    </w:p>
    <w:p>
      <w:pPr>
        <w:pStyle w:val="4"/>
        <w:spacing w:after="0" w:line="400" w:lineRule="exact"/>
        <w:ind w:firstLine="357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除此之外，企业性质也是影响薪酬的一大因素。</w:t>
      </w:r>
    </w:p>
    <w:p>
      <w:pPr>
        <w:pStyle w:val="4"/>
        <w:spacing w:after="0" w:line="240" w:lineRule="auto"/>
        <w:jc w:val="center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default" w:ascii="宋体" w:hAnsi="宋体"/>
          <w:sz w:val="18"/>
          <w:szCs w:val="18"/>
          <w:lang w:val="en-US" w:eastAsia="zh-CN"/>
        </w:rPr>
        <w:drawing>
          <wp:inline distT="0" distB="0" distL="114300" distR="114300">
            <wp:extent cx="3501390" cy="2330450"/>
            <wp:effectExtent l="0" t="0" r="3810" b="6350"/>
            <wp:docPr id="15" name="图片 15" descr="企业性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企业性质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0" w:line="240" w:lineRule="auto"/>
        <w:jc w:val="center"/>
        <w:rPr>
          <w:rFonts w:hint="eastAsia" w:ascii="宋体" w:hAnsi="宋体"/>
          <w:sz w:val="15"/>
          <w:szCs w:val="15"/>
          <w:lang w:val="en-US" w:eastAsia="zh-CN"/>
        </w:rPr>
      </w:pPr>
      <w:r>
        <w:rPr>
          <w:rFonts w:hint="eastAsia" w:ascii="宋体" w:hAnsi="宋体"/>
          <w:sz w:val="15"/>
          <w:szCs w:val="15"/>
          <w:lang w:val="en-US" w:eastAsia="zh-CN"/>
        </w:rPr>
        <w:t>图5  不同类型企业IT行业需求量及月薪对比</w:t>
      </w:r>
    </w:p>
    <w:p>
      <w:pPr>
        <w:pStyle w:val="4"/>
        <w:spacing w:after="0" w:line="240" w:lineRule="auto"/>
        <w:jc w:val="center"/>
        <w:rPr>
          <w:rFonts w:hint="default" w:ascii="宋体" w:hAnsi="宋体"/>
          <w:sz w:val="15"/>
          <w:szCs w:val="15"/>
          <w:lang w:val="en-US" w:eastAsia="zh-CN"/>
        </w:rPr>
      </w:pPr>
    </w:p>
    <w:p>
      <w:pPr>
        <w:pStyle w:val="4"/>
        <w:spacing w:after="0" w:line="240" w:lineRule="auto"/>
        <w:ind w:firstLine="360" w:firstLineChars="200"/>
        <w:jc w:val="both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总体来讲上市公司和发展成熟的公司需求量会有所减少，薪酬会更高更稳定；而处在初创阶段和成长阶段的公司对人才的需求量会更多，但是薪资给价偏低（如图5）。</w:t>
      </w:r>
    </w:p>
    <w:p>
      <w:pPr>
        <w:pStyle w:val="4"/>
        <w:spacing w:after="0" w:line="240" w:lineRule="auto"/>
        <w:ind w:firstLine="360" w:firstLineChars="200"/>
        <w:jc w:val="both"/>
        <w:rPr>
          <w:rFonts w:hint="eastAsia" w:ascii="宋体" w:hAnsi="宋体"/>
          <w:sz w:val="18"/>
          <w:szCs w:val="18"/>
          <w:lang w:val="en-US" w:eastAsia="zh-CN"/>
        </w:rPr>
      </w:pPr>
    </w:p>
    <w:p>
      <w:pPr>
        <w:pStyle w:val="11"/>
        <w:numPr>
          <w:ilvl w:val="1"/>
          <w:numId w:val="1"/>
        </w:numPr>
        <w:ind w:left="119" w:hanging="119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>学历高薪酬高</w:t>
      </w:r>
    </w:p>
    <w:p>
      <w:pPr>
        <w:pStyle w:val="4"/>
        <w:spacing w:after="0" w:line="240" w:lineRule="auto"/>
        <w:ind w:firstLine="360" w:firstLineChars="200"/>
        <w:jc w:val="both"/>
        <w:rPr>
          <w:rFonts w:hint="eastAsia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虽然很多企业会强调个人能力，但是整体上的薪酬水平还是可以体现出一定的规律的：总体上IT行业的薪酬和学历成正比，学历越高，薪酬也越高。2008年北京中关村发布的学历与薪酬关系的调查报告显示，博士比本科生的薪酬多出一倍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[3]</w:t>
      </w:r>
      <w:r>
        <w:rPr>
          <w:rFonts w:hint="eastAsia" w:ascii="宋体" w:hAnsi="宋体"/>
          <w:sz w:val="18"/>
          <w:szCs w:val="18"/>
          <w:lang w:val="en-US" w:eastAsia="zh-CN"/>
        </w:rPr>
        <w:t>，今天的IT行业仍然是这种现象，因为学历高代表着理论和实战经验都相对丰富。</w:t>
      </w:r>
    </w:p>
    <w:p>
      <w:pPr>
        <w:pStyle w:val="4"/>
        <w:spacing w:after="0" w:line="240" w:lineRule="auto"/>
        <w:ind w:firstLine="360" w:firstLineChars="200"/>
        <w:jc w:val="both"/>
        <w:rPr>
          <w:rFonts w:hint="default" w:ascii="宋体" w:hAnsi="宋体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 w:ascii="黑体" w:hAnsi="黑体" w:eastAsia="黑体"/>
          <w:szCs w:val="21"/>
          <w:lang w:val="en-US" w:eastAsia="zh-CN"/>
        </w:rPr>
        <w:t>未来趋势</w:t>
      </w:r>
    </w:p>
    <w:p>
      <w:pPr>
        <w:pStyle w:val="11"/>
        <w:numPr>
          <w:ilvl w:val="1"/>
          <w:numId w:val="1"/>
        </w:numPr>
        <w:ind w:left="119" w:hanging="119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>行业继续向好发展</w:t>
      </w:r>
    </w:p>
    <w:p>
      <w:pPr>
        <w:pStyle w:val="4"/>
        <w:spacing w:after="0" w:line="400" w:lineRule="exact"/>
        <w:ind w:firstLine="357"/>
        <w:rPr>
          <w:rFonts w:hint="eastAsia" w:ascii="宋体" w:hAnsi="宋体"/>
          <w:sz w:val="18"/>
          <w:szCs w:val="18"/>
          <w:lang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如今IT行业发展越来越快，5G时代的到来、各种大数据云服务的完善等等，不断发展起来的大数据、人工智能、数据挖掘等等技术，以目前的趋势看仍然属于发展初期；此外，产业互联网的推动将持续全面地带动IT行业与产业领域的结合，这个过程会进一步打开新的价值空间，另一方面产业结构升级也会全面促进IT行业的发展，而且产业结构升级将是一个持续的过程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[</w:t>
      </w:r>
      <w:r>
        <w:rPr>
          <w:rFonts w:hint="eastAsia" w:cs="Times New Roman"/>
          <w:sz w:val="18"/>
          <w:szCs w:val="18"/>
          <w:lang w:val="en-US" w:eastAsia="zh-CN"/>
        </w:rPr>
        <w:t>4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]</w:t>
      </w:r>
      <w:r>
        <w:rPr>
          <w:rFonts w:hint="eastAsia" w:ascii="宋体" w:hAnsi="宋体"/>
          <w:sz w:val="18"/>
          <w:szCs w:val="18"/>
          <w:lang w:val="en-US" w:eastAsia="zh-CN"/>
        </w:rPr>
        <w:t>；软件产业收入占GDP比重逐年上升（如表1）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[5]</w:t>
      </w:r>
      <w:r>
        <w:rPr>
          <w:rFonts w:hint="eastAsia" w:ascii="宋体" w:hAnsi="宋体"/>
          <w:sz w:val="18"/>
          <w:szCs w:val="18"/>
          <w:lang w:val="en-US" w:eastAsia="zh-CN"/>
        </w:rPr>
        <w:t>；很多新的方向，例如智能家居、车联网等技术的发展对技术人才的需求依旧逐渐增加，各种技术的不断更新换代更加需要技术人才的不断涌入</w:t>
      </w:r>
      <w:r>
        <w:rPr>
          <w:rFonts w:hint="eastAsia" w:ascii="宋体" w:hAnsi="宋体"/>
          <w:sz w:val="18"/>
          <w:szCs w:val="18"/>
        </w:rPr>
        <w:t>。</w:t>
      </w:r>
    </w:p>
    <w:p>
      <w:pPr>
        <w:pStyle w:val="4"/>
        <w:spacing w:after="0" w:line="400" w:lineRule="exact"/>
        <w:ind w:firstLine="357"/>
        <w:jc w:val="center"/>
        <w:rPr>
          <w:rFonts w:hint="default" w:ascii="宋体" w:hAnsi="宋体" w:eastAsia="宋体"/>
          <w:sz w:val="15"/>
          <w:szCs w:val="15"/>
          <w:lang w:val="en-US" w:eastAsia="zh-CN"/>
        </w:rPr>
      </w:pPr>
      <w:r>
        <w:rPr>
          <w:rFonts w:hint="eastAsia" w:ascii="宋体" w:hAnsi="宋体"/>
          <w:sz w:val="15"/>
          <w:szCs w:val="15"/>
          <w:lang w:val="en-US" w:eastAsia="zh-CN"/>
        </w:rPr>
        <w:t>表1  近三年软件业务收入占GDP比重和增长百分点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pStyle w:val="4"/>
              <w:spacing w:after="0" w:line="400" w:lineRule="exact"/>
              <w:jc w:val="center"/>
              <w:rPr>
                <w:rFonts w:hint="eastAsia" w:ascii="宋体" w:hAnsi="宋体"/>
                <w:sz w:val="18"/>
                <w:szCs w:val="18"/>
                <w:vertAlign w:val="baseline"/>
              </w:rPr>
            </w:pP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pStyle w:val="4"/>
              <w:spacing w:after="0" w:line="400" w:lineRule="exact"/>
              <w:jc w:val="center"/>
              <w:rPr>
                <w:rFonts w:hint="default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占GDP比重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pStyle w:val="4"/>
              <w:spacing w:after="0" w:line="400" w:lineRule="exact"/>
              <w:jc w:val="center"/>
              <w:rPr>
                <w:rFonts w:hint="default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较上年增长百分点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pStyle w:val="4"/>
              <w:spacing w:after="0" w:line="400" w:lineRule="exact"/>
              <w:jc w:val="center"/>
              <w:rPr>
                <w:rFonts w:hint="default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2018-2019年度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pStyle w:val="4"/>
              <w:spacing w:after="0" w:line="400" w:lineRule="exact"/>
              <w:jc w:val="center"/>
              <w:rPr>
                <w:rFonts w:hint="default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7.0%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pStyle w:val="4"/>
              <w:spacing w:after="0" w:line="400" w:lineRule="exact"/>
              <w:jc w:val="center"/>
              <w:rPr>
                <w:rFonts w:hint="default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spacing w:after="0" w:line="400" w:lineRule="exact"/>
              <w:jc w:val="center"/>
              <w:rPr>
                <w:rFonts w:hint="default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2019-2020年度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spacing w:after="0" w:line="400" w:lineRule="exact"/>
              <w:jc w:val="center"/>
              <w:rPr>
                <w:rFonts w:hint="default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7.2%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spacing w:after="0" w:line="400" w:lineRule="exact"/>
              <w:jc w:val="center"/>
              <w:rPr>
                <w:rFonts w:hint="default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pStyle w:val="4"/>
              <w:spacing w:after="0" w:line="400" w:lineRule="exact"/>
              <w:jc w:val="center"/>
              <w:rPr>
                <w:rFonts w:hint="default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2020-2021年度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pStyle w:val="4"/>
              <w:spacing w:after="0" w:line="400" w:lineRule="exact"/>
              <w:jc w:val="center"/>
              <w:rPr>
                <w:rFonts w:hint="default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8.0%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pStyle w:val="4"/>
              <w:spacing w:after="0" w:line="400" w:lineRule="exact"/>
              <w:jc w:val="center"/>
              <w:rPr>
                <w:rFonts w:hint="default" w:ascii="宋体" w:hAnsi="宋体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vertAlign w:val="baseline"/>
                <w:lang w:val="en-US" w:eastAsia="zh-CN"/>
              </w:rPr>
              <w:t>0.8</w:t>
            </w:r>
          </w:p>
        </w:tc>
      </w:tr>
    </w:tbl>
    <w:p>
      <w:pPr>
        <w:pStyle w:val="4"/>
        <w:spacing w:after="0" w:line="400" w:lineRule="exact"/>
        <w:rPr>
          <w:rFonts w:hint="eastAsia" w:ascii="宋体" w:hAnsi="宋体"/>
          <w:sz w:val="18"/>
          <w:szCs w:val="18"/>
        </w:rPr>
      </w:pPr>
    </w:p>
    <w:p>
      <w:pPr>
        <w:pStyle w:val="11"/>
        <w:numPr>
          <w:ilvl w:val="1"/>
          <w:numId w:val="1"/>
        </w:numPr>
        <w:ind w:left="119" w:hanging="119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黑体" w:hAnsi="黑体" w:eastAsia="黑体"/>
          <w:sz w:val="18"/>
          <w:szCs w:val="18"/>
          <w:lang w:val="en-US" w:eastAsia="zh-CN"/>
        </w:rPr>
        <w:t>薪酬居高不下</w:t>
      </w:r>
    </w:p>
    <w:p>
      <w:pPr>
        <w:pStyle w:val="4"/>
        <w:spacing w:after="0" w:line="400" w:lineRule="exact"/>
        <w:ind w:firstLine="360" w:firstLineChars="200"/>
        <w:rPr>
          <w:rFonts w:hint="default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市场的供求关系对IT行业薪酬有很大的影响。IT公司的人才需求量仍然是逐年上涨，那么从业人员的薪酬就不会降。虽然近几年从事IT行业的人员增多，但是由于其高速发展，各种岗位上的空缺依旧很大，从图2中可以发现，薪酬仍然是不断地稳步上涨。</w:t>
      </w:r>
    </w:p>
    <w:p>
      <w:pPr>
        <w:pStyle w:val="4"/>
        <w:spacing w:after="0" w:line="400" w:lineRule="exact"/>
        <w:ind w:firstLine="357"/>
        <w:rPr>
          <w:rFonts w:ascii="宋体" w:hAnsi="宋体"/>
          <w:color w:val="C00000"/>
          <w:sz w:val="18"/>
          <w:szCs w:val="18"/>
        </w:rPr>
      </w:pPr>
    </w:p>
    <w:p>
      <w:pPr>
        <w:pStyle w:val="12"/>
        <w:spacing w:line="240" w:lineRule="auto"/>
        <w:ind w:left="0" w:firstLine="0" w:firstLineChars="0"/>
        <w:rPr>
          <w:rFonts w:hint="eastAsia" w:eastAsia="黑体"/>
          <w:color w:val="FF0000"/>
          <w:sz w:val="18"/>
          <w:szCs w:val="18"/>
          <w:lang w:val="en-US" w:eastAsia="zh-CN"/>
        </w:rPr>
      </w:pPr>
      <w:r>
        <w:rPr>
          <w:rFonts w:hint="eastAsia" w:ascii="黑体" w:hAnsi="宋体" w:eastAsia="黑体"/>
          <w:b/>
          <w:kern w:val="2"/>
          <w:sz w:val="18"/>
          <w:szCs w:val="18"/>
          <w:lang w:val="en-US" w:eastAsia="zh-CN"/>
        </w:rPr>
        <w:t>结论</w:t>
      </w:r>
    </w:p>
    <w:p>
      <w:pPr>
        <w:pStyle w:val="12"/>
        <w:spacing w:line="240" w:lineRule="auto"/>
        <w:ind w:left="0" w:firstLine="0" w:firstLineChars="0"/>
        <w:rPr>
          <w:rFonts w:hint="default"/>
          <w:b/>
          <w:color w:val="FF0000"/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 w:eastAsia="zh-CN"/>
        </w:rPr>
        <w:t>横向来看，IT行业的薪酬水平受行业的总体发展趋势、地域、就业的企业性质、自身学历等诸多因素的影响；纵向来看，IT行业发展稳定，且仍有很大的新技术潜力，且人才需求仍然是缺口，行利润高，所以短期内IT行业薪酬仍然会继续增长，但是可能增速会有所放缓。在调查研究方面，由于IT行业薪酬受各种因素影响，缺乏综合的数据整理，所以在研究薪酬变化需要各项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综合比较来看。</w:t>
      </w:r>
    </w:p>
    <w:p>
      <w:pPr>
        <w:pStyle w:val="12"/>
        <w:spacing w:line="240" w:lineRule="auto"/>
        <w:ind w:left="0" w:firstLine="0" w:firstLineChars="0"/>
        <w:rPr>
          <w:b/>
          <w:color w:val="FF0000"/>
          <w:sz w:val="18"/>
          <w:szCs w:val="18"/>
        </w:rPr>
      </w:pPr>
    </w:p>
    <w:p>
      <w:pPr>
        <w:pStyle w:val="12"/>
        <w:jc w:val="left"/>
        <w:rPr>
          <w:rFonts w:hAnsi="宋体"/>
          <w:b/>
          <w:sz w:val="18"/>
          <w:szCs w:val="18"/>
        </w:rPr>
      </w:pPr>
      <w:r>
        <w:rPr>
          <w:rFonts w:hint="eastAsia" w:hAnsi="宋体"/>
          <w:b/>
          <w:sz w:val="18"/>
          <w:szCs w:val="18"/>
        </w:rPr>
        <w:t>参考文献</w:t>
      </w:r>
    </w:p>
    <w:p>
      <w:pPr>
        <w:pStyle w:val="12"/>
        <w:ind w:left="333" w:leftChars="34" w:firstLineChars="0"/>
        <w:jc w:val="left"/>
        <w:rPr>
          <w:rFonts w:hAnsi="宋体"/>
          <w:b/>
          <w:sz w:val="18"/>
          <w:szCs w:val="18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Times New Roman" w:hAnsi="Times New Roman" w:eastAsia="宋体"/>
          <w:sz w:val="18"/>
          <w:szCs w:val="18"/>
        </w:rPr>
      </w:pPr>
      <w:r>
        <w:rPr>
          <w:rFonts w:hint="eastAsia" w:ascii="Times New Roman" w:hAnsi="Times New Roman" w:eastAsia="宋体"/>
          <w:sz w:val="18"/>
          <w:szCs w:val="18"/>
          <w:lang w:val="en-US" w:eastAsia="zh-CN"/>
        </w:rPr>
        <w:t xml:space="preserve">程序人生. </w:t>
      </w:r>
      <w:r>
        <w:rPr>
          <w:rFonts w:hint="eastAsia" w:ascii="Times New Roman" w:hAnsi="Times New Roman" w:eastAsia="宋体"/>
          <w:sz w:val="18"/>
          <w:szCs w:val="18"/>
        </w:rPr>
        <w:t>一口气读懂 80 年 IT 发展史</w:t>
      </w:r>
      <w:r>
        <w:rPr>
          <w:rFonts w:ascii="Times New Roman" w:hAnsi="Times New Roman" w:eastAsia="宋体"/>
          <w:sz w:val="18"/>
          <w:szCs w:val="18"/>
        </w:rPr>
        <w:t>.(201</w:t>
      </w:r>
      <w:r>
        <w:rPr>
          <w:rFonts w:hint="eastAsia" w:ascii="Times New Roman" w:hAnsi="Times New Roman" w:eastAsia="宋体"/>
          <w:sz w:val="18"/>
          <w:szCs w:val="18"/>
          <w:lang w:val="en-US" w:eastAsia="zh-CN"/>
        </w:rPr>
        <w:t>9</w:t>
      </w:r>
      <w:r>
        <w:rPr>
          <w:rFonts w:ascii="Times New Roman" w:hAnsi="Times New Roman" w:eastAsia="宋体"/>
          <w:sz w:val="18"/>
          <w:szCs w:val="18"/>
        </w:rPr>
        <w:t>-</w:t>
      </w:r>
      <w:r>
        <w:rPr>
          <w:rFonts w:hint="eastAsia" w:ascii="Times New Roman" w:hAnsi="Times New Roman" w:eastAsia="宋体"/>
          <w:sz w:val="18"/>
          <w:szCs w:val="18"/>
          <w:lang w:val="en-US" w:eastAsia="zh-CN"/>
        </w:rPr>
        <w:t>01</w:t>
      </w:r>
      <w:r>
        <w:rPr>
          <w:rFonts w:ascii="Times New Roman" w:hAnsi="Times New Roman" w:eastAsia="宋体"/>
          <w:sz w:val="18"/>
          <w:szCs w:val="18"/>
        </w:rPr>
        <w:t>-30)</w:t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eastAsia="宋体"/>
          <w:sz w:val="18"/>
          <w:szCs w:val="18"/>
        </w:rPr>
      </w:pPr>
      <w:r>
        <w:rPr>
          <w:rFonts w:hint="eastAsia" w:ascii="Times New Roman" w:hAnsi="Times New Roman" w:eastAsia="宋体"/>
          <w:sz w:val="18"/>
          <w:szCs w:val="18"/>
        </w:rPr>
        <w:fldChar w:fldCharType="begin"/>
      </w:r>
      <w:r>
        <w:rPr>
          <w:rFonts w:hint="eastAsia" w:ascii="Times New Roman" w:hAnsi="Times New Roman" w:eastAsia="宋体"/>
          <w:sz w:val="18"/>
          <w:szCs w:val="18"/>
        </w:rPr>
        <w:instrText xml:space="preserve"> HYPERLINK "https://blog.csdn.net/csdnsevenn/article/details/86710211" </w:instrText>
      </w:r>
      <w:r>
        <w:rPr>
          <w:rFonts w:hint="eastAsia" w:ascii="Times New Roman" w:hAnsi="Times New Roman" w:eastAsia="宋体"/>
          <w:sz w:val="18"/>
          <w:szCs w:val="18"/>
        </w:rPr>
        <w:fldChar w:fldCharType="separate"/>
      </w:r>
      <w:r>
        <w:rPr>
          <w:rStyle w:val="10"/>
          <w:rFonts w:hint="eastAsia" w:ascii="Times New Roman" w:hAnsi="Times New Roman" w:eastAsia="宋体"/>
          <w:sz w:val="18"/>
          <w:szCs w:val="18"/>
        </w:rPr>
        <w:t>https://blog.csdn.net/csdnsevenn/article/details/86710211</w:t>
      </w:r>
      <w:r>
        <w:rPr>
          <w:rFonts w:hint="eastAsia" w:ascii="Times New Roman" w:hAnsi="Times New Roman" w:eastAsia="宋体"/>
          <w:sz w:val="18"/>
          <w:szCs w:val="18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Times New Roman" w:hAnsi="Times New Roman" w:eastAsia="宋体"/>
          <w:sz w:val="18"/>
          <w:szCs w:val="18"/>
        </w:rPr>
      </w:pPr>
      <w:r>
        <w:rPr>
          <w:rFonts w:hint="eastAsia" w:ascii="Times New Roman" w:hAnsi="Times New Roman" w:eastAsia="宋体"/>
          <w:sz w:val="18"/>
          <w:szCs w:val="18"/>
          <w:lang w:val="en-US" w:eastAsia="zh-CN"/>
        </w:rPr>
        <w:t xml:space="preserve">FerventDesert. 互联网行业薪酬数据分析(2016-03-31) </w:t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eastAsia="宋体"/>
          <w:sz w:val="18"/>
          <w:szCs w:val="18"/>
        </w:rPr>
      </w:pPr>
      <w:r>
        <w:rPr>
          <w:rFonts w:hint="eastAsia" w:ascii="Times New Roman" w:hAnsi="Times New Roman" w:eastAsia="宋体"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18"/>
          <w:szCs w:val="18"/>
          <w:lang w:val="en-US" w:eastAsia="zh-CN"/>
        </w:rPr>
        <w:instrText xml:space="preserve"> HYPERLINK "https://www.it610.com/article/5025235.htm" </w:instrText>
      </w:r>
      <w:r>
        <w:rPr>
          <w:rFonts w:hint="eastAsia" w:ascii="Times New Roman" w:hAnsi="Times New Roman" w:eastAsia="宋体"/>
          <w:sz w:val="18"/>
          <w:szCs w:val="18"/>
          <w:lang w:val="en-US" w:eastAsia="zh-CN"/>
        </w:rPr>
        <w:fldChar w:fldCharType="separate"/>
      </w:r>
      <w:r>
        <w:rPr>
          <w:rStyle w:val="10"/>
          <w:rFonts w:hint="eastAsia" w:ascii="Times New Roman" w:hAnsi="Times New Roman" w:eastAsia="宋体"/>
          <w:sz w:val="18"/>
          <w:szCs w:val="18"/>
          <w:lang w:val="en-US" w:eastAsia="zh-CN"/>
        </w:rPr>
        <w:t>https://www.it610.com/article/5025235.htm</w:t>
      </w:r>
      <w:r>
        <w:rPr>
          <w:rFonts w:hint="eastAsia" w:ascii="Times New Roman" w:hAnsi="Times New Roman" w:eastAsia="宋体"/>
          <w:sz w:val="18"/>
          <w:szCs w:val="18"/>
          <w:lang w:val="en-US" w:eastAsia="zh-CN"/>
        </w:rPr>
        <w:fldChar w:fldCharType="end"/>
      </w:r>
    </w:p>
    <w:p>
      <w:pPr>
        <w:jc w:val="both"/>
        <w:rPr>
          <w:rFonts w:hint="eastAsia" w:ascii="Times New Roman" w:hAnsi="Times New Roman" w:eastAsia="宋体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>[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18"/>
          <w:szCs w:val="18"/>
        </w:rPr>
        <w:t>]</w:t>
      </w:r>
      <w:r>
        <w:rPr>
          <w:rFonts w:hint="eastAsia" w:ascii="宋体" w:hAnsi="宋体" w:eastAsia="宋体"/>
          <w:sz w:val="18"/>
          <w:szCs w:val="18"/>
        </w:rPr>
        <w:t xml:space="preserve">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北京中关村.</w:t>
      </w:r>
      <w:r>
        <w:rPr>
          <w:rFonts w:hint="eastAsia" w:ascii="宋体" w:hAnsi="宋体" w:eastAsia="宋体"/>
          <w:sz w:val="18"/>
          <w:szCs w:val="18"/>
        </w:rPr>
        <w:fldChar w:fldCharType="begin"/>
      </w:r>
      <w:r>
        <w:rPr>
          <w:rFonts w:hint="eastAsia" w:ascii="宋体" w:hAnsi="宋体" w:eastAsia="宋体"/>
          <w:sz w:val="18"/>
          <w:szCs w:val="18"/>
        </w:rPr>
        <w:instrText xml:space="preserve"> HYPERLINK "http://qikan.cqvip.com/Qikan/Search/Index?key=J=%e8%bd%af%e4%bb%b6%e5%b7%a5%e7%a8%8b%e5%b8%88&amp;from=Qikan_Article_Detail" \o "软件工程师" </w:instrText>
      </w:r>
      <w:r>
        <w:rPr>
          <w:rFonts w:hint="eastAsia" w:ascii="宋体" w:hAnsi="宋体" w:eastAsia="宋体"/>
          <w:sz w:val="18"/>
          <w:szCs w:val="18"/>
        </w:rPr>
        <w:fldChar w:fldCharType="separate"/>
      </w:r>
      <w:r>
        <w:rPr>
          <w:rFonts w:hint="eastAsia" w:ascii="宋体" w:hAnsi="宋体" w:eastAsia="宋体"/>
          <w:sz w:val="18"/>
          <w:szCs w:val="18"/>
        </w:rPr>
        <w:t>《软件工程师》</w:t>
      </w:r>
      <w:r>
        <w:rPr>
          <w:rFonts w:hint="eastAsia" w:ascii="宋体" w:hAnsi="宋体" w:eastAsia="宋体"/>
          <w:sz w:val="18"/>
          <w:szCs w:val="18"/>
        </w:rPr>
        <w:fldChar w:fldCharType="end"/>
      </w:r>
      <w:r>
        <w:rPr>
          <w:rFonts w:hint="eastAsia" w:ascii="宋体" w:hAnsi="宋体" w:eastAsia="宋体"/>
          <w:sz w:val="18"/>
          <w:szCs w:val="18"/>
        </w:rPr>
        <w:t>  2008年第6期 6</w:t>
      </w:r>
    </w:p>
    <w:p>
      <w:pPr>
        <w:spacing w:line="240" w:lineRule="auto"/>
        <w:jc w:val="both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>[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18"/>
          <w:szCs w:val="18"/>
        </w:rPr>
        <w:t>]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刘俊明.  IT行业未来10年到20年技术发展方向会是什么？</w:t>
      </w:r>
    </w:p>
    <w:p>
      <w:pPr>
        <w:spacing w:line="240" w:lineRule="auto"/>
        <w:jc w:val="both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instrText xml:space="preserve"> HYPERLINK "https://www.zhihu.com/question/24222456/answer/887689164" </w:instrTex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fldChar w:fldCharType="separate"/>
      </w:r>
      <w:r>
        <w:rPr>
          <w:rStyle w:val="10"/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https://www.zhihu.com/question/24222456/answer/887689164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jc w:val="both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国研网. 2018-2019年度软件行业市场竞争趋势及投资战略分析报告</w:t>
      </w:r>
    </w:p>
    <w:p>
      <w:pPr>
        <w:numPr>
          <w:numId w:val="0"/>
        </w:numPr>
        <w:spacing w:line="240" w:lineRule="auto"/>
        <w:jc w:val="both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instrText xml:space="preserve"> HYPERLINK "http://d.drcnet.com.cn/eDRCnet.common.web/reportDetail.aspx?docid=5450854&amp;leafid=26228&amp;chnId=6537&amp;version=dReport" </w:instrTex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fldChar w:fldCharType="separate"/>
      </w:r>
      <w:r>
        <w:rPr>
          <w:rStyle w:val="10"/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http://d.drcnet.com.cn/eDRCnet.common.web/reportDetail.aspx?docid=5450854&amp;leafid=26228&amp;chnId=6537&amp;version=dReport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fldChar w:fldCharType="end"/>
      </w:r>
    </w:p>
    <w:p>
      <w:pPr>
        <w:numPr>
          <w:numId w:val="0"/>
        </w:numPr>
        <w:spacing w:line="240" w:lineRule="auto"/>
        <w:jc w:val="both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2019-2020年度软件行业市场竞争趋势及投资战略分析报告</w:t>
      </w:r>
    </w:p>
    <w:p>
      <w:pPr>
        <w:numPr>
          <w:numId w:val="0"/>
        </w:numPr>
        <w:spacing w:line="240" w:lineRule="auto"/>
        <w:jc w:val="both"/>
        <w:rPr>
          <w:rStyle w:val="10"/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instrText xml:space="preserve"> HYPERLINK "http://d.drcnet.com.cn/eDRCnet.common.web/reportDetail.aspx?docid=5796386&amp;leafid=26228&amp;chnId=6537&amp;version=dReport" </w:instrTex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fldChar w:fldCharType="separate"/>
      </w:r>
      <w:r>
        <w:rPr>
          <w:rStyle w:val="10"/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http://d.drcnet.com.cn/eDRCnet.common.web/reportDetail.aspx?docid=5796386&amp;leafid=26228&amp;chnId=6537&amp;version=dRepor</w:t>
      </w:r>
    </w:p>
    <w:p>
      <w:pPr>
        <w:numPr>
          <w:numId w:val="0"/>
        </w:numPr>
        <w:spacing w:line="240" w:lineRule="auto"/>
        <w:jc w:val="both"/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Style w:val="10"/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t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2020-2021年度软件行业市场竞争趋势及投资战略分析报告</w:t>
      </w:r>
    </w:p>
    <w:p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instrText xml:space="preserve"> HYPERLINK "http://d.drcnet.com.cn/eDRCnet.common.web/reportDetail.aspx?chnid=6537&amp;leafid=26228&amp;docid=6132734&amp;uid=90060801&amp;version=dReport" </w:instrTex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sz w:val="18"/>
          <w:szCs w:val="18"/>
          <w:lang w:val="en-US" w:eastAsia="zh-CN"/>
        </w:rPr>
        <w:t>http://d.drcnet.com.cn/eDRCnet.common.web/reportDetail.aspx?chnid=6537&amp;leafid=26228&amp;docid=6132734&amp;uid=90060801&amp;version=dReport</w:t>
      </w:r>
      <w:r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  <w:fldChar w:fldCharType="end"/>
      </w:r>
    </w:p>
    <w:sectPr>
      <w:headerReference r:id="rId7" w:type="even"/>
      <w:type w:val="continuous"/>
      <w:pgSz w:w="11906" w:h="16838"/>
      <w:pgMar w:top="1440" w:right="1800" w:bottom="1440" w:left="1800" w:header="708" w:footer="708" w:gutter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0"/>
      <w:rPr>
        <w:rFonts w:ascii="宋体" w:hAnsi="宋体" w:eastAsia="宋体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spacing w:after="0"/>
      <w:jc w:val="left"/>
      <w:rPr>
        <w:rFonts w:ascii="Times New Roman" w:hAnsi="Times New Roman" w:eastAsia="仿宋"/>
      </w:rPr>
    </w:pPr>
    <w:r>
      <w:rPr>
        <w:rFonts w:hint="eastAsia" w:ascii="Times New Roman" w:hAnsi="Times New Roman" w:eastAsia="仿宋"/>
      </w:rPr>
      <w:t xml:space="preserve">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ascii="宋体" w:hAnsi="宋体" w:eastAsia="宋体"/>
        <w:sz w:val="15"/>
        <w:szCs w:val="15"/>
      </w:rPr>
    </w:pPr>
    <w:r>
      <w:rPr>
        <w:rFonts w:hint="default" w:ascii="Times New Roman" w:hAnsi="Times New Roman" w:eastAsia="宋体" w:cs="Times New Roman"/>
        <w:i/>
        <w:iCs/>
        <w:sz w:val="15"/>
        <w:szCs w:val="15"/>
        <w:lang w:val="en-US" w:eastAsia="zh-CN"/>
      </w:rPr>
      <w:t>Computer Science</w:t>
    </w:r>
    <w:r>
      <w:rPr>
        <w:rFonts w:hint="eastAsia" w:ascii="宋体" w:hAnsi="宋体" w:eastAsia="宋体"/>
        <w:i/>
        <w:iCs/>
        <w:sz w:val="15"/>
        <w:szCs w:val="15"/>
      </w:rPr>
      <w:t xml:space="preserve">  </w:t>
    </w:r>
    <w:r>
      <w:rPr>
        <w:rFonts w:hint="eastAsia" w:ascii="宋体" w:hAnsi="宋体" w:eastAsia="宋体"/>
        <w:i w:val="0"/>
        <w:iCs w:val="0"/>
        <w:sz w:val="15"/>
        <w:szCs w:val="15"/>
        <w:lang w:eastAsia="zh-CN"/>
      </w:rPr>
      <w:t>计算机科学</w:t>
    </w:r>
    <w:r>
      <w:rPr>
        <w:rFonts w:hint="eastAsia" w:ascii="宋体" w:hAnsi="宋体" w:eastAsia="宋体"/>
        <w:sz w:val="15"/>
        <w:szCs w:val="15"/>
      </w:rPr>
      <w:t xml:space="preserve"> </w:t>
    </w:r>
    <w:r>
      <w:rPr>
        <w:rFonts w:hint="default" w:ascii="Times New Roman" w:hAnsi="Times New Roman" w:eastAsia="宋体" w:cs="Times New Roman"/>
        <w:sz w:val="15"/>
        <w:szCs w:val="15"/>
        <w:lang w:val="en-US" w:eastAsia="zh-CN"/>
      </w:rPr>
      <w:t>Vol.x,</w:t>
    </w:r>
    <w:r>
      <w:rPr>
        <w:rFonts w:hint="eastAsia" w:ascii="Times New Roman" w:hAnsi="Times New Roman" w:eastAsia="宋体" w:cs="Times New Roman"/>
        <w:sz w:val="15"/>
        <w:szCs w:val="15"/>
        <w:lang w:val="en-US" w:eastAsia="zh-CN"/>
      </w:rPr>
      <w:t xml:space="preserve"> </w:t>
    </w:r>
    <w:r>
      <w:rPr>
        <w:rFonts w:hint="default" w:ascii="Times New Roman" w:hAnsi="Times New Roman" w:eastAsia="宋体" w:cs="Times New Roman"/>
        <w:sz w:val="15"/>
        <w:szCs w:val="15"/>
        <w:lang w:val="en-US" w:eastAsia="zh-CN"/>
      </w:rPr>
      <w:t>No.y, Month.2020</w:t>
    </w:r>
    <w:r>
      <w:rPr>
        <w:rFonts w:hint="eastAsia" w:ascii="宋体" w:hAnsi="宋体" w:eastAsia="宋体"/>
        <w:sz w:val="15"/>
        <w:szCs w:val="15"/>
      </w:rPr>
      <w:t xml:space="preserve">                                               </w:t>
    </w:r>
    <w:r>
      <w:rPr>
        <w:rFonts w:hint="eastAsia" w:ascii="宋体" w:hAnsi="宋体" w:eastAsia="宋体"/>
        <w:sz w:val="15"/>
        <w:szCs w:val="15"/>
        <w:lang w:val="en-US" w:eastAsia="zh-CN"/>
      </w:rPr>
      <w:t xml:space="preserve">    (偶数) </w:t>
    </w:r>
    <w:r>
      <w:rPr>
        <w:rFonts w:hint="eastAsia" w:ascii="宋体" w:hAnsi="宋体" w:eastAsia="宋体"/>
        <w:sz w:val="15"/>
        <w:szCs w:val="15"/>
      </w:rPr>
      <w:t>页码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ACC5FA"/>
    <w:multiLevelType w:val="singleLevel"/>
    <w:tmpl w:val="B0ACC5FA"/>
    <w:lvl w:ilvl="0" w:tentative="0">
      <w:start w:val="5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4E8925C5"/>
    <w:multiLevelType w:val="multilevel"/>
    <w:tmpl w:val="4E8925C5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 w:ascii="黑体" w:hAnsi="黑体" w:eastAsia="黑体" w:cs="黑体"/>
        <w:sz w:val="21"/>
        <w:szCs w:val="21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 w:ascii="黑体" w:hAnsi="黑体" w:eastAsia="黑体" w:cs="黑体"/>
        <w:sz w:val="18"/>
        <w:szCs w:val="18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0C6A4B6"/>
    <w:multiLevelType w:val="singleLevel"/>
    <w:tmpl w:val="60C6A4B6"/>
    <w:lvl w:ilvl="0" w:tentative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C4100"/>
    <w:rsid w:val="0041611E"/>
    <w:rsid w:val="075E328E"/>
    <w:rsid w:val="087971FD"/>
    <w:rsid w:val="0ACC2967"/>
    <w:rsid w:val="11075284"/>
    <w:rsid w:val="19C84773"/>
    <w:rsid w:val="1E9E0A59"/>
    <w:rsid w:val="1F2010BF"/>
    <w:rsid w:val="28DB1CE7"/>
    <w:rsid w:val="29D6262A"/>
    <w:rsid w:val="29F73E33"/>
    <w:rsid w:val="2CB30680"/>
    <w:rsid w:val="30617733"/>
    <w:rsid w:val="385F79F1"/>
    <w:rsid w:val="3C8D5440"/>
    <w:rsid w:val="3E271DE3"/>
    <w:rsid w:val="44CC5748"/>
    <w:rsid w:val="4A85675A"/>
    <w:rsid w:val="4F71163D"/>
    <w:rsid w:val="50724717"/>
    <w:rsid w:val="5224118E"/>
    <w:rsid w:val="6C83385E"/>
    <w:rsid w:val="6DC44198"/>
    <w:rsid w:val="729B690B"/>
    <w:rsid w:val="7A3C4100"/>
    <w:rsid w:val="7A51336A"/>
    <w:rsid w:val="7F48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qFormat/>
    <w:uiPriority w:val="0"/>
    <w:pPr>
      <w:widowControl w:val="0"/>
      <w:adjustRightInd/>
      <w:snapToGrid/>
      <w:spacing w:after="0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4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1">
    <w:name w:val="Depart.Correspond"/>
    <w:basedOn w:val="1"/>
    <w:qFormat/>
    <w:uiPriority w:val="0"/>
    <w:pPr>
      <w:adjustRightInd/>
      <w:snapToGrid/>
      <w:spacing w:after="0"/>
      <w:ind w:left="66" w:hanging="66" w:hangingChars="66"/>
      <w:jc w:val="both"/>
    </w:pPr>
    <w:rPr>
      <w:rFonts w:ascii="Times New Roman" w:hAnsi="Times New Roman" w:eastAsia="宋体" w:cs="Times New Roman"/>
      <w:iCs/>
      <w:sz w:val="16"/>
      <w:szCs w:val="20"/>
    </w:rPr>
  </w:style>
  <w:style w:type="paragraph" w:customStyle="1" w:styleId="12">
    <w:name w:val="Text of 中文参考文献"/>
    <w:basedOn w:val="1"/>
    <w:qFormat/>
    <w:uiPriority w:val="0"/>
    <w:pPr>
      <w:tabs>
        <w:tab w:val="left" w:pos="346"/>
      </w:tabs>
      <w:adjustRightInd/>
      <w:snapToGrid/>
      <w:spacing w:after="0" w:line="260" w:lineRule="exact"/>
      <w:ind w:left="258" w:hanging="258" w:hangingChars="258"/>
      <w:jc w:val="both"/>
    </w:pPr>
    <w:rPr>
      <w:rFonts w:ascii="Times New Roman" w:hAnsi="Times New Roman" w:eastAsia="宋体" w:cs="Times New Roman"/>
      <w:sz w:val="15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2021-04-07T06:09:00Z</dcterms:created>
  <dc:creator>云淡风轻</dc:creator>
  <cp:lastModifiedBy>云淡风轻</cp:lastModifiedBy>
  <dcterms:modified xsi:type="dcterms:W3CDTF">2021-04-08T11:39:22Z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10046496CBD14B02ADE409B3A070A32F</vt:lpwstr>
  </property>
</Properties>
</file>