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94" w:afterAutospacing="0"/>
        <w:ind w:left="0" w:right="0" w:firstLine="0"/>
        <w:rPr>
          <w:rFonts w:hint="eastAsia" w:ascii="黑体" w:hAnsi="黑体" w:eastAsia="黑体" w:cs="黑体"/>
          <w:i w:val="0"/>
          <w:caps w:val="0"/>
          <w:color w:val="121212"/>
          <w:spacing w:val="0"/>
          <w:sz w:val="32"/>
          <w:szCs w:val="32"/>
          <w:shd w:val="clear" w:fill="FFFFFF"/>
          <w:lang w:val="en-US" w:eastAsia="zh-CN"/>
        </w:rPr>
      </w:pPr>
      <w:r>
        <w:rPr>
          <w:rFonts w:hint="eastAsia" w:ascii="黑体" w:hAnsi="黑体" w:eastAsia="黑体" w:cs="黑体"/>
          <w:i w:val="0"/>
          <w:caps w:val="0"/>
          <w:color w:val="121212"/>
          <w:spacing w:val="0"/>
          <w:sz w:val="32"/>
          <w:szCs w:val="32"/>
          <w:shd w:val="clear" w:fill="FFFFFF"/>
          <w:lang w:val="en-US" w:eastAsia="zh-CN"/>
        </w:rPr>
        <w:t>IT行业薪酬现状与变化</w:t>
      </w:r>
    </w:p>
    <w:p>
      <w:pPr>
        <w:pStyle w:val="3"/>
        <w:keepNext w:val="0"/>
        <w:keepLines w:val="0"/>
        <w:widowControl/>
        <w:suppressLineNumbers w:val="0"/>
        <w:shd w:val="clear" w:fill="FFFFFF"/>
        <w:spacing w:before="0" w:beforeAutospacing="0" w:after="294" w:afterAutospacing="0"/>
        <w:ind w:left="0" w:right="0" w:firstLine="0"/>
        <w:rPr>
          <w:rFonts w:hint="eastAsia" w:ascii="黑体" w:hAnsi="黑体" w:eastAsia="黑体" w:cs="黑体"/>
          <w:b/>
          <w:bCs/>
          <w:i w:val="0"/>
          <w:caps w:val="0"/>
          <w:color w:val="121212"/>
          <w:spacing w:val="0"/>
          <w:sz w:val="21"/>
          <w:szCs w:val="21"/>
          <w:shd w:val="clear" w:fill="FFFFFF"/>
          <w:lang w:val="en-US" w:eastAsia="zh-CN"/>
        </w:rPr>
      </w:pPr>
      <w:r>
        <w:rPr>
          <w:rFonts w:hint="eastAsia" w:ascii="黑体" w:hAnsi="黑体" w:eastAsia="黑体" w:cs="黑体"/>
          <w:b/>
          <w:bCs/>
          <w:i w:val="0"/>
          <w:caps w:val="0"/>
          <w:color w:val="121212"/>
          <w:spacing w:val="0"/>
          <w:sz w:val="21"/>
          <w:szCs w:val="21"/>
          <w:shd w:val="clear" w:fill="FFFFFF"/>
          <w:lang w:val="en-US" w:eastAsia="zh-CN"/>
        </w:rPr>
        <w:t>黄泽</w:t>
      </w:r>
    </w:p>
    <w:p>
      <w:pPr>
        <w:pStyle w:val="3"/>
        <w:keepNext w:val="0"/>
        <w:keepLines w:val="0"/>
        <w:widowControl/>
        <w:suppressLineNumbers w:val="0"/>
        <w:shd w:val="clear" w:fill="FFFFFF"/>
        <w:spacing w:before="0" w:beforeAutospacing="0" w:after="294" w:afterAutospacing="0"/>
        <w:ind w:left="0" w:right="0" w:firstLine="0"/>
        <w:rPr>
          <w:rFonts w:hint="eastAsia" w:ascii="仿宋" w:hAnsi="仿宋" w:eastAsia="仿宋" w:cs="仿宋"/>
          <w:b/>
          <w:bCs/>
          <w:i w:val="0"/>
          <w:caps w:val="0"/>
          <w:color w:val="121212"/>
          <w:spacing w:val="0"/>
          <w:sz w:val="21"/>
          <w:szCs w:val="21"/>
          <w:shd w:val="clear" w:fill="FFFFFF"/>
          <w:lang w:val="en-US" w:eastAsia="zh-CN"/>
        </w:rPr>
      </w:pPr>
      <w:r>
        <w:rPr>
          <w:rFonts w:hint="eastAsia" w:ascii="仿宋" w:hAnsi="仿宋" w:eastAsia="仿宋" w:cs="仿宋"/>
          <w:b/>
          <w:bCs/>
          <w:i w:val="0"/>
          <w:caps w:val="0"/>
          <w:color w:val="121212"/>
          <w:spacing w:val="0"/>
          <w:sz w:val="21"/>
          <w:szCs w:val="21"/>
          <w:shd w:val="clear" w:fill="FFFFFF"/>
          <w:lang w:val="en-US" w:eastAsia="zh-CN"/>
        </w:rPr>
        <w:t>1大连理工大学 辽宁省 大连市 116000</w:t>
      </w:r>
    </w:p>
    <w:p>
      <w:pPr>
        <w:pStyle w:val="3"/>
        <w:keepNext w:val="0"/>
        <w:keepLines w:val="0"/>
        <w:widowControl/>
        <w:suppressLineNumbers w:val="0"/>
        <w:shd w:val="clear" w:fill="FFFFFF"/>
        <w:spacing w:before="0" w:beforeAutospacing="0" w:after="294" w:afterAutospacing="0"/>
        <w:ind w:left="0" w:right="0" w:firstLine="0"/>
        <w:rPr>
          <w:rFonts w:hint="default" w:ascii="仿宋" w:hAnsi="仿宋" w:eastAsia="仿宋" w:cs="仿宋"/>
          <w:b/>
          <w:bCs/>
          <w:i w:val="0"/>
          <w:caps w:val="0"/>
          <w:color w:val="121212"/>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b/>
          <w:bCs/>
          <w:i w:val="0"/>
          <w:caps w:val="0"/>
          <w:color w:val="121212"/>
          <w:spacing w:val="0"/>
          <w:sz w:val="21"/>
          <w:szCs w:val="21"/>
          <w:shd w:val="clear" w:fill="FFFFFF"/>
          <w:lang w:val="en-US" w:eastAsia="zh-CN"/>
        </w:rPr>
        <w:t>摘要：</w:t>
      </w:r>
      <w:r>
        <w:rPr>
          <w:rFonts w:hint="eastAsia" w:ascii="宋体" w:hAnsi="宋体" w:eastAsia="宋体" w:cs="宋体"/>
          <w:i w:val="0"/>
          <w:caps w:val="0"/>
          <w:color w:val="121212"/>
          <w:spacing w:val="0"/>
          <w:sz w:val="21"/>
          <w:szCs w:val="21"/>
          <w:shd w:val="clear" w:fill="FFFFFF"/>
          <w:lang w:val="en-US" w:eastAsia="zh-CN"/>
        </w:rPr>
        <w:t>在当下，IT企业影响着社会生活的方方面面，IT行业的薪酬也被人们所人们广泛地关注。例如对于企业薪酬来说，</w:t>
      </w:r>
      <w:r>
        <w:rPr>
          <w:rFonts w:hint="eastAsia" w:ascii="宋体" w:hAnsi="宋体" w:eastAsia="宋体" w:cs="宋体"/>
          <w:sz w:val="21"/>
          <w:szCs w:val="21"/>
        </w:rPr>
        <w:t>按照传统薪酬理论,企业薪酬的功能是针对管理者一方面言的,即相对雇主或者企业管理者而言的作用与功能。</w:t>
      </w:r>
      <w:r>
        <w:rPr>
          <w:rFonts w:hint="eastAsia" w:ascii="宋体" w:hAnsi="宋体" w:eastAsia="宋体" w:cs="宋体"/>
          <w:sz w:val="21"/>
          <w:szCs w:val="21"/>
          <w:lang w:val="en-US" w:eastAsia="zh-CN"/>
        </w:rPr>
        <w:t>但是随着时代的变迁，</w:t>
      </w:r>
      <w:r>
        <w:rPr>
          <w:rFonts w:hint="eastAsia" w:ascii="宋体" w:hAnsi="宋体" w:eastAsia="宋体" w:cs="宋体"/>
          <w:sz w:val="21"/>
          <w:szCs w:val="21"/>
        </w:rPr>
        <w:t>依据现代企业管理理论,任何管理行为都是管理者和被管理者的互动过程,企业薪酬作为连接雇主和雇员劳动关系的纽带,对双方都有不可替代的作用。</w:t>
      </w:r>
      <w:r>
        <w:rPr>
          <w:rFonts w:hint="eastAsia" w:ascii="宋体" w:hAnsi="宋体" w:eastAsia="宋体" w:cs="宋体"/>
          <w:sz w:val="21"/>
          <w:szCs w:val="21"/>
          <w:lang w:val="en-US" w:eastAsia="zh-CN"/>
        </w:rPr>
        <w:t>为此，</w:t>
      </w:r>
      <w:r>
        <w:rPr>
          <w:rFonts w:hint="eastAsia" w:ascii="宋体" w:hAnsi="宋体" w:eastAsia="宋体" w:cs="宋体"/>
          <w:sz w:val="21"/>
          <w:szCs w:val="21"/>
        </w:rPr>
        <w:t>现代薪酬的功能</w:t>
      </w:r>
      <w:r>
        <w:rPr>
          <w:rFonts w:hint="eastAsia" w:ascii="宋体" w:hAnsi="宋体" w:eastAsia="宋体" w:cs="宋体"/>
          <w:sz w:val="21"/>
          <w:szCs w:val="21"/>
          <w:lang w:val="en-US" w:eastAsia="zh-CN"/>
        </w:rPr>
        <w:t>必须</w:t>
      </w:r>
      <w:r>
        <w:rPr>
          <w:rFonts w:hint="eastAsia" w:ascii="宋体" w:hAnsi="宋体" w:eastAsia="宋体" w:cs="宋体"/>
          <w:sz w:val="21"/>
          <w:szCs w:val="21"/>
        </w:rPr>
        <w:t>从企业和员工两个角度</w:t>
      </w:r>
      <w:r>
        <w:rPr>
          <w:rFonts w:hint="eastAsia" w:ascii="宋体" w:hAnsi="宋体" w:eastAsia="宋体" w:cs="宋体"/>
          <w:sz w:val="21"/>
          <w:szCs w:val="21"/>
          <w:lang w:val="en-US" w:eastAsia="zh-CN"/>
        </w:rPr>
        <w:t>进行</w:t>
      </w:r>
      <w:r>
        <w:rPr>
          <w:rFonts w:hint="eastAsia" w:ascii="宋体" w:hAnsi="宋体" w:eastAsia="宋体" w:cs="宋体"/>
          <w:sz w:val="21"/>
          <w:szCs w:val="21"/>
        </w:rPr>
        <w:t>考察。</w:t>
      </w:r>
      <w:r>
        <w:rPr>
          <w:rFonts w:hint="eastAsia" w:ascii="宋体" w:hAnsi="宋体" w:eastAsia="宋体" w:cs="宋体"/>
          <w:sz w:val="21"/>
          <w:szCs w:val="21"/>
          <w:lang w:val="en-US" w:eastAsia="zh-CN"/>
        </w:rPr>
        <w:t>对于企业来说，薪酬的功能有通过</w:t>
      </w:r>
      <w:r>
        <w:rPr>
          <w:rFonts w:hint="eastAsia" w:ascii="宋体" w:hAnsi="宋体" w:eastAsia="宋体" w:cs="宋体"/>
          <w:sz w:val="21"/>
          <w:szCs w:val="21"/>
        </w:rPr>
        <w:t>增值功能薪酬</w:t>
      </w:r>
      <w:r>
        <w:rPr>
          <w:rFonts w:hint="eastAsia" w:ascii="宋体" w:hAnsi="宋体" w:eastAsia="宋体" w:cs="宋体"/>
          <w:sz w:val="21"/>
          <w:szCs w:val="21"/>
          <w:lang w:val="en-US" w:eastAsia="zh-CN"/>
        </w:rPr>
        <w:t>来</w:t>
      </w:r>
      <w:r>
        <w:rPr>
          <w:rFonts w:hint="eastAsia" w:ascii="宋体" w:hAnsi="宋体" w:eastAsia="宋体" w:cs="宋体"/>
          <w:sz w:val="21"/>
          <w:szCs w:val="21"/>
        </w:rPr>
        <w:t>为企业和投资者带来预期收益的资本</w:t>
      </w:r>
      <w:r>
        <w:rPr>
          <w:rFonts w:hint="eastAsia" w:ascii="宋体" w:hAnsi="宋体" w:eastAsia="宋体" w:cs="宋体"/>
          <w:sz w:val="21"/>
          <w:szCs w:val="21"/>
          <w:lang w:eastAsia="zh-CN"/>
        </w:rPr>
        <w:t>、</w:t>
      </w:r>
      <w:r>
        <w:rPr>
          <w:rFonts w:hint="eastAsia" w:ascii="宋体" w:hAnsi="宋体" w:eastAsia="宋体" w:cs="宋体"/>
          <w:sz w:val="21"/>
          <w:szCs w:val="21"/>
        </w:rPr>
        <w:t>控制企业成本</w:t>
      </w:r>
      <w:r>
        <w:rPr>
          <w:rFonts w:hint="eastAsia" w:ascii="宋体" w:hAnsi="宋体" w:eastAsia="宋体" w:cs="宋体"/>
          <w:sz w:val="21"/>
          <w:szCs w:val="21"/>
          <w:lang w:eastAsia="zh-CN"/>
        </w:rPr>
        <w:t>、</w:t>
      </w:r>
      <w:r>
        <w:rPr>
          <w:rFonts w:hint="eastAsia" w:ascii="宋体" w:hAnsi="宋体" w:eastAsia="宋体" w:cs="宋体"/>
          <w:sz w:val="21"/>
          <w:szCs w:val="21"/>
        </w:rPr>
        <w:t>塑造</w:t>
      </w:r>
      <w:r>
        <w:rPr>
          <w:rFonts w:hint="eastAsia" w:ascii="宋体" w:hAnsi="宋体" w:eastAsia="宋体" w:cs="宋体"/>
          <w:sz w:val="21"/>
          <w:szCs w:val="21"/>
          <w:lang w:val="en-US" w:eastAsia="zh-CN"/>
        </w:rPr>
        <w:t>企业</w:t>
      </w:r>
      <w:r>
        <w:rPr>
          <w:rFonts w:hint="eastAsia" w:ascii="宋体" w:hAnsi="宋体" w:eastAsia="宋体" w:cs="宋体"/>
          <w:sz w:val="21"/>
          <w:szCs w:val="21"/>
        </w:rPr>
        <w:t>文化</w:t>
      </w:r>
      <w:r>
        <w:rPr>
          <w:rFonts w:hint="eastAsia" w:ascii="宋体" w:hAnsi="宋体" w:eastAsia="宋体" w:cs="宋体"/>
          <w:sz w:val="21"/>
          <w:szCs w:val="21"/>
          <w:lang w:val="en-US" w:eastAsia="zh-CN"/>
        </w:rPr>
        <w:t>与</w:t>
      </w:r>
      <w:r>
        <w:rPr>
          <w:rFonts w:hint="eastAsia" w:ascii="宋体" w:hAnsi="宋体" w:eastAsia="宋体" w:cs="宋体"/>
          <w:sz w:val="21"/>
          <w:szCs w:val="21"/>
        </w:rPr>
        <w:t>支持企业变革</w:t>
      </w:r>
      <w:r>
        <w:rPr>
          <w:rFonts w:hint="eastAsia" w:ascii="宋体" w:hAnsi="宋体" w:eastAsia="宋体" w:cs="宋体"/>
          <w:sz w:val="21"/>
          <w:szCs w:val="21"/>
          <w:lang w:val="en-US" w:eastAsia="zh-CN"/>
        </w:rPr>
        <w:t>等；对于员工来说，薪酬的功能有</w:t>
      </w:r>
      <w:r>
        <w:rPr>
          <w:rFonts w:hint="eastAsia" w:ascii="宋体" w:hAnsi="宋体" w:eastAsia="宋体" w:cs="宋体"/>
          <w:sz w:val="21"/>
          <w:szCs w:val="21"/>
        </w:rPr>
        <w:t>保障功能</w:t>
      </w:r>
      <w:r>
        <w:rPr>
          <w:rFonts w:hint="eastAsia" w:ascii="宋体" w:hAnsi="宋体" w:eastAsia="宋体" w:cs="宋体"/>
          <w:sz w:val="21"/>
          <w:szCs w:val="21"/>
          <w:lang w:eastAsia="zh-CN"/>
        </w:rPr>
        <w:t>、</w:t>
      </w:r>
      <w:r>
        <w:rPr>
          <w:rFonts w:hint="eastAsia" w:ascii="宋体" w:hAnsi="宋体" w:eastAsia="宋体" w:cs="宋体"/>
          <w:sz w:val="21"/>
          <w:szCs w:val="21"/>
        </w:rPr>
        <w:t>激励功能</w:t>
      </w:r>
      <w:r>
        <w:rPr>
          <w:rFonts w:hint="eastAsia" w:ascii="宋体" w:hAnsi="宋体" w:eastAsia="宋体" w:cs="宋体"/>
          <w:sz w:val="21"/>
          <w:szCs w:val="21"/>
          <w:lang w:eastAsia="zh-CN"/>
        </w:rPr>
        <w:t>、</w:t>
      </w:r>
      <w:r>
        <w:rPr>
          <w:rFonts w:hint="eastAsia" w:ascii="宋体" w:hAnsi="宋体" w:eastAsia="宋体" w:cs="宋体"/>
          <w:sz w:val="21"/>
          <w:szCs w:val="21"/>
        </w:rPr>
        <w:t>社会</w:t>
      </w:r>
      <w:r>
        <w:rPr>
          <w:rFonts w:hint="eastAsia" w:ascii="宋体" w:hAnsi="宋体" w:eastAsia="宋体" w:cs="宋体"/>
          <w:sz w:val="21"/>
          <w:szCs w:val="21"/>
          <w:lang w:val="en-US" w:eastAsia="zh-CN"/>
        </w:rPr>
        <w:t>稳定价值</w:t>
      </w:r>
      <w:r>
        <w:rPr>
          <w:rFonts w:hint="eastAsia" w:ascii="宋体" w:hAnsi="宋体" w:eastAsia="宋体" w:cs="宋体"/>
          <w:sz w:val="21"/>
          <w:szCs w:val="21"/>
        </w:rPr>
        <w:t>功能</w:t>
      </w:r>
      <w:r>
        <w:rPr>
          <w:rFonts w:hint="eastAsia" w:ascii="宋体" w:hAnsi="宋体" w:eastAsia="宋体" w:cs="宋体"/>
          <w:sz w:val="21"/>
          <w:szCs w:val="21"/>
          <w:lang w:val="en-US" w:eastAsia="zh-CN"/>
        </w:rPr>
        <w:t>等</w:t>
      </w:r>
      <w:r>
        <w:rPr>
          <w:rFonts w:hint="eastAsia" w:ascii="宋体" w:hAnsi="宋体" w:eastAsia="宋体" w:cs="宋体"/>
          <w:sz w:val="21"/>
          <w:szCs w:val="21"/>
        </w:rPr>
        <w:t>。</w:t>
      </w:r>
      <w:r>
        <w:rPr>
          <w:rFonts w:hint="eastAsia" w:ascii="宋体" w:hAnsi="宋体" w:eastAsia="宋体" w:cs="宋体"/>
          <w:sz w:val="21"/>
          <w:szCs w:val="21"/>
          <w:lang w:val="en-US" w:eastAsia="zh-CN"/>
        </w:rPr>
        <w:t>这正是IT行业的薪酬起到具有的重要作用，通过一份权威报告对</w:t>
      </w:r>
      <w:r>
        <w:rPr>
          <w:rFonts w:hint="eastAsia" w:ascii="宋体" w:hAnsi="宋体" w:eastAsia="宋体" w:cs="宋体"/>
          <w:i w:val="0"/>
          <w:caps w:val="0"/>
          <w:color w:val="121212"/>
          <w:spacing w:val="0"/>
          <w:sz w:val="21"/>
          <w:szCs w:val="21"/>
          <w:shd w:val="clear" w:fill="FFFFFF"/>
          <w:lang w:val="en-US" w:eastAsia="zh-CN"/>
        </w:rPr>
        <w:t>IT行业薪酬现状与变化进行</w:t>
      </w:r>
      <w:r>
        <w:rPr>
          <w:rFonts w:hint="eastAsia" w:ascii="宋体" w:hAnsi="宋体" w:eastAsia="宋体" w:cs="宋体"/>
          <w:sz w:val="21"/>
          <w:szCs w:val="21"/>
          <w:lang w:val="en-US" w:eastAsia="zh-CN"/>
        </w:rPr>
        <w:t>分析，重点在于薪酬变化而又不只是薪酬变化。</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黑体" w:hAnsi="黑体" w:eastAsia="黑体" w:cs="黑体"/>
          <w:i w:val="0"/>
          <w:caps w:val="0"/>
          <w:color w:val="121212"/>
          <w:spacing w:val="0"/>
          <w:sz w:val="21"/>
          <w:szCs w:val="21"/>
          <w:shd w:val="clear" w:fill="FFFFFF"/>
          <w:lang w:val="en-US" w:eastAsia="zh-CN"/>
        </w:rPr>
      </w:pPr>
      <w:r>
        <w:rPr>
          <w:rFonts w:hint="eastAsia" w:ascii="黑体" w:hAnsi="黑体" w:eastAsia="黑体" w:cs="黑体"/>
          <w:i w:val="0"/>
          <w:caps w:val="0"/>
          <w:color w:val="121212"/>
          <w:spacing w:val="0"/>
          <w:sz w:val="21"/>
          <w:szCs w:val="21"/>
          <w:shd w:val="clear" w:fill="FFFFFF"/>
          <w:lang w:val="en-US" w:eastAsia="zh-CN"/>
        </w:rPr>
        <w:t>1 引言：</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shd w:val="clear" w:fill="FFFFFF"/>
        </w:rPr>
      </w:pPr>
      <w:r>
        <w:rPr>
          <w:rFonts w:hint="eastAsia" w:ascii="宋体" w:hAnsi="宋体" w:eastAsia="宋体" w:cs="宋体"/>
          <w:i w:val="0"/>
          <w:caps w:val="0"/>
          <w:color w:val="121212"/>
          <w:spacing w:val="0"/>
          <w:sz w:val="21"/>
          <w:szCs w:val="21"/>
          <w:shd w:val="clear" w:fill="FFFFFF"/>
        </w:rPr>
        <w:t>近日，招聘公司Hired连续第四年公布了年度全球科技行业薪资报告</w:t>
      </w: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lang w:val="en-US" w:eastAsia="zh-CN"/>
        </w:rPr>
        <w:t>1</w:t>
      </w:r>
      <w:bookmarkStart w:id="0" w:name="_GoBack"/>
      <w:bookmarkEnd w:id="0"/>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rPr>
        <w:t>。报告基于市场上1,800多名全球技术人员的回复，分析结果显示，美国科技行业的薪资正在稳步上升。</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shd w:val="clear" w:fill="FFFFFF"/>
        </w:rPr>
      </w:pPr>
      <w:r>
        <w:rPr>
          <w:rFonts w:hint="eastAsia" w:ascii="宋体" w:hAnsi="宋体" w:eastAsia="宋体" w:cs="宋体"/>
          <w:i w:val="0"/>
          <w:caps w:val="0"/>
          <w:color w:val="121212"/>
          <w:spacing w:val="0"/>
          <w:sz w:val="21"/>
          <w:szCs w:val="21"/>
          <w:shd w:val="clear" w:fill="FFFFFF"/>
        </w:rPr>
        <w:t>其中重点分析了求职市场中科技行业的薪资数据，包括软件工程师、产品经理、开发运营工程师、设计师及数据科学家等岗位。</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shd w:val="clear" w:fill="FFFFFF"/>
        </w:rPr>
      </w:pPr>
      <w:r>
        <w:rPr>
          <w:rFonts w:hint="eastAsia" w:ascii="宋体" w:hAnsi="宋体" w:eastAsia="宋体" w:cs="宋体"/>
          <w:i w:val="0"/>
          <w:caps w:val="0"/>
          <w:color w:val="121212"/>
          <w:spacing w:val="0"/>
          <w:sz w:val="21"/>
          <w:szCs w:val="21"/>
          <w:shd w:val="clear" w:fill="FFFFFF"/>
        </w:rPr>
        <w:t>在报告中选取了</w:t>
      </w:r>
      <w:r>
        <w:rPr>
          <w:rFonts w:hint="eastAsia" w:ascii="宋体" w:hAnsi="宋体" w:eastAsia="宋体" w:cs="宋体"/>
          <w:i w:val="0"/>
          <w:caps w:val="0"/>
          <w:color w:val="121212"/>
          <w:spacing w:val="0"/>
          <w:sz w:val="21"/>
          <w:szCs w:val="21"/>
          <w:shd w:val="clear" w:fill="FFFFFF"/>
          <w:lang w:val="en-US" w:eastAsia="zh-CN"/>
        </w:rPr>
        <w:t>人们</w:t>
      </w:r>
      <w:r>
        <w:rPr>
          <w:rFonts w:hint="eastAsia" w:ascii="宋体" w:hAnsi="宋体" w:eastAsia="宋体" w:cs="宋体"/>
          <w:i w:val="0"/>
          <w:caps w:val="0"/>
          <w:color w:val="121212"/>
          <w:spacing w:val="0"/>
          <w:sz w:val="21"/>
          <w:szCs w:val="21"/>
          <w:shd w:val="clear" w:fill="FFFFFF"/>
        </w:rPr>
        <w:t>普遍关注，且具有一定参考价值的结论进行梳理，主要内容如下：</w:t>
      </w:r>
      <w:r>
        <w:rPr>
          <w:rFonts w:hint="eastAsia" w:ascii="宋体" w:hAnsi="宋体" w:eastAsia="宋体" w:cs="宋体"/>
          <w:i w:val="0"/>
          <w:caps w:val="0"/>
          <w:color w:val="121212"/>
          <w:spacing w:val="0"/>
          <w:sz w:val="21"/>
          <w:szCs w:val="21"/>
          <w:shd w:val="clear" w:fill="FFFFFF"/>
        </w:rPr>
        <w:t>2019 年，全球技术从业者的平均薪资为 12.9 万美元；76% 的技术工作者认为参加编程培训机构对求职有帮助；最热门的五大技术；哪一类软件工程师薪资更高。</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shd w:val="clear" w:fill="FFFFFF"/>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lang w:val="en-US" w:eastAsia="zh-CN"/>
        </w:rPr>
        <w:t xml:space="preserve">2 </w:t>
      </w:r>
      <w:r>
        <w:rPr>
          <w:rFonts w:hint="eastAsia" w:ascii="黑体" w:hAnsi="黑体" w:eastAsia="黑体" w:cs="黑体"/>
          <w:i w:val="0"/>
          <w:caps w:val="0"/>
          <w:color w:val="121212"/>
          <w:spacing w:val="0"/>
          <w:sz w:val="21"/>
          <w:szCs w:val="21"/>
          <w:shd w:val="clear" w:fill="FFFFFF"/>
        </w:rPr>
        <w:t>2019 年全球技术工作者平均薪资</w:t>
      </w:r>
      <w:r>
        <w:rPr>
          <w:rFonts w:hint="eastAsia" w:ascii="黑体" w:hAnsi="黑体" w:eastAsia="黑体" w:cs="黑体"/>
          <w:i w:val="0"/>
          <w:caps w:val="0"/>
          <w:color w:val="121212"/>
          <w:spacing w:val="0"/>
          <w:sz w:val="21"/>
          <w:szCs w:val="21"/>
          <w:shd w:val="clear" w:fill="FFFFFF"/>
          <w:lang w:eastAsia="zh-CN"/>
        </w:rPr>
        <w:t>：</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rPr>
      </w:pPr>
      <w:r>
        <w:rPr>
          <w:rFonts w:hint="eastAsia" w:ascii="宋体" w:hAnsi="宋体" w:eastAsia="宋体" w:cs="宋体"/>
          <w:i w:val="0"/>
          <w:caps w:val="0"/>
          <w:color w:val="121212"/>
          <w:spacing w:val="0"/>
          <w:sz w:val="21"/>
          <w:szCs w:val="21"/>
          <w:shd w:val="clear" w:fill="FFFFFF"/>
        </w:rPr>
        <w:t>2019 年，全球技术从业者的平均薪资为 12.9 万美元。</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lang w:eastAsia="zh-CN"/>
        </w:rPr>
      </w:pPr>
      <w:r>
        <w:rPr>
          <w:rFonts w:hint="eastAsia" w:ascii="宋体" w:hAnsi="宋体" w:eastAsia="宋体" w:cs="宋体"/>
          <w:i w:val="0"/>
          <w:caps w:val="0"/>
          <w:color w:val="121212"/>
          <w:spacing w:val="0"/>
          <w:sz w:val="21"/>
          <w:szCs w:val="21"/>
          <w:shd w:val="clear" w:fill="FFFFFF"/>
        </w:rPr>
        <w:t>美国技术从业者的平均薪资要高于世界平均水平，为 13.5 万美元，整体来看，东海岸的薪资增长速度要更快。</w:t>
      </w: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lang w:val="en-US" w:eastAsia="zh-CN"/>
        </w:rPr>
        <w:t>见图一</w:t>
      </w:r>
      <w:r>
        <w:rPr>
          <w:rFonts w:hint="eastAsia" w:ascii="宋体" w:hAnsi="宋体" w:eastAsia="宋体" w:cs="宋体"/>
          <w:i w:val="0"/>
          <w:caps w:val="0"/>
          <w:color w:val="121212"/>
          <w:spacing w:val="0"/>
          <w:sz w:val="21"/>
          <w:szCs w:val="21"/>
          <w:shd w:val="clear" w:fill="FFFFFF"/>
          <w:lang w:eastAsia="zh-CN"/>
        </w:rPr>
        <w:t>）</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rPr>
      </w:pPr>
      <w:r>
        <w:rPr>
          <w:rFonts w:hint="eastAsia" w:ascii="宋体" w:hAnsi="宋体" w:eastAsia="宋体" w:cs="宋体"/>
          <w:i w:val="0"/>
          <w:caps w:val="0"/>
          <w:color w:val="121212"/>
          <w:spacing w:val="0"/>
          <w:sz w:val="21"/>
          <w:szCs w:val="21"/>
          <w:shd w:val="clear" w:fill="FFFFFF"/>
        </w:rPr>
        <w:t>2019 年，旧金山湾区已经连续第四年成为技术工作者收入最高的就业市场，平均薪资为 14.5 万美元，去年的工资增长率为 2％，考虑到其飙升的租金和丰富的技术成果，这并不令人感到意外；多伦多是美国技术从业者收入最低的就业市场，平均薪资为 10 万美元，不过，去年的工资增长率还不错，为 9%。</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121212"/>
          <w:spacing w:val="0"/>
          <w:sz w:val="21"/>
          <w:szCs w:val="21"/>
        </w:rPr>
      </w:pPr>
      <w:r>
        <w:rPr>
          <w:rFonts w:hint="eastAsia" w:ascii="宋体" w:hAnsi="宋体" w:eastAsia="宋体" w:cs="宋体"/>
          <w:i w:val="0"/>
          <w:caps w:val="0"/>
          <w:color w:val="121212"/>
          <w:spacing w:val="0"/>
          <w:sz w:val="21"/>
          <w:szCs w:val="21"/>
          <w:shd w:val="clear" w:fill="FFFFFF"/>
        </w:rPr>
        <w:t>2019 年，法国巴黎的技术从业者的平均薪资为 5.2 万欧元，去年的工资增长率为 8%；英国伦敦的技术从业者的平均薪资为 6.2 万英镑。</w:t>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2592705" cy="2290445"/>
            <wp:effectExtent l="0" t="0" r="13335" b="1079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2592705" cy="2290445"/>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center"/>
        <w:textAlignment w:val="auto"/>
        <w:rPr>
          <w:rFonts w:hint="default"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图一 美国技术从业者薪资情况</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lang w:val="en-US" w:eastAsia="zh-CN"/>
        </w:rPr>
        <w:t xml:space="preserve">3 </w:t>
      </w:r>
      <w:r>
        <w:rPr>
          <w:rFonts w:hint="eastAsia" w:ascii="黑体" w:hAnsi="黑体" w:eastAsia="黑体" w:cs="黑体"/>
          <w:i w:val="0"/>
          <w:caps w:val="0"/>
          <w:color w:val="121212"/>
          <w:spacing w:val="0"/>
          <w:sz w:val="21"/>
          <w:szCs w:val="21"/>
          <w:shd w:val="clear" w:fill="FFFFFF"/>
        </w:rPr>
        <w:t>编程培训成为高等教育以外的合理选择</w:t>
      </w:r>
      <w:r>
        <w:rPr>
          <w:rFonts w:hint="eastAsia" w:ascii="黑体" w:hAnsi="黑体" w:eastAsia="黑体" w:cs="黑体"/>
          <w:i w:val="0"/>
          <w:caps w:val="0"/>
          <w:color w:val="121212"/>
          <w:spacing w:val="0"/>
          <w:sz w:val="21"/>
          <w:szCs w:val="21"/>
          <w:shd w:val="clear" w:fill="FFFFFF"/>
          <w:lang w:eastAsia="zh-CN"/>
        </w:rPr>
        <w:t>：</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苹果、谷歌和PayPal等科技巨头已经摈弃了传统的教育要求，而且他们越来越关注拥有特定技术力的人才，以及无法通过高等教育获得的工作经验。</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虽然获得高学历有可能带来很多好处，但许多人都持有一个疑惑：从经济的角度来看，高学历的投资是否值得？</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该报告调查了很多拥有硕士或博士学位的技术人员，对于硕士或博士学位对职业生涯是否有影响这一点，超五成开发者持否定观点。</w:t>
      </w: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lang w:val="en-US" w:eastAsia="zh-CN"/>
        </w:rPr>
        <w:t>见图二</w:t>
      </w:r>
      <w:r>
        <w:rPr>
          <w:rFonts w:hint="eastAsia" w:ascii="宋体" w:hAnsi="宋体" w:eastAsia="宋体" w:cs="宋体"/>
          <w:i w:val="0"/>
          <w:caps w:val="0"/>
          <w:color w:val="121212"/>
          <w:spacing w:val="0"/>
          <w:sz w:val="21"/>
          <w:szCs w:val="21"/>
          <w:shd w:val="clear" w:fill="FFFFFF"/>
          <w:lang w:eastAsia="zh-CN"/>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2653030" cy="1728470"/>
            <wp:effectExtent l="0" t="0" r="13970" b="889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2653030" cy="1728470"/>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图二 对于高学历的投资态度</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当问及是由有兴趣攻读博士学位时，54%的人表示否定。那么为什么对攻读硕士或博士学位没有兴趣？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2889885" cy="1693545"/>
            <wp:effectExtent l="0" t="0" r="5715" b="13335"/>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2889885" cy="1693545"/>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图三 对于高学历的消极态度的原因</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调查还发现，科技工作者对于其他形式的学习方法更为感兴趣。</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rPr>
        <w:t>2019年软件工程师状况报告显示，随着其他形式的教育变得更加开放，编程培训班呈现逐步取代大学学位的趋势。</w:t>
      </w:r>
      <w:r>
        <w:rPr>
          <w:rFonts w:hint="eastAsia" w:ascii="黑体" w:hAnsi="黑体" w:eastAsia="黑体" w:cs="黑体"/>
          <w:i w:val="0"/>
          <w:caps w:val="0"/>
          <w:color w:val="121212"/>
          <w:spacing w:val="0"/>
          <w:sz w:val="21"/>
          <w:szCs w:val="21"/>
          <w:shd w:val="clear" w:fill="FFFFFF"/>
          <w:lang w:eastAsia="zh-CN"/>
        </w:rPr>
        <w:t>（</w:t>
      </w:r>
      <w:r>
        <w:rPr>
          <w:rFonts w:hint="eastAsia" w:ascii="黑体" w:hAnsi="黑体" w:eastAsia="黑体" w:cs="黑体"/>
          <w:i w:val="0"/>
          <w:caps w:val="0"/>
          <w:color w:val="121212"/>
          <w:spacing w:val="0"/>
          <w:sz w:val="21"/>
          <w:szCs w:val="21"/>
          <w:shd w:val="clear" w:fill="FFFFFF"/>
          <w:lang w:val="en-US" w:eastAsia="zh-CN"/>
        </w:rPr>
        <w:t>见图四</w:t>
      </w:r>
      <w:r>
        <w:rPr>
          <w:rFonts w:hint="eastAsia" w:ascii="黑体" w:hAnsi="黑体" w:eastAsia="黑体" w:cs="黑体"/>
          <w:i w:val="0"/>
          <w:caps w:val="0"/>
          <w:color w:val="121212"/>
          <w:spacing w:val="0"/>
          <w:sz w:val="21"/>
          <w:szCs w:val="21"/>
          <w:shd w:val="clear" w:fill="FFFFFF"/>
          <w:lang w:eastAsia="zh-CN"/>
        </w:rPr>
        <w:t>）</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特别是在伦敦的招聘市场，更多人倾向于招聘参加过培训班的软件工程师和美国市场的软件工程师。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3097530" cy="2762250"/>
            <wp:effectExtent l="0" t="0" r="11430" b="1143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097530" cy="2762250"/>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 xml:space="preserve">图四 </w:t>
      </w:r>
      <w:r>
        <w:rPr>
          <w:rFonts w:hint="eastAsia" w:ascii="黑体" w:hAnsi="黑体" w:eastAsia="黑体" w:cs="黑体"/>
          <w:i w:val="0"/>
          <w:caps w:val="0"/>
          <w:color w:val="121212"/>
          <w:spacing w:val="0"/>
          <w:sz w:val="21"/>
          <w:szCs w:val="21"/>
          <w:shd w:val="clear" w:fill="FFFFFF"/>
        </w:rPr>
        <w:t>软件工程师学习编程的渠道</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调查显示，超过七成（76%）的人认为编程培训班更有助于帮忙找到软件工程师的工作。</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rPr>
        <w:t>但是作为科技领域的招聘经理，其愿意聘用培训班毕业的技术人员吗？结果表明，五成以上的招聘经验也是认可的。</w:t>
      </w:r>
      <w:r>
        <w:rPr>
          <w:rFonts w:hint="eastAsia" w:ascii="黑体" w:hAnsi="黑体" w:eastAsia="黑体" w:cs="黑体"/>
          <w:i w:val="0"/>
          <w:caps w:val="0"/>
          <w:color w:val="121212"/>
          <w:spacing w:val="0"/>
          <w:sz w:val="21"/>
          <w:szCs w:val="21"/>
          <w:shd w:val="clear" w:fill="FFFFFF"/>
          <w:lang w:eastAsia="zh-CN"/>
        </w:rPr>
        <w:t>（</w:t>
      </w:r>
      <w:r>
        <w:rPr>
          <w:rFonts w:hint="eastAsia" w:ascii="黑体" w:hAnsi="黑体" w:eastAsia="黑体" w:cs="黑体"/>
          <w:i w:val="0"/>
          <w:caps w:val="0"/>
          <w:color w:val="121212"/>
          <w:spacing w:val="0"/>
          <w:sz w:val="21"/>
          <w:szCs w:val="21"/>
          <w:shd w:val="clear" w:fill="FFFFFF"/>
          <w:lang w:val="en-US" w:eastAsia="zh-CN"/>
        </w:rPr>
        <w:t>见图五</w:t>
      </w:r>
      <w:r>
        <w:rPr>
          <w:rFonts w:hint="eastAsia" w:ascii="黑体" w:hAnsi="黑体" w:eastAsia="黑体" w:cs="黑体"/>
          <w:i w:val="0"/>
          <w:caps w:val="0"/>
          <w:color w:val="121212"/>
          <w:spacing w:val="0"/>
          <w:sz w:val="21"/>
          <w:szCs w:val="21"/>
          <w:shd w:val="clear" w:fill="FFFFFF"/>
          <w:lang w:eastAsia="zh-CN"/>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2898775" cy="2381885"/>
            <wp:effectExtent l="0" t="0" r="12065" b="1079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2898775" cy="2381885"/>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 xml:space="preserve">图五 </w:t>
      </w:r>
      <w:r>
        <w:rPr>
          <w:rFonts w:hint="eastAsia" w:ascii="黑体" w:hAnsi="黑体" w:eastAsia="黑体" w:cs="黑体"/>
          <w:i w:val="0"/>
          <w:caps w:val="0"/>
          <w:color w:val="121212"/>
          <w:spacing w:val="0"/>
          <w:sz w:val="21"/>
          <w:szCs w:val="21"/>
          <w:shd w:val="clear" w:fill="FFFFFF"/>
        </w:rPr>
        <w:t>招聘经理</w:t>
      </w:r>
      <w:r>
        <w:rPr>
          <w:rFonts w:hint="eastAsia" w:ascii="黑体" w:hAnsi="黑体" w:eastAsia="黑体" w:cs="黑体"/>
          <w:i w:val="0"/>
          <w:caps w:val="0"/>
          <w:color w:val="121212"/>
          <w:spacing w:val="0"/>
          <w:sz w:val="21"/>
          <w:szCs w:val="21"/>
          <w:shd w:val="clear" w:fill="FFFFFF"/>
          <w:lang w:val="en-US" w:eastAsia="zh-CN"/>
        </w:rPr>
        <w:t>是否聘用</w:t>
      </w:r>
      <w:r>
        <w:rPr>
          <w:rFonts w:hint="eastAsia" w:ascii="黑体" w:hAnsi="黑体" w:eastAsia="黑体" w:cs="黑体"/>
          <w:i w:val="0"/>
          <w:caps w:val="0"/>
          <w:color w:val="121212"/>
          <w:spacing w:val="0"/>
          <w:sz w:val="21"/>
          <w:szCs w:val="21"/>
          <w:shd w:val="clear" w:fill="FFFFFF"/>
        </w:rPr>
        <w:t>培训</w:t>
      </w:r>
      <w:r>
        <w:rPr>
          <w:rFonts w:hint="eastAsia" w:ascii="黑体" w:hAnsi="黑体" w:eastAsia="黑体" w:cs="黑体"/>
          <w:i w:val="0"/>
          <w:caps w:val="0"/>
          <w:color w:val="121212"/>
          <w:spacing w:val="0"/>
          <w:sz w:val="21"/>
          <w:szCs w:val="21"/>
          <w:shd w:val="clear" w:fill="FFFFFF"/>
          <w:lang w:val="en-US" w:eastAsia="zh-CN"/>
        </w:rPr>
        <w:t>化</w:t>
      </w:r>
      <w:r>
        <w:rPr>
          <w:rFonts w:hint="eastAsia" w:ascii="黑体" w:hAnsi="黑体" w:eastAsia="黑体" w:cs="黑体"/>
          <w:i w:val="0"/>
          <w:caps w:val="0"/>
          <w:color w:val="121212"/>
          <w:spacing w:val="0"/>
          <w:sz w:val="21"/>
          <w:szCs w:val="21"/>
          <w:shd w:val="clear" w:fill="FFFFFF"/>
        </w:rPr>
        <w:t>技术</w:t>
      </w:r>
      <w:r>
        <w:rPr>
          <w:rFonts w:hint="eastAsia" w:ascii="黑体" w:hAnsi="黑体" w:eastAsia="黑体" w:cs="黑体"/>
          <w:i w:val="0"/>
          <w:caps w:val="0"/>
          <w:color w:val="121212"/>
          <w:spacing w:val="0"/>
          <w:sz w:val="21"/>
          <w:szCs w:val="21"/>
          <w:shd w:val="clear" w:fill="FFFFFF"/>
          <w:lang w:val="en-US" w:eastAsia="zh-CN"/>
        </w:rPr>
        <w:t>人员</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lang w:val="en-US" w:eastAsia="zh-CN"/>
        </w:rPr>
        <w:t xml:space="preserve">4  </w:t>
      </w:r>
      <w:r>
        <w:rPr>
          <w:rFonts w:hint="eastAsia" w:ascii="黑体" w:hAnsi="黑体" w:eastAsia="黑体" w:cs="黑体"/>
          <w:i w:val="0"/>
          <w:caps w:val="0"/>
          <w:color w:val="121212"/>
          <w:spacing w:val="0"/>
          <w:sz w:val="21"/>
          <w:szCs w:val="21"/>
          <w:shd w:val="clear" w:fill="FFFFFF"/>
        </w:rPr>
        <w:t>最热门的五大技术</w:t>
      </w:r>
      <w:r>
        <w:rPr>
          <w:rFonts w:hint="eastAsia" w:ascii="黑体" w:hAnsi="黑体" w:eastAsia="黑体" w:cs="黑体"/>
          <w:i w:val="0"/>
          <w:caps w:val="0"/>
          <w:color w:val="121212"/>
          <w:spacing w:val="0"/>
          <w:sz w:val="21"/>
          <w:szCs w:val="21"/>
          <w:shd w:val="clear" w:fill="FFFFFF"/>
          <w:lang w:eastAsia="zh-CN"/>
        </w:rPr>
        <w:t>：</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高科技人才的需求仍在不断攀升，特别是某些技术领域的人才更为炙手可热。</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rPr>
        <w:t>在软件工程师中，全栈开发人员是美国最受欢迎的开发人员，而后端工程师在英国最受欢迎。</w:t>
      </w:r>
      <w:r>
        <w:rPr>
          <w:rFonts w:hint="eastAsia" w:ascii="黑体" w:hAnsi="黑体" w:eastAsia="黑体" w:cs="黑体"/>
          <w:i w:val="0"/>
          <w:caps w:val="0"/>
          <w:color w:val="121212"/>
          <w:spacing w:val="0"/>
          <w:sz w:val="21"/>
          <w:szCs w:val="21"/>
          <w:shd w:val="clear" w:fill="FFFFFF"/>
          <w:lang w:eastAsia="zh-CN"/>
        </w:rPr>
        <w:t>（</w:t>
      </w:r>
      <w:r>
        <w:rPr>
          <w:rFonts w:hint="eastAsia" w:ascii="黑体" w:hAnsi="黑体" w:eastAsia="黑体" w:cs="黑体"/>
          <w:i w:val="0"/>
          <w:caps w:val="0"/>
          <w:color w:val="121212"/>
          <w:spacing w:val="0"/>
          <w:sz w:val="21"/>
          <w:szCs w:val="21"/>
          <w:shd w:val="clear" w:fill="FFFFFF"/>
          <w:lang w:val="en-US" w:eastAsia="zh-CN"/>
        </w:rPr>
        <w:t>见图六</w:t>
      </w:r>
      <w:r>
        <w:rPr>
          <w:rFonts w:hint="eastAsia" w:ascii="黑体" w:hAnsi="黑体" w:eastAsia="黑体" w:cs="黑体"/>
          <w:i w:val="0"/>
          <w:caps w:val="0"/>
          <w:color w:val="121212"/>
          <w:spacing w:val="0"/>
          <w:sz w:val="21"/>
          <w:szCs w:val="21"/>
          <w:shd w:val="clear" w:fill="FFFFFF"/>
          <w:lang w:eastAsia="zh-CN"/>
        </w:rPr>
        <w:t>）</w:t>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2771140" cy="2857500"/>
            <wp:effectExtent l="0" t="0" r="2540" b="762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2771140" cy="2857500"/>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center"/>
        <w:textAlignment w:val="auto"/>
        <w:rPr>
          <w:rFonts w:hint="eastAsia" w:ascii="黑体" w:hAnsi="黑体" w:eastAsia="黑体" w:cs="黑体"/>
          <w:kern w:val="0"/>
          <w:sz w:val="21"/>
          <w:szCs w:val="21"/>
          <w:lang w:val="en-US" w:eastAsia="zh-CN" w:bidi="ar"/>
        </w:rPr>
      </w:pPr>
      <w:r>
        <w:rPr>
          <w:rFonts w:hint="eastAsia" w:ascii="黑体" w:hAnsi="黑体" w:eastAsia="黑体" w:cs="黑体"/>
          <w:i w:val="0"/>
          <w:caps w:val="0"/>
          <w:color w:val="121212"/>
          <w:spacing w:val="0"/>
          <w:sz w:val="21"/>
          <w:szCs w:val="21"/>
          <w:shd w:val="clear" w:fill="FFFFFF"/>
          <w:lang w:val="en-US" w:eastAsia="zh-CN"/>
        </w:rPr>
        <w:t xml:space="preserve">图六 </w:t>
      </w:r>
      <w:r>
        <w:rPr>
          <w:rFonts w:hint="eastAsia" w:ascii="黑体" w:hAnsi="黑体" w:eastAsia="黑体" w:cs="黑体"/>
          <w:i w:val="0"/>
          <w:caps w:val="0"/>
          <w:color w:val="121212"/>
          <w:spacing w:val="0"/>
          <w:sz w:val="21"/>
          <w:szCs w:val="21"/>
          <w:shd w:val="clear" w:fill="FFFFFF"/>
        </w:rPr>
        <w:t>需求最高的软件工程师技术岗位</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虽然一直以来科技人才都是创新企业的基础，但对于求职者来说，了解哪些技术在当今的招聘市场中占有一席之地至关重要。</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shd w:val="clear" w:fill="FFFFFF"/>
        </w:rPr>
      </w:pPr>
      <w:r>
        <w:rPr>
          <w:rFonts w:hint="eastAsia" w:ascii="黑体" w:hAnsi="黑体" w:eastAsia="黑体" w:cs="黑体"/>
          <w:i w:val="0"/>
          <w:caps w:val="0"/>
          <w:color w:val="121212"/>
          <w:spacing w:val="0"/>
          <w:sz w:val="21"/>
          <w:szCs w:val="21"/>
          <w:shd w:val="clear" w:fill="FFFFFF"/>
        </w:rPr>
        <w:t>该报告的数据显示，今年市场需求最高的技术分别为：JavaScript、Java、Python、Node.js和SQL。</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lang w:val="en-US" w:eastAsia="zh-CN"/>
        </w:rPr>
        <w:t xml:space="preserve">5  </w:t>
      </w:r>
      <w:r>
        <w:rPr>
          <w:rFonts w:hint="eastAsia" w:ascii="黑体" w:hAnsi="黑体" w:eastAsia="黑体" w:cs="黑体"/>
          <w:i w:val="0"/>
          <w:caps w:val="0"/>
          <w:color w:val="121212"/>
          <w:spacing w:val="0"/>
          <w:sz w:val="21"/>
          <w:szCs w:val="21"/>
          <w:shd w:val="clear" w:fill="FFFFFF"/>
        </w:rPr>
        <w:t>哪一类软件工程师薪资更高</w:t>
      </w:r>
      <w:r>
        <w:rPr>
          <w:rFonts w:hint="eastAsia" w:ascii="黑体" w:hAnsi="黑体" w:eastAsia="黑体" w:cs="黑体"/>
          <w:i w:val="0"/>
          <w:caps w:val="0"/>
          <w:color w:val="121212"/>
          <w:spacing w:val="0"/>
          <w:sz w:val="21"/>
          <w:szCs w:val="21"/>
          <w:shd w:val="clear" w:fill="FFFFFF"/>
          <w:lang w:eastAsia="zh-CN"/>
        </w:rPr>
        <w:t>：</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lang w:eastAsia="zh-CN"/>
        </w:rPr>
      </w:pPr>
      <w:r>
        <w:rPr>
          <w:rFonts w:hint="eastAsia" w:ascii="黑体" w:hAnsi="黑体" w:eastAsia="黑体" w:cs="黑体"/>
          <w:i w:val="0"/>
          <w:caps w:val="0"/>
          <w:color w:val="121212"/>
          <w:spacing w:val="0"/>
          <w:sz w:val="21"/>
          <w:szCs w:val="21"/>
          <w:shd w:val="clear" w:fill="FFFFFF"/>
        </w:rPr>
        <w:t>在不同的国家或地区，哪一类顶级软件工程师最抢手，薪资更高？以下是报告中提供的参考数据</w:t>
      </w:r>
      <w:r>
        <w:rPr>
          <w:rFonts w:hint="eastAsia" w:ascii="黑体" w:hAnsi="黑体" w:eastAsia="黑体" w:cs="黑体"/>
          <w:i w:val="0"/>
          <w:caps w:val="0"/>
          <w:color w:val="121212"/>
          <w:spacing w:val="0"/>
          <w:sz w:val="21"/>
          <w:szCs w:val="21"/>
          <w:shd w:val="clear" w:fill="FFFFFF"/>
          <w:lang w:eastAsia="zh-CN"/>
        </w:rPr>
        <w:t>。（</w:t>
      </w:r>
      <w:r>
        <w:rPr>
          <w:rFonts w:hint="eastAsia" w:ascii="黑体" w:hAnsi="黑体" w:eastAsia="黑体" w:cs="黑体"/>
          <w:i w:val="0"/>
          <w:caps w:val="0"/>
          <w:color w:val="121212"/>
          <w:spacing w:val="0"/>
          <w:sz w:val="21"/>
          <w:szCs w:val="21"/>
          <w:shd w:val="clear" w:fill="FFFFFF"/>
          <w:lang w:val="en-US" w:eastAsia="zh-CN"/>
        </w:rPr>
        <w:t>见图七，组图共4张</w:t>
      </w:r>
      <w:r>
        <w:rPr>
          <w:rFonts w:hint="eastAsia" w:ascii="黑体" w:hAnsi="黑体" w:eastAsia="黑体" w:cs="黑体"/>
          <w:i w:val="0"/>
          <w:caps w:val="0"/>
          <w:color w:val="121212"/>
          <w:spacing w:val="0"/>
          <w:sz w:val="21"/>
          <w:szCs w:val="21"/>
          <w:shd w:val="clear" w:fill="FFFFFF"/>
          <w:lang w:eastAsia="zh-CN"/>
        </w:rPr>
        <w:t>）</w:t>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2787650" cy="2178050"/>
            <wp:effectExtent l="0" t="0" r="1270" b="127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2787650" cy="2178050"/>
                    </a:xfrm>
                    <a:prstGeom prst="rect">
                      <a:avLst/>
                    </a:prstGeom>
                    <a:noFill/>
                    <a:ln w="9525">
                      <a:noFill/>
                    </a:ln>
                  </pic:spPr>
                </pic:pic>
              </a:graphicData>
            </a:graphic>
          </wp:inline>
        </w:drawing>
      </w:r>
      <w:r>
        <w:rPr>
          <w:rFonts w:hint="eastAsia" w:ascii="黑体" w:hAnsi="黑体" w:eastAsia="黑体" w:cs="黑体"/>
          <w:kern w:val="0"/>
          <w:sz w:val="21"/>
          <w:szCs w:val="21"/>
          <w:lang w:val="en-US" w:eastAsia="zh-CN" w:bidi="ar"/>
        </w:rPr>
        <w:drawing>
          <wp:inline distT="0" distB="0" distL="114300" distR="114300">
            <wp:extent cx="2976245" cy="2493645"/>
            <wp:effectExtent l="0" t="0" r="10795" b="5715"/>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2976245" cy="2493645"/>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3084195" cy="2606675"/>
            <wp:effectExtent l="0" t="0" r="9525" b="14605"/>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2"/>
                    <a:stretch>
                      <a:fillRect/>
                    </a:stretch>
                  </pic:blipFill>
                  <pic:spPr>
                    <a:xfrm>
                      <a:off x="0" y="0"/>
                      <a:ext cx="3084195" cy="2606675"/>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left"/>
        <w:textAlignment w:val="auto"/>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drawing>
          <wp:inline distT="0" distB="0" distL="114300" distR="114300">
            <wp:extent cx="3182620" cy="2695575"/>
            <wp:effectExtent l="0" t="0" r="2540" b="1905"/>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3182620" cy="2695575"/>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center"/>
        <w:textAlignment w:val="auto"/>
        <w:rPr>
          <w:rFonts w:hint="default"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 xml:space="preserve">      图七 不同工程师的薪酬与需求</w:t>
      </w:r>
    </w:p>
    <w:p>
      <w:pPr>
        <w:keepNext w:val="0"/>
        <w:keepLines w:val="0"/>
        <w:pageBreakBefore w:val="0"/>
        <w:widowControl w:val="0"/>
        <w:suppressLineNumbers w:val="0"/>
        <w:kinsoku/>
        <w:wordWrap/>
        <w:overflowPunct/>
        <w:topLinePunct w:val="0"/>
        <w:autoSpaceDE/>
        <w:autoSpaceDN/>
        <w:bidi w:val="0"/>
        <w:adjustRightInd/>
        <w:snapToGrid/>
        <w:spacing w:afterAutospacing="0" w:line="240" w:lineRule="auto"/>
        <w:jc w:val="left"/>
        <w:textAlignment w:val="auto"/>
        <w:rPr>
          <w:rFonts w:hint="eastAsia" w:ascii="黑体" w:hAnsi="黑体" w:eastAsia="黑体" w:cs="黑体"/>
          <w:sz w:val="21"/>
          <w:szCs w:val="21"/>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shd w:val="clear" w:fill="FFFFFF"/>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据 Hired 的调查数据显示，在过去 12 个月，全球对区块链工程师的需求始终保持增长，同比增长 517％。</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报告预测，随着企业开始实施它的无数用例，从数字身份和智能合约到劳动力管理和分布式数据存储，这一需求还将继续增长。</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除此之外，具有安全专业知识的工程师也相当抢手，这可能是基于目前数据泄露事件不断增加和消费者隐私问题日益严重的情况。</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rPr>
      </w:pPr>
      <w:r>
        <w:rPr>
          <w:rFonts w:hint="eastAsia" w:ascii="黑体" w:hAnsi="黑体" w:eastAsia="黑体" w:cs="黑体"/>
          <w:i w:val="0"/>
          <w:caps w:val="0"/>
          <w:color w:val="121212"/>
          <w:spacing w:val="0"/>
          <w:sz w:val="21"/>
          <w:szCs w:val="21"/>
          <w:shd w:val="clear" w:fill="FFFFFF"/>
        </w:rPr>
        <w:t>在过去 12 个月里，企业对安全工程师的需求增加了 132％。</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shd w:val="clear" w:fill="FFFFFF"/>
        </w:rPr>
      </w:pPr>
      <w:r>
        <w:rPr>
          <w:rFonts w:hint="eastAsia" w:ascii="黑体" w:hAnsi="黑体" w:eastAsia="黑体" w:cs="黑体"/>
          <w:i w:val="0"/>
          <w:caps w:val="0"/>
          <w:color w:val="121212"/>
          <w:spacing w:val="0"/>
          <w:sz w:val="21"/>
          <w:szCs w:val="21"/>
          <w:shd w:val="clear" w:fill="FFFFFF"/>
        </w:rPr>
        <w:t>随着企业加大投资，试图通过数据驱动业务成果，并专注于创造个性化和预测性的客户体验，对数据分析和机器学习专业人才的需求正在升温。对具备这些技能的工程师的需求分别增长了 38% 和 27%。</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黑体" w:hAnsi="黑体" w:eastAsia="黑体" w:cs="黑体"/>
          <w:i w:val="0"/>
          <w:caps w:val="0"/>
          <w:color w:val="121212"/>
          <w:spacing w:val="0"/>
          <w:sz w:val="21"/>
          <w:szCs w:val="21"/>
          <w:shd w:val="clear" w:fill="FFFFFF"/>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caps w:val="0"/>
          <w:color w:val="121212"/>
          <w:spacing w:val="0"/>
          <w:sz w:val="21"/>
          <w:szCs w:val="21"/>
          <w:shd w:val="clear" w:fill="FFFFFF"/>
          <w:lang w:val="en-US" w:eastAsia="zh-CN"/>
        </w:rPr>
      </w:pPr>
      <w:r>
        <w:rPr>
          <w:rFonts w:hint="eastAsia" w:ascii="黑体" w:hAnsi="黑体" w:eastAsia="黑体" w:cs="黑体"/>
          <w:i w:val="0"/>
          <w:caps w:val="0"/>
          <w:color w:val="121212"/>
          <w:spacing w:val="0"/>
          <w:sz w:val="21"/>
          <w:szCs w:val="21"/>
          <w:shd w:val="clear" w:fill="FFFFFF"/>
          <w:lang w:val="en-US" w:eastAsia="zh-CN"/>
        </w:rPr>
        <w:t>6 结论：</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黑体" w:hAnsi="黑体" w:eastAsia="黑体" w:cs="黑体"/>
          <w:i w:val="0"/>
          <w:caps w:val="0"/>
          <w:color w:val="121212"/>
          <w:spacing w:val="0"/>
          <w:sz w:val="21"/>
          <w:szCs w:val="21"/>
          <w:shd w:val="clear" w:fill="FFFFFF"/>
          <w:lang w:val="en-US" w:eastAsia="zh-CN"/>
        </w:rPr>
      </w:pPr>
      <w:r>
        <w:rPr>
          <w:rFonts w:hint="eastAsia" w:ascii="黑体" w:hAnsi="黑体" w:eastAsia="黑体" w:cs="黑体"/>
          <w:i w:val="0"/>
          <w:caps w:val="0"/>
          <w:color w:val="121212"/>
          <w:spacing w:val="0"/>
          <w:sz w:val="21"/>
          <w:szCs w:val="21"/>
          <w:shd w:val="clear" w:fill="FFFFFF"/>
        </w:rPr>
        <w:t>总结</w:t>
      </w:r>
      <w:r>
        <w:rPr>
          <w:rFonts w:hint="eastAsia" w:ascii="黑体" w:hAnsi="黑体" w:eastAsia="黑体" w:cs="黑体"/>
          <w:i w:val="0"/>
          <w:caps w:val="0"/>
          <w:color w:val="121212"/>
          <w:spacing w:val="0"/>
          <w:sz w:val="21"/>
          <w:szCs w:val="21"/>
          <w:shd w:val="clear" w:fill="FFFFFF"/>
          <w:lang w:val="en-US" w:eastAsia="zh-CN"/>
        </w:rPr>
        <w:t>这份</w:t>
      </w:r>
      <w:r>
        <w:rPr>
          <w:rFonts w:hint="eastAsia" w:ascii="黑体" w:hAnsi="黑体" w:eastAsia="黑体" w:cs="黑体"/>
          <w:i w:val="0"/>
          <w:caps w:val="0"/>
          <w:color w:val="121212"/>
          <w:spacing w:val="0"/>
          <w:sz w:val="21"/>
          <w:szCs w:val="21"/>
          <w:shd w:val="clear" w:fill="FFFFFF"/>
        </w:rPr>
        <w:t>报告，对于公司而言，实际薪资数据揭示了薪酬趋势和基准，各个公司都需要确保公平的薪酬，并在竞争激烈的招聘市场中吸引顶尖技术人才。</w:t>
      </w:r>
      <w:r>
        <w:rPr>
          <w:rFonts w:hint="eastAsia" w:ascii="黑体" w:hAnsi="黑体" w:eastAsia="黑体" w:cs="黑体"/>
          <w:i w:val="0"/>
          <w:caps w:val="0"/>
          <w:color w:val="121212"/>
          <w:spacing w:val="0"/>
          <w:sz w:val="21"/>
          <w:szCs w:val="21"/>
          <w:shd w:val="clear" w:fill="FFFFFF"/>
          <w:lang w:val="en-US" w:eastAsia="zh-CN"/>
        </w:rPr>
        <w:t>事实上，</w:t>
      </w:r>
      <w:r>
        <w:rPr>
          <w:rFonts w:hint="eastAsia" w:ascii="黑体" w:hAnsi="黑体" w:eastAsia="黑体" w:cs="黑体"/>
          <w:i w:val="0"/>
          <w:caps w:val="0"/>
          <w:color w:val="121212"/>
          <w:spacing w:val="0"/>
          <w:sz w:val="21"/>
          <w:szCs w:val="21"/>
          <w:shd w:val="clear" w:fill="FFFFFF"/>
        </w:rPr>
        <w:t>美国和国际市场的平均薪资都呈现增加趋势</w:t>
      </w:r>
      <w:r>
        <w:rPr>
          <w:rFonts w:hint="eastAsia" w:ascii="黑体" w:hAnsi="黑体" w:eastAsia="黑体" w:cs="黑体"/>
          <w:i w:val="0"/>
          <w:caps w:val="0"/>
          <w:color w:val="121212"/>
          <w:spacing w:val="0"/>
          <w:sz w:val="21"/>
          <w:szCs w:val="21"/>
          <w:shd w:val="clear" w:fill="FFFFFF"/>
          <w:lang w:eastAsia="zh-CN"/>
        </w:rPr>
        <w:t>，</w:t>
      </w:r>
      <w:r>
        <w:rPr>
          <w:rFonts w:hint="eastAsia" w:ascii="黑体" w:hAnsi="黑体" w:eastAsia="黑体" w:cs="黑体"/>
          <w:i w:val="0"/>
          <w:caps w:val="0"/>
          <w:color w:val="121212"/>
          <w:spacing w:val="0"/>
          <w:sz w:val="21"/>
          <w:szCs w:val="21"/>
          <w:shd w:val="clear" w:fill="FFFFFF"/>
          <w:lang w:val="en-US" w:eastAsia="zh-CN"/>
        </w:rPr>
        <w:t>特别是区块链工程师与安全工程师。</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jc w:val="center"/>
        <w:textAlignment w:val="auto"/>
        <w:rPr>
          <w:rFonts w:hint="eastAsia" w:ascii="微软雅黑" w:hAnsi="微软雅黑" w:eastAsia="微软雅黑" w:cs="微软雅黑"/>
          <w:i w:val="0"/>
          <w:caps w:val="0"/>
          <w:color w:val="121212"/>
          <w:spacing w:val="0"/>
          <w:sz w:val="27"/>
          <w:szCs w:val="27"/>
          <w:shd w:val="clear" w:fill="FFFFFF"/>
          <w:lang w:val="en-US" w:eastAsia="zh-CN"/>
        </w:rPr>
      </w:pPr>
      <w:r>
        <w:rPr>
          <w:rFonts w:hint="eastAsia" w:ascii="微软雅黑" w:hAnsi="微软雅黑" w:eastAsia="微软雅黑" w:cs="微软雅黑"/>
          <w:i w:val="0"/>
          <w:caps w:val="0"/>
          <w:color w:val="121212"/>
          <w:spacing w:val="0"/>
          <w:sz w:val="27"/>
          <w:szCs w:val="27"/>
          <w:shd w:val="clear" w:fill="FFFFFF"/>
          <w:lang w:val="en-US" w:eastAsia="zh-CN"/>
        </w:rPr>
        <w:t>参考文献</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jc w:val="left"/>
        <w:textAlignment w:val="auto"/>
        <w:rPr>
          <w:rFonts w:hint="eastAsia" w:ascii="微软雅黑" w:hAnsi="微软雅黑" w:eastAsia="微软雅黑" w:cs="微软雅黑"/>
          <w:i w:val="0"/>
          <w:caps w:val="0"/>
          <w:color w:val="121212"/>
          <w:spacing w:val="0"/>
          <w:sz w:val="27"/>
          <w:szCs w:val="27"/>
          <w:shd w:val="clear" w:fill="FFFFFF"/>
          <w:lang w:val="en-US" w:eastAsia="zh-CN"/>
        </w:rPr>
      </w:pP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lang w:val="en-US" w:eastAsia="zh-CN"/>
        </w:rPr>
        <w:t>1</w:t>
      </w: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rPr>
        <w:t>招聘公司Hired</w:t>
      </w:r>
      <w:r>
        <w:rPr>
          <w:rFonts w:hint="eastAsia" w:ascii="宋体" w:hAnsi="宋体" w:eastAsia="宋体" w:cs="宋体"/>
          <w:i w:val="0"/>
          <w:caps w:val="0"/>
          <w:color w:val="121212"/>
          <w:spacing w:val="0"/>
          <w:sz w:val="21"/>
          <w:szCs w:val="21"/>
          <w:shd w:val="clear" w:fill="FFFFFF"/>
          <w:lang w:val="en-US" w:eastAsia="zh-CN"/>
        </w:rPr>
        <w:t>2019年</w:t>
      </w:r>
      <w:r>
        <w:rPr>
          <w:rFonts w:hint="eastAsia" w:ascii="宋体" w:hAnsi="宋体" w:eastAsia="宋体" w:cs="宋体"/>
          <w:i w:val="0"/>
          <w:caps w:val="0"/>
          <w:color w:val="121212"/>
          <w:spacing w:val="0"/>
          <w:sz w:val="21"/>
          <w:szCs w:val="21"/>
          <w:shd w:val="clear" w:fill="FFFFFF"/>
        </w:rPr>
        <w:t>年度全球科技行业薪资报告。</w:t>
      </w: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jc w:val="left"/>
        <w:textAlignment w:val="auto"/>
        <w:rPr>
          <w:rFonts w:hint="eastAsia" w:ascii="微软雅黑" w:hAnsi="微软雅黑" w:eastAsia="微软雅黑" w:cs="微软雅黑"/>
          <w:i w:val="0"/>
          <w:caps w:val="0"/>
          <w:color w:val="121212"/>
          <w:spacing w:val="0"/>
          <w:sz w:val="27"/>
          <w:szCs w:val="27"/>
          <w:shd w:val="clear" w:fill="FFFFFF"/>
        </w:rPr>
      </w:pPr>
    </w:p>
    <w:p>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94" w:beforeAutospacing="0" w:after="0" w:afterAutospacing="0" w:line="240" w:lineRule="auto"/>
        <w:ind w:left="0" w:right="0" w:firstLine="0"/>
        <w:textAlignment w:val="auto"/>
        <w:rPr>
          <w:rFonts w:hint="eastAsia" w:ascii="微软雅黑" w:hAnsi="微软雅黑" w:eastAsia="微软雅黑" w:cs="微软雅黑"/>
          <w:i w:val="0"/>
          <w:caps w:val="0"/>
          <w:color w:val="121212"/>
          <w:spacing w:val="0"/>
          <w:sz w:val="27"/>
          <w:szCs w:val="27"/>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0" w:afterAutospacing="0"/>
        <w:ind w:left="0" w:right="0" w:firstLine="0"/>
        <w:textAlignment w:val="auto"/>
        <w:rPr>
          <w:rFonts w:hint="eastAsia" w:ascii="微软雅黑" w:hAnsi="微软雅黑" w:eastAsia="微软雅黑" w:cs="微软雅黑"/>
          <w:i w:val="0"/>
          <w:caps w:val="0"/>
          <w:color w:val="121212"/>
          <w:spacing w:val="0"/>
          <w:sz w:val="27"/>
          <w:szCs w:val="27"/>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0" w:afterAutospacing="0"/>
        <w:ind w:left="0" w:right="0" w:firstLine="0"/>
        <w:textAlignment w:val="auto"/>
        <w:rPr>
          <w:rFonts w:hint="eastAsia" w:ascii="微软雅黑" w:hAnsi="微软雅黑" w:eastAsia="微软雅黑" w:cs="微软雅黑"/>
          <w:i w:val="0"/>
          <w:caps w:val="0"/>
          <w:color w:val="121212"/>
          <w:spacing w:val="0"/>
          <w:sz w:val="27"/>
          <w:szCs w:val="27"/>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D5A0F"/>
    <w:rsid w:val="4491596D"/>
    <w:rsid w:val="57B6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爱吃板栗的皮皮熊</dc:creator>
  <cp:lastModifiedBy>量离子</cp:lastModifiedBy>
  <dcterms:modified xsi:type="dcterms:W3CDTF">2021-04-08T10:22:10Z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