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470"/>
        <w:tblW w:w="0" w:type="auto"/>
        <w:tblLook w:val="04A0" w:firstRow="1" w:lastRow="0" w:firstColumn="1" w:lastColumn="0" w:noHBand="0" w:noVBand="1"/>
      </w:tblPr>
      <w:tblGrid>
        <w:gridCol w:w="1955"/>
        <w:gridCol w:w="1840"/>
        <w:gridCol w:w="2847"/>
        <w:gridCol w:w="1250"/>
        <w:gridCol w:w="1170"/>
      </w:tblGrid>
      <w:tr w:rsidR="00A0110F" w:rsidRPr="00185BBB" w14:paraId="494CDD9F" w14:textId="4F609A48" w:rsidTr="00765ED8">
        <w:tc>
          <w:tcPr>
            <w:tcW w:w="1955" w:type="dxa"/>
          </w:tcPr>
          <w:p w14:paraId="749FC59E" w14:textId="542954AB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Nom français</w:t>
            </w:r>
          </w:p>
        </w:tc>
        <w:tc>
          <w:tcPr>
            <w:tcW w:w="1840" w:type="dxa"/>
          </w:tcPr>
          <w:p w14:paraId="306D4592" w14:textId="6FED8756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Nom anglais</w:t>
            </w:r>
          </w:p>
        </w:tc>
        <w:tc>
          <w:tcPr>
            <w:tcW w:w="2847" w:type="dxa"/>
          </w:tcPr>
          <w:p w14:paraId="6B12BF96" w14:textId="16820207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Données en entrée</w:t>
            </w:r>
          </w:p>
        </w:tc>
        <w:tc>
          <w:tcPr>
            <w:tcW w:w="1250" w:type="dxa"/>
          </w:tcPr>
          <w:p w14:paraId="52DD15DF" w14:textId="4D27B52C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Distance</w:t>
            </w:r>
          </w:p>
        </w:tc>
        <w:tc>
          <w:tcPr>
            <w:tcW w:w="1170" w:type="dxa"/>
          </w:tcPr>
          <w:p w14:paraId="480B9D90" w14:textId="783CE2FE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Contrainte</w:t>
            </w:r>
          </w:p>
        </w:tc>
      </w:tr>
      <w:tr w:rsidR="00A0110F" w:rsidRPr="00185BBB" w14:paraId="247FB40F" w14:textId="00A88A1D" w:rsidTr="00765ED8">
        <w:tc>
          <w:tcPr>
            <w:tcW w:w="1955" w:type="dxa"/>
          </w:tcPr>
          <w:p w14:paraId="24DEE79E" w14:textId="76199CBF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ACP (analyse en composantes principales)</w:t>
            </w:r>
          </w:p>
        </w:tc>
        <w:tc>
          <w:tcPr>
            <w:tcW w:w="1840" w:type="dxa"/>
          </w:tcPr>
          <w:p w14:paraId="16685D7C" w14:textId="1EB50DA1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PCA</w:t>
            </w:r>
          </w:p>
        </w:tc>
        <w:tc>
          <w:tcPr>
            <w:tcW w:w="2847" w:type="dxa"/>
          </w:tcPr>
          <w:p w14:paraId="3CD723A8" w14:textId="5BAB3121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Matrice [observations, variables]. Les variables sont de préférence exprimées dans la même échelle ou standardisées.</w:t>
            </w:r>
          </w:p>
        </w:tc>
        <w:tc>
          <w:tcPr>
            <w:tcW w:w="1250" w:type="dxa"/>
          </w:tcPr>
          <w:p w14:paraId="4B3938BB" w14:textId="3544B606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Euclidienne</w:t>
            </w:r>
          </w:p>
        </w:tc>
        <w:tc>
          <w:tcPr>
            <w:tcW w:w="1170" w:type="dxa"/>
          </w:tcPr>
          <w:p w14:paraId="5CC7241E" w14:textId="069CDF90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Non</w:t>
            </w:r>
          </w:p>
        </w:tc>
      </w:tr>
      <w:tr w:rsidR="00A0110F" w:rsidRPr="00185BBB" w14:paraId="0114D56C" w14:textId="5EC18BD5" w:rsidTr="00765ED8">
        <w:tc>
          <w:tcPr>
            <w:tcW w:w="1955" w:type="dxa"/>
          </w:tcPr>
          <w:p w14:paraId="522B56A0" w14:textId="25A1A221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AFC (analyse factorielle des correspondances)</w:t>
            </w:r>
          </w:p>
        </w:tc>
        <w:tc>
          <w:tcPr>
            <w:tcW w:w="1840" w:type="dxa"/>
          </w:tcPr>
          <w:p w14:paraId="63A71449" w14:textId="01E3B8D5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CA, COA</w:t>
            </w:r>
          </w:p>
        </w:tc>
        <w:tc>
          <w:tcPr>
            <w:tcW w:w="2847" w:type="dxa"/>
          </w:tcPr>
          <w:p w14:paraId="1BC21E65" w14:textId="6657E726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Table de contingence [niveaux de la variable 1 x niveau de la variable 2]. Toutes les valeurs sont nécessairement des entiers.</w:t>
            </w:r>
          </w:p>
        </w:tc>
        <w:tc>
          <w:tcPr>
            <w:tcW w:w="1250" w:type="dxa"/>
          </w:tcPr>
          <w:p w14:paraId="2073B7D4" w14:textId="4B2E56D7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Chi²</w:t>
            </w:r>
          </w:p>
        </w:tc>
        <w:tc>
          <w:tcPr>
            <w:tcW w:w="1170" w:type="dxa"/>
          </w:tcPr>
          <w:p w14:paraId="421E5620" w14:textId="6D423838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Non</w:t>
            </w:r>
          </w:p>
        </w:tc>
      </w:tr>
      <w:tr w:rsidR="00A0110F" w:rsidRPr="00185BBB" w14:paraId="384BFA57" w14:textId="20DAEB1C" w:rsidTr="00765ED8">
        <w:tc>
          <w:tcPr>
            <w:tcW w:w="1955" w:type="dxa"/>
          </w:tcPr>
          <w:p w14:paraId="174C43B7" w14:textId="7EF44556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ACM (analyse des correspondances multiples)</w:t>
            </w:r>
          </w:p>
        </w:tc>
        <w:tc>
          <w:tcPr>
            <w:tcW w:w="1840" w:type="dxa"/>
          </w:tcPr>
          <w:p w14:paraId="63CE6ECA" w14:textId="65B8D370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MCA</w:t>
            </w:r>
          </w:p>
        </w:tc>
        <w:tc>
          <w:tcPr>
            <w:tcW w:w="2847" w:type="dxa"/>
          </w:tcPr>
          <w:p w14:paraId="017D2047" w14:textId="4D2E1CB1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Matrice [observations x variables]. Les valeurs sont des facteurs.</w:t>
            </w:r>
          </w:p>
        </w:tc>
        <w:tc>
          <w:tcPr>
            <w:tcW w:w="1250" w:type="dxa"/>
          </w:tcPr>
          <w:p w14:paraId="0806E3B0" w14:textId="1AE71CF8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Chi²</w:t>
            </w:r>
          </w:p>
        </w:tc>
        <w:tc>
          <w:tcPr>
            <w:tcW w:w="1170" w:type="dxa"/>
          </w:tcPr>
          <w:p w14:paraId="097A50B7" w14:textId="126000AF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Non</w:t>
            </w:r>
          </w:p>
        </w:tc>
      </w:tr>
      <w:tr w:rsidR="00A0110F" w:rsidRPr="00185BBB" w14:paraId="21CDB86F" w14:textId="34773128" w:rsidTr="00765ED8">
        <w:tc>
          <w:tcPr>
            <w:tcW w:w="1955" w:type="dxa"/>
          </w:tcPr>
          <w:p w14:paraId="7ACB9031" w14:textId="77777777" w:rsidR="00A0110F" w:rsidRPr="00185BBB" w:rsidRDefault="00A0110F" w:rsidP="00765ED8">
            <w:pPr>
              <w:rPr>
                <w:sz w:val="20"/>
                <w:szCs w:val="20"/>
              </w:rPr>
            </w:pPr>
            <w:proofErr w:type="spellStart"/>
            <w:r w:rsidRPr="00185BBB">
              <w:rPr>
                <w:sz w:val="20"/>
                <w:szCs w:val="20"/>
              </w:rPr>
              <w:t>Hillsmith</w:t>
            </w:r>
            <w:proofErr w:type="spellEnd"/>
          </w:p>
          <w:p w14:paraId="55CFBE70" w14:textId="134E7CD7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ACP mixte</w:t>
            </w:r>
          </w:p>
        </w:tc>
        <w:tc>
          <w:tcPr>
            <w:tcW w:w="1840" w:type="dxa"/>
          </w:tcPr>
          <w:p w14:paraId="46CC1AE8" w14:textId="5B5ADBFD" w:rsidR="00A0110F" w:rsidRPr="00185BBB" w:rsidRDefault="00A0110F" w:rsidP="00765ED8">
            <w:pPr>
              <w:rPr>
                <w:sz w:val="20"/>
                <w:szCs w:val="20"/>
              </w:rPr>
            </w:pPr>
            <w:proofErr w:type="spellStart"/>
            <w:r w:rsidRPr="00185BBB">
              <w:rPr>
                <w:sz w:val="20"/>
                <w:szCs w:val="20"/>
              </w:rPr>
              <w:t>Hillsmith</w:t>
            </w:r>
            <w:proofErr w:type="spellEnd"/>
            <w:r w:rsidRPr="00185BBB">
              <w:rPr>
                <w:sz w:val="20"/>
                <w:szCs w:val="20"/>
              </w:rPr>
              <w:t>,</w:t>
            </w:r>
          </w:p>
          <w:p w14:paraId="1DC9A409" w14:textId="33D70801" w:rsidR="00A0110F" w:rsidRPr="00185BBB" w:rsidRDefault="00A0110F" w:rsidP="00765ED8">
            <w:pPr>
              <w:rPr>
                <w:sz w:val="20"/>
                <w:szCs w:val="20"/>
              </w:rPr>
            </w:pPr>
            <w:proofErr w:type="spellStart"/>
            <w:r w:rsidRPr="00185BBB">
              <w:rPr>
                <w:sz w:val="20"/>
                <w:szCs w:val="20"/>
              </w:rPr>
              <w:t>PCAmix</w:t>
            </w:r>
            <w:proofErr w:type="spellEnd"/>
          </w:p>
        </w:tc>
        <w:tc>
          <w:tcPr>
            <w:tcW w:w="2847" w:type="dxa"/>
          </w:tcPr>
          <w:p w14:paraId="5BA69C79" w14:textId="6AD2D8E6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Matrice [observations x variables]. Les variables contiennent des facteurs et/ou des nombres.</w:t>
            </w:r>
          </w:p>
        </w:tc>
        <w:tc>
          <w:tcPr>
            <w:tcW w:w="1250" w:type="dxa"/>
          </w:tcPr>
          <w:p w14:paraId="059890C0" w14:textId="77777777" w:rsidR="00A0110F" w:rsidRPr="00185BBB" w:rsidRDefault="00A0110F" w:rsidP="00765ED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BA5999B" w14:textId="0B598D90" w:rsidR="00A0110F" w:rsidRPr="00185BBB" w:rsidRDefault="00A0110F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Non</w:t>
            </w:r>
          </w:p>
        </w:tc>
      </w:tr>
      <w:tr w:rsidR="00A0110F" w:rsidRPr="00185BBB" w14:paraId="36BB0409" w14:textId="7B02B37C" w:rsidTr="00765ED8">
        <w:tc>
          <w:tcPr>
            <w:tcW w:w="1955" w:type="dxa"/>
          </w:tcPr>
          <w:p w14:paraId="6C293212" w14:textId="5EF9A43E" w:rsidR="00A0110F" w:rsidRPr="00185BBB" w:rsidRDefault="00EB0134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Analyse en coordonnées principales</w:t>
            </w:r>
          </w:p>
        </w:tc>
        <w:tc>
          <w:tcPr>
            <w:tcW w:w="1840" w:type="dxa"/>
          </w:tcPr>
          <w:p w14:paraId="7BA7C2E5" w14:textId="7413E58F" w:rsidR="00A0110F" w:rsidRPr="00185BBB" w:rsidRDefault="00A0110F" w:rsidP="00765ED8">
            <w:pPr>
              <w:rPr>
                <w:sz w:val="20"/>
                <w:szCs w:val="20"/>
              </w:rPr>
            </w:pPr>
            <w:proofErr w:type="spellStart"/>
            <w:r w:rsidRPr="00185BBB">
              <w:rPr>
                <w:sz w:val="20"/>
                <w:szCs w:val="20"/>
              </w:rPr>
              <w:t>PC</w:t>
            </w:r>
            <w:r w:rsidR="008C7B2D" w:rsidRPr="00185BBB">
              <w:rPr>
                <w:sz w:val="20"/>
                <w:szCs w:val="20"/>
              </w:rPr>
              <w:t>o</w:t>
            </w:r>
            <w:r w:rsidRPr="00185BBB">
              <w:rPr>
                <w:sz w:val="20"/>
                <w:szCs w:val="20"/>
              </w:rPr>
              <w:t>A</w:t>
            </w:r>
            <w:proofErr w:type="spellEnd"/>
          </w:p>
          <w:p w14:paraId="0372BBC7" w14:textId="1036132F" w:rsidR="00FC773E" w:rsidRPr="00185BBB" w:rsidRDefault="00FC773E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MDS (</w:t>
            </w:r>
            <w:proofErr w:type="spellStart"/>
            <w:r w:rsidRPr="00185BBB">
              <w:rPr>
                <w:sz w:val="20"/>
                <w:szCs w:val="20"/>
              </w:rPr>
              <w:t>multidimensional</w:t>
            </w:r>
            <w:proofErr w:type="spellEnd"/>
            <w:r w:rsidRPr="00185BBB">
              <w:rPr>
                <w:sz w:val="20"/>
                <w:szCs w:val="20"/>
              </w:rPr>
              <w:t xml:space="preserve"> </w:t>
            </w:r>
            <w:proofErr w:type="spellStart"/>
            <w:r w:rsidRPr="00185BBB">
              <w:rPr>
                <w:sz w:val="20"/>
                <w:szCs w:val="20"/>
              </w:rPr>
              <w:t>scaling</w:t>
            </w:r>
            <w:proofErr w:type="spellEnd"/>
            <w:r w:rsidRPr="00185BBB">
              <w:rPr>
                <w:sz w:val="20"/>
                <w:szCs w:val="20"/>
              </w:rPr>
              <w:t>)</w:t>
            </w:r>
          </w:p>
        </w:tc>
        <w:tc>
          <w:tcPr>
            <w:tcW w:w="2847" w:type="dxa"/>
          </w:tcPr>
          <w:p w14:paraId="639A6FAC" w14:textId="21407BA8" w:rsidR="00A0110F" w:rsidRPr="00185BBB" w:rsidRDefault="00EB0134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Une matrice de distance</w:t>
            </w:r>
          </w:p>
        </w:tc>
        <w:tc>
          <w:tcPr>
            <w:tcW w:w="1250" w:type="dxa"/>
          </w:tcPr>
          <w:p w14:paraId="1AF2E830" w14:textId="347CE0FD" w:rsidR="00A0110F" w:rsidRPr="00185BBB" w:rsidRDefault="00EB0134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Au choix</w:t>
            </w:r>
          </w:p>
        </w:tc>
        <w:tc>
          <w:tcPr>
            <w:tcW w:w="1170" w:type="dxa"/>
          </w:tcPr>
          <w:p w14:paraId="31AC96A1" w14:textId="1BBEB86B" w:rsidR="00A0110F" w:rsidRPr="00185BBB" w:rsidRDefault="00FC773E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Non</w:t>
            </w:r>
          </w:p>
        </w:tc>
      </w:tr>
      <w:tr w:rsidR="00A0110F" w:rsidRPr="00185BBB" w14:paraId="28D6F5BF" w14:textId="451B7E9F" w:rsidTr="00765ED8">
        <w:tc>
          <w:tcPr>
            <w:tcW w:w="1955" w:type="dxa"/>
          </w:tcPr>
          <w:p w14:paraId="3F968BFC" w14:textId="77777777" w:rsidR="00A0110F" w:rsidRPr="00185BBB" w:rsidRDefault="00A0110F" w:rsidP="00765ED8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</w:tcPr>
          <w:p w14:paraId="0D851DAA" w14:textId="49AC8152" w:rsidR="00A0110F" w:rsidRPr="00185BBB" w:rsidRDefault="00FC773E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 xml:space="preserve">NMDS (non </w:t>
            </w:r>
            <w:proofErr w:type="spellStart"/>
            <w:r w:rsidRPr="00185BBB">
              <w:rPr>
                <w:sz w:val="20"/>
                <w:szCs w:val="20"/>
              </w:rPr>
              <w:t>metric</w:t>
            </w:r>
            <w:proofErr w:type="spellEnd"/>
            <w:r w:rsidRPr="00185BBB">
              <w:rPr>
                <w:sz w:val="20"/>
                <w:szCs w:val="20"/>
              </w:rPr>
              <w:t xml:space="preserve"> </w:t>
            </w:r>
            <w:proofErr w:type="spellStart"/>
            <w:r w:rsidRPr="00185BBB">
              <w:rPr>
                <w:sz w:val="20"/>
                <w:szCs w:val="20"/>
              </w:rPr>
              <w:t>multidimensional</w:t>
            </w:r>
            <w:proofErr w:type="spellEnd"/>
            <w:r w:rsidRPr="00185BBB">
              <w:rPr>
                <w:sz w:val="20"/>
                <w:szCs w:val="20"/>
              </w:rPr>
              <w:t xml:space="preserve"> </w:t>
            </w:r>
            <w:proofErr w:type="spellStart"/>
            <w:r w:rsidRPr="00185BBB">
              <w:rPr>
                <w:sz w:val="20"/>
                <w:szCs w:val="20"/>
              </w:rPr>
              <w:t>scaling</w:t>
            </w:r>
            <w:proofErr w:type="spellEnd"/>
            <w:r w:rsidRPr="00185BBB">
              <w:rPr>
                <w:sz w:val="20"/>
                <w:szCs w:val="20"/>
              </w:rPr>
              <w:t>)</w:t>
            </w:r>
          </w:p>
        </w:tc>
        <w:tc>
          <w:tcPr>
            <w:tcW w:w="2847" w:type="dxa"/>
          </w:tcPr>
          <w:p w14:paraId="46CFB170" w14:textId="2DC1BA8F" w:rsidR="00A0110F" w:rsidRPr="00185BBB" w:rsidRDefault="00FC773E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 xml:space="preserve">Une matrice de distance </w:t>
            </w:r>
          </w:p>
        </w:tc>
        <w:tc>
          <w:tcPr>
            <w:tcW w:w="1250" w:type="dxa"/>
          </w:tcPr>
          <w:p w14:paraId="7FB9EB34" w14:textId="5005736D" w:rsidR="00A0110F" w:rsidRPr="00185BBB" w:rsidRDefault="00FC773E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Au choix</w:t>
            </w:r>
          </w:p>
        </w:tc>
        <w:tc>
          <w:tcPr>
            <w:tcW w:w="1170" w:type="dxa"/>
          </w:tcPr>
          <w:p w14:paraId="4AD57553" w14:textId="1EA26CBA" w:rsidR="00A0110F" w:rsidRPr="00185BBB" w:rsidRDefault="00FC773E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Non</w:t>
            </w:r>
          </w:p>
        </w:tc>
      </w:tr>
      <w:tr w:rsidR="00773C2C" w:rsidRPr="00185BBB" w14:paraId="74B30089" w14:textId="7A02C9A4" w:rsidTr="00765ED8">
        <w:tc>
          <w:tcPr>
            <w:tcW w:w="1955" w:type="dxa"/>
          </w:tcPr>
          <w:p w14:paraId="599E74FB" w14:textId="1D5F4B2E" w:rsidR="00773C2C" w:rsidRPr="00185BBB" w:rsidRDefault="00773C2C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Analyse des redondances</w:t>
            </w:r>
          </w:p>
        </w:tc>
        <w:tc>
          <w:tcPr>
            <w:tcW w:w="1840" w:type="dxa"/>
          </w:tcPr>
          <w:p w14:paraId="2EFA9DCC" w14:textId="06DAB4CF" w:rsidR="00773C2C" w:rsidRPr="00185BBB" w:rsidRDefault="00773C2C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RDA</w:t>
            </w:r>
          </w:p>
        </w:tc>
        <w:tc>
          <w:tcPr>
            <w:tcW w:w="2847" w:type="dxa"/>
          </w:tcPr>
          <w:p w14:paraId="5F846211" w14:textId="2F0A9AD0" w:rsidR="00773C2C" w:rsidRPr="00185BBB" w:rsidRDefault="00773C2C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 xml:space="preserve">Régression de chaque variable contenue dans une matrice Y par l’ensemble des variables contenues dans une matrice X. On effectue </w:t>
            </w:r>
            <w:proofErr w:type="gramStart"/>
            <w:r w:rsidRPr="00185BBB">
              <w:rPr>
                <w:sz w:val="20"/>
                <w:szCs w:val="20"/>
              </w:rPr>
              <w:t>une ACP</w:t>
            </w:r>
            <w:proofErr w:type="gramEnd"/>
            <w:r w:rsidRPr="00185BBB">
              <w:rPr>
                <w:sz w:val="20"/>
                <w:szCs w:val="20"/>
              </w:rPr>
              <w:t xml:space="preserve"> sur la matrice des valeurs prédites par le modèle Y </w:t>
            </w:r>
            <w:r w:rsidRPr="00185BBB">
              <w:rPr>
                <w:sz w:val="20"/>
                <w:szCs w:val="20"/>
                <w:lang w:val="fr-FR"/>
              </w:rPr>
              <w:t>~X.</w:t>
            </w:r>
            <w:r w:rsidRPr="00185BBB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</w:tcPr>
          <w:p w14:paraId="69919CF2" w14:textId="08E9D216" w:rsidR="00773C2C" w:rsidRPr="00185BBB" w:rsidRDefault="004B6791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Euclidienne</w:t>
            </w:r>
          </w:p>
        </w:tc>
        <w:tc>
          <w:tcPr>
            <w:tcW w:w="1170" w:type="dxa"/>
          </w:tcPr>
          <w:p w14:paraId="57FE8646" w14:textId="718A86A6" w:rsidR="00773C2C" w:rsidRPr="00185BBB" w:rsidRDefault="00773C2C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Oui</w:t>
            </w:r>
          </w:p>
        </w:tc>
      </w:tr>
      <w:tr w:rsidR="00773C2C" w:rsidRPr="00185BBB" w14:paraId="098087DD" w14:textId="77777777" w:rsidTr="00765ED8">
        <w:tc>
          <w:tcPr>
            <w:tcW w:w="1955" w:type="dxa"/>
          </w:tcPr>
          <w:p w14:paraId="25A6BEC8" w14:textId="3F712457" w:rsidR="00773C2C" w:rsidRPr="00185BBB" w:rsidRDefault="00773C2C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Analyse canonique des correspondances</w:t>
            </w:r>
          </w:p>
        </w:tc>
        <w:tc>
          <w:tcPr>
            <w:tcW w:w="1840" w:type="dxa"/>
          </w:tcPr>
          <w:p w14:paraId="08F1C47E" w14:textId="4A3009F0" w:rsidR="00773C2C" w:rsidRPr="00185BBB" w:rsidRDefault="00773C2C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CCA</w:t>
            </w:r>
          </w:p>
        </w:tc>
        <w:tc>
          <w:tcPr>
            <w:tcW w:w="2847" w:type="dxa"/>
          </w:tcPr>
          <w:p w14:paraId="3E0BD457" w14:textId="208FCA6D" w:rsidR="00773C2C" w:rsidRPr="00185BBB" w:rsidRDefault="004B6791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Idem que la RDA mais avec une CA à la place d’une PCA.</w:t>
            </w:r>
          </w:p>
        </w:tc>
        <w:tc>
          <w:tcPr>
            <w:tcW w:w="1250" w:type="dxa"/>
          </w:tcPr>
          <w:p w14:paraId="66DDDAC8" w14:textId="7BB1E7BC" w:rsidR="00773C2C" w:rsidRPr="00185BBB" w:rsidRDefault="004B6791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Chi²</w:t>
            </w:r>
          </w:p>
        </w:tc>
        <w:tc>
          <w:tcPr>
            <w:tcW w:w="1170" w:type="dxa"/>
          </w:tcPr>
          <w:p w14:paraId="681F07F1" w14:textId="58B884ED" w:rsidR="00773C2C" w:rsidRPr="00185BBB" w:rsidRDefault="00773C2C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Oui</w:t>
            </w:r>
          </w:p>
        </w:tc>
      </w:tr>
      <w:tr w:rsidR="00765ED8" w:rsidRPr="00185BBB" w14:paraId="32051061" w14:textId="77777777" w:rsidTr="00765ED8">
        <w:tc>
          <w:tcPr>
            <w:tcW w:w="1955" w:type="dxa"/>
          </w:tcPr>
          <w:p w14:paraId="23A2B833" w14:textId="6C26775E" w:rsidR="00765ED8" w:rsidRPr="00185BBB" w:rsidRDefault="00765ED8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Analyse linéaire discriminante</w:t>
            </w:r>
          </w:p>
        </w:tc>
        <w:tc>
          <w:tcPr>
            <w:tcW w:w="1840" w:type="dxa"/>
          </w:tcPr>
          <w:p w14:paraId="34814788" w14:textId="1E68E0A3" w:rsidR="00765ED8" w:rsidRPr="00185BBB" w:rsidRDefault="00765ED8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LDA</w:t>
            </w:r>
          </w:p>
        </w:tc>
        <w:tc>
          <w:tcPr>
            <w:tcW w:w="2847" w:type="dxa"/>
          </w:tcPr>
          <w:p w14:paraId="5EA1FF6D" w14:textId="1FDF3163" w:rsidR="00765ED8" w:rsidRPr="00185BBB" w:rsidRDefault="009522E7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Comme une PCA mais les axes optimisent non pas la dispersion des points mais leur séparation entre différents groupes</w:t>
            </w:r>
            <w:r w:rsidR="00185BBB" w:rsidRPr="00185BBB">
              <w:rPr>
                <w:sz w:val="20"/>
                <w:szCs w:val="20"/>
              </w:rPr>
              <w:t xml:space="preserve"> (variable qualitative). Permet de classer des points parmi ces groupes ou d’évaluer les variables définissant au mieux ces groupes.</w:t>
            </w:r>
          </w:p>
        </w:tc>
        <w:tc>
          <w:tcPr>
            <w:tcW w:w="1250" w:type="dxa"/>
          </w:tcPr>
          <w:p w14:paraId="07D0DC55" w14:textId="77777777" w:rsidR="00765ED8" w:rsidRPr="00185BBB" w:rsidRDefault="00765ED8" w:rsidP="00765ED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A15349" w14:textId="78C305CF" w:rsidR="00765ED8" w:rsidRPr="00185BBB" w:rsidRDefault="009522E7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Oui</w:t>
            </w:r>
          </w:p>
        </w:tc>
      </w:tr>
      <w:tr w:rsidR="00773C2C" w:rsidRPr="00185BBB" w14:paraId="335DC4DD" w14:textId="77777777" w:rsidTr="00765ED8">
        <w:tc>
          <w:tcPr>
            <w:tcW w:w="1955" w:type="dxa"/>
          </w:tcPr>
          <w:p w14:paraId="6E878787" w14:textId="7BA47A30" w:rsidR="00773C2C" w:rsidRPr="00185BBB" w:rsidRDefault="00773C2C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Analyse RLQ</w:t>
            </w:r>
          </w:p>
        </w:tc>
        <w:tc>
          <w:tcPr>
            <w:tcW w:w="1840" w:type="dxa"/>
          </w:tcPr>
          <w:p w14:paraId="606744D2" w14:textId="5620B312" w:rsidR="00773C2C" w:rsidRPr="00185BBB" w:rsidRDefault="00773C2C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RLQ</w:t>
            </w:r>
          </w:p>
        </w:tc>
        <w:tc>
          <w:tcPr>
            <w:tcW w:w="2847" w:type="dxa"/>
          </w:tcPr>
          <w:p w14:paraId="74C81303" w14:textId="0F6C5D97" w:rsidR="00773C2C" w:rsidRPr="00185BBB" w:rsidRDefault="00773C2C" w:rsidP="00765ED8">
            <w:pPr>
              <w:rPr>
                <w:sz w:val="20"/>
                <w:szCs w:val="20"/>
              </w:rPr>
            </w:pPr>
            <w:r w:rsidRPr="00185BBB">
              <w:rPr>
                <w:sz w:val="20"/>
                <w:szCs w:val="20"/>
              </w:rPr>
              <w:t>Une matrice R [sites, environnement], une matrice L [sites, espèces], une matrice Q [espèces, traits].</w:t>
            </w:r>
          </w:p>
        </w:tc>
        <w:tc>
          <w:tcPr>
            <w:tcW w:w="1250" w:type="dxa"/>
          </w:tcPr>
          <w:p w14:paraId="3A8E5B6B" w14:textId="77777777" w:rsidR="00773C2C" w:rsidRPr="00185BBB" w:rsidRDefault="00773C2C" w:rsidP="00765ED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55DF22" w14:textId="079FE4CE" w:rsidR="00773C2C" w:rsidRPr="00185BBB" w:rsidRDefault="00773C2C" w:rsidP="00765ED8">
            <w:pPr>
              <w:rPr>
                <w:sz w:val="20"/>
                <w:szCs w:val="20"/>
              </w:rPr>
            </w:pPr>
          </w:p>
        </w:tc>
      </w:tr>
    </w:tbl>
    <w:p w14:paraId="10DF4754" w14:textId="6BBEDDF1" w:rsidR="006E44B8" w:rsidRPr="00185BBB" w:rsidRDefault="00765ED8" w:rsidP="00B7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85BBB">
        <w:rPr>
          <w:b/>
          <w:bCs/>
        </w:rPr>
        <w:t>Ordination :</w:t>
      </w:r>
    </w:p>
    <w:p w14:paraId="5B9F8AE2" w14:textId="77777777" w:rsidR="006E44B8" w:rsidRDefault="006E44B8">
      <w:r>
        <w:br w:type="page"/>
      </w:r>
    </w:p>
    <w:p w14:paraId="6203D8F8" w14:textId="72FCD15C" w:rsidR="00B75BA7" w:rsidRDefault="00B75BA7" w:rsidP="00B7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lastRenderedPageBreak/>
        <w:t>Tester une ou plusieurs variables réponse quantitative contre une variable qualitative</w:t>
      </w:r>
      <w:r w:rsidR="00513575">
        <w:rPr>
          <w:b/>
          <w:bCs/>
        </w:rPr>
        <w:t> :</w:t>
      </w:r>
    </w:p>
    <w:p w14:paraId="60CECE5F" w14:textId="64B72B45" w:rsidR="005F5660" w:rsidRPr="006E44B8" w:rsidRDefault="006E44B8">
      <w:pPr>
        <w:rPr>
          <w:b/>
          <w:bCs/>
        </w:rPr>
      </w:pPr>
      <w:r w:rsidRPr="006E44B8">
        <w:rPr>
          <w:b/>
          <w:bCs/>
        </w:rPr>
        <w:t>ANOVA :</w:t>
      </w:r>
    </w:p>
    <w:p w14:paraId="274C2725" w14:textId="031F2000" w:rsidR="00096A52" w:rsidRDefault="006E44B8">
      <w:r>
        <w:t>Une variable réponse quantitative, une variable explicative qualitative.</w:t>
      </w:r>
      <w:r>
        <w:br/>
        <w:t>Conditions : homoscédasticité (</w:t>
      </w:r>
      <w:r w:rsidR="00096A52">
        <w:t>B</w:t>
      </w:r>
      <w:r>
        <w:t xml:space="preserve">artlett test), normalité </w:t>
      </w:r>
      <w:r w:rsidR="00096A52">
        <w:t>des résidus</w:t>
      </w:r>
      <w:r>
        <w:t xml:space="preserve"> (Shapiro-</w:t>
      </w:r>
      <w:proofErr w:type="spellStart"/>
      <w:r>
        <w:t>Wilk</w:t>
      </w:r>
      <w:proofErr w:type="spellEnd"/>
      <w:r>
        <w:t>).</w:t>
      </w:r>
      <w:r>
        <w:br/>
        <w:t>H0 : tous les groupes sont identiques. H1 : au moins un des groupes diffère.</w:t>
      </w:r>
      <w:r w:rsidR="00096A52">
        <w:br/>
        <w:t>Statistique</w:t>
      </w:r>
      <w:r w:rsidR="00EC2E6A">
        <w:t> :</w:t>
      </w:r>
      <w:r w:rsidR="00096A52">
        <w:t> </w:t>
      </w:r>
      <w:r w:rsidR="00EC2E6A">
        <w:t>F, avec distribution éponyme</w:t>
      </w:r>
      <w:r w:rsidR="00096A52">
        <w:t>.</w:t>
      </w:r>
      <w:r w:rsidR="00096A52">
        <w:br/>
        <w:t xml:space="preserve">Post-hoc : test de </w:t>
      </w:r>
      <w:proofErr w:type="spellStart"/>
      <w:r w:rsidR="00096A52">
        <w:t>Tukey</w:t>
      </w:r>
      <w:proofErr w:type="spellEnd"/>
      <w:r w:rsidR="00096A52">
        <w:t xml:space="preserve">. </w:t>
      </w:r>
    </w:p>
    <w:p w14:paraId="5C1B64DC" w14:textId="4C02ECD9" w:rsidR="008C7B2D" w:rsidRPr="008C7B2D" w:rsidRDefault="008C7B2D">
      <w:pPr>
        <w:rPr>
          <w:b/>
          <w:bCs/>
        </w:rPr>
      </w:pPr>
      <w:proofErr w:type="spellStart"/>
      <w:r w:rsidRPr="008C7B2D">
        <w:rPr>
          <w:b/>
          <w:bCs/>
        </w:rPr>
        <w:t>Kruskal</w:t>
      </w:r>
      <w:proofErr w:type="spellEnd"/>
      <w:r w:rsidRPr="008C7B2D">
        <w:rPr>
          <w:b/>
          <w:bCs/>
        </w:rPr>
        <w:t>-Wallis :</w:t>
      </w:r>
    </w:p>
    <w:p w14:paraId="0AF0E8C1" w14:textId="460A1FE4" w:rsidR="008C7B2D" w:rsidRDefault="008C7B2D">
      <w:r>
        <w:t>Une variable réponse quantitative, une variable explicative qualitative.</w:t>
      </w:r>
      <w:r w:rsidR="006964B0">
        <w:t xml:space="preserve"> Comme une ANOVA mais effectuée sur les rangs et non plus sur les données brutes. Permet de se passer des conditions du test au prix d’une perte de puissance.</w:t>
      </w:r>
      <w:r>
        <w:br/>
        <w:t xml:space="preserve">Conditions : </w:t>
      </w:r>
      <w:r>
        <w:t>aucune à part l’indépendance des données</w:t>
      </w:r>
      <w:r>
        <w:t>.</w:t>
      </w:r>
      <w:r>
        <w:br/>
        <w:t>H0 : tous les groupes sont identiques. H1 : au moins un des groupes diffère.</w:t>
      </w:r>
      <w:r>
        <w:br/>
        <w:t>Statistique : </w:t>
      </w:r>
      <w:r w:rsidR="0078331C">
        <w:t>H</w:t>
      </w:r>
      <w:r>
        <w:t xml:space="preserve">, </w:t>
      </w:r>
      <w:r w:rsidR="0078331C">
        <w:t>suivant une distribution pseudo-X²</w:t>
      </w:r>
      <w:r>
        <w:t>.</w:t>
      </w:r>
      <w:r>
        <w:br/>
        <w:t xml:space="preserve">Post-hoc : </w:t>
      </w:r>
      <w:proofErr w:type="spellStart"/>
      <w:r>
        <w:t>pairwise</w:t>
      </w:r>
      <w:proofErr w:type="spellEnd"/>
      <w:r>
        <w:t xml:space="preserve"> </w:t>
      </w:r>
      <w:r w:rsidR="00EF5FCD" w:rsidRPr="00EF5FCD">
        <w:t>Wilcoxon-Mann-Whitney</w:t>
      </w:r>
      <w:r>
        <w:t>.</w:t>
      </w:r>
    </w:p>
    <w:p w14:paraId="1B2A9E29" w14:textId="121A4710" w:rsidR="006E44B8" w:rsidRPr="006E44B8" w:rsidRDefault="006E44B8">
      <w:pPr>
        <w:rPr>
          <w:b/>
          <w:bCs/>
        </w:rPr>
      </w:pPr>
      <w:r w:rsidRPr="006E44B8">
        <w:rPr>
          <w:b/>
          <w:bCs/>
        </w:rPr>
        <w:t>MANOVA :</w:t>
      </w:r>
    </w:p>
    <w:p w14:paraId="61A12ECA" w14:textId="4DDE2CD1" w:rsidR="006E44B8" w:rsidRDefault="006E44B8">
      <w:r>
        <w:t>Plusieurs variables réponses quantitatives, une seule variable explicative quantitative.</w:t>
      </w:r>
      <w:r>
        <w:br/>
        <w:t>Conditions : homoscédasticité, normalité des résidus pour chaque variable réponse.</w:t>
      </w:r>
      <w:r w:rsidR="00096A52">
        <w:br/>
      </w:r>
      <w:r w:rsidR="00096A52">
        <w:t xml:space="preserve">H0 : </w:t>
      </w:r>
      <w:r w:rsidR="00543868">
        <w:t>aucune</w:t>
      </w:r>
      <w:r w:rsidR="00096A52">
        <w:t xml:space="preserve"> des variables réponses </w:t>
      </w:r>
      <w:r w:rsidR="00543868">
        <w:t>n’</w:t>
      </w:r>
      <w:r w:rsidR="00096A52">
        <w:t>est affecté</w:t>
      </w:r>
      <w:r w:rsidR="00543868">
        <w:t>e</w:t>
      </w:r>
      <w:r w:rsidR="00096A52">
        <w:t xml:space="preserve"> par la variable explicative</w:t>
      </w:r>
      <w:r w:rsidR="00096A52">
        <w:t>. H1 : au moins une des variables réponses est affecté par la variable explicative</w:t>
      </w:r>
      <w:r w:rsidR="00096A52">
        <w:t xml:space="preserve"> </w:t>
      </w:r>
      <w:r w:rsidR="00096A52">
        <w:br/>
      </w:r>
      <w:r w:rsidR="00096A52">
        <w:t xml:space="preserve">Statistique : suit une distribution </w:t>
      </w:r>
      <w:r w:rsidR="00543868">
        <w:t>pseudo-</w:t>
      </w:r>
      <w:r w:rsidR="00096A52">
        <w:t>F.</w:t>
      </w:r>
      <w:r w:rsidR="006406CF">
        <w:t xml:space="preserve"> Plusieurs statistiques existent, la meilleur</w:t>
      </w:r>
      <w:r w:rsidR="00EC2E6A">
        <w:t>e</w:t>
      </w:r>
      <w:r w:rsidR="006406CF">
        <w:t xml:space="preserve"> = </w:t>
      </w:r>
      <w:r w:rsidR="00EC2E6A">
        <w:t>Pillai (utilisée par défaut dans R). Autres méthodes = Roy, Hotelling-</w:t>
      </w:r>
      <w:proofErr w:type="spellStart"/>
      <w:r w:rsidR="00EC2E6A">
        <w:t>Lawley</w:t>
      </w:r>
      <w:proofErr w:type="spellEnd"/>
      <w:r w:rsidR="00EC2E6A">
        <w:t xml:space="preserve">, </w:t>
      </w:r>
      <w:proofErr w:type="spellStart"/>
      <w:r w:rsidR="00EC2E6A">
        <w:t>Wilks</w:t>
      </w:r>
      <w:proofErr w:type="spellEnd"/>
      <w:r w:rsidR="00EC2E6A">
        <w:t xml:space="preserve"> lambda.</w:t>
      </w:r>
      <w:r w:rsidR="00096A52">
        <w:br/>
        <w:t xml:space="preserve">Post-hoc : </w:t>
      </w:r>
      <w:r w:rsidR="00543868">
        <w:t>ANOVA</w:t>
      </w:r>
      <w:r w:rsidR="006406CF">
        <w:t xml:space="preserve"> (permet de voir, variable par variable, si au moins un des groupes diffère)</w:t>
      </w:r>
      <w:r w:rsidR="00543868">
        <w:t>, LDA (permet de voir quelles variables discriminent le mieux les groupes)</w:t>
      </w:r>
    </w:p>
    <w:p w14:paraId="5F6A2E82" w14:textId="17C122EF" w:rsidR="00EC2E6A" w:rsidRPr="00EC2E6A" w:rsidRDefault="008539B7">
      <w:pPr>
        <w:rPr>
          <w:b/>
          <w:bCs/>
        </w:rPr>
      </w:pPr>
      <w:proofErr w:type="spellStart"/>
      <w:proofErr w:type="gramStart"/>
      <w:r>
        <w:rPr>
          <w:b/>
          <w:bCs/>
        </w:rPr>
        <w:t>per</w:t>
      </w:r>
      <w:r w:rsidR="00EC2E6A" w:rsidRPr="00EC2E6A">
        <w:rPr>
          <w:b/>
          <w:bCs/>
        </w:rPr>
        <w:t>MANOVA</w:t>
      </w:r>
      <w:proofErr w:type="spellEnd"/>
      <w:proofErr w:type="gramEnd"/>
      <w:r w:rsidR="00EC2E6A" w:rsidRPr="00EC2E6A">
        <w:rPr>
          <w:b/>
          <w:bCs/>
        </w:rPr>
        <w:t> :</w:t>
      </w:r>
    </w:p>
    <w:p w14:paraId="1E5CB6E6" w14:textId="19D50945" w:rsidR="008539B7" w:rsidRDefault="00EC2E6A">
      <w:r>
        <w:t xml:space="preserve">Similaire à la MANOVA mais la statistique pseudo-F est comparée non pas à une distribution connue mais à une distribution empirique obtenue en permutant les données un grand nombre de fois et en calculant </w:t>
      </w:r>
      <w:r w:rsidR="008539B7">
        <w:t>autant de</w:t>
      </w:r>
      <w:r>
        <w:t xml:space="preserve"> valeur</w:t>
      </w:r>
      <w:r w:rsidR="008539B7">
        <w:t>s</w:t>
      </w:r>
      <w:r>
        <w:t xml:space="preserve"> pseudo-F correspondant à des données aléatoires. </w:t>
      </w:r>
      <w:r>
        <w:br/>
        <w:t xml:space="preserve">Conditions : à part l’habituelle indépendance des données, aucune ! On ne doit pas se plier à une </w:t>
      </w:r>
      <w:r w:rsidR="008539B7">
        <w:t>distribution</w:t>
      </w:r>
      <w:r>
        <w:t xml:space="preserve"> de référence puisque la distribution est cré</w:t>
      </w:r>
      <w:r w:rsidR="008539B7">
        <w:t>é</w:t>
      </w:r>
      <w:r>
        <w:t xml:space="preserve">e </w:t>
      </w:r>
      <w:r w:rsidR="008539B7">
        <w:t xml:space="preserve">empiriquement </w:t>
      </w:r>
      <w:r>
        <w:t>à partir de nos données.</w:t>
      </w:r>
      <w:r w:rsidR="008539B7">
        <w:br/>
        <w:t>Post-hoc : comme la MANOVA.</w:t>
      </w:r>
    </w:p>
    <w:p w14:paraId="1CD16007" w14:textId="6765EA10" w:rsidR="008539B7" w:rsidRPr="008539B7" w:rsidRDefault="008539B7">
      <w:pPr>
        <w:rPr>
          <w:b/>
          <w:bCs/>
        </w:rPr>
      </w:pPr>
      <w:r w:rsidRPr="008539B7">
        <w:rPr>
          <w:b/>
          <w:bCs/>
        </w:rPr>
        <w:t>ANCOVA :</w:t>
      </w:r>
    </w:p>
    <w:p w14:paraId="4BD14D57" w14:textId="4D8BA0DE" w:rsidR="008539B7" w:rsidRDefault="008539B7" w:rsidP="00166E11">
      <w:r>
        <w:t>Une</w:t>
      </w:r>
      <w:r>
        <w:t xml:space="preserve"> variables réponse quantitative, une seule variable explicative quantitative</w:t>
      </w:r>
      <w:r>
        <w:t xml:space="preserve">, une </w:t>
      </w:r>
      <w:proofErr w:type="spellStart"/>
      <w:r>
        <w:t>covariable</w:t>
      </w:r>
      <w:proofErr w:type="spellEnd"/>
      <w:r>
        <w:t xml:space="preserve"> quantitative. La </w:t>
      </w:r>
      <w:proofErr w:type="spellStart"/>
      <w:r>
        <w:t>covariable</w:t>
      </w:r>
      <w:proofErr w:type="spellEnd"/>
      <w:r>
        <w:t xml:space="preserve"> est une variable quantitative corrélée à notre variable réponse. On souhaite éliminer l’influence de cette variable</w:t>
      </w:r>
      <w:r w:rsidR="00166E11">
        <w:t xml:space="preserve"> pour ne questionner que l’influence de la variable explicative.</w:t>
      </w:r>
      <w:r>
        <w:br/>
      </w:r>
      <w:r w:rsidRPr="00166E11">
        <w:t xml:space="preserve">Conditions : homoscédasticité, normalité des résidus pour </w:t>
      </w:r>
      <w:r w:rsidR="00166E11" w:rsidRPr="00166E11">
        <w:t>la</w:t>
      </w:r>
      <w:r w:rsidRPr="00166E11">
        <w:t xml:space="preserve"> variable réponse</w:t>
      </w:r>
      <w:r w:rsidR="00166E11" w:rsidRPr="00166E11">
        <w:t xml:space="preserve">, il </w:t>
      </w:r>
      <w:r w:rsidR="00166E11">
        <w:t xml:space="preserve">existe une relation linéaire entre la réponse et la </w:t>
      </w:r>
      <w:proofErr w:type="spellStart"/>
      <w:r w:rsidR="00166E11">
        <w:t>covariable</w:t>
      </w:r>
      <w:proofErr w:type="spellEnd"/>
      <w:r w:rsidR="00166E11">
        <w:t xml:space="preserve"> pour chaque groupe évalué, les droites associées à ces relations sont toutes parallèles entre elles (pentes identiques).</w:t>
      </w:r>
      <w:r w:rsidR="00166E11">
        <w:br/>
      </w:r>
      <w:r>
        <w:t xml:space="preserve">H0 : </w:t>
      </w:r>
      <w:r w:rsidR="00166E11">
        <w:t>la</w:t>
      </w:r>
      <w:r>
        <w:t xml:space="preserve"> variables réponses n’est </w:t>
      </w:r>
      <w:r w:rsidR="00166E11">
        <w:t xml:space="preserve">pas </w:t>
      </w:r>
      <w:r>
        <w:t xml:space="preserve">affectée par la variable explicative. H1 : </w:t>
      </w:r>
      <w:r w:rsidR="00166E11">
        <w:t>au moins un des groupes diffère.</w:t>
      </w:r>
      <w:r>
        <w:br/>
        <w:t xml:space="preserve">Post-hoc : </w:t>
      </w:r>
      <w:r w:rsidR="008C7B2D">
        <w:t xml:space="preserve">test de </w:t>
      </w:r>
      <w:proofErr w:type="spellStart"/>
      <w:r w:rsidR="008C7B2D">
        <w:t>Tukey</w:t>
      </w:r>
      <w:proofErr w:type="spellEnd"/>
      <w:r w:rsidR="008C7B2D">
        <w:t xml:space="preserve"> sur les moyennes </w:t>
      </w:r>
      <w:r w:rsidR="008C7B2D" w:rsidRPr="008C7B2D">
        <w:rPr>
          <w:u w:val="single"/>
        </w:rPr>
        <w:t>ajustées</w:t>
      </w:r>
      <w:r w:rsidR="008C7B2D">
        <w:t>.</w:t>
      </w:r>
    </w:p>
    <w:p w14:paraId="79D96B95" w14:textId="490239CD" w:rsidR="008539B7" w:rsidRPr="008539B7" w:rsidRDefault="008539B7">
      <w:pPr>
        <w:rPr>
          <w:b/>
          <w:bCs/>
        </w:rPr>
      </w:pPr>
      <w:r w:rsidRPr="008539B7">
        <w:rPr>
          <w:b/>
          <w:bCs/>
        </w:rPr>
        <w:lastRenderedPageBreak/>
        <w:t>MANCOVA :</w:t>
      </w:r>
    </w:p>
    <w:p w14:paraId="757038D9" w14:textId="2D1E36CF" w:rsidR="008539B7" w:rsidRDefault="008C7B2D">
      <w:r>
        <w:t xml:space="preserve">Comme une ANCOVA mais plusieurs variables réponses et plusieurs </w:t>
      </w:r>
      <w:proofErr w:type="spellStart"/>
      <w:r>
        <w:t>covariables</w:t>
      </w:r>
      <w:proofErr w:type="spellEnd"/>
      <w:r>
        <w:t xml:space="preserve">. Chaque </w:t>
      </w:r>
      <w:proofErr w:type="spellStart"/>
      <w:r>
        <w:t>covariable</w:t>
      </w:r>
      <w:proofErr w:type="spellEnd"/>
      <w:r>
        <w:t xml:space="preserve"> peut être corrélée à toutes les variables réponses.</w:t>
      </w:r>
    </w:p>
    <w:p w14:paraId="5BC30E6D" w14:textId="5690C071" w:rsidR="008539B7" w:rsidRDefault="008539B7">
      <w:r w:rsidRPr="008539B7">
        <w:rPr>
          <w:b/>
          <w:bCs/>
        </w:rPr>
        <w:t>Note :</w:t>
      </w:r>
      <w:r>
        <w:t xml:space="preserve"> il existe des </w:t>
      </w:r>
      <w:proofErr w:type="spellStart"/>
      <w:r>
        <w:t>perANCOVA</w:t>
      </w:r>
      <w:proofErr w:type="spellEnd"/>
      <w:r>
        <w:t xml:space="preserve"> et des </w:t>
      </w:r>
      <w:proofErr w:type="spellStart"/>
      <w:r>
        <w:t>perMANCOVA</w:t>
      </w:r>
      <w:proofErr w:type="spellEnd"/>
    </w:p>
    <w:p w14:paraId="7AD15A64" w14:textId="4C85AFF4" w:rsidR="006406CF" w:rsidRDefault="006406CF"/>
    <w:p w14:paraId="3FBC06C5" w14:textId="77777777" w:rsidR="006406CF" w:rsidRDefault="006406CF"/>
    <w:sectPr w:rsidR="00640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3"/>
    <w:rsid w:val="00096A52"/>
    <w:rsid w:val="00166E11"/>
    <w:rsid w:val="00185BBB"/>
    <w:rsid w:val="001C2CEF"/>
    <w:rsid w:val="002A1476"/>
    <w:rsid w:val="002C0CC4"/>
    <w:rsid w:val="004A7C94"/>
    <w:rsid w:val="004B6791"/>
    <w:rsid w:val="00513575"/>
    <w:rsid w:val="00543868"/>
    <w:rsid w:val="00554E5E"/>
    <w:rsid w:val="005F5660"/>
    <w:rsid w:val="00612B95"/>
    <w:rsid w:val="006406CF"/>
    <w:rsid w:val="006964B0"/>
    <w:rsid w:val="006E44B8"/>
    <w:rsid w:val="00765ED8"/>
    <w:rsid w:val="00773C2C"/>
    <w:rsid w:val="0078331C"/>
    <w:rsid w:val="0083364D"/>
    <w:rsid w:val="008539B7"/>
    <w:rsid w:val="008B6E8F"/>
    <w:rsid w:val="008C7B2D"/>
    <w:rsid w:val="00946CE6"/>
    <w:rsid w:val="009522E7"/>
    <w:rsid w:val="00A0110F"/>
    <w:rsid w:val="00AD1F5D"/>
    <w:rsid w:val="00B75BA7"/>
    <w:rsid w:val="00B76436"/>
    <w:rsid w:val="00BF4373"/>
    <w:rsid w:val="00D859E7"/>
    <w:rsid w:val="00DF6714"/>
    <w:rsid w:val="00E5068B"/>
    <w:rsid w:val="00EB0134"/>
    <w:rsid w:val="00EC2E6A"/>
    <w:rsid w:val="00ED045D"/>
    <w:rsid w:val="00EF5FCD"/>
    <w:rsid w:val="00F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88A39"/>
  <w15:chartTrackingRefBased/>
  <w15:docId w15:val="{D269D776-58EB-4A9F-A9EA-4F6C8738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9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3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FIORDALISO</dc:creator>
  <cp:keywords/>
  <dc:description/>
  <cp:lastModifiedBy>William FIORDALISO</cp:lastModifiedBy>
  <cp:revision>30</cp:revision>
  <dcterms:created xsi:type="dcterms:W3CDTF">2021-12-09T17:13:00Z</dcterms:created>
  <dcterms:modified xsi:type="dcterms:W3CDTF">2022-06-22T19:42:00Z</dcterms:modified>
</cp:coreProperties>
</file>