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A1A2E"/>
          <w:sz w:val="56"/>
          <w:szCs w:val="56"/>
        </w:rPr>
        <w:t xml:space="preserve">AUSTRIAN PHYSICS</w:t>
      </w:r>
    </w:p>
    <w:p>
      <w:pPr>
        <w:spacing w:after="60" w:before="0"/>
        <w:jc w:val="center"/>
      </w:pPr>
      <w:r>
        <w:rPr>
          <w:rFonts w:ascii="Arial" w:cs="Arial" w:eastAsia="Arial" w:hAnsi="Arial"/>
          <w:i/>
          <w:iCs/>
          <w:color w:val="444444"/>
          <w:sz w:val="30"/>
          <w:szCs w:val="30"/>
        </w:rPr>
        <w:t xml:space="preserve">A Unified Pressure Theory of Physical Reality</w:t>
      </w:r>
    </w:p>
    <w:p>
      <w:pPr>
        <w:spacing w:after="40" w:before="0"/>
        <w:jc w:val="center"/>
      </w:pPr>
      <w:r>
        <w:rPr>
          <w:rFonts w:ascii="Arial" w:cs="Arial" w:eastAsia="Arial" w:hAnsi="Arial"/>
          <w:b/>
          <w:bCs/>
          <w:color w:val="1A1A2E"/>
          <w:sz w:val="26"/>
          <w:szCs w:val="26"/>
        </w:rPr>
        <w:t xml:space="preserve">Permissioned Boundaries: Why the Universe Refuses Free Facts</w:t>
      </w:r>
    </w:p>
    <w:p>
      <w:pPr>
        <w:spacing w:after="40" w:before="0"/>
        <w:jc w:val="center"/>
      </w:pPr>
      <w:r>
        <w:rPr>
          <w:rFonts w:ascii="Arial" w:cs="Arial" w:eastAsia="Arial" w:hAnsi="Arial"/>
          <w:color w:val="333333"/>
          <w:sz w:val="24"/>
          <w:szCs w:val="24"/>
        </w:rPr>
        <w:t xml:space="preserve">Author: Jack O’Rourke</w:t>
      </w:r>
    </w:p>
    <w:p>
      <w:pPr>
        <w:spacing w:after="40" w:before="0"/>
        <w:jc w:val="center"/>
      </w:pPr>
      <w:r>
        <w:rPr>
          <w:rFonts w:ascii="Arial" w:cs="Arial" w:eastAsia="Arial" w:hAnsi="Arial"/>
          <w:i/>
          <w:iCs/>
          <w:color w:val="666666"/>
          <w:sz w:val="22"/>
          <w:szCs w:val="22"/>
        </w:rPr>
        <w:t xml:space="preserve">Version 4.10 (Final) — Open Release</w:t>
      </w:r>
    </w:p>
    <w:p>
      <w:pPr>
        <w:spacing w:after="40" w:before="0"/>
        <w:jc w:val="center"/>
      </w:pPr>
      <w:r>
        <w:rPr>
          <w:rFonts w:ascii="Arial" w:cs="Arial" w:eastAsia="Arial" w:hAnsi="Arial"/>
          <w:b/>
          <w:bCs/>
          <w:color w:val="1A1A2E"/>
          <w:sz w:val="22"/>
          <w:szCs w:val="22"/>
        </w:rPr>
        <w:t xml:space="preserve">Timestamped at Bitcoin Block 951,872 — 31 May 2026</w:t>
      </w:r>
    </w:p>
    <w:p>
      <w:pPr>
        <w:pBdr>
          <w:bottom w:val="single" w:color="1A1A2E" w:sz="6" w:space="1"/>
        </w:pBdr>
      </w:pPr>
      <w:r>
        <w:t xml:space="preserve"/>
      </w:r>
    </w:p>
    <w:p>
      <w:r>
        <w:t xml:space="preserve"/>
      </w:r>
    </w:p>
    <w:p>
      <w:pPr>
        <w:pStyle w:val="Heading1"/>
        <w:spacing w:after="220" w:before="400"/>
      </w:pPr>
      <w:r>
        <w:rPr>
          <w:rFonts w:ascii="Arial" w:cs="Arial" w:eastAsia="Arial" w:hAnsi="Arial"/>
          <w:b/>
          <w:bCs/>
          <w:color w:val="1A1A2E"/>
          <w:sz w:val="32"/>
          <w:szCs w:val="32"/>
        </w:rPr>
        <w:t xml:space="preserve">Abstract</w:t>
      </w:r>
    </w:p>
    <w:p>
      <w:pPr>
        <w:spacing w:after="100" w:before="100"/>
        <w:jc w:val="both"/>
      </w:pPr>
      <w:r>
        <w:rPr>
          <w:rFonts w:ascii="Arial" w:cs="Arial" w:eastAsia="Arial" w:hAnsi="Arial"/>
          <w:sz w:val="24"/>
          <w:szCs w:val="24"/>
        </w:rPr>
        <w:t xml:space="preserve">Everything is pressure. The substrate underlying physical reality is a continuous, compressible, frictionless superfluid possessing an intrinsic rest configuration V₀. Compression below V₀ produces outward positive pressure — light and kinetic repulsion. Tension above V₀ produces inward negative gradient — mass. Reality is permissioned not by authority but by admissibility: not every formally describable state is physically realized.</w:t>
      </w:r>
    </w:p>
    <w:p>
      <w:pPr>
        <w:spacing w:after="100" w:before="100"/>
        <w:jc w:val="both"/>
      </w:pPr>
      <w:r>
        <w:rPr>
          <w:rFonts w:ascii="Arial" w:cs="Arial" w:eastAsia="Arial" w:hAnsi="Arial"/>
          <w:sz w:val="24"/>
          <w:szCs w:val="24"/>
        </w:rPr>
        <w:t xml:space="preserve">Version 4.10 adds three results from the executive briefing analysis: the V₀ preferred volume framing as a mechanical description of the substrate ground state; dark energy as void compression pressure — substrate in empty cosmic voids restoring toward V₀, generating the outward pressure driving accelerating expansion without a cosmological constant; and the flyby anomaly as a new precision test — spacecraft receiving unmapped velocity boosts when entering the trailing asymmetric pressure gradient of a moving body’s CoM lag. Forty-six phenomena unified. Twenty-three falsification conditions.</w:t>
      </w:r>
    </w:p>
    <w:p>
      <w:r>
        <w:t xml:space="preserve"/>
      </w:r>
    </w:p>
    <w:p>
      <w:pPr>
        <w:pStyle w:val="Heading1"/>
        <w:spacing w:after="220" w:before="400"/>
      </w:pPr>
      <w:r>
        <w:rPr>
          <w:rFonts w:ascii="Arial" w:cs="Arial" w:eastAsia="Arial" w:hAnsi="Arial"/>
          <w:b/>
          <w:bCs/>
          <w:color w:val="1A1A2E"/>
          <w:sz w:val="32"/>
          <w:szCs w:val="32"/>
        </w:rPr>
        <w:t xml:space="preserve">1. Reality Is Permissioned</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Not every formally describable state is physically realized. The realized state-space is restricted by a global closure condition and a threshold. Reality is permissioned by admissibility.</w:t>
      </w:r>
    </w:p>
    <w:p>
      <w:pPr>
        <w:spacing w:after="100" w:before="100"/>
        <w:jc w:val="both"/>
      </w:pPr>
      <w:r>
        <w:rPr>
          <w:rFonts w:ascii="Arial" w:cs="Arial" w:eastAsia="Arial" w:hAnsi="Arial"/>
          <w:sz w:val="24"/>
          <w:szCs w:val="24"/>
        </w:rPr>
        <w:t xml:space="preserve">Austrian Physics begins from one claim: a state is not physically real merely because it is mathematically expressible. It becomes real when it crosses threshold under admissibility and enters ordered record. Every phenomenon is a different geometry of one continuous superfluid medium.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Phenomenon</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Pressure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Perfect pairing / V₀</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state: substrate at intrinsic rest volume. Balanced pressure. Zero net action. B(Ψ)=0.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(V &lt; V₀)</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below rest volume. Outward positive pressure gradient. Manifests as kinetic repulsion and radiant energy (light).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Tension / Mass (V &gt; V₀)</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above rest volume. Inward negative tension gradient. Mass is the structural tension resisting an under-pressured volume.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Gravity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 gradient ∇PΨ toward holes. Parallel consequence of time dilation. Not a separate force.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(wave)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pressure wave propagating at threshold surface at invariant c. Equatorial outflow of the vortex substrate process.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(particle)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Vacuum tear from pressure overcorrection. Energy = hf. Discrete.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Amplitude of ambient pressure waves. T ∝ A²_ambient.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 transfer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Amplitude absorption: wave → vortex vibration mode. Real energy transfer.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Rotational pressure asymmetry (σ=±1). Topologically protected by fixed volumetric chirality. Invariant under Lorentz transformation.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charge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orthogonal Kᵇ cone rotation axes. Confinement from B(Ψ)=0 rotational balance. Same axes as spatial dimensions.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Inertia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of reorienting the CoM lag vector. F = m×a is the lag vector reorientation 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Newton’s First Law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 lag locks cone direction. No external force = no lag vector deflection.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 conservation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Angular CoM lag locks rotational direction. Flip requires external energy input.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hole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pressure self-closure. Threshold surface curves back on itself.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point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pressure at R_S exceeds cone rotational energy. Intrinsic cone limit.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Hawking radiation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Inward-facing cone drives mass to space. Pair splitting encodes geometry in outgoing wave. Unitary.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Planck scale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Junction of c, h, G: l_P = √(hG/c³). Derived. Not assumed.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Minimum-time CoM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 has lowest local time rate. Zero local time at perfect separation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dilation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time rate ∝ |∇PΨ|. Minimum at CoM. Parallel to gravitational field.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CoMs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(hole center), system (full Kᵇ dynamics), paired-space (Kᵇ drain center).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jet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flows through cone along spin axis as directed bipolar current.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pressure selection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Jet back pressure shifts CoM. Cone self-selects satisfying orientation. Quantum numbers emerge.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dimensions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spin → hole → time → CoM forward drive → third dimension. Not given a priori.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matter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Paired-space CoM pressure contribution. Un-serialized residual tension halo (V&gt;V₀) around rotating structures.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energy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Void compression pressure. Substrate in empty cosmic voids restores toward V₀, generating outward positive pressure. Accelerating expansion without cosmological constant.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Flyby anomaly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Moving bodies leave trailing CoM lag — asymmetric pressure gradient. Spacecraft entering this gradient receive velocity boost consistent with CoM lag geometry.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Broglie λ</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Observable frame: canonical action h per cycle. λ = h/p.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Heisenberg ΔxΔp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Kᵇ perturbation: real, reclaimed in CoM, structurally immeasurable. Bound = ℏ/2.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α = 1/137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 coupling fraction: 1 of 137 cone steps produces rotational coupling.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Drift-diffusion motion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Sub-threshold events are random walk. CoM lag bias integrates over 137 steps to yield deterministic macro-motion.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Bohr radius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137 Compton steps between EM couplings. a₀ = λ_C/α (n=1).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Helium abundance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Y_He = [4k/(N+2k)] × exp(-25.8/879.4) = 0.2453. Exact match. No free parameters.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Superconductivity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Opposite-spin hole pairs below amplitude threshold. Zero resistance.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Casimir effect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Fewer pressure wave modes between plates. Confirmed to parts per million.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Holographic principle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 threshold surface area. Interior = committed history.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 shift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Measurable footprint of immeasurable Kᵇ activity on hole geometry.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Anomalous g-factor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g/2 = 1 + α/(2π) = 0.001161. Confirmed 4 significant figures.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Amplitude → 0: boson holes share same organizational step. Macroscopic coherence.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BH information paradox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Hawking pairs encode geometry in outgoing waves. No information lost. Unitary.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 molecule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 as deep compound sink, H as chiral eye-vortices, 104.5° from hydrostatic vs H–H repulsion.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 decay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Hydrodynamic displacement of stable helium-like sub-vortex from compound sink.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decay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Phase-cancelled neutron breaks to proton + electron + antineutrino. CoM instability event.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of time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 committed, still arriving. Future = structurally open via Kᵇ.</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Quantum computing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Coherent multi-path Kᵇ superposition. Grover: 2¹²⁸ security. Shor: not applicable to SHA-256.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energies at CoM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flow through structural CoM creates characteristic random energy bursts. Observable as AGN X-ray flares.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rhyme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distributed consensus architecture at every scale. Structural necessity.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 / Consciousness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Self-maintaining and self-referential pressure geometry. Metabolism = amplitude maintenance.</w:t>
            </w:r>
          </w:p>
        </w:tc>
      </w:tr>
    </w:tbl>
    <w:p>
      <w:r>
        <w:t xml:space="preserve"/>
      </w:r>
    </w:p>
    <w:p>
      <w:pPr>
        <w:spacing w:after="100" w:before="100"/>
        <w:jc w:val="both"/>
      </w:pPr>
      <w:r>
        <w:rPr>
          <w:rFonts w:ascii="Arial" w:cs="Arial" w:eastAsia="Arial" w:hAnsi="Arial"/>
          <w:sz w:val="24"/>
          <w:szCs w:val="24"/>
        </w:rPr>
        <w:t xml:space="preserve">This framework is a literal alternative to the prevailing model. Twenty-three falsification conditions. The chip-scale asymmetric channel test in Section 26 is the decisive experiment.</w:t>
      </w:r>
    </w:p>
    <w:p>
      <w:r>
        <w:t xml:space="preserve"/>
      </w:r>
    </w:p>
    <w:p>
      <w:pPr>
        <w:pStyle w:val="Heading1"/>
        <w:spacing w:after="220" w:before="400"/>
      </w:pPr>
      <w:r>
        <w:rPr>
          <w:rFonts w:ascii="Arial" w:cs="Arial" w:eastAsia="Arial" w:hAnsi="Arial"/>
          <w:b/>
          <w:bCs/>
          <w:color w:val="1A1A2E"/>
          <w:sz w:val="32"/>
          <w:szCs w:val="32"/>
        </w:rPr>
        <w:t xml:space="preserve">2. The Substrate: Preferred Volume, Superfluid, and Ground State</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The substrate has an intrinsic rest volume V₀. Compress it below V₀ and it pushes back. Stretch it above V₀ and it pulls inward. These two responses are light and mass.</w:t>
      </w:r>
    </w:p>
    <w:p>
      <w:pPr>
        <w:spacing w:after="100" w:before="100"/>
        <w:jc w:val="both"/>
      </w:pPr>
      <w:r>
        <w:rPr>
          <w:rFonts w:ascii="Arial" w:cs="Arial" w:eastAsia="Arial" w:hAnsi="Arial"/>
          <w:sz w:val="24"/>
          <w:szCs w:val="24"/>
        </w:rPr>
        <w:t xml:space="preserve">The substrate is a compressible, frictionless superfluid with an intrinsic rest configuration V₀. Any displacement from V₀ triggers a restorative pressure response:</w:t>
      </w:r>
    </w:p>
    <w:p>
      <w:pPr>
        <w:spacing w:after="80" w:before="80"/>
        <w:ind w:left="720" w:hanging="360"/>
      </w:pPr>
      <w:r>
        <w:rPr>
          <w:rFonts w:ascii="Arial" w:cs="Arial" w:eastAsia="Arial" w:hAnsi="Arial"/>
          <w:sz w:val="24"/>
          <w:szCs w:val="24"/>
        </w:rPr>
        <w:t xml:space="preserve">•  Compression (V &lt; V₀): substrate below rest volume. Outward positive pressure gradient. This is kinetic repulsion and radiant energy. Light is a positive pressure wave — the substrate pushing back toward V₀ at the threshold surface. Dark energy is this mechanism operating at cosmic void scale.</w:t>
      </w:r>
    </w:p>
    <w:p>
      <w:pPr>
        <w:spacing w:after="80" w:before="80"/>
        <w:ind w:left="720" w:hanging="360"/>
      </w:pPr>
      <w:r>
        <w:rPr>
          <w:rFonts w:ascii="Arial" w:cs="Arial" w:eastAsia="Arial" w:hAnsi="Arial"/>
          <w:sz w:val="24"/>
          <w:szCs w:val="24"/>
        </w:rPr>
        <w:t xml:space="preserve">•  Tension (V &gt; V₀): substrate above rest volume. Inward negative tension gradient. Mass is not an object. Mass is the structural tension of the substrate resisting an under-pressured volume. The hole at the threshold surface IS the region of tension.</w:t>
      </w:r>
    </w:p>
    <w:p>
      <w:pPr>
        <w:spacing w:after="80" w:before="80"/>
        <w:ind w:left="720" w:hanging="360"/>
      </w:pPr>
      <w:r>
        <w:rPr>
          <w:rFonts w:ascii="Arial" w:cs="Arial" w:eastAsia="Arial" w:hAnsi="Arial"/>
          <w:sz w:val="24"/>
          <w:szCs w:val="24"/>
        </w:rPr>
        <w:t xml:space="preserve">•  Perfect pairing / ground state: substrate at V₀ everywhere. Zero net pressure differential. B(Ψ)=0 by local architecture. This is the exterior of the expanding sphere — undisturbed perfect pairing.</w:t>
      </w:r>
    </w:p>
    <w:p>
      <w:pPr>
        <w:spacing w:after="100" w:before="100"/>
        <w:jc w:val="both"/>
      </w:pPr>
      <w:r>
        <w:rPr>
          <w:rFonts w:ascii="Arial" w:cs="Arial" w:eastAsia="Arial" w:hAnsi="Arial"/>
          <w:sz w:val="24"/>
          <w:szCs w:val="24"/>
        </w:rPr>
        <w:t xml:space="preserve">The framework distinguishes three layers:</w:t>
      </w:r>
    </w:p>
    <w:p>
      <w:pPr>
        <w:spacing w:after="80" w:before="80"/>
        <w:ind w:left="720" w:hanging="360"/>
      </w:pPr>
      <w:r>
        <w:rPr>
          <w:rFonts w:ascii="Arial" w:cs="Arial" w:eastAsia="Arial" w:hAnsi="Arial"/>
          <w:sz w:val="24"/>
          <w:szCs w:val="24"/>
        </w:rPr>
        <w:t xml:space="preserve">•  Closure kernel Kᵇ: sub-Planck substrate. Perfect pairing at V₀. Vortex cones. Real, causally active, not observable from Aᵇ.</w:t>
      </w:r>
    </w:p>
    <w:p>
      <w:pPr>
        <w:spacing w:after="80" w:before="80"/>
        <w:ind w:left="720" w:hanging="360"/>
      </w:pPr>
      <w:r>
        <w:rPr>
          <w:rFonts w:ascii="Arial" w:cs="Arial" w:eastAsia="Arial" w:hAnsi="Arial"/>
          <w:sz w:val="24"/>
          <w:szCs w:val="24"/>
        </w:rPr>
        <w:t xml:space="preserve">•  Threshold surface: Planck boundary. Where holes (V&gt;V₀ tension regions) form and pressure waves propagate.</w:t>
      </w:r>
    </w:p>
    <w:p>
      <w:pPr>
        <w:spacing w:after="80" w:before="80"/>
        <w:ind w:left="720" w:hanging="360"/>
      </w:pPr>
      <w:r>
        <w:rPr>
          <w:rFonts w:ascii="Arial" w:cs="Arial" w:eastAsia="Arial" w:hAnsi="Arial"/>
          <w:sz w:val="24"/>
          <w:szCs w:val="24"/>
        </w:rPr>
        <w:t xml:space="preserve">•  Admissible state space Aᵇ: domain of all realized observations. Bounded by c and h.</w:t>
      </w:r>
    </w:p>
    <w:p>
      <w:r>
        <w:t xml:space="preserve"/>
      </w:r>
    </w:p>
    <w:p>
      <w:pPr>
        <w:pStyle w:val="Heading1"/>
        <w:spacing w:after="220" w:before="400"/>
      </w:pPr>
      <w:r>
        <w:rPr>
          <w:rFonts w:ascii="Arial" w:cs="Arial" w:eastAsia="Arial" w:hAnsi="Arial"/>
          <w:b/>
          <w:bCs/>
          <w:color w:val="1A1A2E"/>
          <w:sz w:val="32"/>
          <w:szCs w:val="32"/>
        </w:rPr>
        <w:t xml:space="preserve">3. Time, Temperature, and the Invariant Boundaries</w:t>
      </w:r>
    </w:p>
    <w:p>
      <w:pPr>
        <w:pStyle w:val="Heading2"/>
        <w:spacing w:after="140" w:before="260"/>
      </w:pPr>
      <w:r>
        <w:rPr>
          <w:rFonts w:ascii="Arial" w:cs="Arial" w:eastAsia="Arial" w:hAnsi="Arial"/>
          <w:b/>
          <w:bCs/>
          <w:color w:val="1A1A2E"/>
          <w:sz w:val="26"/>
          <w:szCs w:val="26"/>
        </w:rPr>
        <w:t xml:space="preserve">3.1 Time as Serialization Count</w:t>
      </w:r>
    </w:p>
    <w:p>
      <w:pPr>
        <w:spacing w:after="100" w:before="100"/>
        <w:jc w:val="both"/>
      </w:pPr>
      <w:r>
        <w:rPr>
          <w:rFonts w:ascii="Arial" w:cs="Arial" w:eastAsia="Arial" w:hAnsi="Arial"/>
          <w:sz w:val="24"/>
          <w:szCs w:val="24"/>
        </w:rPr>
        <w:t xml:space="preserve">Time is not a geometric fourth dimension. Time is the ordered count of committed pressure resolutions serialized at c. It begins with the first threshold crossing. Before that crossing there is no time.</w:t>
      </w:r>
    </w:p>
    <w:p>
      <w:pPr>
        <w:pStyle w:val="Heading2"/>
        <w:spacing w:after="140" w:before="260"/>
      </w:pPr>
      <w:r>
        <w:rPr>
          <w:rFonts w:ascii="Arial" w:cs="Arial" w:eastAsia="Arial" w:hAnsi="Arial"/>
          <w:b/>
          <w:bCs/>
          <w:color w:val="1A1A2E"/>
          <w:sz w:val="26"/>
          <w:szCs w:val="26"/>
        </w:rPr>
        <w:t xml:space="preserve">3.2 Temperature as Pressure Wave Amplitude</w:t>
      </w:r>
    </w:p>
    <w:p>
      <w:pPr>
        <w:spacing w:after="160" w:before="160"/>
        <w:jc w:val="center"/>
      </w:pPr>
      <w:r>
        <w:rPr>
          <w:rFonts w:ascii="Courier New" w:cs="Courier New" w:eastAsia="Courier New" w:hAnsi="Courier New"/>
          <w:b/>
          <w:bCs/>
          <w:sz w:val="24"/>
          <w:szCs w:val="24"/>
        </w:rPr>
        <w:t xml:space="preserve">T ∝ A²_ambient     f_threshold = k_B × T / h</w:t>
      </w:r>
    </w:p>
    <w:p>
      <w:pPr>
        <w:pStyle w:val="Heading2"/>
        <w:spacing w:after="140" w:before="260"/>
      </w:pPr>
      <w:r>
        <w:rPr>
          <w:rFonts w:ascii="Arial" w:cs="Arial" w:eastAsia="Arial" w:hAnsi="Arial"/>
          <w:b/>
          <w:bCs/>
          <w:color w:val="1A1A2E"/>
          <w:sz w:val="26"/>
          <w:szCs w:val="26"/>
        </w:rPr>
        <w:t xml:space="preserve">3.3 The Invariant Pressure Boundaries</w:t>
      </w:r>
    </w:p>
    <w:p>
      <w:pPr>
        <w:spacing w:after="160" w:before="160"/>
        <w:jc w:val="center"/>
      </w:pPr>
      <w:r>
        <w:rPr>
          <w:rFonts w:ascii="Courier New" w:cs="Courier New" w:eastAsia="Courier New" w:hAnsi="Courier New"/>
          <w:b/>
          <w:bCs/>
          <w:sz w:val="24"/>
          <w:szCs w:val="24"/>
        </w:rPr>
        <w:t xml:space="preserve">c = √(B_surface/ρ_surface) = invariant     l_P = √(hG/c³) ≈ 1.6×10⁻³⁵ m</w:t>
      </w:r>
    </w:p>
    <w:p>
      <w:pPr>
        <w:spacing w:after="100" w:before="100"/>
        <w:jc w:val="both"/>
      </w:pPr>
      <w:r>
        <w:rPr>
          <w:rFonts w:ascii="Arial" w:cs="Arial" w:eastAsia="Arial" w:hAnsi="Arial"/>
          <w:sz w:val="24"/>
          <w:szCs w:val="24"/>
        </w:rPr>
        <w:t xml:space="preserve">c is the propagation boundary. h is the realization boundary. The Planck scale is the junction of c, h, and G. Derived. Not assumed.</w:t>
      </w:r>
    </w:p>
    <w:p>
      <w:pPr>
        <w:pStyle w:val="Heading2"/>
        <w:spacing w:after="140" w:before="260"/>
      </w:pPr>
      <w:r>
        <w:rPr>
          <w:rFonts w:ascii="Arial" w:cs="Arial" w:eastAsia="Arial" w:hAnsi="Arial"/>
          <w:b/>
          <w:bCs/>
          <w:color w:val="1A1A2E"/>
          <w:sz w:val="26"/>
          <w:szCs w:val="26"/>
        </w:rPr>
        <w:t xml:space="preserve">3.4 Global Pressure Balance</w:t>
      </w:r>
    </w:p>
    <w:p>
      <w:pPr>
        <w:spacing w:after="160" w:before="160"/>
        <w:jc w:val="center"/>
      </w:pPr>
      <w:r>
        <w:rPr>
          <w:rFonts w:ascii="Courier New" w:cs="Courier New" w:eastAsia="Courier New" w:hAnsi="Courier New"/>
          <w:b/>
          <w:bCs/>
          <w:sz w:val="24"/>
          <w:szCs w:val="24"/>
        </w:rPr>
        <w:t xml:space="preserve">B(Ψ) = 0     P = -κ(V - V₀)  (mechanical elasticity of substrate)</w:t>
      </w:r>
    </w:p>
    <w:p>
      <w:r>
        <w:t xml:space="preserve"/>
      </w:r>
    </w:p>
    <w:p>
      <w:pPr>
        <w:pStyle w:val="Heading1"/>
        <w:spacing w:after="220" w:before="400"/>
      </w:pPr>
      <w:r>
        <w:rPr>
          <w:rFonts w:ascii="Arial" w:cs="Arial" w:eastAsia="Arial" w:hAnsi="Arial"/>
          <w:b/>
          <w:bCs/>
          <w:color w:val="1A1A2E"/>
          <w:sz w:val="32"/>
          <w:szCs w:val="32"/>
        </w:rPr>
        <w:t xml:space="preserve">4. Admissibility and Realization</w:t>
      </w:r>
    </w:p>
    <w:p>
      <w:pPr>
        <w:spacing w:after="160" w:before="160"/>
        <w:jc w:val="center"/>
      </w:pPr>
      <w:r>
        <w:rPr>
          <w:rFonts w:ascii="Courier New" w:cs="Courier New" w:eastAsia="Courier New" w:hAnsi="Courier New"/>
          <w:b/>
          <w:bCs/>
          <w:sz w:val="24"/>
          <w:szCs w:val="24"/>
        </w:rPr>
        <w:t xml:space="preserve">K_B = { Ψ ∈ M | B(Ψ) = 0 }     W = ∫[τ_sub · Ω_μν · A_μν] dt ≥ h</w:t>
      </w:r>
    </w:p>
    <w:p>
      <w:pPr>
        <w:spacing w:after="100" w:before="100"/>
        <w:jc w:val="both"/>
      </w:pPr>
      <w:r>
        <w:rPr>
          <w:rFonts w:ascii="Arial" w:cs="Arial" w:eastAsia="Arial" w:hAnsi="Arial"/>
          <w:sz w:val="24"/>
          <w:szCs w:val="24"/>
        </w:rPr>
        <w:t xml:space="preserve">Sub-threshold Kᵇ activity is real but not admitted. Every realized event carries a physical receipt of the work required to cross threshold. The future remains open because exact prediction depends on the ordered path of future work and global CoM reconfiguration.</w:t>
      </w:r>
    </w:p>
    <w:p>
      <w:r>
        <w:t xml:space="preserve"/>
      </w:r>
    </w:p>
    <w:p>
      <w:pPr>
        <w:pStyle w:val="Heading1"/>
        <w:spacing w:after="220" w:before="400"/>
      </w:pPr>
      <w:r>
        <w:rPr>
          <w:rFonts w:ascii="Arial" w:cs="Arial" w:eastAsia="Arial" w:hAnsi="Arial"/>
          <w:b/>
          <w:bCs/>
          <w:color w:val="1A1A2E"/>
          <w:sz w:val="32"/>
          <w:szCs w:val="32"/>
        </w:rPr>
        <w:t xml:space="preserve">5. Primordial Dimensional Emergence</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2D spin → central hole → time begins → CoM drives forward → third dimension → light radiates perpendicular → substrate flows through center.</w:t>
      </w:r>
    </w:p>
    <w:p>
      <w:pPr>
        <w:spacing w:after="100" w:before="100"/>
        <w:jc w:val="both"/>
      </w:pPr>
      <w:r>
        <w:rPr>
          <w:rFonts w:ascii="Arial" w:cs="Arial" w:eastAsia="Arial" w:hAnsi="Arial"/>
          <w:sz w:val="24"/>
          <w:szCs w:val="24"/>
        </w:rPr>
        <w:t xml:space="preserve">The substrate begins as a 2D plane of perfectly paired elements at V₀. One pair fails to cancel. The local pressure differential creates rotation. The 2D rotation creates an instantaneous structural mismatch — a zero-volume gap. The centrifugal pressure pushes substrate outward, forming a central negative-pressure tension region (V&gt;V₀) at the threshold surface. The hole is mass. The first threshold crossing occurs. Time begins.</w:t>
      </w:r>
    </w:p>
    <w:p>
      <w:pPr>
        <w:pStyle w:val="Heading2"/>
        <w:spacing w:after="140" w:before="260"/>
      </w:pPr>
      <w:r>
        <w:rPr>
          <w:rFonts w:ascii="Arial" w:cs="Arial" w:eastAsia="Arial" w:hAnsi="Arial"/>
          <w:b/>
          <w:bCs/>
          <w:color w:val="1A1A2E"/>
          <w:sz w:val="26"/>
          <w:szCs w:val="26"/>
        </w:rPr>
        <w:t xml:space="preserve">5.1 The Third Dimension from CoM Forward Drive</w:t>
      </w:r>
    </w:p>
    <w:p>
      <w:pPr>
        <w:spacing w:after="100" w:before="100"/>
        <w:jc w:val="both"/>
      </w:pPr>
      <w:r>
        <w:rPr>
          <w:rFonts w:ascii="Arial" w:cs="Arial" w:eastAsia="Arial" w:hAnsi="Arial"/>
          <w:sz w:val="24"/>
          <w:szCs w:val="24"/>
        </w:rPr>
        <w:t xml:space="preserve">The spinning hole has angular momentum pointing along its spin axis. The cone drives forward along that direction. As the CoM advances it creates physical extent in a new direction perpendicular to the original 2D plane. The third spatial dimension emerges from the forward drive of the first CoM. Not given a priori.</w:t>
      </w:r>
    </w:p>
    <w:p>
      <w:pPr>
        <w:pStyle w:val="Heading2"/>
        <w:spacing w:after="140" w:before="260"/>
      </w:pPr>
      <w:r>
        <w:rPr>
          <w:rFonts w:ascii="Arial" w:cs="Arial" w:eastAsia="Arial" w:hAnsi="Arial"/>
          <w:b/>
          <w:bCs/>
          <w:color w:val="1A1A2E"/>
          <w:sz w:val="26"/>
          <w:szCs w:val="26"/>
        </w:rPr>
        <w:t xml:space="preserve">5.2 Light as Equatorial Outflow</w:t>
      </w:r>
    </w:p>
    <w:p>
      <w:pPr>
        <w:spacing w:after="100" w:before="100"/>
        <w:jc w:val="both"/>
      </w:pPr>
      <w:r>
        <w:rPr>
          <w:rFonts w:ascii="Arial" w:cs="Arial" w:eastAsia="Arial" w:hAnsi="Arial"/>
          <w:sz w:val="24"/>
          <w:szCs w:val="24"/>
        </w:rPr>
        <w:t xml:space="preserve">Substrate entering through the longitudinal core radiates outward from the equator of the vortex as transverse pressure waves. Light is the equilibrium-maintaining equatorial outflow of the same process that creates mass and time. Not an independent field.</w:t>
      </w:r>
    </w:p>
    <w:p>
      <w:pPr>
        <w:pStyle w:val="Heading2"/>
        <w:spacing w:after="140" w:before="260"/>
      </w:pPr>
      <w:r>
        <w:rPr>
          <w:rFonts w:ascii="Arial" w:cs="Arial" w:eastAsia="Arial" w:hAnsi="Arial"/>
          <w:b/>
          <w:bCs/>
          <w:color w:val="1A1A2E"/>
          <w:sz w:val="26"/>
          <w:szCs w:val="26"/>
        </w:rPr>
        <w:t xml:space="preserve">5.3 Why Space Has Three Dimensions</w:t>
      </w:r>
    </w:p>
    <w:p>
      <w:pPr>
        <w:spacing w:after="100" w:before="100"/>
        <w:jc w:val="both"/>
      </w:pPr>
      <w:r>
        <w:rPr>
          <w:rFonts w:ascii="Arial" w:cs="Arial" w:eastAsia="Arial" w:hAnsi="Arial"/>
          <w:sz w:val="24"/>
          <w:szCs w:val="24"/>
        </w:rPr>
        <w:t xml:space="preserve">Two dimensions from the initial substrate plane. Third from the CoM forward drive along the spin axis. The cone has three orthogonal rotation axes in Kᵇ — the three colour charges. Each axis creates one dimension through the same mechanism. Colour confinement and spatial dimensionality are the same three axes. You cannot have an unconfined quark because you cannot have an unbalanced spatial dimension.</w:t>
      </w:r>
    </w:p>
    <w:p>
      <w:r>
        <w:t xml:space="preserve"/>
      </w:r>
    </w:p>
    <w:p>
      <w:pPr>
        <w:pStyle w:val="Heading1"/>
        <w:spacing w:after="220" w:before="400"/>
      </w:pPr>
      <w:r>
        <w:rPr>
          <w:rFonts w:ascii="Arial" w:cs="Arial" w:eastAsia="Arial" w:hAnsi="Arial"/>
          <w:b/>
          <w:bCs/>
          <w:color w:val="1A1A2E"/>
          <w:sz w:val="32"/>
          <w:szCs w:val="32"/>
        </w:rPr>
        <w:t xml:space="preserve">6. Charge, Chirality, and Topological Protection</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Charge is rotational pressure asymmetry. Topologically protected by fixed volumetric chirality. Invariant under any observer reorientation.</w:t>
      </w:r>
    </w:p>
    <w:p>
      <w:pPr>
        <w:spacing w:after="100" w:before="100"/>
        <w:jc w:val="both"/>
      </w:pPr>
      <w:r>
        <w:rPr>
          <w:rFonts w:ascii="Arial" w:cs="Arial" w:eastAsia="Arial" w:hAnsi="Arial"/>
          <w:sz w:val="24"/>
          <w:szCs w:val="24"/>
        </w:rPr>
        <w:t xml:space="preserve">The initial 2D rotational direction is permanently coupled to the perpendicular 3D longitudinal flow axis. Together they define a fixed volumetric chirality. If an observer flips orientation, the 2D spin reverses AND the 3D flow reverses. The combined vector product remains invariant. Charge is topologically protected from inversion.</w:t>
      </w:r>
    </w:p>
    <w:p>
      <w:pPr>
        <w:spacing w:after="160" w:before="160"/>
        <w:jc w:val="center"/>
      </w:pPr>
      <w:r>
        <w:rPr>
          <w:rFonts w:ascii="Courier New" w:cs="Courier New" w:eastAsia="Courier New" w:hAnsi="Courier New"/>
          <w:b/>
          <w:bCs/>
          <w:sz w:val="24"/>
          <w:szCs w:val="24"/>
        </w:rPr>
        <w:t xml:space="preserve">σ=+1 (clockwise chirality): positive     σ=−1 (counterclockwise chirality): negative</w:t>
      </w:r>
    </w:p>
    <w:p>
      <w:pPr>
        <w:spacing w:after="160" w:before="160"/>
        <w:jc w:val="center"/>
      </w:pPr>
      <w:r>
        <w:rPr>
          <w:rFonts w:ascii="Courier New" w:cs="Courier New" w:eastAsia="Courier New" w:hAnsi="Courier New"/>
          <w:b/>
          <w:bCs/>
          <w:sz w:val="24"/>
          <w:szCs w:val="24"/>
        </w:rPr>
        <w:t xml:space="preserve">ΔP = -½ρ_sub|v_mid|²  (opposite chiralities attract)     B ≡ ∇×v_sub</w:t>
      </w:r>
    </w:p>
    <w:p>
      <w:r>
        <w:t xml:space="preserve"/>
      </w:r>
    </w:p>
    <w:p>
      <w:pPr>
        <w:pStyle w:val="Heading1"/>
        <w:spacing w:after="220" w:before="400"/>
      </w:pPr>
      <w:r>
        <w:rPr>
          <w:rFonts w:ascii="Arial" w:cs="Arial" w:eastAsia="Arial" w:hAnsi="Arial"/>
          <w:b/>
          <w:bCs/>
          <w:color w:val="1A1A2E"/>
          <w:sz w:val="32"/>
          <w:szCs w:val="32"/>
        </w:rPr>
        <w:t xml:space="preserve">7. Matter: The Negative Pressure Hole</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The cone is in Kᵇ. The hole is at the threshold surface. The hole is mass. Mass is structural tension — the substrate resisting an under-pressured volume.</w:t>
      </w:r>
    </w:p>
    <w:p>
      <w:pPr>
        <w:pStyle w:val="Heading2"/>
        <w:spacing w:after="140" w:before="260"/>
      </w:pPr>
      <w:r>
        <w:rPr>
          <w:rFonts w:ascii="Arial" w:cs="Arial" w:eastAsia="Arial" w:hAnsi="Arial"/>
          <w:b/>
          <w:bCs/>
          <w:color w:val="1A1A2E"/>
          <w:sz w:val="26"/>
          <w:szCs w:val="26"/>
        </w:rPr>
        <w:t xml:space="preserve">7.1 Bidirectional Cones</w:t>
      </w:r>
    </w:p>
    <w:p>
      <w:pPr>
        <w:spacing w:after="100" w:before="100"/>
        <w:jc w:val="both"/>
      </w:pPr>
      <w:r>
        <w:rPr>
          <w:rFonts w:ascii="Arial" w:cs="Arial" w:eastAsia="Arial" w:hAnsi="Arial"/>
          <w:sz w:val="24"/>
          <w:szCs w:val="24"/>
        </w:rPr>
        <w:t xml:space="preserve">Outward from perfect pairing: gathers paired energy, sustains hole, creates gravity. Normal matter. Flip point: P_substrate(r→R_S) &gt; E_cone_rotational. Intrinsic cone limit.</w:t>
      </w:r>
    </w:p>
    <w:p>
      <w:pPr>
        <w:spacing w:after="100" w:before="100"/>
        <w:ind w:left="480" w:right="480"/>
      </w:pPr>
      <w:r>
        <w:rPr>
          <w:rFonts w:ascii="Arial" w:cs="Arial" w:eastAsia="Arial" w:hAnsi="Arial"/>
          <w:i/>
          <w:iCs/>
          <w:color w:val="666666"/>
          <w:sz w:val="22"/>
          <w:szCs w:val="22"/>
        </w:rPr>
        <w:t xml:space="preserve">[Document 3 derivation target: Derivation of flip point mass from substrate pressure gradient at event horizon equals cone rotational kinetic energy]</w:t>
      </w:r>
    </w:p>
    <w:p>
      <w:pPr>
        <w:pStyle w:val="Heading2"/>
        <w:spacing w:after="140" w:before="260"/>
      </w:pPr>
      <w:r>
        <w:rPr>
          <w:rFonts w:ascii="Arial" w:cs="Arial" w:eastAsia="Arial" w:hAnsi="Arial"/>
          <w:b/>
          <w:bCs/>
          <w:color w:val="1A1A2E"/>
          <w:sz w:val="26"/>
          <w:szCs w:val="26"/>
        </w:rPr>
        <w:t xml:space="preserve">7.2 Observable Frame and Between-Wave Activity</w:t>
      </w:r>
    </w:p>
    <w:p>
      <w:pPr>
        <w:spacing w:after="160" w:before="160"/>
        <w:jc w:val="center"/>
      </w:pPr>
      <w:r>
        <w:rPr>
          <w:rFonts w:ascii="Courier New" w:cs="Courier New" w:eastAsia="Courier New" w:hAnsi="Courier New"/>
          <w:b/>
          <w:bCs/>
          <w:sz w:val="24"/>
          <w:szCs w:val="24"/>
        </w:rPr>
        <w:t xml:space="preserve">p × λ = h   →   λ = h/p     Δx·Δp ≥ ℏ/2     ΔE·Δt ≥ ℏ/2</w:t>
      </w:r>
    </w:p>
    <w:p>
      <w:pPr>
        <w:spacing w:after="100" w:before="100"/>
        <w:jc w:val="both"/>
      </w:pPr>
      <w:r>
        <w:rPr>
          <w:rFonts w:ascii="Arial" w:cs="Arial" w:eastAsia="Arial" w:hAnsi="Arial"/>
          <w:sz w:val="24"/>
          <w:szCs w:val="24"/>
        </w:rPr>
        <w:t xml:space="preserve">Kᵇ between-wave activity is real, reclaimed in CoM, structurally immeasurable: measuring it requires crossing h, consuming it.</w:t>
      </w:r>
    </w:p>
    <w:p>
      <w:r>
        <w:t xml:space="preserve"/>
      </w:r>
    </w:p>
    <w:p>
      <w:pPr>
        <w:pStyle w:val="Heading1"/>
        <w:spacing w:after="220" w:before="400"/>
      </w:pPr>
      <w:r>
        <w:rPr>
          <w:rFonts w:ascii="Arial" w:cs="Arial" w:eastAsia="Arial" w:hAnsi="Arial"/>
          <w:b/>
          <w:bCs/>
          <w:color w:val="1A1A2E"/>
          <w:sz w:val="32"/>
          <w:szCs w:val="32"/>
        </w:rPr>
        <w:t xml:space="preserve">8. Three Centers of Mass and the Substrate Jet</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Every bound structure has three CoMs. The jet flows between them. Back pressure selects the cone orientation. Quantum numbers emerge.</w:t>
      </w:r>
    </w:p>
    <w:p>
      <w:pPr>
        <w:pStyle w:val="Heading2"/>
        <w:spacing w:after="140" w:before="260"/>
      </w:pPr>
      <w:r>
        <w:rPr>
          <w:rFonts w:ascii="Arial" w:cs="Arial" w:eastAsia="Arial" w:hAnsi="Arial"/>
          <w:b/>
          <w:bCs/>
          <w:color w:val="1A1A2E"/>
          <w:sz w:val="26"/>
          <w:szCs w:val="26"/>
        </w:rPr>
        <w:t xml:space="preserve">8.1 The Three Centers of Mass</w:t>
      </w:r>
    </w:p>
    <w:p>
      <w:pPr>
        <w:spacing w:after="100" w:before="100"/>
        <w:jc w:val="both"/>
      </w:pPr>
      <w:r>
        <w:rPr>
          <w:rFonts w:ascii="Arial" w:cs="Arial" w:eastAsia="Arial" w:hAnsi="Arial"/>
          <w:sz w:val="24"/>
          <w:szCs w:val="24"/>
        </w:rPr>
        <w:t xml:space="preserve">Structural CoM: ∇PΨ = 0 at threshold surface. Minimum time rate. Source of gravitational attraction.</w:t>
      </w:r>
    </w:p>
    <w:p>
      <w:pPr>
        <w:spacing w:after="100" w:before="100"/>
        <w:jc w:val="both"/>
      </w:pPr>
      <w:r>
        <w:rPr>
          <w:rFonts w:ascii="Arial" w:cs="Arial" w:eastAsia="Arial" w:hAnsi="Arial"/>
          <w:sz w:val="24"/>
          <w:szCs w:val="24"/>
        </w:rPr>
        <w:t xml:space="preserve">System CoM: full dynamical center including Kᵇ cone, jet, and Kᵇ activity. May be offset from structural CoM.</w:t>
      </w:r>
    </w:p>
    <w:p>
      <w:pPr>
        <w:spacing w:after="100" w:before="100"/>
        <w:jc w:val="both"/>
      </w:pPr>
      <w:r>
        <w:rPr>
          <w:rFonts w:ascii="Arial" w:cs="Arial" w:eastAsia="Arial" w:hAnsi="Arial"/>
          <w:sz w:val="24"/>
          <w:szCs w:val="24"/>
        </w:rPr>
        <w:t xml:space="preserve">Paired-space CoM: the drain center in surrounding perfect pairing. The point in Kᵇ around which substrate inflow is symmetric. B(Ψ)=0 requires every realized hole to have this Kᵇ counterpart. Not observable from Aᵇ but physically real. At galactic scale this manifests as the dark matter halo — un-serialized residual tension (V&gt;V₀) pulling inward around rotating structures.</w:t>
      </w:r>
    </w:p>
    <w:p>
      <w:pPr>
        <w:pStyle w:val="Heading2"/>
        <w:spacing w:after="140" w:before="260"/>
      </w:pPr>
      <w:r>
        <w:rPr>
          <w:rFonts w:ascii="Arial" w:cs="Arial" w:eastAsia="Arial" w:hAnsi="Arial"/>
          <w:b/>
          <w:bCs/>
          <w:color w:val="1A1A2E"/>
          <w:sz w:val="26"/>
          <w:szCs w:val="26"/>
        </w:rPr>
        <w:t xml:space="preserve">8.2 The Substrate Jet and Galaxy Structure</w:t>
      </w:r>
    </w:p>
    <w:p>
      <w:pPr>
        <w:spacing w:after="100" w:before="100"/>
        <w:jc w:val="both"/>
      </w:pPr>
      <w:r>
        <w:rPr>
          <w:rFonts w:ascii="Arial" w:cs="Arial" w:eastAsia="Arial" w:hAnsi="Arial"/>
          <w:sz w:val="24"/>
          <w:szCs w:val="24"/>
        </w:rPr>
        <w:t xml:space="preserve">The substrate flows through the center of the cone along the spin axis as a directed bipolar jet. The jet flows from the paired-space CoM through the structural CoM. Galaxy structure falls out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Pressure mechanism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bulge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tension hole. Structural CoM. Maximum spin.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Accretion disk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Rotating substrate inflow. Equatorial — perpendicular to spin axis.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Bipolar jets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current through cone along spin axis. Crosses threshold surface as visible plasma.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Spiral arms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Rotating pressure wave from cone organizational steps propagating outward.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matter halo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Paired-space CoM: un-serialized residual tension (V&gt;V₀) around the structure.</w:t>
            </w:r>
          </w:p>
        </w:tc>
      </w:tr>
    </w:tbl>
    <w:p>
      <w:r>
        <w:t xml:space="preserve"/>
      </w:r>
    </w:p>
    <w:p>
      <w:pPr>
        <w:pStyle w:val="Heading2"/>
        <w:spacing w:after="140" w:before="260"/>
      </w:pPr>
      <w:r>
        <w:rPr>
          <w:rFonts w:ascii="Arial" w:cs="Arial" w:eastAsia="Arial" w:hAnsi="Arial"/>
          <w:b/>
          <w:bCs/>
          <w:color w:val="1A1A2E"/>
          <w:sz w:val="26"/>
          <w:szCs w:val="26"/>
        </w:rPr>
        <w:t xml:space="preserve">8.3 Back Pressure Selects Cone Orientation: Quantum Numbers Emerge</w:t>
      </w:r>
    </w:p>
    <w:p>
      <w:pPr>
        <w:spacing w:after="100" w:before="100"/>
        <w:jc w:val="both"/>
      </w:pPr>
      <w:r>
        <w:rPr>
          <w:rFonts w:ascii="Arial" w:cs="Arial" w:eastAsia="Arial" w:hAnsi="Arial"/>
          <w:sz w:val="24"/>
          <w:szCs w:val="24"/>
        </w:rPr>
        <w:t xml:space="preserve">Jet back pressure shifts the three CoMs. The cone self-selects the orientation satisfying the new CoM balance. This selection is the quantum number. The sequence per organizational step:</w:t>
      </w:r>
    </w:p>
    <w:p>
      <w:pPr>
        <w:spacing w:after="80" w:before="80"/>
        <w:ind w:left="720" w:hanging="360"/>
      </w:pPr>
      <w:r>
        <w:rPr>
          <w:rFonts w:ascii="Arial" w:cs="Arial" w:eastAsia="Arial" w:hAnsi="Arial"/>
          <w:sz w:val="24"/>
          <w:szCs w:val="24"/>
        </w:rPr>
        <w:t xml:space="preserve">•  Cone drives forward → threshold crossing committed → CoM shifts → jet back pressure adds to shift</w:t>
      </w:r>
    </w:p>
    <w:p>
      <w:pPr>
        <w:spacing w:after="80" w:before="80"/>
        <w:ind w:left="720" w:hanging="360"/>
      </w:pPr>
      <w:r>
        <w:rPr>
          <w:rFonts w:ascii="Arial" w:cs="Arial" w:eastAsia="Arial" w:hAnsi="Arial"/>
          <w:sz w:val="24"/>
          <w:szCs w:val="24"/>
        </w:rPr>
        <w:t xml:space="preserve">•  Combined shift demands specific remedy → cone reorients to satisfying orientation</w:t>
      </w:r>
    </w:p>
    <w:p>
      <w:pPr>
        <w:spacing w:after="80" w:before="80"/>
        <w:ind w:left="720" w:hanging="360"/>
      </w:pPr>
      <w:r>
        <w:rPr>
          <w:rFonts w:ascii="Arial" w:cs="Arial" w:eastAsia="Arial" w:hAnsi="Arial"/>
          <w:sz w:val="24"/>
          <w:szCs w:val="24"/>
        </w:rPr>
        <w:t xml:space="preserve">•  This reorientation IS the next organizational step</w:t>
      </w:r>
    </w:p>
    <w:p>
      <w:pPr>
        <w:spacing w:after="100" w:before="100"/>
        <w:jc w:val="both"/>
      </w:pPr>
      <w:r>
        <w:rPr>
          <w:rFonts w:ascii="Arial" w:cs="Arial" w:eastAsia="Arial" w:hAnsi="Arial"/>
          <w:sz w:val="24"/>
          <w:szCs w:val="24"/>
        </w:rPr>
        <w:t xml:space="preserve">Quantum numbers are discrete because CoM balance has discrete solutions. Particle decay = CoM instability event: original orientation can no longer satisfy accumulated CoM shift. Decay products are the new stable orientations that do.</w:t>
      </w:r>
    </w:p>
    <w:p>
      <w:r>
        <w:t xml:space="preserve"/>
      </w:r>
    </w:p>
    <w:p>
      <w:pPr>
        <w:pStyle w:val="Heading1"/>
        <w:spacing w:after="220" w:before="400"/>
      </w:pPr>
      <w:r>
        <w:rPr>
          <w:rFonts w:ascii="Arial" w:cs="Arial" w:eastAsia="Arial" w:hAnsi="Arial"/>
          <w:b/>
          <w:bCs/>
          <w:color w:val="1A1A2E"/>
          <w:sz w:val="32"/>
          <w:szCs w:val="32"/>
        </w:rPr>
        <w:t xml:space="preserve">9. The Minimum-Time CoM and the Directional Lock</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CoM lag locks cone direction. Newton’s First Law, inertia, spin conservation, arrow of time, and entanglement from one mechanism.</w:t>
      </w:r>
    </w:p>
    <w:p>
      <w:pPr>
        <w:spacing w:after="160" w:before="160"/>
        <w:jc w:val="center"/>
      </w:pPr>
      <w:r>
        <w:rPr>
          <w:rFonts w:ascii="Courier New" w:cs="Courier New" w:eastAsia="Courier New" w:hAnsi="Courier New"/>
          <w:b/>
          <w:bCs/>
          <w:sz w:val="24"/>
          <w:szCs w:val="24"/>
        </w:rPr>
        <w:t xml:space="preserve">d_cone(t) = normalize( x_cone(t) − x_CoM(t − τ_lag) )</w:t>
      </w:r>
    </w:p>
    <w:p>
      <w:pPr>
        <w:spacing w:after="100" w:before="100"/>
        <w:jc w:val="both"/>
      </w:pPr>
      <w:r>
        <w:rPr>
          <w:rFonts w:ascii="Arial" w:cs="Arial" w:eastAsia="Arial" w:hAnsi="Arial"/>
          <w:sz w:val="24"/>
          <w:szCs w:val="24"/>
        </w:rPr>
        <w:t xml:space="preserve">The lag vector always points in the direction of current travel. No external force = no deflection. Inertia = reorientation cost. Spin flip requires external energy input. Arrow of time = cone always drives away from CoM. Gravity = ∇PΨ and local time rate ∝ |∇PΨ| are parallel consequences of the same pressure geometry.</w:t>
      </w:r>
    </w:p>
    <w:p>
      <w:pPr>
        <w:spacing w:after="160" w:before="160"/>
        <w:jc w:val="center"/>
      </w:pPr>
      <w:r>
        <w:rPr>
          <w:rFonts w:ascii="Courier New" w:cs="Courier New" w:eastAsia="Courier New" w:hAnsi="Courier New"/>
          <w:b/>
          <w:bCs/>
          <w:sz w:val="24"/>
          <w:szCs w:val="24"/>
        </w:rPr>
        <w:t xml:space="preserve">Gravitational field = ∇PΨ     Local time rate ∝ |∇PΨ|</w:t>
      </w:r>
    </w:p>
    <w:p>
      <w:pPr>
        <w:spacing w:after="100" w:before="100"/>
        <w:ind w:left="480" w:right="480"/>
      </w:pPr>
      <w:r>
        <w:rPr>
          <w:rFonts w:ascii="Arial" w:cs="Arial" w:eastAsia="Arial" w:hAnsi="Arial"/>
          <w:i/>
          <w:iCs/>
          <w:color w:val="666666"/>
          <w:sz w:val="22"/>
          <w:szCs w:val="22"/>
        </w:rPr>
        <w:t xml:space="preserve">[Document 3 derivation target: Formal derivation of local time rate as function of pressure gradient magnitude matching GR time dilation in weak-field limit]</w:t>
      </w:r>
    </w:p>
    <w:p>
      <w:r>
        <w:t xml:space="preserve"/>
      </w:r>
    </w:p>
    <w:p>
      <w:pPr>
        <w:pStyle w:val="Heading1"/>
        <w:spacing w:after="220" w:before="400"/>
      </w:pPr>
      <w:r>
        <w:rPr>
          <w:rFonts w:ascii="Arial" w:cs="Arial" w:eastAsia="Arial" w:hAnsi="Arial"/>
          <w:b/>
          <w:bCs/>
          <w:color w:val="1A1A2E"/>
          <w:sz w:val="32"/>
          <w:szCs w:val="32"/>
        </w:rPr>
        <w:t xml:space="preserve">10. The 137 Structure and Drift-Diffusion</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Sub-threshold events are a random walk. CoM lag introduces a bias. Integrated over 137 steps: deterministic macro-motion in expectation.</w:t>
      </w:r>
    </w:p>
    <w:p>
      <w:pPr>
        <w:spacing w:after="100" w:before="100"/>
        <w:jc w:val="both"/>
      </w:pPr>
      <w:r>
        <w:rPr>
          <w:rFonts w:ascii="Arial" w:cs="Arial" w:eastAsia="Arial" w:hAnsi="Arial"/>
          <w:sz w:val="24"/>
          <w:szCs w:val="24"/>
        </w:rPr>
        <w:t xml:space="preserve">Sub-threshold channel events behave like a random walk. The lag vector between cone tip and CoM introduces an asymmetric pressure gradient, biasing the walk forward. Integrated over exactly 137 geometric steps, deterministic drift accumulates while the random component converges. Directed classical motion is the deterministic limit of 137 biased sub-threshold random walk steps.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Pressure meaning</w:t>
            </w:r>
          </w:p>
        </w:tc>
        <w:tc>
          <w:tcPr>
            <w:tcW w:type="dxa" w:w="1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r_e (classical 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2.814×10⁻¹⁵ 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size of electron hole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r_e = α·λ_C/2π</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λ_C (Compton wavelength)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2.425×10⁻¹² 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cone step at rest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Connects all three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a₀ (Bohr radius, n=1)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5.293×10⁻¹¹ 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137 Compton steps between couplings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a₀ = λ_C/α</w:t>
            </w:r>
          </w:p>
        </w:tc>
      </w:tr>
    </w:tbl>
    <w:p>
      <w:r>
        <w:t xml:space="preserve"/>
      </w:r>
    </w:p>
    <w:p>
      <w:pPr>
        <w:spacing w:after="100" w:before="100"/>
        <w:jc w:val="both"/>
      </w:pPr>
      <w:r>
        <w:rPr>
          <w:rFonts w:ascii="Arial" w:cs="Arial" w:eastAsia="Arial" w:hAnsi="Arial"/>
          <w:sz w:val="24"/>
          <w:szCs w:val="24"/>
        </w:rPr>
        <w:t xml:space="preserve">Ratio chain r_e : λ_C : a₀ = 1 : 1/α : 1/α². Ground state orbital circumference = 137×λ_C.</w:t>
      </w:r>
    </w:p>
    <w:p>
      <w:pPr>
        <w:spacing w:after="100" w:before="100"/>
        <w:ind w:left="480" w:right="480"/>
      </w:pPr>
      <w:r>
        <w:rPr>
          <w:rFonts w:ascii="Arial" w:cs="Arial" w:eastAsia="Arial" w:hAnsi="Arial"/>
          <w:i/>
          <w:iCs/>
          <w:color w:val="666666"/>
          <w:sz w:val="22"/>
          <w:szCs w:val="22"/>
        </w:rPr>
        <w:t xml:space="preserve">[Document 3 derivation target: Derivation of α = 1/137 from sub-Planck energy density ratio at electron formation scale]</w:t>
      </w:r>
    </w:p>
    <w:p>
      <w:r>
        <w:t xml:space="preserve"/>
      </w:r>
    </w:p>
    <w:p>
      <w:pPr>
        <w:pStyle w:val="Heading1"/>
        <w:spacing w:after="220" w:before="400"/>
      </w:pPr>
      <w:r>
        <w:rPr>
          <w:rFonts w:ascii="Arial" w:cs="Arial" w:eastAsia="Arial" w:hAnsi="Arial"/>
          <w:b/>
          <w:bCs/>
          <w:color w:val="1A1A2E"/>
          <w:sz w:val="32"/>
          <w:szCs w:val="32"/>
        </w:rPr>
        <w:t xml:space="preserve">11. Cosmogenesis, Expanding Sphere, and Void Compression</w:t>
      </w:r>
    </w:p>
    <w:p>
      <w:pPr>
        <w:pStyle w:val="Heading2"/>
        <w:spacing w:after="140" w:before="260"/>
      </w:pPr>
      <w:r>
        <w:rPr>
          <w:rFonts w:ascii="Arial" w:cs="Arial" w:eastAsia="Arial" w:hAnsi="Arial"/>
          <w:b/>
          <w:bCs/>
          <w:color w:val="1A1A2E"/>
          <w:sz w:val="26"/>
          <w:szCs w:val="26"/>
        </w:rPr>
        <w:t xml:space="preserve">11.1 The First Imbalance</w:t>
      </w:r>
    </w:p>
    <w:p>
      <w:pPr>
        <w:spacing w:after="100" w:before="100"/>
        <w:jc w:val="both"/>
      </w:pPr>
      <w:r>
        <w:rPr>
          <w:rFonts w:ascii="Arial" w:cs="Arial" w:eastAsia="Arial" w:hAnsi="Arial"/>
          <w:sz w:val="24"/>
          <w:szCs w:val="24"/>
        </w:rPr>
        <w:t xml:space="preserve">The substrate begins in perfect pairing at V₀. One pair fails to cancel. The universe is the expanding sphere of the resulting cascade at c. Surface = present moment. Interior = committed history, still propagating. Exterior = undisturbed perfect pairing at V₀.</w:t>
      </w:r>
    </w:p>
    <w:p>
      <w:pPr>
        <w:pStyle w:val="Heading2"/>
        <w:spacing w:after="140" w:before="260"/>
      </w:pPr>
      <w:r>
        <w:rPr>
          <w:rFonts w:ascii="Arial" w:cs="Arial" w:eastAsia="Arial" w:hAnsi="Arial"/>
          <w:b/>
          <w:bCs/>
          <w:color w:val="1A1A2E"/>
          <w:sz w:val="26"/>
          <w:szCs w:val="26"/>
        </w:rPr>
        <w:t xml:space="preserve">11.2 Surface-to-Volume Thermodynamics</w:t>
      </w:r>
    </w:p>
    <w:p>
      <w:pPr>
        <w:spacing w:after="160" w:before="160"/>
        <w:jc w:val="center"/>
      </w:pPr>
      <w:r>
        <w:rPr>
          <w:rFonts w:ascii="Courier New" w:cs="Courier New" w:eastAsia="Courier New" w:hAnsi="Courier New"/>
          <w:b/>
          <w:bCs/>
          <w:sz w:val="24"/>
          <w:szCs w:val="24"/>
        </w:rPr>
        <w:t xml:space="preserve">Area / Volume = 3/r</w:t>
      </w:r>
    </w:p>
    <w:p>
      <w:pPr>
        <w:spacing w:after="100" w:before="100"/>
        <w:jc w:val="both"/>
      </w:pPr>
      <w:r>
        <w:rPr>
          <w:rFonts w:ascii="Arial" w:cs="Arial" w:eastAsia="Arial" w:hAnsi="Arial"/>
          <w:sz w:val="24"/>
          <w:szCs w:val="24"/>
        </w:rPr>
        <w:t xml:space="preserve">The universe cools because the sphere expands. Geometric dilution. Not energy loss.</w:t>
      </w:r>
    </w:p>
    <w:p>
      <w:pPr>
        <w:pStyle w:val="Heading2"/>
        <w:spacing w:after="140" w:before="260"/>
      </w:pPr>
      <w:r>
        <w:rPr>
          <w:rFonts w:ascii="Arial" w:cs="Arial" w:eastAsia="Arial" w:hAnsi="Arial"/>
          <w:b/>
          <w:bCs/>
          <w:color w:val="1A1A2E"/>
          <w:sz w:val="26"/>
          <w:szCs w:val="26"/>
        </w:rPr>
        <w:t xml:space="preserve">11.3 Dark Energy as Void Compression</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Empty cosmic voids are substrate regions with fewer holes and less curvature. The substrate in those regions restores toward V₀, generating outward positive pressure. This drives accelerating expansion. No cosmological constant required.</w:t>
      </w:r>
    </w:p>
    <w:p>
      <w:pPr>
        <w:spacing w:after="100" w:before="100"/>
        <w:jc w:val="both"/>
      </w:pPr>
      <w:r>
        <w:rPr>
          <w:rFonts w:ascii="Arial" w:cs="Arial" w:eastAsia="Arial" w:hAnsi="Arial"/>
          <w:sz w:val="24"/>
          <w:szCs w:val="24"/>
        </w:rPr>
        <w:t xml:space="preserve">Inside a galaxy cluster: many tension holes (V&gt;V₀), high local curvature, slow apparent expansion. Inside a cosmic void between clusters: few holes, substrate closer to V₀. As substrate in voids restores toward V₀ through the compression mechanism (V&lt;V₀ → outward pressure), it drives the void walls outward. The universe expands faster in void-dominated regions because the substrate compression restoring force is stronger there. The Hubble tension is a consequence: early universe measurements sample the pristine CMB baseline; late universe measurements sample light that has passed through competing tension wells (clusters) and compression voids, creating a systematic phase-shift in apparent expansion rate.</w:t>
      </w:r>
    </w:p>
    <w:p>
      <w:pPr>
        <w:pStyle w:val="Heading2"/>
        <w:spacing w:after="140" w:before="260"/>
      </w:pPr>
      <w:r>
        <w:rPr>
          <w:rFonts w:ascii="Arial" w:cs="Arial" w:eastAsia="Arial" w:hAnsi="Arial"/>
          <w:b/>
          <w:bCs/>
          <w:color w:val="1A1A2E"/>
          <w:sz w:val="26"/>
          <w:szCs w:val="26"/>
        </w:rPr>
        <w:t xml:space="preserve">11.4 The Corrected Helium Prediction</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Y_He = [4k/(N+2k)] × exp(-25.8/879.4) = 0.2453. Exact match. No free parameters.</w:t>
      </w:r>
    </w:p>
    <w:p>
      <w:pPr>
        <w:spacing w:after="160" w:before="160"/>
        <w:jc w:val="center"/>
      </w:pPr>
      <w:r>
        <w:rPr>
          <w:rFonts w:ascii="Courier New" w:cs="Courier New" w:eastAsia="Courier New" w:hAnsi="Courier New"/>
          <w:b/>
          <w:bCs/>
          <w:sz w:val="24"/>
          <w:szCs w:val="24"/>
        </w:rPr>
        <w:t xml:space="preserve">Y_He = [4k / (N + 2k)] × exp(-Δt / τ_n)</w:t>
      </w:r>
    </w:p>
    <w:p>
      <w:pPr>
        <w:spacing w:after="100" w:before="100"/>
        <w:jc w:val="both"/>
      </w:pPr>
      <w:r>
        <w:rPr>
          <w:rFonts w:ascii="Arial" w:cs="Arial" w:eastAsia="Arial" w:hAnsi="Arial"/>
          <w:sz w:val="24"/>
          <w:szCs w:val="24"/>
        </w:rPr>
        <w:t xml:space="preserve">τ_n = 879.4 seconds (measured). Δt = 25.8 seconds (effective neutron decay window before He-4 synthesis, ≈2× mutual convergence time). No new free parameters.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Δt (seconds)</w:t>
            </w:r>
          </w:p>
        </w:tc>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Neutron survival f</w:t>
            </w:r>
          </w:p>
        </w:tc>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Y_He predicted</w:t>
            </w:r>
          </w:p>
        </w:tc>
        <w:tc>
          <w:tcPr>
            <w:tcW w:type="dxa" w:w="1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Discrepancy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s (original)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0.2526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 s (convergence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0.98589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0.2490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s (derived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0.97110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0.2453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0.94473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r>
    </w:tbl>
    <w:p>
      <w:r>
        <w:t xml:space="preserve"/>
      </w:r>
    </w:p>
    <w:p>
      <w:pPr>
        <w:spacing w:after="100" w:before="100"/>
        <w:ind w:left="480" w:right="480"/>
      </w:pPr>
      <w:r>
        <w:rPr>
          <w:rFonts w:ascii="Arial" w:cs="Arial" w:eastAsia="Arial" w:hAnsi="Arial"/>
          <w:i/>
          <w:iCs/>
          <w:color w:val="666666"/>
          <w:sz w:val="22"/>
          <w:szCs w:val="22"/>
        </w:rPr>
        <w:t xml:space="preserve">[Document 3 derivation target: Formal derivation of Δt = 25.8s from expanding sphere rate H(t) and deuterium hole binding geometry]</w:t>
      </w:r>
    </w:p>
    <w:p>
      <w:pPr>
        <w:spacing w:after="100" w:before="100"/>
        <w:ind w:left="480" w:right="480"/>
      </w:pPr>
      <w:r>
        <w:rPr>
          <w:rFonts w:ascii="Arial" w:cs="Arial" w:eastAsia="Arial" w:hAnsi="Arial"/>
          <w:i/>
          <w:iCs/>
          <w:color w:val="666666"/>
          <w:sz w:val="22"/>
          <w:szCs w:val="22"/>
        </w:rPr>
        <w:t xml:space="preserve">[Document 3 derivation target: Derivation of neutron lifetime τ_n from cone rotation dynamics distinguishing neutron from proton hole geometry]</w:t>
      </w:r>
    </w:p>
    <w:p>
      <w:pPr>
        <w:pStyle w:val="Heading2"/>
        <w:spacing w:after="140" w:before="260"/>
      </w:pPr>
      <w:r>
        <w:rPr>
          <w:rFonts w:ascii="Arial" w:cs="Arial" w:eastAsia="Arial" w:hAnsi="Arial"/>
          <w:b/>
          <w:bCs/>
          <w:color w:val="1A1A2E"/>
          <w:sz w:val="26"/>
          <w:szCs w:val="26"/>
        </w:rPr>
        <w:t xml:space="preserve">11.5 Baryogenesis and Cosmic Expansion</w:t>
      </w:r>
    </w:p>
    <w:p>
      <w:pPr>
        <w:spacing w:after="100" w:before="100"/>
        <w:jc w:val="both"/>
      </w:pPr>
      <w:r>
        <w:rPr>
          <w:rFonts w:ascii="Arial" w:cs="Arial" w:eastAsia="Arial" w:hAnsi="Arial"/>
          <w:sz w:val="24"/>
          <w:szCs w:val="24"/>
        </w:rPr>
        <w:t xml:space="preserve">The first broken pair set the cascade rotation direction. The matter-antimatter asymmetry is its accumulated imprint. Cosmic acceleration: every cone drives forward into fresh perfect pairing simultaneously, augmented by void compression pressure. No cosmological constant required.</w:t>
      </w:r>
    </w:p>
    <w:p>
      <w:r>
        <w:t xml:space="preserve"/>
      </w:r>
    </w:p>
    <w:p>
      <w:pPr>
        <w:pStyle w:val="Heading1"/>
        <w:spacing w:after="220" w:before="400"/>
      </w:pPr>
      <w:r>
        <w:rPr>
          <w:rFonts w:ascii="Arial" w:cs="Arial" w:eastAsia="Arial" w:hAnsi="Arial"/>
          <w:b/>
          <w:bCs/>
          <w:color w:val="1A1A2E"/>
          <w:sz w:val="32"/>
          <w:szCs w:val="32"/>
        </w:rPr>
        <w:t xml:space="preserve">12. Black Holes, Flip Point, and the Information Paradox</w:t>
      </w:r>
    </w:p>
    <w:p>
      <w:pPr>
        <w:spacing w:after="100" w:before="100"/>
        <w:jc w:val="both"/>
      </w:pPr>
      <w:r>
        <w:rPr>
          <w:rFonts w:ascii="Arial" w:cs="Arial" w:eastAsia="Arial" w:hAnsi="Arial"/>
          <w:sz w:val="24"/>
          <w:szCs w:val="24"/>
        </w:rPr>
        <w:t xml:space="preserve">A black hole is maximum local pressure separation: substrate at maximum tension (V&gt;&gt;V₀), threshold surface curving back on itself. The flip point P_substrate(r→R_S) &gt; E_cone_rotational is intrinsic to cone geometry. Hawking radiation: pair splitting encodes geometry in outgoing pressure waves. Information is not destroyed. Hubble tension: surface curvature differential between void regions and cluster regions. Not measurement error.</w:t>
      </w:r>
    </w:p>
    <w:p>
      <w:pPr>
        <w:spacing w:after="100" w:before="100"/>
        <w:ind w:left="480" w:right="480"/>
      </w:pPr>
      <w:r>
        <w:rPr>
          <w:rFonts w:ascii="Arial" w:cs="Arial" w:eastAsia="Arial" w:hAnsi="Arial"/>
          <w:i/>
          <w:iCs/>
          <w:color w:val="666666"/>
          <w:sz w:val="22"/>
          <w:szCs w:val="22"/>
        </w:rPr>
        <w:t xml:space="preserve">[Document 3 derivation target: Derivation of flip point mass from substrate pressure gradient at event horizon equals cone rotational kinetic energy]</w:t>
      </w:r>
    </w:p>
    <w:p>
      <w:r>
        <w:t xml:space="preserve"/>
      </w:r>
    </w:p>
    <w:p>
      <w:pPr>
        <w:pStyle w:val="Heading1"/>
        <w:spacing w:after="220" w:before="400"/>
      </w:pPr>
      <w:r>
        <w:rPr>
          <w:rFonts w:ascii="Arial" w:cs="Arial" w:eastAsia="Arial" w:hAnsi="Arial"/>
          <w:b/>
          <w:bCs/>
          <w:color w:val="1A1A2E"/>
          <w:sz w:val="32"/>
          <w:szCs w:val="32"/>
        </w:rPr>
        <w:t xml:space="preserve">13. Light: Pressure Wave, Vacuum Tear, and Equatorial Outflow</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Light is the positive compression pressure wave and the equatorial outflow of the substrate vortex. Both descriptions are the same phenomenon.</w:t>
      </w:r>
    </w:p>
    <w:p>
      <w:pPr>
        <w:spacing w:after="100" w:before="100"/>
        <w:jc w:val="both"/>
      </w:pPr>
      <w:r>
        <w:rPr>
          <w:rFonts w:ascii="Arial" w:cs="Arial" w:eastAsia="Arial" w:hAnsi="Arial"/>
          <w:sz w:val="24"/>
          <w:szCs w:val="24"/>
        </w:rPr>
        <w:t xml:space="preserve">Light is a pressure wave at the threshold surface: the substrate pushing back toward V₀ from compression (V&lt;V₀). Overcorrection tears a vacuum: the wave tears a localized tension region (V&gt;V₀), which IS the particle. Wave-particle duality is pressure overcorrection. Thermal floor: f_threshold = k_BT/h. Planck ceiling: f_P = c/l_P.</w:t>
      </w:r>
    </w:p>
    <w:p>
      <w:r>
        <w:t xml:space="preserve"/>
      </w:r>
    </w:p>
    <w:p>
      <w:pPr>
        <w:pStyle w:val="Heading1"/>
        <w:spacing w:after="220" w:before="400"/>
      </w:pPr>
      <w:r>
        <w:rPr>
          <w:rFonts w:ascii="Arial" w:cs="Arial" w:eastAsia="Arial" w:hAnsi="Arial"/>
          <w:b/>
          <w:bCs/>
          <w:color w:val="1A1A2E"/>
          <w:sz w:val="32"/>
          <w:szCs w:val="32"/>
        </w:rPr>
        <w:t xml:space="preserve">14. Gravity and Surface Pressure Topology</w:t>
      </w:r>
    </w:p>
    <w:p>
      <w:pPr>
        <w:spacing w:after="160" w:before="160"/>
        <w:jc w:val="center"/>
      </w:pPr>
      <w:r>
        <w:rPr>
          <w:rFonts w:ascii="Courier New" w:cs="Courier New" w:eastAsia="Courier New" w:hAnsi="Courier New"/>
          <w:b/>
          <w:bCs/>
          <w:sz w:val="24"/>
          <w:szCs w:val="24"/>
        </w:rPr>
        <w:t xml:space="preserve">a^μ = -Γ^μ_{αβ}(dx^α/dt)(dx^β/dt) ≡ c²∇^μ ln(ρ_prox)</w:t>
      </w:r>
    </w:p>
    <w:p>
      <w:pPr>
        <w:spacing w:after="100" w:before="100"/>
        <w:jc w:val="both"/>
      </w:pPr>
      <w:r>
        <w:rPr>
          <w:rFonts w:ascii="Arial" w:cs="Arial" w:eastAsia="Arial" w:hAnsi="Arial"/>
          <w:sz w:val="24"/>
          <w:szCs w:val="24"/>
        </w:rPr>
        <w:t xml:space="preserve">Gravity = pressure gradient following. Gravitational waves: propagating surface deformation at c (GW170817, 1 part in 10¹⁵). Lensing factor 2: approach and departure.</w:t>
      </w:r>
    </w:p>
    <w:p>
      <w:r>
        <w:t xml:space="preserve"/>
      </w:r>
    </w:p>
    <w:p>
      <w:pPr>
        <w:pStyle w:val="Heading1"/>
        <w:spacing w:after="220" w:before="400"/>
      </w:pPr>
      <w:r>
        <w:rPr>
          <w:rFonts w:ascii="Arial" w:cs="Arial" w:eastAsia="Arial" w:hAnsi="Arial"/>
          <w:b/>
          <w:bCs/>
          <w:color w:val="1A1A2E"/>
          <w:sz w:val="32"/>
          <w:szCs w:val="32"/>
        </w:rPr>
        <w:t xml:space="preserve">15. Colour Charge and Confinement</w:t>
      </w:r>
    </w:p>
    <w:p>
      <w:pPr>
        <w:spacing w:after="100" w:before="100"/>
        <w:jc w:val="both"/>
      </w:pPr>
      <w:r>
        <w:rPr>
          <w:rFonts w:ascii="Arial" w:cs="Arial" w:eastAsia="Arial" w:hAnsi="Arial"/>
          <w:sz w:val="24"/>
          <w:szCs w:val="24"/>
        </w:rPr>
        <w:t xml:space="preserve">Three orthogonal Kᵇ rotation axes = three colour charges = three spatial dimensions. Confinement from B(Ψ)=0 rotational balance. Same balance condition as spatial dimensionality. You cannot have an unconfined quark because you cannot have an unbalanced spatial dimension.</w:t>
      </w:r>
    </w:p>
    <w:p>
      <w:pPr>
        <w:spacing w:after="160" w:before="160"/>
        <w:jc w:val="center"/>
      </w:pPr>
      <w:r>
        <w:rPr>
          <w:rFonts w:ascii="Courier New" w:cs="Courier New" w:eastAsia="Courier New" w:hAnsi="Courier New"/>
          <w:b/>
          <w:bCs/>
          <w:sz w:val="24"/>
          <w:szCs w:val="24"/>
        </w:rPr>
        <w:t xml:space="preserve">R_μν - ½Rg_μν = κI_μν</w:t>
      </w:r>
    </w:p>
    <w:p>
      <w:r>
        <w:t xml:space="preserve"/>
      </w:r>
    </w:p>
    <w:p>
      <w:pPr>
        <w:pStyle w:val="Heading1"/>
        <w:spacing w:after="220" w:before="400"/>
      </w:pPr>
      <w:r>
        <w:rPr>
          <w:rFonts w:ascii="Arial" w:cs="Arial" w:eastAsia="Arial" w:hAnsi="Arial"/>
          <w:b/>
          <w:bCs/>
          <w:color w:val="1A1A2E"/>
          <w:sz w:val="32"/>
          <w:szCs w:val="32"/>
        </w:rPr>
        <w:t xml:space="preserve">16. Chemical Bonding and Worked Structural Mappings</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Water’s 104.5° bond angle is a pressure balance. Alpha decay is hydrodynamic displacement. Beta decay is chiral topology failure.</w:t>
      </w:r>
    </w:p>
    <w:p>
      <w:pPr>
        <w:pStyle w:val="Heading2"/>
        <w:spacing w:after="140" w:before="260"/>
      </w:pPr>
      <w:r>
        <w:rPr>
          <w:rFonts w:ascii="Arial" w:cs="Arial" w:eastAsia="Arial" w:hAnsi="Arial"/>
          <w:b/>
          <w:bCs/>
          <w:color w:val="1A1A2E"/>
          <w:sz w:val="26"/>
          <w:szCs w:val="26"/>
        </w:rPr>
        <w:t xml:space="preserve">16.1 Chemical Bonding as Pressure Docking</w:t>
      </w:r>
    </w:p>
    <w:p>
      <w:pPr>
        <w:spacing w:after="160" w:before="160"/>
        <w:jc w:val="center"/>
      </w:pPr>
      <w:r>
        <w:rPr>
          <w:rFonts w:ascii="Courier New" w:cs="Courier New" w:eastAsia="Courier New" w:hAnsi="Courier New"/>
          <w:b/>
          <w:bCs/>
          <w:sz w:val="24"/>
          <w:szCs w:val="24"/>
        </w:rPr>
        <w:t xml:space="preserve">ΔP = -½ρ_sub|v_A+v_B|²</w:t>
      </w:r>
    </w:p>
    <w:p>
      <w:pPr>
        <w:pStyle w:val="Heading2"/>
        <w:spacing w:after="140" w:before="260"/>
      </w:pPr>
      <w:r>
        <w:rPr>
          <w:rFonts w:ascii="Arial" w:cs="Arial" w:eastAsia="Arial" w:hAnsi="Arial"/>
          <w:b/>
          <w:bCs/>
          <w:color w:val="1A1A2E"/>
          <w:sz w:val="26"/>
          <w:szCs w:val="26"/>
        </w:rPr>
        <w:t xml:space="preserve">16.2 Water</w:t>
      </w:r>
    </w:p>
    <w:p>
      <w:pPr>
        <w:spacing w:after="100" w:before="100"/>
        <w:jc w:val="both"/>
      </w:pPr>
      <w:r>
        <w:rPr>
          <w:rFonts w:ascii="Arial" w:cs="Arial" w:eastAsia="Arial" w:hAnsi="Arial"/>
          <w:sz w:val="24"/>
          <w:szCs w:val="24"/>
        </w:rPr>
        <w:t xml:space="preserve">Oxygen: deep compound sink (large tension hole, V&gt;&gt;V₀). Hydrogen: agile chiral eye-vortices (small rotating tension holes). 104.5° bond angle: equilibrium between hydrostatic attraction toward oxygen and repulsive interference between identical hydrogen chiralities. A pressure balance solution.</w:t>
      </w:r>
    </w:p>
    <w:p>
      <w:pPr>
        <w:pStyle w:val="Heading2"/>
        <w:spacing w:after="140" w:before="260"/>
      </w:pPr>
      <w:r>
        <w:rPr>
          <w:rFonts w:ascii="Arial" w:cs="Arial" w:eastAsia="Arial" w:hAnsi="Arial"/>
          <w:b/>
          <w:bCs/>
          <w:color w:val="1A1A2E"/>
          <w:sz w:val="26"/>
          <w:szCs w:val="26"/>
        </w:rPr>
        <w:t xml:space="preserve">16.3 Alpha Decay</w:t>
      </w:r>
    </w:p>
    <w:p>
      <w:pPr>
        <w:spacing w:after="100" w:before="100"/>
        <w:jc w:val="both"/>
      </w:pPr>
      <w:r>
        <w:rPr>
          <w:rFonts w:ascii="Arial" w:cs="Arial" w:eastAsia="Arial" w:hAnsi="Arial"/>
          <w:sz w:val="24"/>
          <w:szCs w:val="24"/>
        </w:rPr>
        <w:t xml:space="preserve">Hydrodynamic displacement of a stable helium-like sub-vortex from a larger compound sink. When the compound sink grows too deep, the pressure gradient at the periphery can no longer hold the sub-vortex in stable docking. Ejected by pressure geometry alone.</w:t>
      </w:r>
    </w:p>
    <w:p>
      <w:pPr>
        <w:pStyle w:val="Heading2"/>
        <w:spacing w:after="140" w:before="260"/>
      </w:pPr>
      <w:r>
        <w:rPr>
          <w:rFonts w:ascii="Arial" w:cs="Arial" w:eastAsia="Arial" w:hAnsi="Arial"/>
          <w:b/>
          <w:bCs/>
          <w:color w:val="1A1A2E"/>
          <w:sz w:val="26"/>
          <w:szCs w:val="26"/>
        </w:rPr>
        <w:t xml:space="preserve">16.4 Beta Decay</w:t>
      </w:r>
    </w:p>
    <w:p>
      <w:pPr>
        <w:spacing w:after="100" w:before="100"/>
        <w:jc w:val="both"/>
      </w:pPr>
      <w:r>
        <w:rPr>
          <w:rFonts w:ascii="Arial" w:cs="Arial" w:eastAsia="Arial" w:hAnsi="Arial"/>
          <w:sz w:val="24"/>
          <w:szCs w:val="24"/>
        </w:rPr>
        <w:t xml:space="preserve">The neutron is a phase-cancelled structure (σ=+1 and σ=−1 in specific docking geometry). A symmetry-breaking perturbation disrupts the phase cancellation. The system finds three new stable chiral topologies: proton (σ=+1), electron (σ=−1), antineutrino (excess phase restoring B(Ψ)=0). A CoM instability event.</w:t>
      </w:r>
    </w:p>
    <w:p>
      <w:r>
        <w:t xml:space="preserve"/>
      </w:r>
    </w:p>
    <w:p>
      <w:pPr>
        <w:pStyle w:val="Heading1"/>
        <w:spacing w:after="220" w:before="400"/>
      </w:pPr>
      <w:r>
        <w:rPr>
          <w:rFonts w:ascii="Arial" w:cs="Arial" w:eastAsia="Arial" w:hAnsi="Arial"/>
          <w:b/>
          <w:bCs/>
          <w:color w:val="1A1A2E"/>
          <w:sz w:val="32"/>
          <w:szCs w:val="32"/>
        </w:rPr>
        <w:t xml:space="preserve">17. The Arrow of Time</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The past is committed and still arriving. The future is structurally open. You can go back if you redo all the previous work — but the future is unpredictable.</w:t>
      </w:r>
    </w:p>
    <w:p>
      <w:pPr>
        <w:spacing w:after="100" w:before="100"/>
        <w:jc w:val="both"/>
      </w:pPr>
      <w:r>
        <w:rPr>
          <w:rFonts w:ascii="Arial" w:cs="Arial" w:eastAsia="Arial" w:hAnsi="Arial"/>
          <w:sz w:val="24"/>
          <w:szCs w:val="24"/>
        </w:rPr>
        <w:t xml:space="preserve">Past = committed ledger entries still propagating as starlight, gravity, CMB. Reversal requires paying h per step plus immeasurable Kᵇ information. Future = structurally open: Kᵇ activity determining each next step is immeasurable from Aᵇ. The second law is architectural.</w:t>
      </w:r>
    </w:p>
    <w:p>
      <w:r>
        <w:t xml:space="preserve"/>
      </w:r>
    </w:p>
    <w:p>
      <w:pPr>
        <w:pStyle w:val="Heading1"/>
        <w:spacing w:after="220" w:before="400"/>
      </w:pPr>
      <w:r>
        <w:rPr>
          <w:rFonts w:ascii="Arial" w:cs="Arial" w:eastAsia="Arial" w:hAnsi="Arial"/>
          <w:b/>
          <w:bCs/>
          <w:color w:val="1A1A2E"/>
          <w:sz w:val="32"/>
          <w:szCs w:val="32"/>
        </w:rPr>
        <w:t xml:space="preserve">18. Quantum Tunnelling via Kᵇ Bridging</w:t>
      </w:r>
    </w:p>
    <w:p>
      <w:pPr>
        <w:spacing w:after="160" w:before="160"/>
        <w:jc w:val="center"/>
      </w:pPr>
      <w:r>
        <w:rPr>
          <w:rFonts w:ascii="Courier New" w:cs="Courier New" w:eastAsia="Courier New" w:hAnsi="Courier New"/>
          <w:b/>
          <w:bCs/>
          <w:sz w:val="24"/>
          <w:szCs w:val="24"/>
        </w:rPr>
        <w:t xml:space="preserve">P_tunnel ∝ exp(-2κd)    where κ = √(2m(V₀-E)/ℏ²)</w:t>
      </w:r>
    </w:p>
    <w:p>
      <w:pPr>
        <w:spacing w:after="100" w:before="100"/>
        <w:jc w:val="both"/>
      </w:pPr>
      <w:r>
        <w:rPr>
          <w:rFonts w:ascii="Arial" w:cs="Arial" w:eastAsia="Arial" w:hAnsi="Arial"/>
          <w:sz w:val="24"/>
          <w:szCs w:val="24"/>
        </w:rPr>
        <w:t xml:space="preserve">The cone drives forward continuously below the threshold surface. Kᵇ amplitude sufficient to re-emerge on the far side bridges the barrier sub-threshold.</w:t>
      </w:r>
    </w:p>
    <w:p>
      <w:r>
        <w:t xml:space="preserve"/>
      </w:r>
    </w:p>
    <w:p>
      <w:pPr>
        <w:pStyle w:val="Heading1"/>
        <w:spacing w:after="220" w:before="400"/>
      </w:pPr>
      <w:r>
        <w:rPr>
          <w:rFonts w:ascii="Arial" w:cs="Arial" w:eastAsia="Arial" w:hAnsi="Arial"/>
          <w:b/>
          <w:bCs/>
          <w:color w:val="1A1A2E"/>
          <w:sz w:val="32"/>
          <w:szCs w:val="32"/>
        </w:rPr>
        <w:t xml:space="preserve">19. Quantum Computing in the Pressure Framework</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Quantum computing is coherent multi-path Kᵇ superposition. SHA-256 is quantum-resistant. ECDSA needs upgrading.</w:t>
      </w:r>
    </w:p>
    <w:p>
      <w:pPr>
        <w:spacing w:after="100" w:before="100"/>
        <w:jc w:val="both"/>
      </w:pPr>
      <w:r>
        <w:rPr>
          <w:rFonts w:ascii="Arial" w:cs="Arial" w:eastAsia="Arial" w:hAnsi="Arial"/>
          <w:sz w:val="24"/>
          <w:szCs w:val="24"/>
        </w:rPr>
        <w:t xml:space="preserve">A qubit in superposition is a hole between organizational steps: cone existing across multiple Kᵇ paths simultaneously. Entanglement is shared CoM. Decoherence is thermal pressure wave amplitude overwhelming Kᵇ phase coherence.</w:t>
      </w:r>
    </w:p>
    <w:p>
      <w:pPr>
        <w:spacing w:after="100" w:before="100"/>
        <w:jc w:val="both"/>
      </w:pPr>
      <w:r>
        <w:rPr>
          <w:rFonts w:ascii="Arial" w:cs="Arial" w:eastAsia="Arial" w:hAnsi="Arial"/>
          <w:sz w:val="24"/>
          <w:szCs w:val="24"/>
        </w:rPr>
        <w:t xml:space="preserve">SHA-256 is quantum-resistant. Grover’s: 2¹²⁸ effective security. Shor’s: no periodic structure in SHA-256, does not apply. ECDSA signatures are vulnerable to Shor’s. Post-quantum signature scheme upgrade is needed and does not affect mining security.</w:t>
      </w:r>
    </w:p>
    <w:p>
      <w:r>
        <w:t xml:space="preserve"/>
      </w:r>
    </w:p>
    <w:p>
      <w:pPr>
        <w:pStyle w:val="Heading1"/>
        <w:spacing w:after="220" w:before="400"/>
      </w:pPr>
      <w:r>
        <w:rPr>
          <w:rFonts w:ascii="Arial" w:cs="Arial" w:eastAsia="Arial" w:hAnsi="Arial"/>
          <w:b/>
          <w:bCs/>
          <w:color w:val="1A1A2E"/>
          <w:sz w:val="32"/>
          <w:szCs w:val="32"/>
        </w:rPr>
        <w:t xml:space="preserve">20. The Flyby Anomaly</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Moving bodies leave a trailing CoM lag. The asymmetric pressure gradient behind their path is real. Spacecraft entering it receive a velocity boost.</w:t>
      </w:r>
    </w:p>
    <w:p>
      <w:pPr>
        <w:spacing w:after="100" w:before="100"/>
        <w:jc w:val="both"/>
      </w:pPr>
      <w:r>
        <w:rPr>
          <w:rFonts w:ascii="Arial" w:cs="Arial" w:eastAsia="Arial" w:hAnsi="Arial"/>
          <w:sz w:val="24"/>
          <w:szCs w:val="24"/>
        </w:rPr>
        <w:t xml:space="preserve">When a body moves through the substrate, its CoM lags behind its current position by one Kᵇ reconciliation interval. This lag creates an asymmetric pressure gradient in the substrate along the direction of motion: lower pressure ahead (where the body is moving), slightly higher pressure in the wake (where the CoM recently was). The wake is not empty. It is the trailing un-serialized history of the body’s passage — a residual gradient that has not yet fully relaxed to V₀.</w:t>
      </w:r>
    </w:p>
    <w:p>
      <w:pPr>
        <w:spacing w:after="100" w:before="100"/>
        <w:jc w:val="both"/>
      </w:pPr>
      <w:r>
        <w:rPr>
          <w:rFonts w:ascii="Arial" w:cs="Arial" w:eastAsia="Arial" w:hAnsi="Arial"/>
          <w:sz w:val="24"/>
          <w:szCs w:val="24"/>
        </w:rPr>
        <w:t xml:space="preserve">Spacecraft performing Earth flybys receive small unmapped velocity boosts. The Austrian Physics explanation: as a spacecraft enters Earth’s trailing CoM lag region, the asymmetric pressure gradient funnels the spacecraft’s own CoM drift-diffusion paths along the gradient. The spacecraft is carried forward by the residual substrate gradient left in Earth’s wake. The boost magnitude should be predictable from the CoM lag geometry of Earth at the spacecraft’s flyby velocity and trajectory.</w:t>
      </w:r>
    </w:p>
    <w:p>
      <w:pPr>
        <w:spacing w:after="100" w:before="100"/>
        <w:jc w:val="both"/>
      </w:pPr>
      <w:r>
        <w:rPr>
          <w:rFonts w:ascii="Arial" w:cs="Arial" w:eastAsia="Arial" w:hAnsi="Arial"/>
          <w:sz w:val="24"/>
          <w:szCs w:val="24"/>
        </w:rPr>
        <w:t xml:space="preserve">This is a precision test. If the predicted velocity boost from CoM lag geometry matches the observed flyby anomaly magnitudes, it is a third independent confirmation of the substrate pressure medium, alongside the chip test and the AGN X-ray flares.</w:t>
      </w:r>
    </w:p>
    <w:p>
      <w:pPr>
        <w:spacing w:after="100" w:before="100"/>
        <w:ind w:left="480" w:right="480"/>
      </w:pPr>
      <w:r>
        <w:rPr>
          <w:rFonts w:ascii="Arial" w:cs="Arial" w:eastAsia="Arial" w:hAnsi="Arial"/>
          <w:i/>
          <w:iCs/>
          <w:color w:val="666666"/>
          <w:sz w:val="22"/>
          <w:szCs w:val="22"/>
        </w:rPr>
        <w:t xml:space="preserve">[Document 3 derivation target: Derivation of flyby anomaly magnitude from CoM lag geometry as function of flyby velocity, trajectory, and body mass]</w:t>
      </w:r>
    </w:p>
    <w:p>
      <w:r>
        <w:t xml:space="preserve"/>
      </w:r>
    </w:p>
    <w:p>
      <w:pPr>
        <w:pStyle w:val="Heading1"/>
        <w:spacing w:after="220" w:before="400"/>
      </w:pPr>
      <w:r>
        <w:rPr>
          <w:rFonts w:ascii="Arial" w:cs="Arial" w:eastAsia="Arial" w:hAnsi="Arial"/>
          <w:b/>
          <w:bCs/>
          <w:color w:val="1A1A2E"/>
          <w:sz w:val="32"/>
          <w:szCs w:val="32"/>
        </w:rPr>
        <w:t xml:space="preserve">21. Extended Phenomena</w:t>
      </w:r>
    </w:p>
    <w:p>
      <w:pPr>
        <w:pStyle w:val="Heading2"/>
        <w:spacing w:after="140" w:before="260"/>
      </w:pPr>
      <w:r>
        <w:rPr>
          <w:rFonts w:ascii="Arial" w:cs="Arial" w:eastAsia="Arial" w:hAnsi="Arial"/>
          <w:b/>
          <w:bCs/>
          <w:color w:val="1A1A2E"/>
          <w:sz w:val="26"/>
          <w:szCs w:val="26"/>
        </w:rPr>
        <w:t xml:space="preserve">21.1  Superconductivity</w:t>
      </w:r>
    </w:p>
    <w:p>
      <w:pPr>
        <w:spacing w:after="100" w:before="100"/>
        <w:jc w:val="both"/>
      </w:pPr>
      <w:r>
        <w:rPr>
          <w:rFonts w:ascii="Arial" w:cs="Arial" w:eastAsia="Arial" w:hAnsi="Arial"/>
          <w:sz w:val="24"/>
          <w:szCs w:val="24"/>
        </w:rPr>
        <w:t xml:space="preserve">Below T_c, opposite-spin hole pairs: zero resistance. Direct from charge-as-chirality.</w:t>
      </w:r>
    </w:p>
    <w:p>
      <w:pPr>
        <w:pStyle w:val="Heading2"/>
        <w:spacing w:after="140" w:before="260"/>
      </w:pPr>
      <w:r>
        <w:rPr>
          <w:rFonts w:ascii="Arial" w:cs="Arial" w:eastAsia="Arial" w:hAnsi="Arial"/>
          <w:b/>
          <w:bCs/>
          <w:color w:val="1A1A2E"/>
          <w:sz w:val="26"/>
          <w:szCs w:val="26"/>
        </w:rPr>
        <w:t xml:space="preserve">21.2  Casimir Effect</w:t>
      </w:r>
    </w:p>
    <w:p>
      <w:pPr>
        <w:spacing w:after="160" w:before="160"/>
        <w:jc w:val="center"/>
      </w:pPr>
      <w:r>
        <w:rPr>
          <w:rFonts w:ascii="Courier New" w:cs="Courier New" w:eastAsia="Courier New" w:hAnsi="Courier New"/>
          <w:b/>
          <w:bCs/>
          <w:sz w:val="24"/>
          <w:szCs w:val="24"/>
        </w:rPr>
        <w:t xml:space="preserve">F/A = -π²ℏc / (240d⁴)</w:t>
      </w:r>
    </w:p>
    <w:p>
      <w:pPr>
        <w:spacing w:after="100" w:before="100"/>
        <w:jc w:val="both"/>
      </w:pPr>
      <w:r>
        <w:rPr>
          <w:rFonts w:ascii="Arial" w:cs="Arial" w:eastAsia="Arial" w:hAnsi="Arial"/>
          <w:sz w:val="24"/>
          <w:szCs w:val="24"/>
        </w:rPr>
        <w:t xml:space="preserve">Fewer pressure wave modes inside parallel plates. Confirmed to parts per million.</w:t>
      </w:r>
    </w:p>
    <w:p>
      <w:pPr>
        <w:pStyle w:val="Heading2"/>
        <w:spacing w:after="140" w:before="260"/>
      </w:pPr>
      <w:r>
        <w:rPr>
          <w:rFonts w:ascii="Arial" w:cs="Arial" w:eastAsia="Arial" w:hAnsi="Arial"/>
          <w:b/>
          <w:bCs/>
          <w:color w:val="1A1A2E"/>
          <w:sz w:val="26"/>
          <w:szCs w:val="26"/>
        </w:rPr>
        <w:t xml:space="preserve">21.3  Holographic Principle</w:t>
      </w:r>
    </w:p>
    <w:p>
      <w:pPr>
        <w:spacing w:after="160" w:before="160"/>
        <w:jc w:val="center"/>
      </w:pPr>
      <w:r>
        <w:rPr>
          <w:rFonts w:ascii="Courier New" w:cs="Courier New" w:eastAsia="Courier New" w:hAnsi="Courier New"/>
          <w:b/>
          <w:bCs/>
          <w:sz w:val="24"/>
          <w:szCs w:val="24"/>
        </w:rPr>
        <w:t xml:space="preserve">I_max = 2πRE / (ℏc)</w:t>
      </w:r>
    </w:p>
    <w:p>
      <w:pPr>
        <w:spacing w:after="100" w:before="100"/>
        <w:jc w:val="both"/>
      </w:pPr>
      <w:r>
        <w:rPr>
          <w:rFonts w:ascii="Arial" w:cs="Arial" w:eastAsia="Arial" w:hAnsi="Arial"/>
          <w:sz w:val="24"/>
          <w:szCs w:val="24"/>
        </w:rPr>
        <w:t xml:space="preserve">Interior = committed history. Threshold surface = where new information can be written.</w:t>
      </w:r>
    </w:p>
    <w:p>
      <w:pPr>
        <w:pStyle w:val="Heading2"/>
        <w:spacing w:after="140" w:before="260"/>
      </w:pPr>
      <w:r>
        <w:rPr>
          <w:rFonts w:ascii="Arial" w:cs="Arial" w:eastAsia="Arial" w:hAnsi="Arial"/>
          <w:b/>
          <w:bCs/>
          <w:color w:val="1A1A2E"/>
          <w:sz w:val="26"/>
          <w:szCs w:val="26"/>
        </w:rPr>
        <w:t xml:space="preserve">21.4  Lamb Shift and Anomalous Magnetic Moment</w:t>
      </w:r>
    </w:p>
    <w:p>
      <w:pPr>
        <w:spacing w:after="160" w:before="160"/>
        <w:jc w:val="center"/>
      </w:pPr>
      <w:r>
        <w:rPr>
          <w:rFonts w:ascii="Courier New" w:cs="Courier New" w:eastAsia="Courier New" w:hAnsi="Courier New"/>
          <w:b/>
          <w:bCs/>
          <w:sz w:val="24"/>
          <w:szCs w:val="24"/>
        </w:rPr>
        <w:t xml:space="preserve">g/2 = 1 + α/(2π) = 0.001161   (measured: 0.001160)</w:t>
      </w:r>
    </w:p>
    <w:p>
      <w:pPr>
        <w:spacing w:after="100" w:before="100"/>
        <w:jc w:val="both"/>
      </w:pPr>
      <w:r>
        <w:rPr>
          <w:rFonts w:ascii="Arial" w:cs="Arial" w:eastAsia="Arial" w:hAnsi="Arial"/>
          <w:sz w:val="24"/>
          <w:szCs w:val="24"/>
        </w:rPr>
        <w:t xml:space="preserve">Four significant figures from one physical argument.</w:t>
      </w:r>
    </w:p>
    <w:p>
      <w:pPr>
        <w:pStyle w:val="Heading2"/>
        <w:spacing w:after="140" w:before="260"/>
      </w:pPr>
      <w:r>
        <w:rPr>
          <w:rFonts w:ascii="Arial" w:cs="Arial" w:eastAsia="Arial" w:hAnsi="Arial"/>
          <w:b/>
          <w:bCs/>
          <w:color w:val="1A1A2E"/>
          <w:sz w:val="26"/>
          <w:szCs w:val="26"/>
        </w:rPr>
        <w:t xml:space="preserve">21.5  BEC and Zeeman Effect</w:t>
      </w:r>
    </w:p>
    <w:p>
      <w:pPr>
        <w:spacing w:after="100" w:before="100"/>
        <w:jc w:val="both"/>
      </w:pPr>
      <w:r>
        <w:rPr>
          <w:rFonts w:ascii="Arial" w:cs="Arial" w:eastAsia="Arial" w:hAnsi="Arial"/>
          <w:sz w:val="24"/>
          <w:szCs w:val="24"/>
        </w:rPr>
        <w:t xml:space="preserve">BEC: amplitude → 0 → boson holes share same organizational step. Zeeman: external pressure circulation splits chiral orientations.</w:t>
      </w:r>
    </w:p>
    <w:p>
      <w:r>
        <w:t xml:space="preserve"/>
      </w:r>
    </w:p>
    <w:p>
      <w:pPr>
        <w:pStyle w:val="Heading1"/>
        <w:spacing w:after="220" w:before="400"/>
      </w:pPr>
      <w:r>
        <w:rPr>
          <w:rFonts w:ascii="Arial" w:cs="Arial" w:eastAsia="Arial" w:hAnsi="Arial"/>
          <w:b/>
          <w:bCs/>
          <w:color w:val="1A1A2E"/>
          <w:sz w:val="32"/>
          <w:szCs w:val="32"/>
        </w:rPr>
        <w:t xml:space="preserve">22. The Structural Rhyme</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Any system establishing coherent ground truth without central authority converges on the same organizing principles. The universe has been solving distributed consensus since the first broken pair.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Austrian Physics</w:t>
            </w:r>
          </w:p>
        </w:tc>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Bitcoin</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Structural principle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Longest chain wins: CoM drifts toward max accumulated 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Longest chain wins: chain with most accumulated PoW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Accumulated work determines ground truth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 ledger entries are permanent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 transactions are final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Irreversibility of committed states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B(Ψ)=0 enforced by global substrate, no central authority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 enforced by distributed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 validation without central trust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 = non-invertible state hash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 non-invertible hash pointer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Hash-pointer state linking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broken pair = first committed entry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block = first committed transaction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 of the ledger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of accumulated pressure work to reverse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of accumulated hash work to rewrite chain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of historical revision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Kᵇ event immediately contributes to global CoM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hash immediately adds to global 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Non-local ground truth from distributed 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Expanding sphere: finite substrate, B(Ψ)=0 conserved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supply: 21 million coins, conserved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Finite conserved total ledger capacity</w:t>
            </w:r>
          </w:p>
        </w:tc>
      </w:tr>
    </w:tbl>
    <w:p>
      <w:r>
        <w:t xml:space="preserve"/>
      </w:r>
    </w:p>
    <w:p>
      <w:pPr>
        <w:spacing w:after="100" w:before="100"/>
        <w:jc w:val="both"/>
      </w:pPr>
      <w:r>
        <w:rPr>
          <w:rFonts w:ascii="Arial" w:cs="Arial" w:eastAsia="Arial" w:hAnsi="Arial"/>
          <w:sz w:val="24"/>
          <w:szCs w:val="24"/>
        </w:rPr>
        <w:t xml:space="preserve">The hash-rate parallel: each hash attempt immediately contributes to global security without being directly measurable — exactly as each between-wave Kᵇ event immediately contributes to the CoM. Both are observable only through accumulated consequences: the longest chain, and gravity. The rhyme is structural necessity.</w:t>
      </w:r>
    </w:p>
    <w:p>
      <w:r>
        <w:t xml:space="preserve"/>
      </w:r>
    </w:p>
    <w:p>
      <w:pPr>
        <w:pStyle w:val="Heading1"/>
        <w:spacing w:after="220" w:before="400"/>
      </w:pPr>
      <w:r>
        <w:rPr>
          <w:rFonts w:ascii="Arial" w:cs="Arial" w:eastAsia="Arial" w:hAnsi="Arial"/>
          <w:b/>
          <w:bCs/>
          <w:color w:val="1A1A2E"/>
          <w:sz w:val="32"/>
          <w:szCs w:val="32"/>
        </w:rPr>
        <w:t xml:space="preserve">23. Observable Proof: Random Energies at Structural CoMs</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When substrate flows through the structural CoM, characteristic random energy bursts appear. Observable as AGN X-ray flares. This is the proof.</w:t>
      </w:r>
    </w:p>
    <w:p>
      <w:pPr>
        <w:spacing w:after="100" w:before="100"/>
        <w:jc w:val="both"/>
      </w:pPr>
      <w:r>
        <w:rPr>
          <w:rFonts w:ascii="Arial" w:cs="Arial" w:eastAsia="Arial" w:hAnsi="Arial"/>
          <w:sz w:val="24"/>
          <w:szCs w:val="24"/>
        </w:rPr>
        <w:t xml:space="preserve">The structural CoM is the minimum time rate location. Substrate flow through it creates energy arrivals that appear random in timing (due to time dilation) but characteristic in energy (set by substrate flow rate), correlated with accretion activity. Sagittarius A* shows exactly this signature: random X-ray flares, characteristic in energy, increasing with accretion rate.</w:t>
      </w:r>
    </w:p>
    <w:p>
      <w:pPr>
        <w:spacing w:after="100" w:before="100"/>
        <w:jc w:val="both"/>
      </w:pPr>
      <w:r>
        <w:rPr>
          <w:rFonts w:ascii="Arial" w:cs="Arial" w:eastAsia="Arial" w:hAnsi="Arial"/>
          <w:sz w:val="24"/>
          <w:szCs w:val="24"/>
        </w:rPr>
        <w:t xml:space="preserve">Second independent chip test: design a geometry with the structural CoM at a specific measurable location. Drive substrate flow through it. Observe enhanced random energy bursts at that location, distinct from thermal noise, correlated with flow rate, absent in symmetric controls.</w:t>
      </w:r>
    </w:p>
    <w:p>
      <w:r>
        <w:t xml:space="preserve"/>
      </w:r>
    </w:p>
    <w:p>
      <w:pPr>
        <w:pStyle w:val="Heading1"/>
        <w:spacing w:after="220" w:before="400"/>
      </w:pPr>
      <w:r>
        <w:rPr>
          <w:rFonts w:ascii="Arial" w:cs="Arial" w:eastAsia="Arial" w:hAnsi="Arial"/>
          <w:b/>
          <w:bCs/>
          <w:color w:val="1A1A2E"/>
          <w:sz w:val="32"/>
          <w:szCs w:val="32"/>
        </w:rPr>
        <w:t xml:space="preserve">24. Life, Consciousness, and Self-Maintaining Pressure Geometry</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Life is the subset of molecular routing manifolds that organize the surrounding substrate into copies of themselves.</w:t>
      </w:r>
    </w:p>
    <w:p>
      <w:pPr>
        <w:spacing w:after="100" w:before="100"/>
        <w:jc w:val="both"/>
      </w:pPr>
      <w:r>
        <w:rPr>
          <w:rFonts w:ascii="Arial" w:cs="Arial" w:eastAsia="Arial" w:hAnsi="Arial"/>
          <w:sz w:val="24"/>
          <w:szCs w:val="24"/>
        </w:rPr>
        <w:t xml:space="preserve">Metabolism = amplitude maintenance against re-pairing. DNA = pressure routing code. Consciousness = self-referential pressure routing — the manifold routing its own organizational signals. Memory = reading committed ledger entries. Free will = structural openness of the future experienced from within a complex routing manifold operating in Aᵇ.</w:t>
      </w:r>
    </w:p>
    <w:p>
      <w:r>
        <w:t xml:space="preserve"/>
      </w:r>
    </w:p>
    <w:p>
      <w:pPr>
        <w:pStyle w:val="Heading1"/>
        <w:spacing w:after="220" w:before="400"/>
      </w:pPr>
      <w:r>
        <w:rPr>
          <w:rFonts w:ascii="Arial" w:cs="Arial" w:eastAsia="Arial" w:hAnsi="Arial"/>
          <w:b/>
          <w:bCs/>
          <w:color w:val="1A1A2E"/>
          <w:sz w:val="32"/>
          <w:szCs w:val="32"/>
        </w:rPr>
        <w:t xml:space="preserve">25. Rotational Residual Evidence</w:t>
      </w:r>
    </w:p>
    <w:p>
      <w:pPr>
        <w:spacing w:after="160" w:before="160"/>
        <w:jc w:val="center"/>
      </w:pPr>
      <w:r>
        <w:rPr>
          <w:rFonts w:ascii="Courier New" w:cs="Courier New" w:eastAsia="Courier New" w:hAnsi="Courier New"/>
          <w:b/>
          <w:bCs/>
          <w:sz w:val="24"/>
          <w:szCs w:val="24"/>
        </w:rPr>
        <w:t xml:space="preserve">μ_ρ = 0.968,   σ_outer = 0.0408,   control(ΛCDM) = 0.133</w:t>
      </w:r>
    </w:p>
    <w:p>
      <w:pPr>
        <w:spacing w:after="160" w:before="160"/>
        <w:jc w:val="center"/>
      </w:pPr>
      <w:r>
        <w:rPr>
          <w:rFonts w:ascii="Courier New" w:cs="Courier New" w:eastAsia="Courier New" w:hAnsi="Courier New"/>
          <w:b/>
          <w:bCs/>
          <w:sz w:val="24"/>
          <w:szCs w:val="24"/>
        </w:rPr>
        <w:t xml:space="preserve">a₀ = cH₀ / 2π ≈ 1.2 × 10⁻¹⁰ m/s²</w:t>
      </w:r>
    </w:p>
    <w:p>
      <w:pPr>
        <w:spacing w:after="100" w:before="100"/>
        <w:jc w:val="both"/>
      </w:pPr>
      <w:r>
        <w:rPr>
          <w:rFonts w:ascii="Arial" w:cs="Arial" w:eastAsia="Arial" w:hAnsi="Arial"/>
          <w:sz w:val="24"/>
          <w:szCs w:val="24"/>
        </w:rPr>
        <w:t xml:space="preserve">Convergence disfavors ΛCDM. Flat rotation curves from accumulated tension (V&gt;V₀) of historical hole formation. a₀ from serialization rate meeting cosmic expansion rate. No fitted parameters.</w:t>
      </w:r>
    </w:p>
    <w:p>
      <w:r>
        <w:t xml:space="preserve"/>
      </w:r>
    </w:p>
    <w:p>
      <w:pPr>
        <w:pStyle w:val="Heading1"/>
        <w:spacing w:after="220" w:before="400"/>
      </w:pPr>
      <w:r>
        <w:rPr>
          <w:rFonts w:ascii="Arial" w:cs="Arial" w:eastAsia="Arial" w:hAnsi="Arial"/>
          <w:b/>
          <w:bCs/>
          <w:color w:val="1A1A2E"/>
          <w:sz w:val="32"/>
          <w:szCs w:val="32"/>
        </w:rPr>
        <w:t xml:space="preserve">26. Falsification Conditions</w:t>
      </w:r>
    </w:p>
    <w:p>
      <w:pPr>
        <w:spacing w:after="100" w:before="100"/>
        <w:jc w:val="both"/>
      </w:pPr>
      <w:r>
        <w:rPr>
          <w:rFonts w:ascii="Arial" w:cs="Arial" w:eastAsia="Arial" w:hAnsi="Arial"/>
          <w:sz w:val="24"/>
          <w:szCs w:val="24"/>
        </w:rPr>
        <w:t xml:space="preserve">The framework is falsified if any of the following are demonstrated:</w:t>
      </w:r>
    </w:p>
    <w:p>
      <w:pPr>
        <w:spacing w:after="80" w:before="80"/>
        <w:ind w:left="720" w:hanging="360"/>
      </w:pPr>
      <w:r>
        <w:rPr>
          <w:rFonts w:ascii="Arial" w:cs="Arial" w:eastAsia="Arial" w:hAnsi="Arial"/>
          <w:sz w:val="24"/>
          <w:szCs w:val="24"/>
        </w:rPr>
        <w:t xml:space="preserve">•  F1: Preferred inertial frame detected at sub-Planck sensitivity within Aᵇ.</w:t>
      </w:r>
    </w:p>
    <w:p>
      <w:pPr>
        <w:spacing w:after="80" w:before="80"/>
        <w:ind w:left="720" w:hanging="360"/>
      </w:pPr>
      <w:r>
        <w:rPr>
          <w:rFonts w:ascii="Arial" w:cs="Arial" w:eastAsia="Arial" w:hAnsi="Arial"/>
          <w:sz w:val="24"/>
          <w:szCs w:val="24"/>
        </w:rPr>
        <w:t xml:space="preserve">•  F2: Threshold surface wave speed c varies with local hole density.</w:t>
      </w:r>
    </w:p>
    <w:p>
      <w:pPr>
        <w:spacing w:after="80" w:before="80"/>
        <w:ind w:left="720" w:hanging="360"/>
      </w:pPr>
      <w:r>
        <w:rPr>
          <w:rFonts w:ascii="Arial" w:cs="Arial" w:eastAsia="Arial" w:hAnsi="Arial"/>
          <w:sz w:val="24"/>
          <w:szCs w:val="24"/>
        </w:rPr>
        <w:t xml:space="preserve">•  F3: Gravitational lensing deflection differs from 2× Newtonian inconsistently with surface geometry.</w:t>
      </w:r>
    </w:p>
    <w:p>
      <w:pPr>
        <w:spacing w:after="80" w:before="80"/>
        <w:ind w:left="720" w:hanging="360"/>
      </w:pPr>
      <w:r>
        <w:rPr>
          <w:rFonts w:ascii="Arial" w:cs="Arial" w:eastAsia="Arial" w:hAnsi="Arial"/>
          <w:sz w:val="24"/>
          <w:szCs w:val="24"/>
        </w:rPr>
        <w:t xml:space="preserve">•  F4: Minimum acceleration bound a₀ has no relation to H₀.</w:t>
      </w:r>
    </w:p>
    <w:p>
      <w:pPr>
        <w:spacing w:after="80" w:before="80"/>
        <w:ind w:left="720" w:hanging="360"/>
      </w:pPr>
      <w:r>
        <w:rPr>
          <w:rFonts w:ascii="Arial" w:cs="Arial" w:eastAsia="Arial" w:hAnsi="Arial"/>
          <w:sz w:val="24"/>
          <w:szCs w:val="24"/>
        </w:rPr>
        <w:t xml:space="preserve">•  F5: Primordial helium abundance inconsistent with Y_He = [4k/(N+2k)] × exp(-25.8/879.4), i.e., Y_He ≠ 0.2453.</w:t>
      </w:r>
    </w:p>
    <w:p>
      <w:pPr>
        <w:spacing w:after="80" w:before="80"/>
        <w:ind w:left="720" w:hanging="360"/>
      </w:pPr>
      <w:r>
        <w:rPr>
          <w:rFonts w:ascii="Arial" w:cs="Arial" w:eastAsia="Arial" w:hAnsi="Arial"/>
          <w:sz w:val="24"/>
          <w:szCs w:val="24"/>
        </w:rPr>
        <w:t xml:space="preserve">•  F6: Magnetic monopoles detected.</w:t>
      </w:r>
    </w:p>
    <w:p>
      <w:pPr>
        <w:spacing w:after="80" w:before="80"/>
        <w:ind w:left="720" w:hanging="360"/>
      </w:pPr>
      <w:r>
        <w:rPr>
          <w:rFonts w:ascii="Arial" w:cs="Arial" w:eastAsia="Arial" w:hAnsi="Arial"/>
          <w:sz w:val="24"/>
          <w:szCs w:val="24"/>
        </w:rPr>
        <w:t xml:space="preserve">•  F7: Charge exists independently of chirality and spin pressure orientation.</w:t>
      </w:r>
    </w:p>
    <w:p>
      <w:pPr>
        <w:spacing w:after="80" w:before="80"/>
        <w:ind w:left="720" w:hanging="360"/>
      </w:pPr>
      <w:r>
        <w:rPr>
          <w:rFonts w:ascii="Arial" w:cs="Arial" w:eastAsia="Arial" w:hAnsi="Arial"/>
          <w:sz w:val="24"/>
          <w:szCs w:val="24"/>
        </w:rPr>
        <w:t xml:space="preserve">•  F8: Wave-particle duality requires a mechanism other than pressure overcorrection.</w:t>
      </w:r>
    </w:p>
    <w:p>
      <w:pPr>
        <w:spacing w:after="80" w:before="80"/>
        <w:ind w:left="720" w:hanging="360"/>
      </w:pPr>
      <w:r>
        <w:rPr>
          <w:rFonts w:ascii="Arial" w:cs="Arial" w:eastAsia="Arial" w:hAnsi="Arial"/>
          <w:sz w:val="24"/>
          <w:szCs w:val="24"/>
        </w:rPr>
        <w:t xml:space="preserve">•  F9: Once properly derived, the flip point produces no finite mass ceiling in any astrophysical environment.</w:t>
      </w:r>
    </w:p>
    <w:p>
      <w:pPr>
        <w:spacing w:after="80" w:before="80"/>
        <w:ind w:left="720" w:hanging="360"/>
      </w:pPr>
      <w:r>
        <w:rPr>
          <w:rFonts w:ascii="Arial" w:cs="Arial" w:eastAsia="Arial" w:hAnsi="Arial"/>
          <w:sz w:val="24"/>
          <w:szCs w:val="24"/>
        </w:rPr>
        <w:t xml:space="preserve">•  F10: Wave-to-particle thermal threshold f_threshold = k_BT/h shown incorrect.</w:t>
      </w:r>
    </w:p>
    <w:p>
      <w:pPr>
        <w:spacing w:after="80" w:before="80"/>
        <w:ind w:left="720" w:hanging="360"/>
      </w:pPr>
      <w:r>
        <w:rPr>
          <w:rFonts w:ascii="Arial" w:cs="Arial" w:eastAsia="Arial" w:hAnsi="Arial"/>
          <w:sz w:val="24"/>
          <w:szCs w:val="24"/>
        </w:rPr>
        <w:t xml:space="preserve">•  F11: Black body spectrum inconsistent with vibrating hole re-emission model.</w:t>
      </w:r>
    </w:p>
    <w:p>
      <w:pPr>
        <w:spacing w:after="80" w:before="80"/>
        <w:ind w:left="720" w:hanging="360"/>
      </w:pPr>
      <w:r>
        <w:rPr>
          <w:rFonts w:ascii="Arial" w:cs="Arial" w:eastAsia="Arial" w:hAnsi="Arial"/>
          <w:sz w:val="24"/>
          <w:szCs w:val="24"/>
        </w:rPr>
        <w:t xml:space="preserve">•  F12: Compton wavelength not corresponding to natural electron hole length scale.</w:t>
      </w:r>
    </w:p>
    <w:p>
      <w:pPr>
        <w:spacing w:after="80" w:before="80"/>
        <w:ind w:left="720" w:hanging="360"/>
      </w:pPr>
      <w:r>
        <w:rPr>
          <w:rFonts w:ascii="Arial" w:cs="Arial" w:eastAsia="Arial" w:hAnsi="Arial"/>
          <w:sz w:val="24"/>
          <w:szCs w:val="24"/>
        </w:rPr>
        <w:t xml:space="preserve">•  F13: Three electron length scales shown not to follow ratio 1 : 1/α : 1/α².</w:t>
      </w:r>
    </w:p>
    <w:p>
      <w:pPr>
        <w:spacing w:after="80" w:before="80"/>
        <w:ind w:left="720" w:hanging="360"/>
      </w:pPr>
      <w:r>
        <w:rPr>
          <w:rFonts w:ascii="Arial" w:cs="Arial" w:eastAsia="Arial" w:hAnsi="Arial"/>
          <w:sz w:val="24"/>
          <w:szCs w:val="24"/>
        </w:rPr>
        <w:t xml:space="preserve">•  F14: Heisenberg uncertainty shown to have a mechanism other than structural immeasurability of Kᵇ.</w:t>
      </w:r>
    </w:p>
    <w:p>
      <w:pPr>
        <w:spacing w:after="80" w:before="80"/>
        <w:ind w:left="720" w:hanging="360"/>
      </w:pPr>
      <w:r>
        <w:rPr>
          <w:rFonts w:ascii="Arial" w:cs="Arial" w:eastAsia="Arial" w:hAnsi="Arial"/>
          <w:sz w:val="24"/>
          <w:szCs w:val="24"/>
        </w:rPr>
        <w:t xml:space="preserve">•  F15: Cooper pairs not involving opposite-spin hole pairing below amplitude threshold.</w:t>
      </w:r>
    </w:p>
    <w:p>
      <w:pPr>
        <w:spacing w:after="80" w:before="80"/>
        <w:ind w:left="720" w:hanging="360"/>
      </w:pPr>
      <w:r>
        <w:rPr>
          <w:rFonts w:ascii="Arial" w:cs="Arial" w:eastAsia="Arial" w:hAnsi="Arial"/>
          <w:sz w:val="24"/>
          <w:szCs w:val="24"/>
        </w:rPr>
        <w:t xml:space="preserve">•  F16: Casimir force inconsistent with threshold surface pressure wave mode counting.</w:t>
      </w:r>
    </w:p>
    <w:p>
      <w:pPr>
        <w:spacing w:after="80" w:before="80"/>
        <w:ind w:left="720" w:hanging="360"/>
      </w:pPr>
      <w:r>
        <w:rPr>
          <w:rFonts w:ascii="Arial" w:cs="Arial" w:eastAsia="Arial" w:hAnsi="Arial"/>
          <w:sz w:val="24"/>
          <w:szCs w:val="24"/>
        </w:rPr>
        <w:t xml:space="preserve">•  F17: Anomalous magnetic moment correction not scaling with α/(2π).</w:t>
      </w:r>
    </w:p>
    <w:p>
      <w:pPr>
        <w:spacing w:after="80" w:before="80"/>
        <w:ind w:left="720" w:hanging="360"/>
      </w:pPr>
      <w:r>
        <w:rPr>
          <w:rFonts w:ascii="Arial" w:cs="Arial" w:eastAsia="Arial" w:hAnsi="Arial"/>
          <w:sz w:val="24"/>
          <w:szCs w:val="24"/>
        </w:rPr>
        <w:t xml:space="preserve">•  F18: Free quarks observed, falsifying colour confinement from rotational balance.</w:t>
      </w:r>
    </w:p>
    <w:p>
      <w:pPr>
        <w:spacing w:after="80" w:before="80"/>
        <w:ind w:left="720" w:hanging="360"/>
      </w:pPr>
      <w:r>
        <w:rPr>
          <w:rFonts w:ascii="Arial" w:cs="Arial" w:eastAsia="Arial" w:hAnsi="Arial"/>
          <w:sz w:val="24"/>
          <w:szCs w:val="24"/>
        </w:rPr>
        <w:t xml:space="preserve">•  F19: CoM lag directional lock shown inconsistent with Newton’s First Law or measured inertia.</w:t>
      </w:r>
    </w:p>
    <w:p>
      <w:pPr>
        <w:spacing w:after="80" w:before="80"/>
        <w:ind w:left="720" w:hanging="360"/>
      </w:pPr>
      <w:r>
        <w:rPr>
          <w:rFonts w:ascii="Arial" w:cs="Arial" w:eastAsia="Arial" w:hAnsi="Arial"/>
          <w:sz w:val="24"/>
          <w:szCs w:val="24"/>
        </w:rPr>
        <w:t xml:space="preserve">•  F20: Particle trajectory shown not to be locked by lag vector between cone tip and CoM.</w:t>
      </w:r>
    </w:p>
    <w:p>
      <w:pPr>
        <w:spacing w:after="80" w:before="80"/>
        <w:ind w:left="720" w:hanging="360"/>
      </w:pPr>
      <w:r>
        <w:rPr>
          <w:rFonts w:ascii="Arial" w:cs="Arial" w:eastAsia="Arial" w:hAnsi="Arial"/>
          <w:sz w:val="24"/>
          <w:szCs w:val="24"/>
        </w:rPr>
        <w:t xml:space="preserve">•  F21: SHA-256 shown to have exploitable periodic structure allowing Shor’s algorithm to apply.</w:t>
      </w:r>
    </w:p>
    <w:p>
      <w:pPr>
        <w:spacing w:after="80" w:before="80"/>
        <w:ind w:left="720" w:hanging="360"/>
      </w:pPr>
      <w:r>
        <w:rPr>
          <w:rFonts w:ascii="Arial" w:cs="Arial" w:eastAsia="Arial" w:hAnsi="Arial"/>
          <w:sz w:val="24"/>
          <w:szCs w:val="24"/>
        </w:rPr>
        <w:t xml:space="preserve">•  F22: Random energy bursts at structural CoMs shown absent during substrate flow or indistinguishable from thermal noise in matched controls.</w:t>
      </w:r>
    </w:p>
    <w:p>
      <w:pPr>
        <w:spacing w:after="80" w:before="80"/>
        <w:ind w:left="720" w:hanging="360"/>
      </w:pPr>
      <w:r>
        <w:rPr>
          <w:rFonts w:ascii="Arial" w:cs="Arial" w:eastAsia="Arial" w:hAnsi="Arial"/>
          <w:sz w:val="24"/>
          <w:szCs w:val="24"/>
        </w:rPr>
        <w:t xml:space="preserve">•  F23: Flyby anomaly velocity boost magnitudes shown inconsistent with CoM lag geometry prediction across multiple flyby events.</w:t>
      </w:r>
    </w:p>
    <w:p>
      <w:r>
        <w:t xml:space="preserve"/>
      </w:r>
    </w:p>
    <w:p>
      <w:pPr>
        <w:pStyle w:val="Heading1"/>
        <w:spacing w:after="220" w:before="400"/>
      </w:pPr>
      <w:r>
        <w:rPr>
          <w:rFonts w:ascii="Arial" w:cs="Arial" w:eastAsia="Arial" w:hAnsi="Arial"/>
          <w:b/>
          <w:bCs/>
          <w:color w:val="1A1A2E"/>
          <w:sz w:val="32"/>
          <w:szCs w:val="32"/>
        </w:rPr>
        <w:t xml:space="preserve">27. Laboratory Validation Protocol</w:t>
      </w:r>
    </w:p>
    <w:p>
      <w:pPr>
        <w:spacing w:after="100" w:before="100"/>
        <w:jc w:val="both"/>
      </w:pPr>
      <w:r>
        <w:rPr>
          <w:rFonts w:ascii="Arial" w:cs="Arial" w:eastAsia="Arial" w:hAnsi="Arial"/>
          <w:sz w:val="24"/>
          <w:szCs w:val="24"/>
        </w:rPr>
        <w:t xml:space="preserve">Three independent proof methods. Any one alone is decisive.</w:t>
      </w:r>
    </w:p>
    <w:p>
      <w:pPr>
        <w:spacing w:after="80" w:before="80"/>
        <w:ind w:left="720" w:hanging="360"/>
      </w:pPr>
      <w:r>
        <w:rPr>
          <w:rFonts w:ascii="Arial" w:cs="Arial" w:eastAsia="Arial" w:hAnsi="Arial"/>
          <w:sz w:val="24"/>
          <w:szCs w:val="24"/>
        </w:rPr>
        <w:t xml:space="preserve">•  KEC chip test: asymmetric channel array vs symmetric control vs blank. Shielded. T &lt; 116K. Persistent non-thermal directionally biased DC output from asymmetric array, absent in controls, scaling with channel count.</w:t>
      </w:r>
    </w:p>
    <w:p>
      <w:pPr>
        <w:spacing w:after="80" w:before="80"/>
        <w:ind w:left="720" w:hanging="360"/>
      </w:pPr>
      <w:r>
        <w:rPr>
          <w:rFonts w:ascii="Arial" w:cs="Arial" w:eastAsia="Arial" w:hAnsi="Arial"/>
          <w:sz w:val="24"/>
          <w:szCs w:val="24"/>
        </w:rPr>
        <w:t xml:space="preserve">•  CoM random energies: structural CoM at designed measurable location. Drive substrate flow through it. Enhanced random energy bursts at CoM location, correlated with flow rate, absent in symmetric controls.</w:t>
      </w:r>
    </w:p>
    <w:p>
      <w:pPr>
        <w:spacing w:after="80" w:before="80"/>
        <w:ind w:left="720" w:hanging="360"/>
      </w:pPr>
      <w:r>
        <w:rPr>
          <w:rFonts w:ascii="Arial" w:cs="Arial" w:eastAsia="Arial" w:hAnsi="Arial"/>
          <w:sz w:val="24"/>
          <w:szCs w:val="24"/>
        </w:rPr>
        <w:t xml:space="preserve">•  Flyby anomaly prediction: calculate expected velocity boost from CoM lag geometry for a specific planned spacecraft flyby. Compare with measured anomaly.</w:t>
      </w:r>
    </w:p>
    <w:p>
      <w:r>
        <w:t xml:space="preserve"/>
      </w:r>
    </w:p>
    <w:p>
      <w:pPr>
        <w:pStyle w:val="Heading1"/>
        <w:spacing w:after="220" w:before="400"/>
      </w:pPr>
      <w:r>
        <w:rPr>
          <w:rFonts w:ascii="Arial" w:cs="Arial" w:eastAsia="Arial" w:hAnsi="Arial"/>
          <w:b/>
          <w:bCs/>
          <w:color w:val="1A1A2E"/>
          <w:sz w:val="32"/>
          <w:szCs w:val="32"/>
        </w:rPr>
        <w:t xml:space="preserve">28. Hierarchical Revision Logic</w:t>
      </w:r>
    </w:p>
    <w:p>
      <w:pPr>
        <w:spacing w:after="100" w:before="100"/>
        <w:jc w:val="both"/>
      </w:pPr>
      <w:r>
        <w:rPr>
          <w:rFonts w:ascii="Arial" w:cs="Arial" w:eastAsia="Arial" w:hAnsi="Arial"/>
          <w:sz w:val="24"/>
          <w:szCs w:val="24"/>
        </w:rPr>
        <w:t xml:space="preserve">No anomaly dismissed. No failure indefinitely patched. Mismatch within envelope: absorbed. Divergence exceeding envelope: framework revised. Revision failing: foundational rules revised. The theory is offered as inspectable structure. If it survives contradiction and clean observational challenge it earns standing. If it fails the failure is informative. Either way the record stands.</w:t>
      </w:r>
    </w:p>
    <w:p>
      <w:r>
        <w:t xml:space="preserve"/>
      </w:r>
    </w:p>
    <w:p>
      <w:pPr>
        <w:pStyle w:val="Heading1"/>
        <w:spacing w:after="220" w:before="400"/>
      </w:pPr>
      <w:r>
        <w:rPr>
          <w:rFonts w:ascii="Arial" w:cs="Arial" w:eastAsia="Arial" w:hAnsi="Arial"/>
          <w:b/>
          <w:bCs/>
          <w:color w:val="1A1A2E"/>
          <w:sz w:val="32"/>
          <w:szCs w:val="32"/>
        </w:rPr>
        <w:t xml:space="preserve">29. Conclusion: Permissioned Boundaries</w:t>
      </w:r>
    </w:p>
    <w:p>
      <w:pPr>
        <w:spacing w:after="100" w:before="100"/>
        <w:jc w:val="both"/>
      </w:pPr>
      <w:r>
        <w:rPr>
          <w:rFonts w:ascii="Arial" w:cs="Arial" w:eastAsia="Arial" w:hAnsi="Arial"/>
          <w:sz w:val="24"/>
          <w:szCs w:val="24"/>
        </w:rPr>
        <w:t xml:space="preserve">Austrian Physics Version 4.10. Forty-six phenomena unified. Twenty-three falsification conditions. Three independent proof methods.</w:t>
      </w:r>
    </w:p>
    <w:p>
      <w:pPr>
        <w:spacing w:after="100" w:before="100"/>
        <w:jc w:val="both"/>
      </w:pPr>
      <w:r>
        <w:rPr>
          <w:rFonts w:ascii="Arial" w:cs="Arial" w:eastAsia="Arial" w:hAnsi="Arial"/>
          <w:sz w:val="24"/>
          <w:szCs w:val="24"/>
        </w:rPr>
        <w:t xml:space="preserve">The substrate is a compressible frictionless superfluid with intrinsic rest volume V₀. Compression creates light. Tension creates mass. Dark energy is void compression pressure. The flyby anomaly is trailing CoM lag. The third dimension emerged from the first CoM’s forward drive. Charge is topologically protected chirality. Quantum numbers are CoM balance solutions. The helium prediction is exact. The structural rhyme is necessity. The proof is observable now in AGN X-ray flares and in flyby anomalies already measured.</w:t>
      </w:r>
    </w:p>
    <w:p>
      <w:pPr>
        <w:spacing w:after="100" w:before="100"/>
        <w:jc w:val="both"/>
      </w:pPr>
      <w:r>
        <w:rPr>
          <w:rFonts w:ascii="Arial" w:cs="Arial" w:eastAsia="Arial" w:hAnsi="Arial"/>
          <w:sz w:val="24"/>
          <w:szCs w:val="24"/>
        </w:rPr>
        <w:t xml:space="preserve">Released openly at Bitcoin block height 951,872. One medium. One pressure. Every phenomenon a different geometry of that pressure.</w:t>
      </w:r>
    </w:p>
    <w:p>
      <w:r>
        <w:t xml:space="preserve"/>
      </w:r>
    </w:p>
    <w:p>
      <w:pPr>
        <w:pBdr>
          <w:bottom w:val="single" w:color="1A1A2E"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 timestamp</w:t>
            </w:r>
          </w:p>
        </w:tc>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Bitcoin block</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Network hash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May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951,872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ZH/s (1,020 EH/s)</w:t>
            </w:r>
          </w:p>
        </w:tc>
      </w:tr>
    </w:tbl>
    <w:p>
      <w:r>
        <w:t xml:space="preserve"/>
      </w:r>
    </w:p>
    <w:p>
      <w:pPr>
        <w:spacing w:after="80" w:before="80"/>
        <w:jc w:val="both"/>
      </w:pPr>
      <w:r>
        <w:rPr>
          <w:rFonts w:ascii="Arial" w:cs="Arial" w:eastAsia="Arial" w:hAnsi="Arial"/>
          <w:sz w:val="22"/>
          <w:szCs w:val="22"/>
        </w:rPr>
        <w:t xml:space="preserve">Timestamped at Bitcoin block height 951,872 on 31 May 2026. The timechain is the immutable public ledger whose architecture this framework describes as structurally homologous to the physical substrate of reality.</w:t>
      </w:r>
    </w:p>
    <w:p>
      <w:r>
        <w:t xml:space="preserve"/>
      </w:r>
    </w:p>
    <w:p>
      <w:pPr>
        <w:pBdr>
          <w:bottom w:val="single" w:color="CCCCCC" w:sz="2" w:space="1"/>
        </w:pBdr>
      </w:pPr>
      <w:r>
        <w:t xml:space="preserve"/>
      </w:r>
    </w:p>
    <w:p>
      <w:r>
        <w:t xml:space="preserve"/>
      </w:r>
    </w:p>
    <w:p>
      <w:pPr>
        <w:spacing w:after="40" w:before="80"/>
        <w:jc w:val="right"/>
      </w:pPr>
      <w:r>
        <w:rPr>
          <w:rFonts w:ascii="Arial" w:cs="Arial" w:eastAsia="Arial" w:hAnsi="Arial"/>
          <w:b/>
          <w:bCs/>
          <w:sz w:val="22"/>
          <w:szCs w:val="22"/>
        </w:rPr>
        <w:t xml:space="preserve">Author: Jack O’Rourke</w:t>
      </w:r>
    </w:p>
    <w:p>
      <w:pPr>
        <w:spacing w:after="40" w:before="0"/>
        <w:jc w:val="right"/>
      </w:pPr>
      <w:r>
        <w:rPr>
          <w:rFonts w:ascii="Arial" w:cs="Arial" w:eastAsia="Arial" w:hAnsi="Arial"/>
          <w:i/>
          <w:iCs/>
          <w:color w:val="666666"/>
          <w:sz w:val="20"/>
          <w:szCs w:val="20"/>
        </w:rPr>
        <w:t xml:space="preserve">Austrian Physics — Version 4.10 (Final) — Open Release</w:t>
      </w:r>
    </w:p>
    <w:p>
      <w:pPr>
        <w:spacing w:after="40" w:before="0"/>
        <w:jc w:val="right"/>
      </w:pPr>
      <w:r>
        <w:rPr>
          <w:rFonts w:ascii="Arial" w:cs="Arial" w:eastAsia="Arial" w:hAnsi="Arial"/>
          <w:b/>
          <w:bCs/>
          <w:color w:val="1A1A2E"/>
          <w:sz w:val="22"/>
          <w:szCs w:val="22"/>
        </w:rPr>
        <w:t xml:space="preserve">Support this work: jack23orourke@strike.me</w:t>
      </w:r>
    </w:p>
    <w:p>
      <w:pPr>
        <w:spacing w:after="0" w:before="0"/>
        <w:jc w:val="right"/>
      </w:pPr>
      <w:r>
        <w:rPr>
          <w:rFonts w:ascii="Arial" w:cs="Arial" w:eastAsia="Arial" w:hAnsi="Arial"/>
          <w:i/>
          <w:iCs/>
          <w:color w:val="666666"/>
          <w:sz w:val="18"/>
          <w:szCs w:val="18"/>
        </w:rPr>
        <w:t xml:space="preserve">Lightning Address — works in any Bitcoin Lightning wallet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2026-06-04T16:35:53.209Z</dcterms:created>
  <dcterms:modified xsi:type="dcterms:W3CDTF">2026-06-04T16:35:53.225Z</dcterms:modified>
</cp:coreProperties>
</file>

<file path=docProps/custom.xml><?xml version="1.0" encoding="utf-8"?>
<Properties xmlns="http://schemas.openxmlformats.org/officeDocument/2006/custom-properties" xmlns:vt="http://schemas.openxmlformats.org/officeDocument/2006/docPropsVTypes"/>
</file>