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EBC2" w14:textId="06C21326" w:rsidR="00A8506F" w:rsidRDefault="00F31EB0" w:rsidP="00FF4A47">
      <w:pPr>
        <w:spacing w:line="360" w:lineRule="auto"/>
        <w:jc w:val="center"/>
        <w:rPr>
          <w:rStyle w:val="Ttulodellibr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C9CEA4A" wp14:editId="19C1FB59">
            <wp:simplePos x="0" y="0"/>
            <wp:positionH relativeFrom="column">
              <wp:posOffset>4226560</wp:posOffset>
            </wp:positionH>
            <wp:positionV relativeFrom="paragraph">
              <wp:posOffset>384992</wp:posOffset>
            </wp:positionV>
            <wp:extent cx="1669102" cy="939800"/>
            <wp:effectExtent l="0" t="0" r="7620" b="0"/>
            <wp:wrapNone/>
            <wp:docPr id="1856781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102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450F4" w14:textId="5E654529" w:rsidR="00A8506F" w:rsidRDefault="00F31EB0" w:rsidP="00FF4A47">
      <w:pPr>
        <w:spacing w:line="360" w:lineRule="auto"/>
        <w:jc w:val="center"/>
        <w:rPr>
          <w:rStyle w:val="Ttulodellibr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944B3BF" wp14:editId="41D43B81">
            <wp:simplePos x="0" y="0"/>
            <wp:positionH relativeFrom="column">
              <wp:posOffset>5715</wp:posOffset>
            </wp:positionH>
            <wp:positionV relativeFrom="paragraph">
              <wp:posOffset>205105</wp:posOffset>
            </wp:positionV>
            <wp:extent cx="3060700" cy="665825"/>
            <wp:effectExtent l="0" t="0" r="6350" b="1270"/>
            <wp:wrapNone/>
            <wp:docPr id="1509443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75" b="15678"/>
                    <a:stretch/>
                  </pic:blipFill>
                  <pic:spPr bwMode="auto">
                    <a:xfrm>
                      <a:off x="0" y="0"/>
                      <a:ext cx="3060700" cy="6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E0A99" w14:textId="2102CBBB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00AD842C" w14:textId="00BF9A45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6DAB5B43" w14:textId="518DF3DA" w:rsidR="00A8506F" w:rsidRDefault="00E060F9" w:rsidP="00FF4A47">
      <w:pPr>
        <w:spacing w:line="360" w:lineRule="auto"/>
        <w:jc w:val="center"/>
        <w:rPr>
          <w:rStyle w:val="Ttulodellibro"/>
          <w:sz w:val="28"/>
          <w:szCs w:val="28"/>
        </w:rPr>
      </w:pPr>
      <w:r w:rsidRPr="00BE2845">
        <w:rPr>
          <w:rStyle w:val="Ttulodellib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4E499" wp14:editId="05FBAA38">
                <wp:simplePos x="0" y="0"/>
                <wp:positionH relativeFrom="column">
                  <wp:posOffset>-207010</wp:posOffset>
                </wp:positionH>
                <wp:positionV relativeFrom="paragraph">
                  <wp:posOffset>208915</wp:posOffset>
                </wp:positionV>
                <wp:extent cx="6838950" cy="22860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DD6BD" w14:textId="77777777" w:rsidR="00BE2845" w:rsidRPr="00BE2845" w:rsidRDefault="00BE2845" w:rsidP="00BE284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845">
                              <w:rPr>
                                <w:bCs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Universidad Tecnológica </w:t>
                            </w:r>
                          </w:p>
                          <w:p w14:paraId="01A3B2AF" w14:textId="77777777" w:rsidR="00BE2845" w:rsidRPr="00BE2845" w:rsidRDefault="00BE2845" w:rsidP="00BE284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845">
                              <w:rPr>
                                <w:bCs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</w:p>
                          <w:p w14:paraId="000A8286" w14:textId="77777777" w:rsidR="00BE2845" w:rsidRPr="00BE2845" w:rsidRDefault="00BE2845" w:rsidP="00BE284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845">
                              <w:rPr>
                                <w:bCs/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Xicotepec de Juárez</w:t>
                            </w:r>
                          </w:p>
                          <w:p w14:paraId="2E3E02D5" w14:textId="77777777" w:rsidR="00BE2845" w:rsidRDefault="00BE2845" w:rsidP="00BE28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4E49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6.3pt;margin-top:16.45pt;width:538.5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" filled="f" stroked="f" strokeweight=".5pt">
                <v:textbox>
                  <w:txbxContent>
                    <w:p w14:paraId="077DD6BD" w14:textId="77777777" w:rsidR="00BE2845" w:rsidRPr="00BE2845" w:rsidRDefault="00BE2845" w:rsidP="00BE284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845">
                        <w:rPr>
                          <w:bCs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Universidad Tecnológica </w:t>
                      </w:r>
                    </w:p>
                    <w:p w14:paraId="01A3B2AF" w14:textId="77777777" w:rsidR="00BE2845" w:rsidRPr="00BE2845" w:rsidRDefault="00BE2845" w:rsidP="00BE284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845">
                        <w:rPr>
                          <w:bCs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</w:p>
                    <w:p w14:paraId="000A8286" w14:textId="77777777" w:rsidR="00BE2845" w:rsidRPr="00BE2845" w:rsidRDefault="00BE2845" w:rsidP="00BE284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845">
                        <w:rPr>
                          <w:bCs/>
                          <w:color w:val="000000" w:themeColor="text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Xicotepec de Juárez</w:t>
                      </w:r>
                    </w:p>
                    <w:p w14:paraId="2E3E02D5" w14:textId="77777777" w:rsidR="00BE2845" w:rsidRDefault="00BE2845" w:rsidP="00BE2845"/>
                  </w:txbxContent>
                </v:textbox>
              </v:shape>
            </w:pict>
          </mc:Fallback>
        </mc:AlternateContent>
      </w:r>
    </w:p>
    <w:p w14:paraId="5D55F224" w14:textId="77777777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7345CD38" w14:textId="14464039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177C6882" w14:textId="00A807A7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2166A36E" w14:textId="40268876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6ACED81E" w14:textId="1EF082D7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42B2775E" w14:textId="2723B760" w:rsidR="00A8506F" w:rsidRDefault="00E060F9" w:rsidP="00FF4A47">
      <w:pPr>
        <w:spacing w:line="360" w:lineRule="auto"/>
        <w:jc w:val="center"/>
        <w:rPr>
          <w:rStyle w:val="Ttulodellibro"/>
          <w:sz w:val="28"/>
          <w:szCs w:val="28"/>
        </w:rPr>
      </w:pPr>
      <w:r w:rsidRPr="00BE2845">
        <w:rPr>
          <w:rStyle w:val="Ttulodellib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D3B4A" wp14:editId="22BDDE78">
                <wp:simplePos x="0" y="0"/>
                <wp:positionH relativeFrom="column">
                  <wp:posOffset>507365</wp:posOffset>
                </wp:positionH>
                <wp:positionV relativeFrom="paragraph">
                  <wp:posOffset>132080</wp:posOffset>
                </wp:positionV>
                <wp:extent cx="5381625" cy="657225"/>
                <wp:effectExtent l="0" t="0" r="9525" b="952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16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6A69E" w14:textId="31DB1E69" w:rsidR="00BE2845" w:rsidRPr="00B20C07" w:rsidRDefault="00890CB1" w:rsidP="00B20C0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Ing. En </w:t>
                            </w:r>
                            <w:r w:rsidR="00BE2845" w:rsidRPr="00BE2845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r w:rsidR="00B20C07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Gestión de</w:t>
                            </w:r>
                            <w:r w:rsidR="00BE2845" w:rsidRPr="00BE2845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3B4A" id="Cuadro de texto 14" o:spid="_x0000_s1027" type="#_x0000_t202" style="position:absolute;left:0;text-align:left;margin-left:39.95pt;margin-top:10.4pt;width:423.7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" fillcolor="white [3201]" stroked="f" strokeweight=".5pt">
                <v:textbox>
                  <w:txbxContent>
                    <w:p w14:paraId="3226A69E" w14:textId="31DB1E69" w:rsidR="00BE2845" w:rsidRPr="00B20C07" w:rsidRDefault="00890CB1" w:rsidP="00B20C07">
                      <w:pPr>
                        <w:jc w:val="center"/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Ing. En </w:t>
                      </w:r>
                      <w:r w:rsidR="00BE2845" w:rsidRPr="00BE2845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</w:t>
                      </w:r>
                      <w:r w:rsidR="00B20C07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Gestión de</w:t>
                      </w:r>
                      <w:r w:rsidR="00BE2845" w:rsidRPr="00BE2845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Software </w:t>
                      </w:r>
                    </w:p>
                  </w:txbxContent>
                </v:textbox>
              </v:shape>
            </w:pict>
          </mc:Fallback>
        </mc:AlternateContent>
      </w:r>
    </w:p>
    <w:p w14:paraId="595F40E3" w14:textId="1066BEB6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2FEB3330" w14:textId="0BD841C2" w:rsidR="00A8506F" w:rsidRDefault="009E18B5" w:rsidP="00FF4A47">
      <w:pPr>
        <w:spacing w:line="360" w:lineRule="auto"/>
        <w:jc w:val="center"/>
        <w:rPr>
          <w:rStyle w:val="Ttulodellibro"/>
          <w:sz w:val="28"/>
          <w:szCs w:val="28"/>
        </w:rPr>
      </w:pPr>
      <w:r w:rsidRPr="00BE2845">
        <w:rPr>
          <w:rStyle w:val="Ttulodellib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32F0C" wp14:editId="690C56F1">
                <wp:simplePos x="0" y="0"/>
                <wp:positionH relativeFrom="column">
                  <wp:posOffset>512619</wp:posOffset>
                </wp:positionH>
                <wp:positionV relativeFrom="paragraph">
                  <wp:posOffset>114647</wp:posOffset>
                </wp:positionV>
                <wp:extent cx="5381625" cy="36576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1625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9C76F" w14:textId="64E76093" w:rsidR="006700FD" w:rsidRDefault="005A38DB" w:rsidP="006700FD">
                            <w:pPr>
                              <w:pStyle w:val="Ttulo1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bCs/>
                                <w:color w:val="000000" w:themeColor="text1"/>
                                <w:sz w:val="4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Cs/>
                                <w:color w:val="000000" w:themeColor="text1"/>
                                <w:sz w:val="4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Integradora</w:t>
                            </w:r>
                          </w:p>
                          <w:p w14:paraId="36D58C93" w14:textId="397EBA9F" w:rsidR="00576D40" w:rsidRDefault="00576D40" w:rsidP="00576D40"/>
                          <w:p w14:paraId="4DCA29B9" w14:textId="7B0153E0" w:rsidR="00576D40" w:rsidRPr="00576D40" w:rsidRDefault="005A38DB" w:rsidP="00576D4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Modelo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de Dirección General del Hospital PrivilegeCare</w:t>
                            </w:r>
                          </w:p>
                          <w:p w14:paraId="67082474" w14:textId="77777777" w:rsidR="006700FD" w:rsidRPr="006700FD" w:rsidRDefault="006700FD" w:rsidP="006700FD"/>
                          <w:p w14:paraId="61640895" w14:textId="1EBD3E14" w:rsidR="00BE2845" w:rsidRPr="008A2CDF" w:rsidRDefault="00A3129F" w:rsidP="00BE2845">
                            <w:pPr>
                              <w:ind w:left="360"/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BE2845" w:rsidRPr="008A2CDF">
                              <w:rPr>
                                <w:bCs/>
                                <w:color w:val="000000" w:themeColor="text1"/>
                                <w:sz w:val="4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º   A</w:t>
                            </w:r>
                          </w:p>
                          <w:p w14:paraId="55AA1EE2" w14:textId="77777777" w:rsidR="00BE2845" w:rsidRPr="008A2CDF" w:rsidRDefault="00BE2845" w:rsidP="00E060F9">
                            <w:pPr>
                              <w:pStyle w:val="Piedepgina"/>
                              <w:rPr>
                                <w:color w:val="000000" w:themeColor="text1"/>
                                <w:sz w:val="4"/>
                                <w:szCs w:val="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CB2315" w14:textId="2996EE0E" w:rsidR="00BE2845" w:rsidRDefault="00BE2845" w:rsidP="009E18B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346">
                              <w:rPr>
                                <w:color w:val="000000" w:themeColor="text1"/>
                                <w:sz w:val="3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Crespo Alvarado Carlos Iván</w:t>
                            </w:r>
                            <w:r w:rsidR="002F05E6">
                              <w:rPr>
                                <w:color w:val="000000" w:themeColor="text1"/>
                                <w:sz w:val="3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A38DB">
                              <w:rPr>
                                <w:color w:val="000000" w:themeColor="text1"/>
                                <w:sz w:val="3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2F05E6">
                              <w:rPr>
                                <w:color w:val="000000" w:themeColor="text1"/>
                                <w:sz w:val="3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210237</w:t>
                            </w:r>
                          </w:p>
                          <w:p w14:paraId="45F7257E" w14:textId="4A01A752" w:rsidR="005A38DB" w:rsidRPr="009E18B5" w:rsidRDefault="005A38DB" w:rsidP="009E18B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Karen Alyn Fosado Rodríguez - 210764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2F0C" id="Cuadro de texto 13" o:spid="_x0000_s1028" type="#_x0000_t202" style="position:absolute;left:0;text-align:left;margin-left:40.35pt;margin-top:9.05pt;width:423.75pt;height:4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" filled="f" stroked="f" strokeweight=".5pt">
                <v:textbox>
                  <w:txbxContent>
                    <w:p w14:paraId="2A89C76F" w14:textId="64E76093" w:rsidR="006700FD" w:rsidRDefault="005A38DB" w:rsidP="006700FD">
                      <w:pPr>
                        <w:pStyle w:val="Ttulo1"/>
                        <w:jc w:val="center"/>
                        <w:rPr>
                          <w:rFonts w:asciiTheme="minorHAnsi" w:eastAsiaTheme="minorEastAsia" w:hAnsiTheme="minorHAnsi" w:cstheme="minorBidi"/>
                          <w:bCs/>
                          <w:color w:val="000000" w:themeColor="text1"/>
                          <w:sz w:val="4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bCs/>
                          <w:color w:val="000000" w:themeColor="text1"/>
                          <w:sz w:val="4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Integradora</w:t>
                      </w:r>
                    </w:p>
                    <w:p w14:paraId="36D58C93" w14:textId="397EBA9F" w:rsidR="00576D40" w:rsidRDefault="00576D40" w:rsidP="00576D40"/>
                    <w:p w14:paraId="4DCA29B9" w14:textId="7B0153E0" w:rsidR="00576D40" w:rsidRPr="00576D40" w:rsidRDefault="005A38DB" w:rsidP="00576D4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Modelo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Canvas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de Dirección General del Hospital PrivilegeCare</w:t>
                      </w:r>
                    </w:p>
                    <w:p w14:paraId="67082474" w14:textId="77777777" w:rsidR="006700FD" w:rsidRPr="006700FD" w:rsidRDefault="006700FD" w:rsidP="006700FD"/>
                    <w:p w14:paraId="61640895" w14:textId="1EBD3E14" w:rsidR="00BE2845" w:rsidRPr="008A2CDF" w:rsidRDefault="00A3129F" w:rsidP="00BE2845">
                      <w:pPr>
                        <w:ind w:left="360"/>
                        <w:jc w:val="center"/>
                        <w:rPr>
                          <w:bCs/>
                          <w:color w:val="000000" w:themeColor="text1"/>
                          <w:sz w:val="4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BE2845" w:rsidRPr="008A2CDF">
                        <w:rPr>
                          <w:bCs/>
                          <w:color w:val="000000" w:themeColor="text1"/>
                          <w:sz w:val="4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º   A</w:t>
                      </w:r>
                    </w:p>
                    <w:p w14:paraId="55AA1EE2" w14:textId="77777777" w:rsidR="00BE2845" w:rsidRPr="008A2CDF" w:rsidRDefault="00BE2845" w:rsidP="00E060F9">
                      <w:pPr>
                        <w:pStyle w:val="Piedepgina"/>
                        <w:rPr>
                          <w:color w:val="000000" w:themeColor="text1"/>
                          <w:sz w:val="4"/>
                          <w:szCs w:val="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ECB2315" w14:textId="2996EE0E" w:rsidR="00BE2845" w:rsidRDefault="00BE2845" w:rsidP="009E18B5">
                      <w:pPr>
                        <w:jc w:val="center"/>
                        <w:rPr>
                          <w:color w:val="000000" w:themeColor="text1"/>
                          <w:sz w:val="3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346">
                        <w:rPr>
                          <w:color w:val="000000" w:themeColor="text1"/>
                          <w:sz w:val="3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Crespo Alvarado Carlos Iván</w:t>
                      </w:r>
                      <w:r w:rsidR="002F05E6">
                        <w:rPr>
                          <w:color w:val="000000" w:themeColor="text1"/>
                          <w:sz w:val="3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A38DB">
                        <w:rPr>
                          <w:color w:val="000000" w:themeColor="text1"/>
                          <w:sz w:val="3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2F05E6">
                        <w:rPr>
                          <w:color w:val="000000" w:themeColor="text1"/>
                          <w:sz w:val="3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210237</w:t>
                      </w:r>
                    </w:p>
                    <w:p w14:paraId="45F7257E" w14:textId="4A01A752" w:rsidR="005A38DB" w:rsidRPr="009E18B5" w:rsidRDefault="005A38DB" w:rsidP="009E18B5">
                      <w:pPr>
                        <w:jc w:val="center"/>
                        <w:rPr>
                          <w:color w:val="000000" w:themeColor="text1"/>
                          <w:sz w:val="3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Karen Alyn Fosado Rodríguez - 210764</w:t>
                      </w:r>
                    </w:p>
                  </w:txbxContent>
                </v:textbox>
              </v:shape>
            </w:pict>
          </mc:Fallback>
        </mc:AlternateContent>
      </w:r>
    </w:p>
    <w:p w14:paraId="3A9033C5" w14:textId="1289B0E3" w:rsidR="00A8506F" w:rsidRDefault="00A8506F" w:rsidP="0033464B">
      <w:pPr>
        <w:spacing w:line="360" w:lineRule="auto"/>
        <w:rPr>
          <w:rStyle w:val="Ttulodellibro"/>
          <w:sz w:val="28"/>
          <w:szCs w:val="28"/>
        </w:rPr>
      </w:pPr>
    </w:p>
    <w:p w14:paraId="40A53F06" w14:textId="6599D9FA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3B71CCA1" w14:textId="7CE25EEE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554C4C35" w14:textId="77777777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0C0B2FA2" w14:textId="34F7EED4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39F73A05" w14:textId="27C0DBD2" w:rsidR="00A8506F" w:rsidRDefault="00A8506F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4081F74F" w14:textId="3C7CD42C" w:rsidR="00A8506F" w:rsidRDefault="00A8506F" w:rsidP="005A38DB">
      <w:pPr>
        <w:spacing w:line="360" w:lineRule="auto"/>
        <w:jc w:val="right"/>
        <w:rPr>
          <w:rStyle w:val="Ttulodellibro"/>
          <w:sz w:val="28"/>
          <w:szCs w:val="28"/>
        </w:rPr>
      </w:pPr>
    </w:p>
    <w:p w14:paraId="1BE47E98" w14:textId="77777777" w:rsidR="005A38DB" w:rsidRDefault="005A38DB" w:rsidP="005A38DB">
      <w:pPr>
        <w:spacing w:line="360" w:lineRule="auto"/>
        <w:jc w:val="right"/>
        <w:rPr>
          <w:rStyle w:val="Ttulodellibro"/>
          <w:sz w:val="28"/>
          <w:szCs w:val="28"/>
        </w:rPr>
      </w:pPr>
    </w:p>
    <w:p w14:paraId="4BBF291F" w14:textId="7F99551D" w:rsidR="0002578C" w:rsidRDefault="0002578C" w:rsidP="00FF4A47">
      <w:pPr>
        <w:spacing w:line="360" w:lineRule="auto"/>
        <w:jc w:val="center"/>
        <w:rPr>
          <w:rStyle w:val="Ttulodellibro"/>
          <w:sz w:val="28"/>
          <w:szCs w:val="28"/>
        </w:rPr>
      </w:pPr>
    </w:p>
    <w:p w14:paraId="386324FC" w14:textId="564BD072" w:rsidR="0002578C" w:rsidRDefault="005A38DB" w:rsidP="005A38DB">
      <w:pPr>
        <w:spacing w:line="360" w:lineRule="auto"/>
        <w:rPr>
          <w:rStyle w:val="Ttulodellibro"/>
          <w:sz w:val="28"/>
          <w:szCs w:val="28"/>
        </w:rPr>
      </w:pPr>
      <w:r>
        <w:rPr>
          <w:rStyle w:val="Ttulodellibro"/>
          <w:sz w:val="28"/>
          <w:szCs w:val="28"/>
        </w:rPr>
        <w:lastRenderedPageBreak/>
        <w:t>Usuario</w:t>
      </w:r>
      <w:r w:rsidR="00A56953">
        <w:rPr>
          <w:rStyle w:val="Ttulodellibro"/>
          <w:sz w:val="28"/>
          <w:szCs w:val="28"/>
        </w:rPr>
        <w:t>s</w:t>
      </w:r>
    </w:p>
    <w:p w14:paraId="4B7BD6F2" w14:textId="546385CC" w:rsidR="005A38DB" w:rsidRDefault="005A38DB" w:rsidP="00D61330">
      <w:pPr>
        <w:jc w:val="both"/>
      </w:pPr>
      <w:r w:rsidRPr="005A38DB">
        <w:rPr>
          <w:b/>
          <w:bCs/>
        </w:rPr>
        <w:t>M</w:t>
      </w:r>
      <w:r w:rsidR="00A56953">
        <w:rPr>
          <w:b/>
          <w:bCs/>
        </w:rPr>
        <w:t>é</w:t>
      </w:r>
      <w:r w:rsidRPr="005A38DB">
        <w:rPr>
          <w:b/>
          <w:bCs/>
        </w:rPr>
        <w:t>dico:</w:t>
      </w:r>
      <w:r w:rsidRPr="005A38DB">
        <w:t xml:space="preserve"> </w:t>
      </w:r>
      <w:r>
        <w:t>Líder equipo que tiene la responsabilidad de tomar las decisiones que afectan al cuidado del paciente, incluyendo el diagnostico y tratamiento, así como la supervisión del resto del equipo.</w:t>
      </w:r>
    </w:p>
    <w:p w14:paraId="5FE5BBA9" w14:textId="6261459F" w:rsidR="005A38DB" w:rsidRDefault="005A38DB" w:rsidP="00D61330">
      <w:pPr>
        <w:jc w:val="both"/>
      </w:pPr>
      <w:r w:rsidRPr="005A38DB">
        <w:rPr>
          <w:b/>
          <w:bCs/>
        </w:rPr>
        <w:t>Especialista</w:t>
      </w:r>
      <w:r>
        <w:t>: Es m</w:t>
      </w:r>
      <w:r w:rsidR="00A56953">
        <w:t>é</w:t>
      </w:r>
      <w:r>
        <w:t>dico que se encarga de problemas médicos graves para evaluar el paciente y recomiende de la mejor forma de tratar y diagnosticar los problemas médico.</w:t>
      </w:r>
    </w:p>
    <w:p w14:paraId="4373FCAF" w14:textId="0DC9AD44" w:rsidR="005A38DB" w:rsidRDefault="005A38DB" w:rsidP="00D61330">
      <w:pPr>
        <w:jc w:val="both"/>
      </w:pPr>
      <w:r w:rsidRPr="005A38DB">
        <w:rPr>
          <w:b/>
          <w:bCs/>
        </w:rPr>
        <w:t>Defensores de pacientes</w:t>
      </w:r>
      <w:r>
        <w:t>: Miembros del personal administrativo cuya función es ayudar a los pacientes que reciben atención allí.</w:t>
      </w:r>
    </w:p>
    <w:p w14:paraId="0D08CC3E" w14:textId="7B80DECB" w:rsidR="005A38DB" w:rsidRDefault="005A38DB" w:rsidP="00D61330">
      <w:pPr>
        <w:jc w:val="both"/>
      </w:pPr>
      <w:r w:rsidRPr="005A38DB">
        <w:rPr>
          <w:b/>
          <w:bCs/>
        </w:rPr>
        <w:t>Farmacéuticos Hospitalarios:</w:t>
      </w:r>
      <w:r>
        <w:t xml:space="preserve"> Son especialistas que supervisan el huso de los fármacos en el hospital y como interactúan entre sí. </w:t>
      </w:r>
    </w:p>
    <w:p w14:paraId="42415A7B" w14:textId="1B6289AB" w:rsidR="00D61330" w:rsidRDefault="00D61330" w:rsidP="00D61330">
      <w:pPr>
        <w:jc w:val="both"/>
      </w:pPr>
      <w:r w:rsidRPr="00D61330">
        <w:rPr>
          <w:b/>
          <w:bCs/>
        </w:rPr>
        <w:t>Dirección de Enfermería:</w:t>
      </w:r>
      <w:r>
        <w:t xml:space="preserve"> Grupo de personas que se encargan de organizar y supervisar todo el trabajo de enfermería que se realiza en un hospital o centro médico.</w:t>
      </w:r>
    </w:p>
    <w:p w14:paraId="1CC83E18" w14:textId="77777777" w:rsidR="00320225" w:rsidRDefault="00320225" w:rsidP="00D61330">
      <w:pPr>
        <w:jc w:val="both"/>
      </w:pPr>
      <w:r w:rsidRPr="00320225">
        <w:rPr>
          <w:b/>
          <w:bCs/>
        </w:rPr>
        <w:t>Pacientes</w:t>
      </w:r>
      <w:r>
        <w:t>: Individuo que busca atención o recibe cuidados de salud, para mejorar su bienestar.</w:t>
      </w:r>
    </w:p>
    <w:p w14:paraId="2E4820FD" w14:textId="097704B1" w:rsidR="00320225" w:rsidRDefault="00320225" w:rsidP="00D61330">
      <w:pPr>
        <w:jc w:val="both"/>
      </w:pPr>
      <w:r>
        <w:t xml:space="preserve">Familiar del Paciente: Persona restable de la toma de decisiones en caso de que el paciente no este en condiciones de hacerlo, sea que fuera menor de edad o este inconsciente.    </w:t>
      </w:r>
    </w:p>
    <w:p w14:paraId="5B6E407C" w14:textId="72C567FE" w:rsidR="00D61330" w:rsidRDefault="00D61330" w:rsidP="00D61330">
      <w:pPr>
        <w:jc w:val="both"/>
      </w:pPr>
      <w:r w:rsidRPr="00A56953">
        <w:rPr>
          <w:b/>
          <w:bCs/>
        </w:rPr>
        <w:t>Dirección y Gestión de Servicios Generales,</w:t>
      </w:r>
      <w:r>
        <w:t xml:space="preserve"> </w:t>
      </w:r>
      <w:r w:rsidR="00A56953">
        <w:t>e</w:t>
      </w:r>
      <w:r>
        <w:t>ngloba diversas áreas como:</w:t>
      </w:r>
    </w:p>
    <w:p w14:paraId="5B57C51A" w14:textId="0BDD8506" w:rsidR="00D61330" w:rsidRDefault="00D61330" w:rsidP="00D61330">
      <w:pPr>
        <w:pStyle w:val="Prrafodelista"/>
        <w:numPr>
          <w:ilvl w:val="0"/>
          <w:numId w:val="23"/>
        </w:numPr>
        <w:jc w:val="both"/>
      </w:pPr>
      <w:r w:rsidRPr="00D61330">
        <w:rPr>
          <w:b/>
          <w:bCs/>
        </w:rPr>
        <w:t>Recursos Humanos:</w:t>
      </w:r>
      <w:r>
        <w:t xml:space="preserve"> </w:t>
      </w:r>
      <w:r w:rsidR="00320225">
        <w:t>M</w:t>
      </w:r>
      <w:r>
        <w:t xml:space="preserve">iembros que colaboran en una empresa en diferentes áreas y departamentos con el objetivo de conseguir que cada departamento trabaje las personas más adecuadas a las labores que ahí se realizan. </w:t>
      </w:r>
    </w:p>
    <w:p w14:paraId="6F055595" w14:textId="77777777" w:rsidR="00D61330" w:rsidRDefault="00D61330" w:rsidP="00D61330">
      <w:pPr>
        <w:pStyle w:val="Prrafodelista"/>
        <w:jc w:val="both"/>
      </w:pPr>
    </w:p>
    <w:p w14:paraId="6942BDB5" w14:textId="15F09D48" w:rsidR="00D61330" w:rsidRDefault="00D61330" w:rsidP="00D61330">
      <w:pPr>
        <w:pStyle w:val="Prrafodelista"/>
        <w:numPr>
          <w:ilvl w:val="0"/>
          <w:numId w:val="23"/>
        </w:numPr>
        <w:jc w:val="both"/>
      </w:pPr>
      <w:r>
        <w:rPr>
          <w:b/>
          <w:bCs/>
        </w:rPr>
        <w:t xml:space="preserve">Área de Calidad: </w:t>
      </w:r>
      <w:r>
        <w:t xml:space="preserve">Establece y mantiene sistemas de gestión estandarizados que permitan garantizar las asistencia optima acorde a las necesidades de cada paciente y el cumplimiento normativo. </w:t>
      </w:r>
    </w:p>
    <w:p w14:paraId="7231EDF3" w14:textId="77777777" w:rsidR="00D61330" w:rsidRDefault="00D61330" w:rsidP="00D61330">
      <w:pPr>
        <w:pStyle w:val="Prrafodelista"/>
      </w:pPr>
    </w:p>
    <w:p w14:paraId="4ACE94DE" w14:textId="470E4025" w:rsidR="00D61330" w:rsidRDefault="00D61330" w:rsidP="00D61330">
      <w:pPr>
        <w:pStyle w:val="Prrafodelista"/>
        <w:numPr>
          <w:ilvl w:val="0"/>
          <w:numId w:val="23"/>
        </w:numPr>
        <w:jc w:val="both"/>
      </w:pPr>
      <w:r w:rsidRPr="00D61330">
        <w:rPr>
          <w:b/>
          <w:bCs/>
        </w:rPr>
        <w:t xml:space="preserve">Dirección Económica: </w:t>
      </w:r>
      <w:r>
        <w:t>Dirige el ansias económico, financiero y actuariales sobre el impacto que tiene la pobreza en la salud, para proponer políticas de salud que distribuya su efecto; al igual se encarga de definir las temáticas sobre el análisis de la oferta y la demanda.</w:t>
      </w:r>
    </w:p>
    <w:p w14:paraId="3A1239E4" w14:textId="77777777" w:rsidR="00D61330" w:rsidRDefault="00D61330" w:rsidP="00D61330">
      <w:pPr>
        <w:pStyle w:val="Prrafodelista"/>
      </w:pPr>
    </w:p>
    <w:p w14:paraId="08BF9DB7" w14:textId="0BD3D63B" w:rsidR="00D61330" w:rsidRDefault="00D61330" w:rsidP="00D61330">
      <w:pPr>
        <w:pStyle w:val="Prrafodelista"/>
        <w:numPr>
          <w:ilvl w:val="0"/>
          <w:numId w:val="23"/>
        </w:numPr>
        <w:jc w:val="both"/>
      </w:pPr>
      <w:r w:rsidRPr="004B7AC6">
        <w:rPr>
          <w:b/>
          <w:bCs/>
        </w:rPr>
        <w:t>Dirección Administrativa</w:t>
      </w:r>
      <w:r>
        <w:t xml:space="preserve">: Se encarga de </w:t>
      </w:r>
      <w:r w:rsidR="00320225">
        <w:t>c</w:t>
      </w:r>
      <w:r>
        <w:t xml:space="preserve">oordinar los horarios de trabajo de los proveedores de </w:t>
      </w:r>
      <w:r w:rsidR="004B7AC6">
        <w:t>atención</w:t>
      </w:r>
      <w:r>
        <w:t xml:space="preserve"> </w:t>
      </w:r>
      <w:r w:rsidR="004B7AC6">
        <w:t>y otros empleados, administrar las finanzas, mantener los historiales médicos de los pacientes, tramitar la reclamación de las compañías de seguro, mejorar la calidad y la eficiencia de la atención del paciente.</w:t>
      </w:r>
    </w:p>
    <w:p w14:paraId="70B7E30E" w14:textId="77777777" w:rsidR="004B7AC6" w:rsidRDefault="004B7AC6" w:rsidP="004B7AC6">
      <w:pPr>
        <w:pStyle w:val="Prrafodelista"/>
      </w:pPr>
    </w:p>
    <w:p w14:paraId="1BE63330" w14:textId="74B3535F" w:rsidR="00D61330" w:rsidRPr="00A56953" w:rsidRDefault="004B7AC6" w:rsidP="00D61330">
      <w:pPr>
        <w:jc w:val="both"/>
        <w:rPr>
          <w:b/>
          <w:bCs/>
        </w:rPr>
      </w:pPr>
      <w:r w:rsidRPr="00A56953">
        <w:rPr>
          <w:b/>
          <w:bCs/>
        </w:rPr>
        <w:t xml:space="preserve">Proveedores de Servicios Médicos: </w:t>
      </w:r>
    </w:p>
    <w:p w14:paraId="07126906" w14:textId="7A594FF1" w:rsidR="004B7AC6" w:rsidRDefault="004B7AC6" w:rsidP="004B7AC6">
      <w:pPr>
        <w:pStyle w:val="Prrafodelista"/>
        <w:numPr>
          <w:ilvl w:val="0"/>
          <w:numId w:val="24"/>
        </w:numPr>
        <w:jc w:val="both"/>
      </w:pPr>
      <w:r w:rsidRPr="00320225">
        <w:rPr>
          <w:b/>
          <w:bCs/>
        </w:rPr>
        <w:t>Farmacéuticas</w:t>
      </w:r>
      <w:r>
        <w:t xml:space="preserve">: Suministra medicamentos y </w:t>
      </w:r>
      <w:r w:rsidR="00A56953">
        <w:t>tratamientos</w:t>
      </w:r>
      <w:r>
        <w:t>.</w:t>
      </w:r>
    </w:p>
    <w:p w14:paraId="58DBD0CF" w14:textId="36DE0C91" w:rsidR="004B7AC6" w:rsidRDefault="004B7AC6" w:rsidP="004B7AC6">
      <w:pPr>
        <w:pStyle w:val="Prrafodelista"/>
        <w:numPr>
          <w:ilvl w:val="0"/>
          <w:numId w:val="24"/>
        </w:numPr>
        <w:jc w:val="both"/>
      </w:pPr>
      <w:r w:rsidRPr="00320225">
        <w:rPr>
          <w:b/>
          <w:bCs/>
        </w:rPr>
        <w:lastRenderedPageBreak/>
        <w:t xml:space="preserve">Laboratorios </w:t>
      </w:r>
      <w:r w:rsidR="00A56953" w:rsidRPr="00320225">
        <w:rPr>
          <w:b/>
          <w:bCs/>
        </w:rPr>
        <w:t>Clínicos</w:t>
      </w:r>
      <w:r>
        <w:t xml:space="preserve">: Proporciona servicios de análisis y pruebas </w:t>
      </w:r>
      <w:r w:rsidR="00A56953">
        <w:t>diagnósticas</w:t>
      </w:r>
      <w:r>
        <w:t>.</w:t>
      </w:r>
    </w:p>
    <w:p w14:paraId="13F5AD23" w14:textId="2407BDF6" w:rsidR="004B7AC6" w:rsidRDefault="004B7AC6" w:rsidP="004B7AC6">
      <w:pPr>
        <w:pStyle w:val="Prrafodelista"/>
        <w:numPr>
          <w:ilvl w:val="0"/>
          <w:numId w:val="24"/>
        </w:numPr>
        <w:jc w:val="both"/>
      </w:pPr>
      <w:r w:rsidRPr="00320225">
        <w:rPr>
          <w:b/>
          <w:bCs/>
        </w:rPr>
        <w:t xml:space="preserve">Proveedores de Equipos </w:t>
      </w:r>
      <w:r w:rsidR="00A56953" w:rsidRPr="00320225">
        <w:rPr>
          <w:b/>
          <w:bCs/>
        </w:rPr>
        <w:t>Médicos</w:t>
      </w:r>
      <w:r>
        <w:t xml:space="preserve">: Suministra instrumentos y </w:t>
      </w:r>
      <w:r w:rsidR="00A56953">
        <w:t>tecnología</w:t>
      </w:r>
      <w:r>
        <w:t xml:space="preserve"> </w:t>
      </w:r>
      <w:r w:rsidR="00320225">
        <w:t>médica (</w:t>
      </w:r>
      <w:r w:rsidR="00A56953">
        <w:t>Ecógrafos</w:t>
      </w:r>
      <w:r>
        <w:t xml:space="preserve">, </w:t>
      </w:r>
      <w:r w:rsidR="00A56953">
        <w:t>Máquinas</w:t>
      </w:r>
      <w:r>
        <w:t xml:space="preserve"> de </w:t>
      </w:r>
      <w:r w:rsidR="00A56953">
        <w:t>rayos</w:t>
      </w:r>
      <w:r>
        <w:t xml:space="preserve"> X, </w:t>
      </w:r>
      <w:r w:rsidR="00A56953">
        <w:t>etc.</w:t>
      </w:r>
      <w:r>
        <w:t>)</w:t>
      </w:r>
      <w:r w:rsidR="00A56953">
        <w:t>.</w:t>
      </w:r>
    </w:p>
    <w:p w14:paraId="6FEA4250" w14:textId="474409C0" w:rsidR="00A56953" w:rsidRDefault="00A56953" w:rsidP="004B7AC6">
      <w:pPr>
        <w:pStyle w:val="Prrafodelista"/>
        <w:numPr>
          <w:ilvl w:val="0"/>
          <w:numId w:val="24"/>
        </w:numPr>
        <w:jc w:val="both"/>
      </w:pPr>
      <w:r w:rsidRPr="00320225">
        <w:rPr>
          <w:b/>
          <w:bCs/>
        </w:rPr>
        <w:t>Servicio de Ambulancia</w:t>
      </w:r>
      <w:r>
        <w:t>: Trasporte de pacientes y emergencia.</w:t>
      </w:r>
    </w:p>
    <w:p w14:paraId="1836E6FD" w14:textId="74662576" w:rsidR="00A56953" w:rsidRPr="00A56953" w:rsidRDefault="00A56953" w:rsidP="00A56953">
      <w:pPr>
        <w:jc w:val="both"/>
        <w:rPr>
          <w:b/>
          <w:bCs/>
        </w:rPr>
      </w:pPr>
      <w:r w:rsidRPr="00A56953">
        <w:rPr>
          <w:b/>
          <w:bCs/>
        </w:rPr>
        <w:t xml:space="preserve">Proveedores de Insumos: </w:t>
      </w:r>
    </w:p>
    <w:p w14:paraId="561AB4A3" w14:textId="3221D5CB" w:rsidR="004B7AC6" w:rsidRDefault="00A56953" w:rsidP="00A56953">
      <w:pPr>
        <w:pStyle w:val="Prrafodelista"/>
        <w:numPr>
          <w:ilvl w:val="0"/>
          <w:numId w:val="25"/>
        </w:numPr>
        <w:jc w:val="both"/>
      </w:pPr>
      <w:r w:rsidRPr="00320225">
        <w:rPr>
          <w:b/>
          <w:bCs/>
        </w:rPr>
        <w:t>Proveedores de material médico</w:t>
      </w:r>
      <w:r>
        <w:t>: Vendas, jeringas, guantes, etc.</w:t>
      </w:r>
    </w:p>
    <w:p w14:paraId="571391AE" w14:textId="10E31163" w:rsidR="00A56953" w:rsidRDefault="00A56953" w:rsidP="00A56953">
      <w:pPr>
        <w:pStyle w:val="Prrafodelista"/>
        <w:numPr>
          <w:ilvl w:val="0"/>
          <w:numId w:val="25"/>
        </w:numPr>
        <w:jc w:val="both"/>
      </w:pPr>
      <w:r w:rsidRPr="00320225">
        <w:rPr>
          <w:b/>
          <w:bCs/>
        </w:rPr>
        <w:t>Distribuidores de productos Quirúrgicos</w:t>
      </w:r>
      <w:r>
        <w:t>: Instrumentos y materiales para cirugía.</w:t>
      </w:r>
    </w:p>
    <w:p w14:paraId="382AE793" w14:textId="46982838" w:rsidR="00A56953" w:rsidRDefault="00A56953" w:rsidP="00A56953">
      <w:pPr>
        <w:pStyle w:val="Prrafodelista"/>
        <w:numPr>
          <w:ilvl w:val="0"/>
          <w:numId w:val="25"/>
        </w:numPr>
        <w:jc w:val="both"/>
      </w:pPr>
      <w:r w:rsidRPr="00320225">
        <w:rPr>
          <w:b/>
          <w:bCs/>
        </w:rPr>
        <w:t>Proveedores de productos de Higiene</w:t>
      </w:r>
      <w:r>
        <w:t>: Suministros de limpieza y desinfección.</w:t>
      </w:r>
    </w:p>
    <w:p w14:paraId="428E0BB4" w14:textId="621598E5" w:rsidR="00A56953" w:rsidRDefault="00A56953" w:rsidP="00A56953">
      <w:pPr>
        <w:jc w:val="both"/>
      </w:pPr>
      <w:r w:rsidRPr="00A56953">
        <w:rPr>
          <w:b/>
          <w:bCs/>
        </w:rPr>
        <w:t>Entidades Educativas e Investigación:</w:t>
      </w:r>
      <w:r>
        <w:t xml:space="preserve"> Permite las prácticas profesionales de practicantes de Medicina general y especialidad</w:t>
      </w:r>
      <w:r w:rsidR="004F6D28">
        <w:t>.</w:t>
      </w:r>
    </w:p>
    <w:p w14:paraId="4D3B76BD" w14:textId="78E08C67" w:rsidR="00B7370E" w:rsidRDefault="00B7370E" w:rsidP="004F6D28">
      <w:pPr>
        <w:spacing w:line="360" w:lineRule="auto"/>
      </w:pPr>
    </w:p>
    <w:p w14:paraId="59775582" w14:textId="52185370" w:rsidR="00B7370E" w:rsidRDefault="00B7370E" w:rsidP="004F6D28">
      <w:pPr>
        <w:spacing w:line="360" w:lineRule="auto"/>
      </w:pPr>
    </w:p>
    <w:p w14:paraId="0A45C928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2ABAF30B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7227F7B1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40DF91D6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51D855B5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4F206986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3FF514E2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7D396195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41CF4A1C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6491CD70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6E137E8B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4117A665" w14:textId="7CEA7B26" w:rsidR="000A5214" w:rsidRDefault="000A5214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  <w:r>
        <w:rPr>
          <w:rStyle w:val="Ttulodellibro"/>
          <w:b w:val="0"/>
          <w:bCs w:val="0"/>
          <w:sz w:val="28"/>
          <w:szCs w:val="28"/>
        </w:rPr>
        <w:lastRenderedPageBreak/>
        <w:t>Valor Agregado</w:t>
      </w:r>
    </w:p>
    <w:p w14:paraId="02C95A74" w14:textId="0904EE16" w:rsidR="00B7370E" w:rsidRDefault="00B7370E" w:rsidP="00B7370E">
      <w:pPr>
        <w:spacing w:line="360" w:lineRule="auto"/>
        <w:jc w:val="both"/>
      </w:pPr>
      <w:r w:rsidRPr="005317E1">
        <w:rPr>
          <w:highlight w:val="cyan"/>
        </w:rPr>
        <w:t xml:space="preserve">La app móvil facilita la toma de decisiones al proporcionar acceso rápido y seguro a la información más relevante para la </w:t>
      </w:r>
      <w:r w:rsidRPr="005317E1">
        <w:rPr>
          <w:rStyle w:val="Textoennegrita"/>
          <w:highlight w:val="cyan"/>
        </w:rPr>
        <w:t>Dirección General</w:t>
      </w:r>
      <w:r w:rsidRPr="005317E1">
        <w:rPr>
          <w:highlight w:val="cyan"/>
        </w:rPr>
        <w:t>. Esto incluye indicadores clave, gestión de recursos y control de calidad en tiempo real. El valor añadido radica en la capacidad de integrar la coordinación entre diversas áreas del hospital, permitiendo la supervisión y optimización de procesos de manera remota. Además, ofrece una interfaz intuitiva para el acceso inmediato a informes y estadísticas, lo que mejora la eficiencia operativa y el control sobre los recursos hospitalarios. La app también mejora la comunicación directa con áreas clave, favoreciendo una respuesta rápida y precisa ante cualquier contingencia.</w:t>
      </w:r>
    </w:p>
    <w:p w14:paraId="1D2E6ECD" w14:textId="195D79C7" w:rsidR="005317E1" w:rsidRDefault="005317E1" w:rsidP="00B7370E">
      <w:pPr>
        <w:spacing w:line="360" w:lineRule="auto"/>
        <w:jc w:val="both"/>
      </w:pPr>
    </w:p>
    <w:p w14:paraId="08681A09" w14:textId="77777777" w:rsidR="00AE29F1" w:rsidRPr="00887678" w:rsidRDefault="005317E1" w:rsidP="00887678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b/>
          <w:bCs/>
        </w:rPr>
      </w:pPr>
      <w:r w:rsidRPr="00887678">
        <w:rPr>
          <w:b/>
          <w:bCs/>
        </w:rPr>
        <w:t xml:space="preserve">Acceso a Información Crítica en Tiempo </w:t>
      </w:r>
      <w:proofErr w:type="spellStart"/>
      <w:r w:rsidRPr="00887678">
        <w:rPr>
          <w:b/>
          <w:bCs/>
        </w:rPr>
        <w:t>Real:</w:t>
      </w:r>
      <w:proofErr w:type="spellEnd"/>
    </w:p>
    <w:p w14:paraId="4AFB4069" w14:textId="37ED56A6" w:rsidR="00DC5CFA" w:rsidRPr="00DC5CFA" w:rsidRDefault="006748CC" w:rsidP="00887678">
      <w:pPr>
        <w:spacing w:before="100" w:beforeAutospacing="1" w:after="100" w:afterAutospacing="1" w:line="240" w:lineRule="auto"/>
        <w:jc w:val="both"/>
      </w:pPr>
      <w:r>
        <w:t>La app móvil otorga a la Dirección General acceso inmediato a indicadores clave, como la autorización y permisos necesarios para la resolución de solicitudes generadas por los departamentos del hospital. Además, permite la supervisión en tiempo real de la distribución de los departamentos hospitalarios y un monitoreo continuo de sus actividades. La app presenta datos históricos mediante gráficos interactivos, lo que facilita la evaluación de los movimientos registrados en períodos específicos y contribuye a la toma de decisiones basadas en datos precisos. Todos los registros generados se almacenan en una bitácora de actividades, proporcionando un control completo sobre la asignación de tareas y permisos, minimizando posibles conflictos administrativos futuros. Esta capacidad de acceso en tiempo real garantiza una gestión eficiente y reactiva por parte de la Dirección General, promoviendo una mejora continua de la atención al paciente y la optimización de los recursos hospitalarios.</w:t>
      </w:r>
    </w:p>
    <w:p w14:paraId="2BB4B171" w14:textId="77777777" w:rsidR="006748CC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Gestión Integral de Recursos: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5FC9C5B1" w14:textId="0B8295AC" w:rsidR="006748CC" w:rsidRPr="006748CC" w:rsidRDefault="006748CC" w:rsidP="00887678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app proporciona una plataforma centralizada para la gestión de los recursos del hospital, tales como el </w:t>
      </w:r>
      <w:r w:rsidRPr="00887678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personal, equipos médicos y suministros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. La Dirección General tiene la capacidad de monitorear de manera detallada la </w:t>
      </w:r>
      <w:r w:rsidRPr="00887678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disponibilidad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de estos recursos, recibir </w:t>
      </w:r>
      <w:r w:rsidRPr="00887678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notificaciones inmediatas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sobre cambios en su uso y reubicarlos eficientemente según las necesidades del hospital. Este control optimizado permite </w:t>
      </w:r>
      <w:r w:rsidRPr="00887678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reducir desperdicios, mejorar la productividad y garantizar que el hospital funcione de manera más ágil y eficiente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>.</w:t>
      </w:r>
    </w:p>
    <w:p w14:paraId="000312CD" w14:textId="77777777" w:rsidR="00887678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Supervisión Remota de Procesos Operativos: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5AB2128E" w14:textId="1EE5EA63" w:rsidR="006748CC" w:rsidRDefault="006748CC" w:rsidP="00887678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app permite a la Dirección General supervisar remotamente los </w:t>
      </w:r>
      <w:r w:rsidRPr="00981433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procesos operativos más críticos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del hospital, incluyendo la gestión </w:t>
      </w:r>
      <w:r w:rsidRPr="00981433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 xml:space="preserve">de áreas </w:t>
      </w:r>
      <w:r w:rsidR="00981433">
        <w:rPr>
          <w:rFonts w:asciiTheme="minorHAnsi" w:eastAsiaTheme="minorEastAsia" w:hAnsiTheme="minorHAnsi" w:cstheme="minorBidi"/>
          <w:sz w:val="21"/>
          <w:szCs w:val="21"/>
          <w:lang w:eastAsia="en-US"/>
        </w:rPr>
        <w:t>de suma importancia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>. Esto le permite identificar posibles cuellos de botella o ineficiencias y tomar acciones correctivas de inmediato. Además, la app emite alertas en tiempo real en caso de desviaciones en los tiempos de respuesta o fallos en los protocolos de atención, ayudando a mantener los estándares de calidad y servicio esperados.</w:t>
      </w:r>
    </w:p>
    <w:p w14:paraId="755D884A" w14:textId="77777777" w:rsidR="00981433" w:rsidRPr="006748CC" w:rsidRDefault="00981433" w:rsidP="00887678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</w:p>
    <w:p w14:paraId="6129E292" w14:textId="77777777" w:rsidR="00981433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lastRenderedPageBreak/>
        <w:t>Control de Calidad y Cumplimiento Normativo: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7C7ECA11" w14:textId="5C8E7BA2" w:rsidR="006748CC" w:rsidRPr="006748CC" w:rsidRDefault="006748CC" w:rsidP="00981433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app asegura que el hospital cumpla con todas las </w:t>
      </w:r>
      <w:r w:rsidRPr="00981433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normativas y regulaciones de salud vigentes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, facilitando la implementación y </w:t>
      </w:r>
      <w:r w:rsidRPr="00981433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el monitoreo de estándares de calidad en tiempo real.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Esto incluye la verificación de </w:t>
      </w:r>
      <w:r w:rsidRPr="00981433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certificaciones, acreditaciones y la supervisión de los procesos operativos en curso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. Mediante </w:t>
      </w:r>
      <w:r w:rsidRPr="00981433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reportes automáticos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, la Dirección General puede </w:t>
      </w:r>
      <w:r w:rsidRPr="00981433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revisar y auditar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que todos los departamentos se adhieran a las mejores prácticas y normativas establecidas.</w:t>
      </w:r>
    </w:p>
    <w:p w14:paraId="32FB1631" w14:textId="77777777" w:rsidR="00981433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Interfaz Intuitiva y Personalizada: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271AF161" w14:textId="20428528" w:rsidR="006748CC" w:rsidRPr="006748CC" w:rsidRDefault="006748CC" w:rsidP="00981433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app ha sido diseñada con una interfaz intuitiva, fácil de navegar, que presenta informes detallados, estadísticas y análisis de rendimiento de forma clara y concisa. Además, </w:t>
      </w:r>
      <w:r w:rsidRPr="00211726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permite la personalización de los informes según las necesidades de la Dirección General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, enfocándose en los datos más relevantes para la toma de decisiones en tiempo real. </w:t>
      </w:r>
      <w:r w:rsidRPr="00211726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Esta característica mejora la eficiencia en la gestión hospitalaria al reducir la sobrecarga de información y asegurar un enfoque en los aspectos más críticos.</w:t>
      </w:r>
    </w:p>
    <w:p w14:paraId="1B86FB28" w14:textId="77777777" w:rsidR="00211726" w:rsidRPr="00211726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Optimización de la Comunicación entre Áreas:</w:t>
      </w:r>
    </w:p>
    <w:p w14:paraId="4FAACBD0" w14:textId="245DDDDD" w:rsidR="006748CC" w:rsidRPr="006748CC" w:rsidRDefault="006748CC" w:rsidP="00211726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El sistema incluye canales </w:t>
      </w:r>
      <w:r w:rsidRPr="003C37B5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de comunicación interna que conectan de forma directa a la Dirección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General con las áreas clave del hospital, </w:t>
      </w:r>
      <w:r w:rsidRPr="003C37B5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como Recursos Humanos, Medicina, Calidad y Administración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. Esto garantiza que cualquier consulta, solicitud o notificación entre departamentos </w:t>
      </w:r>
      <w:r w:rsidRPr="003C37B5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sea gestionada de manera eficiente, reduciendo los tiempos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de respuesta ante emergencias o necesidades críticas. La comunicación fluida mejora la coordinación interna y asegura que todos los departamentos estén alineados en </w:t>
      </w:r>
      <w:r w:rsidRPr="003C37B5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tiempo real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>.</w:t>
      </w:r>
    </w:p>
    <w:p w14:paraId="2F1F402B" w14:textId="77777777" w:rsidR="003C37B5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4A0D92">
        <w:rPr>
          <w:rFonts w:asciiTheme="minorHAnsi" w:eastAsiaTheme="minorEastAsia" w:hAnsiTheme="minorHAnsi" w:cstheme="minorBidi"/>
          <w:b/>
          <w:bCs/>
          <w:sz w:val="21"/>
          <w:szCs w:val="21"/>
          <w:highlight w:val="cyan"/>
          <w:lang w:eastAsia="en-US"/>
        </w:rPr>
        <w:t>Respuesta Rápida ante Contingencias</w:t>
      </w: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: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6659BF87" w14:textId="671F196C" w:rsidR="006748CC" w:rsidRPr="006748CC" w:rsidRDefault="006748CC" w:rsidP="003C37B5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app ofrece la capacidad de generar alertas en tiempo real para cualquier contingencia dentro del </w:t>
      </w:r>
      <w:r w:rsidRPr="004A0D92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hospital, como la falta de suministros, saturación de camas o desviaciones en los tiempos de atención médica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>. Esta función permite a la Dirección General actuar de inmediato para resolver problemas antes de que afecten la operación hospitalaria o la calidad de la atención al paciente. La respuesta rápida ante emergencias es crucial para mantener la eficiencia operativa.</w:t>
      </w:r>
    </w:p>
    <w:p w14:paraId="1EDCBDB5" w14:textId="77777777" w:rsidR="004A0D92" w:rsidRDefault="006748CC" w:rsidP="004A0D92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Integración con Sistemas de Información:</w:t>
      </w:r>
    </w:p>
    <w:p w14:paraId="1C159D80" w14:textId="156695C8" w:rsidR="006748CC" w:rsidRPr="004A0D92" w:rsidRDefault="006748CC" w:rsidP="004A0D92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4A0D92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app está diseñada para integrarse completamente con los sistemas de información ya existentes en el hospital, </w:t>
      </w:r>
      <w:r w:rsidRPr="004A0D92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como sistemas de administración de pacientes (SAP), gestión de turnos, control de inventario y más</w:t>
      </w:r>
      <w:r w:rsidRPr="004A0D92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. Esta integración asegura que toda la información relevante esté disponible en un solo lugar, evitando </w:t>
      </w:r>
      <w:r w:rsidRPr="004A0D92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duplicaciones, errores de datos y asegurando que cada departamento trabaje con información coherente y actualizada</w:t>
      </w:r>
      <w:r w:rsidRPr="004A0D92">
        <w:rPr>
          <w:rFonts w:asciiTheme="minorHAnsi" w:eastAsiaTheme="minorEastAsia" w:hAnsiTheme="minorHAnsi" w:cstheme="minorBidi"/>
          <w:sz w:val="21"/>
          <w:szCs w:val="21"/>
          <w:lang w:eastAsia="en-US"/>
        </w:rPr>
        <w:t>.</w:t>
      </w:r>
    </w:p>
    <w:p w14:paraId="07D3B2EB" w14:textId="77777777" w:rsidR="004A0D92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Seguridad de la Información: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0447E9DB" w14:textId="1B8CE902" w:rsidR="006748CC" w:rsidRPr="006748CC" w:rsidRDefault="006748CC" w:rsidP="004A0D92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seguridad es uno de los aspectos más críticos. La app emplea medidas avanzadas de protección de datos, como el cifrado de </w:t>
      </w:r>
      <w:r w:rsidRPr="004A0D92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extremo a extremo, autenticación en dos pasos y gestión de permisos personalizada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. </w:t>
      </w:r>
      <w:r w:rsidRPr="004A0D92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Solo personal autorizado puede acceder a la información confidencial, protegiendo de manera efectiva los datos médicos y financieros del hospital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>, garantizando el cumplimiento con la normativa de protección de datos y confidencialidad.</w:t>
      </w:r>
    </w:p>
    <w:p w14:paraId="09100EAE" w14:textId="77777777" w:rsidR="004A0D92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lastRenderedPageBreak/>
        <w:t>Mantenimiento y Actualización del Sistema: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55E32C6E" w14:textId="4BC96AB9" w:rsidR="006748CC" w:rsidRPr="006748CC" w:rsidRDefault="006748CC" w:rsidP="004A0D92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La app cuenta con un sistema de mantenimiento preventivo que asegura </w:t>
      </w:r>
      <w:r w:rsidRPr="004A0D92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que la plataforma esté siempre actualizada con las últimas mejoras y parches de seguridad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>. Las actualizaciones automáticas minimizan los tiempos de inactividad, asegurando un rendimiento óptimo y la protección constante de los datos y operaciones del hospital.</w:t>
      </w:r>
    </w:p>
    <w:p w14:paraId="759D6DC8" w14:textId="77777777" w:rsidR="00A34A39" w:rsidRDefault="006748CC" w:rsidP="00887678">
      <w:pPr>
        <w:pStyle w:val="NormalWeb"/>
        <w:numPr>
          <w:ilvl w:val="0"/>
          <w:numId w:val="27"/>
        </w:numPr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Proyecciones Financieras y Presupuestarias: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</w:p>
    <w:p w14:paraId="072C68CF" w14:textId="3925AE53" w:rsidR="006748CC" w:rsidRPr="006748CC" w:rsidRDefault="006748CC" w:rsidP="00A34A39">
      <w:pPr>
        <w:pStyle w:val="NormalWeb"/>
        <w:jc w:val="both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Además de la supervisión operativa, la app ofrece la posibilidad de </w:t>
      </w:r>
      <w:r w:rsidRPr="00A46CB0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generar proyecciones financieras precisas, basadas en el uso de recursos y servicios dentro del hospital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. La Dirección General puede acceder a </w:t>
      </w:r>
      <w:r w:rsidRPr="00A46CB0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informes detallados sobre ingresos, costos operativos, y áreas potenciales de ahorro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. Esta </w:t>
      </w:r>
      <w:r w:rsidRPr="00A46CB0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funcionalidad facilita una planificación presupuestaria eficiente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, promoviendo la </w:t>
      </w:r>
      <w:r w:rsidRPr="00A46CB0">
        <w:rPr>
          <w:rFonts w:asciiTheme="minorHAnsi" w:eastAsiaTheme="minorEastAsia" w:hAnsiTheme="minorHAnsi" w:cstheme="minorBidi"/>
          <w:sz w:val="21"/>
          <w:szCs w:val="21"/>
          <w:highlight w:val="cyan"/>
          <w:lang w:eastAsia="en-US"/>
        </w:rPr>
        <w:t>sostenibilidad financiera</w:t>
      </w:r>
      <w:r w:rsidRPr="006748C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a largo plazo del hospital.</w:t>
      </w:r>
    </w:p>
    <w:p w14:paraId="32158FD3" w14:textId="77777777" w:rsidR="005317E1" w:rsidRPr="006748CC" w:rsidRDefault="005317E1" w:rsidP="00887678">
      <w:pPr>
        <w:spacing w:line="360" w:lineRule="auto"/>
        <w:jc w:val="both"/>
        <w:rPr>
          <w:rStyle w:val="Ttulodellibro"/>
          <w:b w:val="0"/>
          <w:bCs w:val="0"/>
          <w:sz w:val="28"/>
          <w:szCs w:val="28"/>
        </w:rPr>
      </w:pPr>
    </w:p>
    <w:p w14:paraId="055A8606" w14:textId="77777777" w:rsidR="000A5214" w:rsidRDefault="000A5214" w:rsidP="00887678">
      <w:pPr>
        <w:spacing w:line="360" w:lineRule="auto"/>
        <w:jc w:val="both"/>
        <w:rPr>
          <w:rStyle w:val="Ttulodellibro"/>
          <w:b w:val="0"/>
          <w:bCs w:val="0"/>
          <w:sz w:val="28"/>
          <w:szCs w:val="28"/>
        </w:rPr>
      </w:pPr>
    </w:p>
    <w:p w14:paraId="452623D3" w14:textId="77777777" w:rsidR="00466CA9" w:rsidRDefault="00466CA9" w:rsidP="00887678">
      <w:pPr>
        <w:spacing w:line="360" w:lineRule="auto"/>
        <w:jc w:val="both"/>
        <w:rPr>
          <w:rStyle w:val="Ttulodellibro"/>
          <w:b w:val="0"/>
          <w:bCs w:val="0"/>
          <w:sz w:val="28"/>
          <w:szCs w:val="28"/>
        </w:rPr>
      </w:pPr>
    </w:p>
    <w:p w14:paraId="219C9078" w14:textId="77777777" w:rsidR="00466CA9" w:rsidRDefault="00466CA9" w:rsidP="00887678">
      <w:pPr>
        <w:spacing w:line="360" w:lineRule="auto"/>
        <w:jc w:val="both"/>
        <w:rPr>
          <w:rStyle w:val="Ttulodellibro"/>
          <w:b w:val="0"/>
          <w:bCs w:val="0"/>
          <w:sz w:val="28"/>
          <w:szCs w:val="28"/>
        </w:rPr>
      </w:pPr>
    </w:p>
    <w:p w14:paraId="708B4341" w14:textId="77777777" w:rsidR="00466CA9" w:rsidRDefault="00466CA9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7E035F64" w14:textId="77777777" w:rsidR="00466CA9" w:rsidRDefault="00466CA9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6C2E62B3" w14:textId="77777777" w:rsidR="00466CA9" w:rsidRDefault="00466CA9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29A51BCF" w14:textId="77777777" w:rsidR="00466CA9" w:rsidRDefault="00466CA9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34CCDF4E" w14:textId="77777777" w:rsidR="00466CA9" w:rsidRDefault="00466CA9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2B1ACA00" w14:textId="77777777" w:rsidR="00466CA9" w:rsidRDefault="00466CA9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28A941C6" w14:textId="77777777" w:rsidR="00466CA9" w:rsidRDefault="00466CA9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7026CD44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096C87F7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1BADE2BF" w14:textId="77777777" w:rsidR="00B7370E" w:rsidRDefault="00B7370E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</w:p>
    <w:p w14:paraId="0BA0EA23" w14:textId="23A8BED6" w:rsidR="004F6D28" w:rsidRPr="004F6D28" w:rsidRDefault="004F6D28" w:rsidP="004F6D28">
      <w:pPr>
        <w:spacing w:line="360" w:lineRule="auto"/>
        <w:rPr>
          <w:rStyle w:val="Ttulodellibro"/>
          <w:b w:val="0"/>
          <w:bCs w:val="0"/>
          <w:sz w:val="28"/>
          <w:szCs w:val="28"/>
        </w:rPr>
      </w:pPr>
      <w:r w:rsidRPr="004F6D28">
        <w:rPr>
          <w:rStyle w:val="Ttulodellibro"/>
          <w:b w:val="0"/>
          <w:bCs w:val="0"/>
          <w:sz w:val="28"/>
          <w:szCs w:val="28"/>
        </w:rPr>
        <w:t>Canales de Distribución</w:t>
      </w:r>
    </w:p>
    <w:p w14:paraId="5BBE3037" w14:textId="5CDB9C4E" w:rsidR="00880017" w:rsidRDefault="00880017" w:rsidP="004F6D28">
      <w:pPr>
        <w:jc w:val="both"/>
      </w:pPr>
      <w:r>
        <w:t>Hoy en día la</w:t>
      </w:r>
      <w:r w:rsidR="0031311E">
        <w:t xml:space="preserve"> ejecución </w:t>
      </w:r>
      <w:r w:rsidR="00842C50">
        <w:t xml:space="preserve">de peticiones </w:t>
      </w:r>
      <w:r w:rsidR="0031311E">
        <w:t>en</w:t>
      </w:r>
      <w:r>
        <w:t xml:space="preserve"> sistemas digitales es fundamental para lograr objetivos de producción en todas las empresas, esta finalidad les permite que sus productos lleguen a más usuarios alrededor de todo el mundo mediante canales de distribución </w:t>
      </w:r>
      <w:r w:rsidR="00842C50">
        <w:t>más</w:t>
      </w:r>
      <w:r>
        <w:t xml:space="preserve"> eficiente</w:t>
      </w:r>
      <w:r w:rsidR="00842C50">
        <w:t>s</w:t>
      </w:r>
      <w:r>
        <w:t>, el internet se ha considerado como la herramienta principal, haciendo posible</w:t>
      </w:r>
      <w:r w:rsidR="00842C50">
        <w:t xml:space="preserve"> la divulgación de estos productos con</w:t>
      </w:r>
      <w:r>
        <w:t xml:space="preserve"> campañas de publicidad y la creación de una comunidad de clientes que buscan servicios que solventen sus necesidades. </w:t>
      </w:r>
    </w:p>
    <w:p w14:paraId="1C4CBE46" w14:textId="168D91BA" w:rsidR="0031311E" w:rsidRDefault="0031311E" w:rsidP="004F6D28">
      <w:pPr>
        <w:jc w:val="both"/>
      </w:pPr>
      <w:r>
        <w:t xml:space="preserve">Esta tarea puede ser compleja a su vez para los desarrolladores que deben de cumplir con </w:t>
      </w:r>
      <w:r w:rsidR="00775E43">
        <w:t>arduos requisitos para poder sacar sus productos al mercado, sin embargo, la aplicación que se ha desarrolla</w:t>
      </w:r>
      <w:r w:rsidR="00842C50">
        <w:t>do</w:t>
      </w:r>
      <w:r w:rsidR="00775E43">
        <w:t xml:space="preserve"> esta direccionado para aquellos clientes que desean un sistema personalizado, eficiente y escalable que les permita crecer y definir concretamente la dirección de su empresa. </w:t>
      </w:r>
    </w:p>
    <w:p w14:paraId="1CB37D9C" w14:textId="207C6D77" w:rsidR="0031311E" w:rsidRDefault="00775E43" w:rsidP="004F6D28">
      <w:pPr>
        <w:jc w:val="both"/>
      </w:pPr>
      <w:r>
        <w:t xml:space="preserve">Es por ello que la Aplicación de Gestión </w:t>
      </w:r>
      <w:r w:rsidR="00842C50">
        <w:t xml:space="preserve">de Aprobaciones </w:t>
      </w:r>
      <w:r>
        <w:t>Hospitalaria</w:t>
      </w:r>
      <w:r w:rsidR="00842C50">
        <w:t>s</w:t>
      </w:r>
      <w:r>
        <w:t xml:space="preserve"> puede ser adaptado a las necesidades de los hospitales interesado</w:t>
      </w:r>
      <w:r w:rsidR="00842C50">
        <w:t>s</w:t>
      </w:r>
      <w:r>
        <w:t xml:space="preserve"> en tener un control de solicitudes y registro de datos que les permitan mejorar sus actividades y dar un mejor servicio hacia sus pacientes.</w:t>
      </w:r>
    </w:p>
    <w:p w14:paraId="19D37313" w14:textId="505CE9DE" w:rsidR="00775E43" w:rsidRDefault="00775E43" w:rsidP="004F6D28">
      <w:pPr>
        <w:jc w:val="both"/>
      </w:pPr>
      <w:r>
        <w:t xml:space="preserve">Es por ello que el desarrollo esta basado en responder solicitudes de los departamentos que lo conforman y pueden agregar y modificar estos cuando lo requieran. </w:t>
      </w:r>
    </w:p>
    <w:p w14:paraId="33958E4D" w14:textId="17E2164C" w:rsidR="00466CA9" w:rsidRDefault="00775E43" w:rsidP="004F6D28">
      <w:pPr>
        <w:jc w:val="both"/>
      </w:pPr>
      <w:r>
        <w:t xml:space="preserve">Para </w:t>
      </w:r>
      <w:r w:rsidR="00ED2466">
        <w:t>este fin</w:t>
      </w:r>
      <w:r>
        <w:t xml:space="preserve"> se puede realizar una alianza con las instituciones que estén interesadas para poder probar este sistema adaptándolo como se </w:t>
      </w:r>
      <w:r w:rsidR="00ED2466">
        <w:t>mencionó</w:t>
      </w:r>
      <w:r>
        <w:t xml:space="preserve"> anteriormente </w:t>
      </w:r>
      <w:r w:rsidR="00ED2466">
        <w:t>de acuerdo</w:t>
      </w:r>
      <w:r>
        <w:t xml:space="preserve"> a sus necesidades, así se podría trabajar con una relación de confianza donde nuestro cliente prueba nuestro producto y nosotros perfeccionaremos este de acuerdo a los escenarios presentados que demanden una respuesta inmediata, esta garantía nos permite a nosotros compartir </w:t>
      </w:r>
      <w:r w:rsidR="00466CA9">
        <w:t>la información registrada con otros hospitales, y así presentar información veraz basada en evidencia del flujo de las solicit</w:t>
      </w:r>
      <w:r w:rsidR="00ED2466">
        <w:t>udes</w:t>
      </w:r>
      <w:r w:rsidR="00466CA9">
        <w:t xml:space="preserve"> en base a datos estadísticos sin el inconveniente de presentar información que sea de uso privado, garantizando que la información que se registra es segura y puede estar resguardada en el sistema sin</w:t>
      </w:r>
      <w:r w:rsidR="00ED2466">
        <w:t xml:space="preserve"> nin</w:t>
      </w:r>
      <w:r w:rsidR="00466CA9">
        <w:t>gún inconveni</w:t>
      </w:r>
      <w:r w:rsidR="00ED2466">
        <w:t>en</w:t>
      </w:r>
      <w:r w:rsidR="00466CA9">
        <w:t>te.</w:t>
      </w:r>
    </w:p>
    <w:p w14:paraId="55D469B3" w14:textId="1DA6F45F" w:rsidR="00466CA9" w:rsidRDefault="00466CA9" w:rsidP="004F6D28">
      <w:pPr>
        <w:jc w:val="both"/>
      </w:pPr>
      <w:r>
        <w:t xml:space="preserve">Todas las instituciones de salud interesadas pueden solicitar una demostración, o podrán consultar más información con nuestro equipo de </w:t>
      </w:r>
      <w:r w:rsidR="00ED2466">
        <w:t>marketing</w:t>
      </w:r>
      <w:r>
        <w:t>, el cual les brindar</w:t>
      </w:r>
      <w:r w:rsidR="00ED2466">
        <w:t>á</w:t>
      </w:r>
      <w:r>
        <w:t xml:space="preserve"> una asistencia personalizada y les permitirá solicitar un sistema que se adapte a las necesidades de gestión de estas solicitudes.</w:t>
      </w:r>
    </w:p>
    <w:p w14:paraId="5730E9BA" w14:textId="48B17CFF" w:rsidR="007046CA" w:rsidRDefault="00466CA9" w:rsidP="004F6D28">
      <w:pPr>
        <w:jc w:val="both"/>
      </w:pPr>
      <w:r>
        <w:t>La Aplicación de Gestión</w:t>
      </w:r>
      <w:r w:rsidR="00ED2466">
        <w:t xml:space="preserve"> de Aprobaciones de</w:t>
      </w:r>
      <w:r>
        <w:t xml:space="preserve"> Dirección </w:t>
      </w:r>
      <w:r w:rsidR="007046CA">
        <w:t>G</w:t>
      </w:r>
      <w:r>
        <w:t>eneral puede ser aplicable para dispositivos que cuente</w:t>
      </w:r>
      <w:r w:rsidR="00ED2466">
        <w:t>n</w:t>
      </w:r>
      <w:r>
        <w:t xml:space="preserve"> con sistemas operativos Android y iOS, por lo que esta estará disponible para estos dispositivos desde nuestro sitio web oficial, en el se incorpora toda la información</w:t>
      </w:r>
      <w:r w:rsidR="007046CA">
        <w:t xml:space="preserve"> y soporte, y una guía general de cómo</w:t>
      </w:r>
      <w:r w:rsidR="00ED2466">
        <w:t xml:space="preserve"> este sistema mejoraría la gestión y rendimiento en las instituciones hospitalarias</w:t>
      </w:r>
      <w:r w:rsidR="007046CA">
        <w:t>.</w:t>
      </w:r>
    </w:p>
    <w:p w14:paraId="284047E5" w14:textId="7200F309" w:rsidR="007046CA" w:rsidRDefault="007046CA" w:rsidP="004F6D28">
      <w:pPr>
        <w:jc w:val="both"/>
      </w:pPr>
      <w:r>
        <w:t xml:space="preserve">De igual manera se cuentan con redes sociales como Facebook, X, Instagram y </w:t>
      </w:r>
      <w:proofErr w:type="spellStart"/>
      <w:r>
        <w:t>Linkedl</w:t>
      </w:r>
      <w:r w:rsidR="00842C50">
        <w:t>n</w:t>
      </w:r>
      <w:proofErr w:type="spellEnd"/>
      <w:r w:rsidR="00842C50">
        <w:t xml:space="preserve"> en donde se difunde información de nuestros productos, a aclaración de dudas sobre nuestro sistema de Gestión de </w:t>
      </w:r>
      <w:r w:rsidR="00842C50">
        <w:lastRenderedPageBreak/>
        <w:t xml:space="preserve">Solicitudes de Dirección General, como se podrán realizar citas con el equipo de marketing para una demostración dentro de sus sistema hospitalario. </w:t>
      </w:r>
    </w:p>
    <w:p w14:paraId="5B6701DD" w14:textId="77777777" w:rsidR="00880017" w:rsidRDefault="00880017" w:rsidP="004F6D28">
      <w:pPr>
        <w:jc w:val="both"/>
      </w:pPr>
    </w:p>
    <w:p w14:paraId="63531ABA" w14:textId="77777777" w:rsidR="004F6D28" w:rsidRPr="004F6D28" w:rsidRDefault="004F6D28" w:rsidP="004F6D28"/>
    <w:p w14:paraId="083660AB" w14:textId="77777777" w:rsidR="004F6D28" w:rsidRDefault="004F6D28" w:rsidP="00D61330">
      <w:pPr>
        <w:jc w:val="both"/>
      </w:pPr>
    </w:p>
    <w:p w14:paraId="7B76EC94" w14:textId="77777777" w:rsidR="004F6D28" w:rsidRPr="005A38DB" w:rsidRDefault="004F6D28" w:rsidP="00D61330">
      <w:pPr>
        <w:jc w:val="both"/>
      </w:pPr>
    </w:p>
    <w:sectPr w:rsidR="004F6D28" w:rsidRPr="005A38DB" w:rsidSect="0033464B">
      <w:headerReference w:type="default" r:id="rId10"/>
      <w:footerReference w:type="default" r:id="rId11"/>
      <w:pgSz w:w="12240" w:h="15840" w:code="1"/>
      <w:pgMar w:top="142" w:right="851" w:bottom="142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A170" w14:textId="77777777" w:rsidR="009E1424" w:rsidRDefault="009E1424" w:rsidP="00470B6E">
      <w:pPr>
        <w:spacing w:after="0" w:line="240" w:lineRule="auto"/>
      </w:pPr>
      <w:r>
        <w:separator/>
      </w:r>
    </w:p>
  </w:endnote>
  <w:endnote w:type="continuationSeparator" w:id="0">
    <w:p w14:paraId="4FBAFAB5" w14:textId="77777777" w:rsidR="009E1424" w:rsidRDefault="009E1424" w:rsidP="0047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369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D9B1CC" w14:textId="0DAC13E5" w:rsidR="00FF1FF1" w:rsidRDefault="00FF1FF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27562F1" w14:textId="77777777" w:rsidR="00470B6E" w:rsidRDefault="00470B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4908" w14:textId="77777777" w:rsidR="009E1424" w:rsidRDefault="009E1424" w:rsidP="00470B6E">
      <w:pPr>
        <w:spacing w:after="0" w:line="240" w:lineRule="auto"/>
      </w:pPr>
      <w:r>
        <w:separator/>
      </w:r>
    </w:p>
  </w:footnote>
  <w:footnote w:type="continuationSeparator" w:id="0">
    <w:p w14:paraId="58962664" w14:textId="77777777" w:rsidR="009E1424" w:rsidRDefault="009E1424" w:rsidP="0047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12DB" w14:textId="2149953A" w:rsidR="00F048A9" w:rsidRPr="002F05E6" w:rsidRDefault="00F31EB0" w:rsidP="00F048A9">
    <w:pPr>
      <w:jc w:val="center"/>
      <w:rPr>
        <w:color w:val="000000" w:themeColor="text1"/>
        <w:sz w:val="20"/>
        <w:szCs w:val="8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2F05E6">
      <w:rPr>
        <w:noProof/>
        <w:sz w:val="18"/>
        <w:szCs w:val="18"/>
      </w:rPr>
      <w:drawing>
        <wp:anchor distT="0" distB="0" distL="114300" distR="114300" simplePos="0" relativeHeight="251664384" behindDoc="0" locked="0" layoutInCell="1" allowOverlap="1" wp14:anchorId="1D22E1EF" wp14:editId="4A77E96C">
          <wp:simplePos x="0" y="0"/>
          <wp:positionH relativeFrom="column">
            <wp:posOffset>5468076</wp:posOffset>
          </wp:positionH>
          <wp:positionV relativeFrom="paragraph">
            <wp:posOffset>-210276</wp:posOffset>
          </wp:positionV>
          <wp:extent cx="1074606" cy="605065"/>
          <wp:effectExtent l="0" t="0" r="0" b="5080"/>
          <wp:wrapNone/>
          <wp:docPr id="1235827856" name="Imagen 12358278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606" cy="6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05E6">
      <w:rPr>
        <w:noProof/>
        <w:color w:val="000000" w:themeColor="text1"/>
        <w:sz w:val="20"/>
        <w:szCs w:val="8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2336" behindDoc="0" locked="0" layoutInCell="1" allowOverlap="1" wp14:anchorId="25CE7C3D" wp14:editId="0EA23132">
          <wp:simplePos x="0" y="0"/>
          <wp:positionH relativeFrom="column">
            <wp:posOffset>-177723</wp:posOffset>
          </wp:positionH>
          <wp:positionV relativeFrom="paragraph">
            <wp:posOffset>-132715</wp:posOffset>
          </wp:positionV>
          <wp:extent cx="1035050" cy="463585"/>
          <wp:effectExtent l="0" t="0" r="0" b="0"/>
          <wp:wrapNone/>
          <wp:docPr id="22424096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6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40C1" w:rsidRPr="00D640C1">
      <w:t xml:space="preserve"> </w:t>
    </w:r>
    <w:r w:rsidR="005A38DB">
      <w:t xml:space="preserve">Modelo </w:t>
    </w:r>
    <w:proofErr w:type="spellStart"/>
    <w:r w:rsidR="005A38DB">
      <w:t>Canvas</w:t>
    </w:r>
    <w:proofErr w:type="spellEnd"/>
    <w:r w:rsidR="005A38DB">
      <w:t xml:space="preserve"> de Dirección General Hospitalaria </w:t>
    </w:r>
  </w:p>
  <w:p w14:paraId="129935D3" w14:textId="020F0426" w:rsidR="00BE2845" w:rsidRDefault="00BE28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A40"/>
    <w:multiLevelType w:val="multilevel"/>
    <w:tmpl w:val="D5E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6B6D"/>
    <w:multiLevelType w:val="hybridMultilevel"/>
    <w:tmpl w:val="F7D0B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E3E92"/>
    <w:multiLevelType w:val="hybridMultilevel"/>
    <w:tmpl w:val="73A03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7F99"/>
    <w:multiLevelType w:val="hybridMultilevel"/>
    <w:tmpl w:val="C2B6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0C60"/>
    <w:multiLevelType w:val="multilevel"/>
    <w:tmpl w:val="FEF4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70092"/>
    <w:multiLevelType w:val="multilevel"/>
    <w:tmpl w:val="3DD6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C68F6"/>
    <w:multiLevelType w:val="hybridMultilevel"/>
    <w:tmpl w:val="E54071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82C52"/>
    <w:multiLevelType w:val="hybridMultilevel"/>
    <w:tmpl w:val="E8861A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9B7C7F"/>
    <w:multiLevelType w:val="hybridMultilevel"/>
    <w:tmpl w:val="EF5EA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D4653"/>
    <w:multiLevelType w:val="hybridMultilevel"/>
    <w:tmpl w:val="3E9AF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13DCE"/>
    <w:multiLevelType w:val="hybridMultilevel"/>
    <w:tmpl w:val="5AB64B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917F2"/>
    <w:multiLevelType w:val="hybridMultilevel"/>
    <w:tmpl w:val="F7504286"/>
    <w:lvl w:ilvl="0" w:tplc="2BEEC1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408DE"/>
    <w:multiLevelType w:val="hybridMultilevel"/>
    <w:tmpl w:val="AB485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C7C89"/>
    <w:multiLevelType w:val="hybridMultilevel"/>
    <w:tmpl w:val="D2DAB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F6652"/>
    <w:multiLevelType w:val="hybridMultilevel"/>
    <w:tmpl w:val="F0B84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40CA5"/>
    <w:multiLevelType w:val="multilevel"/>
    <w:tmpl w:val="8D9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930DA"/>
    <w:multiLevelType w:val="multilevel"/>
    <w:tmpl w:val="92A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C02B0"/>
    <w:multiLevelType w:val="hybridMultilevel"/>
    <w:tmpl w:val="60E836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06F08"/>
    <w:multiLevelType w:val="hybridMultilevel"/>
    <w:tmpl w:val="B9245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8083A"/>
    <w:multiLevelType w:val="hybridMultilevel"/>
    <w:tmpl w:val="A9220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87CE0"/>
    <w:multiLevelType w:val="hybridMultilevel"/>
    <w:tmpl w:val="F0B84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F74FF"/>
    <w:multiLevelType w:val="hybridMultilevel"/>
    <w:tmpl w:val="59DA8A64"/>
    <w:lvl w:ilvl="0" w:tplc="08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 w15:restartNumberingAfterBreak="0">
    <w:nsid w:val="6BF844C9"/>
    <w:multiLevelType w:val="hybridMultilevel"/>
    <w:tmpl w:val="40906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D4DF7"/>
    <w:multiLevelType w:val="hybridMultilevel"/>
    <w:tmpl w:val="60E836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1125"/>
    <w:multiLevelType w:val="hybridMultilevel"/>
    <w:tmpl w:val="40708DC4"/>
    <w:lvl w:ilvl="0" w:tplc="3AC2AD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03E"/>
    <w:multiLevelType w:val="hybridMultilevel"/>
    <w:tmpl w:val="5EE01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F90EC7"/>
    <w:multiLevelType w:val="hybridMultilevel"/>
    <w:tmpl w:val="60E836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2"/>
  </w:num>
  <w:num w:numId="5">
    <w:abstractNumId w:val="13"/>
  </w:num>
  <w:num w:numId="6">
    <w:abstractNumId w:val="19"/>
  </w:num>
  <w:num w:numId="7">
    <w:abstractNumId w:val="8"/>
  </w:num>
  <w:num w:numId="8">
    <w:abstractNumId w:val="24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7"/>
  </w:num>
  <w:num w:numId="14">
    <w:abstractNumId w:val="6"/>
  </w:num>
  <w:num w:numId="15">
    <w:abstractNumId w:val="16"/>
  </w:num>
  <w:num w:numId="16">
    <w:abstractNumId w:val="3"/>
  </w:num>
  <w:num w:numId="17">
    <w:abstractNumId w:val="26"/>
  </w:num>
  <w:num w:numId="18">
    <w:abstractNumId w:val="14"/>
  </w:num>
  <w:num w:numId="19">
    <w:abstractNumId w:val="20"/>
  </w:num>
  <w:num w:numId="20">
    <w:abstractNumId w:val="17"/>
  </w:num>
  <w:num w:numId="21">
    <w:abstractNumId w:val="11"/>
  </w:num>
  <w:num w:numId="22">
    <w:abstractNumId w:val="23"/>
  </w:num>
  <w:num w:numId="23">
    <w:abstractNumId w:val="18"/>
  </w:num>
  <w:num w:numId="24">
    <w:abstractNumId w:val="22"/>
  </w:num>
  <w:num w:numId="25">
    <w:abstractNumId w:val="1"/>
  </w:num>
  <w:num w:numId="26">
    <w:abstractNumId w:val="2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CB"/>
    <w:rsid w:val="0002578C"/>
    <w:rsid w:val="000326CE"/>
    <w:rsid w:val="00032CCC"/>
    <w:rsid w:val="00034EA5"/>
    <w:rsid w:val="0004088F"/>
    <w:rsid w:val="00043A76"/>
    <w:rsid w:val="0004579E"/>
    <w:rsid w:val="00051D4F"/>
    <w:rsid w:val="000576E0"/>
    <w:rsid w:val="0007268D"/>
    <w:rsid w:val="00072AC4"/>
    <w:rsid w:val="00075D8A"/>
    <w:rsid w:val="0007679E"/>
    <w:rsid w:val="00077918"/>
    <w:rsid w:val="000868E3"/>
    <w:rsid w:val="00093A09"/>
    <w:rsid w:val="0009449A"/>
    <w:rsid w:val="00094FBF"/>
    <w:rsid w:val="000A5214"/>
    <w:rsid w:val="000B487C"/>
    <w:rsid w:val="000B6719"/>
    <w:rsid w:val="000E73C5"/>
    <w:rsid w:val="000F3E8E"/>
    <w:rsid w:val="00114173"/>
    <w:rsid w:val="001263BA"/>
    <w:rsid w:val="00150811"/>
    <w:rsid w:val="00183F0F"/>
    <w:rsid w:val="00186436"/>
    <w:rsid w:val="00202852"/>
    <w:rsid w:val="00211726"/>
    <w:rsid w:val="00214BE9"/>
    <w:rsid w:val="00217666"/>
    <w:rsid w:val="00230632"/>
    <w:rsid w:val="00240408"/>
    <w:rsid w:val="00265A15"/>
    <w:rsid w:val="0027209B"/>
    <w:rsid w:val="002816D2"/>
    <w:rsid w:val="002A52E9"/>
    <w:rsid w:val="002E66A2"/>
    <w:rsid w:val="002F05E6"/>
    <w:rsid w:val="002F30E4"/>
    <w:rsid w:val="0031311E"/>
    <w:rsid w:val="00320225"/>
    <w:rsid w:val="003250D6"/>
    <w:rsid w:val="0033464B"/>
    <w:rsid w:val="00357809"/>
    <w:rsid w:val="00397060"/>
    <w:rsid w:val="003B5AFE"/>
    <w:rsid w:val="003C37B5"/>
    <w:rsid w:val="003D1214"/>
    <w:rsid w:val="003E0D18"/>
    <w:rsid w:val="003F45E2"/>
    <w:rsid w:val="00400C91"/>
    <w:rsid w:val="00402772"/>
    <w:rsid w:val="004163F2"/>
    <w:rsid w:val="00423630"/>
    <w:rsid w:val="00452E02"/>
    <w:rsid w:val="00466CA9"/>
    <w:rsid w:val="00470B6E"/>
    <w:rsid w:val="00486731"/>
    <w:rsid w:val="004A0D92"/>
    <w:rsid w:val="004B5E0C"/>
    <w:rsid w:val="004B7AC6"/>
    <w:rsid w:val="004F1126"/>
    <w:rsid w:val="004F180A"/>
    <w:rsid w:val="004F6D28"/>
    <w:rsid w:val="00503B74"/>
    <w:rsid w:val="00510749"/>
    <w:rsid w:val="005317E1"/>
    <w:rsid w:val="005351B3"/>
    <w:rsid w:val="00535F49"/>
    <w:rsid w:val="005413BE"/>
    <w:rsid w:val="0055181C"/>
    <w:rsid w:val="00560128"/>
    <w:rsid w:val="00571425"/>
    <w:rsid w:val="00576D40"/>
    <w:rsid w:val="005A38DB"/>
    <w:rsid w:val="005A7876"/>
    <w:rsid w:val="005C3CAD"/>
    <w:rsid w:val="005D5605"/>
    <w:rsid w:val="005E14E6"/>
    <w:rsid w:val="00630BDC"/>
    <w:rsid w:val="006700FD"/>
    <w:rsid w:val="006748CC"/>
    <w:rsid w:val="00676D18"/>
    <w:rsid w:val="006A0660"/>
    <w:rsid w:val="006A79FA"/>
    <w:rsid w:val="006C4483"/>
    <w:rsid w:val="006C596C"/>
    <w:rsid w:val="006C6717"/>
    <w:rsid w:val="006E1994"/>
    <w:rsid w:val="006E4AA8"/>
    <w:rsid w:val="006F1AB0"/>
    <w:rsid w:val="006F43E5"/>
    <w:rsid w:val="007046CA"/>
    <w:rsid w:val="00713244"/>
    <w:rsid w:val="007222B0"/>
    <w:rsid w:val="00722998"/>
    <w:rsid w:val="00723A40"/>
    <w:rsid w:val="00725F5A"/>
    <w:rsid w:val="00730891"/>
    <w:rsid w:val="00736930"/>
    <w:rsid w:val="007430D0"/>
    <w:rsid w:val="0076259B"/>
    <w:rsid w:val="00775E43"/>
    <w:rsid w:val="00780401"/>
    <w:rsid w:val="00791427"/>
    <w:rsid w:val="007B063A"/>
    <w:rsid w:val="007B12FE"/>
    <w:rsid w:val="007B3789"/>
    <w:rsid w:val="007B7099"/>
    <w:rsid w:val="007C4865"/>
    <w:rsid w:val="007D389A"/>
    <w:rsid w:val="007E6D9E"/>
    <w:rsid w:val="007F4F00"/>
    <w:rsid w:val="0083275D"/>
    <w:rsid w:val="00842C50"/>
    <w:rsid w:val="00880017"/>
    <w:rsid w:val="00881D00"/>
    <w:rsid w:val="00887678"/>
    <w:rsid w:val="00890CB1"/>
    <w:rsid w:val="00897AD2"/>
    <w:rsid w:val="008A2CDF"/>
    <w:rsid w:val="008A411C"/>
    <w:rsid w:val="008B686C"/>
    <w:rsid w:val="008B7C7F"/>
    <w:rsid w:val="00904D4A"/>
    <w:rsid w:val="00906F10"/>
    <w:rsid w:val="009125CB"/>
    <w:rsid w:val="0091283A"/>
    <w:rsid w:val="00923D36"/>
    <w:rsid w:val="00931417"/>
    <w:rsid w:val="009320B0"/>
    <w:rsid w:val="00934266"/>
    <w:rsid w:val="00956DA9"/>
    <w:rsid w:val="00974665"/>
    <w:rsid w:val="00980454"/>
    <w:rsid w:val="00981433"/>
    <w:rsid w:val="0099433F"/>
    <w:rsid w:val="009B6498"/>
    <w:rsid w:val="009C15A4"/>
    <w:rsid w:val="009D1884"/>
    <w:rsid w:val="009E1424"/>
    <w:rsid w:val="009E18B5"/>
    <w:rsid w:val="009F6D94"/>
    <w:rsid w:val="00A11296"/>
    <w:rsid w:val="00A15C5C"/>
    <w:rsid w:val="00A3129F"/>
    <w:rsid w:val="00A34A39"/>
    <w:rsid w:val="00A46CB0"/>
    <w:rsid w:val="00A56953"/>
    <w:rsid w:val="00A625C4"/>
    <w:rsid w:val="00A8506F"/>
    <w:rsid w:val="00AB4D04"/>
    <w:rsid w:val="00AE0DA8"/>
    <w:rsid w:val="00AE29F1"/>
    <w:rsid w:val="00AE3346"/>
    <w:rsid w:val="00B101D1"/>
    <w:rsid w:val="00B16993"/>
    <w:rsid w:val="00B20C07"/>
    <w:rsid w:val="00B25443"/>
    <w:rsid w:val="00B26092"/>
    <w:rsid w:val="00B47366"/>
    <w:rsid w:val="00B5494E"/>
    <w:rsid w:val="00B70694"/>
    <w:rsid w:val="00B71066"/>
    <w:rsid w:val="00B7370E"/>
    <w:rsid w:val="00B73B91"/>
    <w:rsid w:val="00B84021"/>
    <w:rsid w:val="00BB2B69"/>
    <w:rsid w:val="00BB2B7F"/>
    <w:rsid w:val="00BC4568"/>
    <w:rsid w:val="00BD2DC6"/>
    <w:rsid w:val="00BD6950"/>
    <w:rsid w:val="00BE2845"/>
    <w:rsid w:val="00BE31AC"/>
    <w:rsid w:val="00BF1F87"/>
    <w:rsid w:val="00C06101"/>
    <w:rsid w:val="00C072B4"/>
    <w:rsid w:val="00C228D6"/>
    <w:rsid w:val="00C33102"/>
    <w:rsid w:val="00C43706"/>
    <w:rsid w:val="00C449BF"/>
    <w:rsid w:val="00C56D59"/>
    <w:rsid w:val="00C93076"/>
    <w:rsid w:val="00CA0A33"/>
    <w:rsid w:val="00CA30C1"/>
    <w:rsid w:val="00CB13EB"/>
    <w:rsid w:val="00CC296D"/>
    <w:rsid w:val="00CD7000"/>
    <w:rsid w:val="00D33956"/>
    <w:rsid w:val="00D4081B"/>
    <w:rsid w:val="00D41FFB"/>
    <w:rsid w:val="00D53B6D"/>
    <w:rsid w:val="00D61330"/>
    <w:rsid w:val="00D640C1"/>
    <w:rsid w:val="00D66F05"/>
    <w:rsid w:val="00D71666"/>
    <w:rsid w:val="00D73D71"/>
    <w:rsid w:val="00D76DB9"/>
    <w:rsid w:val="00D77541"/>
    <w:rsid w:val="00DA00C3"/>
    <w:rsid w:val="00DC5CFA"/>
    <w:rsid w:val="00DD0C7C"/>
    <w:rsid w:val="00E060F9"/>
    <w:rsid w:val="00E22A6F"/>
    <w:rsid w:val="00E27F0D"/>
    <w:rsid w:val="00E41588"/>
    <w:rsid w:val="00E4258E"/>
    <w:rsid w:val="00E51D29"/>
    <w:rsid w:val="00E56876"/>
    <w:rsid w:val="00E81E64"/>
    <w:rsid w:val="00E82CA3"/>
    <w:rsid w:val="00EC497D"/>
    <w:rsid w:val="00ED2466"/>
    <w:rsid w:val="00ED50DA"/>
    <w:rsid w:val="00EF4567"/>
    <w:rsid w:val="00F048A9"/>
    <w:rsid w:val="00F31EB0"/>
    <w:rsid w:val="00F40A2D"/>
    <w:rsid w:val="00F42617"/>
    <w:rsid w:val="00F4768E"/>
    <w:rsid w:val="00F612B6"/>
    <w:rsid w:val="00FA39CB"/>
    <w:rsid w:val="00FB7762"/>
    <w:rsid w:val="00FC47A5"/>
    <w:rsid w:val="00FD3454"/>
    <w:rsid w:val="00FE7A4D"/>
    <w:rsid w:val="00FF1FF1"/>
    <w:rsid w:val="00F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0B320"/>
  <w15:chartTrackingRefBased/>
  <w15:docId w15:val="{EF956685-6F9A-4AF5-98FD-A740EDD9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A47"/>
  </w:style>
  <w:style w:type="paragraph" w:styleId="Ttulo1">
    <w:name w:val="heading 1"/>
    <w:basedOn w:val="Normal"/>
    <w:next w:val="Normal"/>
    <w:link w:val="Ttulo1Car"/>
    <w:uiPriority w:val="9"/>
    <w:qFormat/>
    <w:rsid w:val="00FF4A4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A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4A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A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A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A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A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A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A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125C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0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B6E"/>
  </w:style>
  <w:style w:type="paragraph" w:styleId="Piedepgina">
    <w:name w:val="footer"/>
    <w:basedOn w:val="Normal"/>
    <w:link w:val="PiedepginaCar"/>
    <w:uiPriority w:val="99"/>
    <w:unhideWhenUsed/>
    <w:rsid w:val="00470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B6E"/>
  </w:style>
  <w:style w:type="paragraph" w:styleId="Textonotapie">
    <w:name w:val="footnote text"/>
    <w:basedOn w:val="Normal"/>
    <w:link w:val="TextonotapieCar"/>
    <w:uiPriority w:val="99"/>
    <w:semiHidden/>
    <w:unhideWhenUsed/>
    <w:rsid w:val="00470B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70B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70B6E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F4A47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A52E9"/>
    <w:rPr>
      <w:color w:val="605E5C"/>
      <w:shd w:val="clear" w:color="auto" w:fill="E1DFDD"/>
    </w:rPr>
  </w:style>
  <w:style w:type="character" w:styleId="Ttulodellibro">
    <w:name w:val="Book Title"/>
    <w:basedOn w:val="Fuentedeprrafopredeter"/>
    <w:uiPriority w:val="33"/>
    <w:qFormat/>
    <w:rsid w:val="00FF4A47"/>
    <w:rPr>
      <w:b/>
      <w:bCs/>
      <w:caps w:val="0"/>
      <w:smallCaps/>
      <w:spacing w:val="7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FF4A47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F4A47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F4A47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A47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A47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A47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A47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A47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A47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4A4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F4A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F4A4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A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F4A47"/>
    <w:rPr>
      <w:rFonts w:asciiTheme="majorHAnsi" w:eastAsiaTheme="majorEastAsia" w:hAnsiTheme="majorHAnsi" w:cstheme="majorBidi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FF4A47"/>
    <w:rPr>
      <w:i/>
      <w:iCs/>
      <w:color w:val="C62324" w:themeColor="accent6"/>
    </w:rPr>
  </w:style>
  <w:style w:type="paragraph" w:styleId="Sinespaciado">
    <w:name w:val="No Spacing"/>
    <w:uiPriority w:val="1"/>
    <w:qFormat/>
    <w:rsid w:val="00FF4A4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F4A4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F4A4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A4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A47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F4A4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F4A4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F4A4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F4A47"/>
    <w:rPr>
      <w:b/>
      <w:bCs/>
      <w:smallCaps/>
      <w:color w:val="C62324" w:themeColor="accent6"/>
    </w:rPr>
  </w:style>
  <w:style w:type="paragraph" w:styleId="TtuloTDC">
    <w:name w:val="TOC Heading"/>
    <w:basedOn w:val="Ttulo1"/>
    <w:next w:val="Normal"/>
    <w:uiPriority w:val="39"/>
    <w:unhideWhenUsed/>
    <w:qFormat/>
    <w:rsid w:val="00FF4A47"/>
    <w:pPr>
      <w:outlineLvl w:val="9"/>
    </w:pPr>
  </w:style>
  <w:style w:type="paragraph" w:styleId="Prrafodelista">
    <w:name w:val="List Paragraph"/>
    <w:basedOn w:val="Normal"/>
    <w:uiPriority w:val="34"/>
    <w:qFormat/>
    <w:rsid w:val="00C449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2578C"/>
    <w:rPr>
      <w:color w:val="356A95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700FD"/>
    <w:pPr>
      <w:spacing w:after="100"/>
    </w:pPr>
  </w:style>
  <w:style w:type="paragraph" w:styleId="Bibliografa">
    <w:name w:val="Bibliography"/>
    <w:basedOn w:val="Normal"/>
    <w:next w:val="Normal"/>
    <w:uiPriority w:val="37"/>
    <w:unhideWhenUsed/>
    <w:rsid w:val="0067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4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589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460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9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638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936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2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747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Gar15</b:Tag>
    <b:SourceType>InternetSite</b:SourceType>
    <b:Guid>{B8CCEF03-BFAE-455A-94B5-F913067D2561}</b:Guid>
    <b:Title>Psicologia y Mente</b:Title>
    <b:InternetSiteTitle>Pirámide de Maslow: la jerarquía de las necesidades humanas</b:InternetSiteTitle>
    <b:Year>2015</b:Year>
    <b:Month>05</b:Month>
    <b:Day>30</b:Day>
    <b:URL>https://psicologiaymente.com/psicologia/piramide-de-maslow</b:URL>
    <b:Author>
      <b:Author>
        <b:NameList>
          <b:Person>
            <b:Last>García Allen</b:Last>
            <b:First>Jonathan </b:First>
          </b:Person>
        </b:NameList>
      </b:Author>
    </b:Author>
    <b:RefOrder>1</b:RefOrder>
  </b:Source>
  <b:Source>
    <b:Tag>Pad20</b:Tag>
    <b:SourceType>DocumentFromInternetSite</b:SourceType>
    <b:Guid>{22EC7437-B401-43A7-9E51-BEEAA4847D0D}</b:Guid>
    <b:Title>TEORÍAS DE LA MOTIVACIÓN.</b:Title>
    <b:InternetSiteTitle>https://bdigital.uncu.edu.ar/</b:InternetSiteTitle>
    <b:Year>2020</b:Year>
    <b:URL>https://bdigital.uncu.edu.ar/objetos_digitales/15664/teorias-de-la-motivacin.-aplicacin-prctica.pdf</b:URL>
    <b:Author>
      <b:Author>
        <b:NameList>
          <b:Person>
            <b:Last>Padovan</b:Last>
            <b:First>Ignacio</b:First>
          </b:Person>
        </b:NameList>
      </b:Author>
    </b:Author>
    <b:RefOrder>2</b:RefOrder>
  </b:Source>
  <b:Source>
    <b:Tag>Ara09</b:Tag>
    <b:SourceType>DocumentFromInternetSite</b:SourceType>
    <b:Guid>{5D7BF4BF-3260-4B60-8D5A-27C3FA5E39A6}</b:Guid>
    <b:Title>ANÁLISIS DE LAS TEORÍAS DE MOTIVACIÓN DE CONTENIDO</b:Title>
    <b:InternetSiteTitle>https://www.redalyc.org/</b:InternetSiteTitle>
    <b:Year>2009</b:Year>
    <b:URL>https://www.redalyc.org/pdf/153/15333870004.pdf</b:URL>
    <b:JournalName>Revista de Ciencias Sociales (Cr)</b:JournalName>
    <b:Pages>19</b:Pages>
    <b:Author>
      <b:Author>
        <b:NameList>
          <b:Person>
            <b:Last>Araya Castillo</b:Last>
            <b:First>Luis</b:First>
          </b:Person>
          <b:Person>
            <b:Last>Pedreros Gajardo</b:Last>
            <b:First>Margarita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E1D362D-DCB1-4AF6-BDA4-4AA1A9AE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Iván Crespo Alvarado</dc:creator>
  <cp:keywords/>
  <dc:description/>
  <cp:lastModifiedBy>Karen Alyn Fosado Rodríguez</cp:lastModifiedBy>
  <cp:revision>2</cp:revision>
  <cp:lastPrinted>2023-12-05T02:45:00Z</cp:lastPrinted>
  <dcterms:created xsi:type="dcterms:W3CDTF">2024-09-30T04:59:00Z</dcterms:created>
  <dcterms:modified xsi:type="dcterms:W3CDTF">2024-09-30T04:59:00Z</dcterms:modified>
</cp:coreProperties>
</file>