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49296B" w14:textId="0B621662" w:rsidR="00B3243D" w:rsidRPr="0029243C" w:rsidRDefault="008E342B" w:rsidP="0029243C">
      <w:pPr>
        <w:spacing w:after="0" w:line="360" w:lineRule="auto"/>
        <w:jc w:val="center"/>
        <w:rPr>
          <w:rFonts w:ascii="Arial" w:hAnsi="Arial" w:cs="Arial"/>
          <w:b/>
          <w:sz w:val="24"/>
          <w:szCs w:val="24"/>
          <w:lang w:val="es-ES"/>
        </w:rPr>
      </w:pPr>
      <w:r>
        <w:rPr>
          <w:rFonts w:ascii="Arial" w:hAnsi="Arial" w:cs="Arial"/>
          <w:b/>
          <w:sz w:val="24"/>
          <w:szCs w:val="24"/>
          <w:lang w:val="es-ES"/>
        </w:rPr>
        <w:t>A</w:t>
      </w:r>
      <w:r w:rsidRPr="0029243C">
        <w:rPr>
          <w:rFonts w:ascii="Arial" w:hAnsi="Arial" w:cs="Arial"/>
          <w:b/>
          <w:sz w:val="24"/>
          <w:szCs w:val="24"/>
          <w:lang w:val="es-ES"/>
        </w:rPr>
        <w:t>plicación multiplataforma basada en</w:t>
      </w:r>
      <w:r>
        <w:rPr>
          <w:rFonts w:ascii="Arial" w:hAnsi="Arial" w:cs="Arial"/>
          <w:b/>
          <w:sz w:val="24"/>
          <w:szCs w:val="24"/>
          <w:lang w:val="es-ES"/>
        </w:rPr>
        <w:t xml:space="preserve"> </w:t>
      </w:r>
      <w:r w:rsidRPr="0029243C">
        <w:rPr>
          <w:rFonts w:ascii="Arial" w:hAnsi="Arial" w:cs="Arial"/>
          <w:b/>
          <w:sz w:val="24"/>
          <w:szCs w:val="24"/>
          <w:lang w:val="es-ES"/>
        </w:rPr>
        <w:t>ciencia ciudadana para el</w:t>
      </w:r>
      <w:r>
        <w:rPr>
          <w:rFonts w:ascii="Arial" w:hAnsi="Arial" w:cs="Arial"/>
          <w:b/>
          <w:sz w:val="24"/>
          <w:szCs w:val="24"/>
          <w:lang w:val="es-ES"/>
        </w:rPr>
        <w:t xml:space="preserve"> </w:t>
      </w:r>
      <w:r w:rsidRPr="0029243C">
        <w:rPr>
          <w:rFonts w:ascii="Arial" w:hAnsi="Arial" w:cs="Arial"/>
          <w:b/>
          <w:sz w:val="24"/>
          <w:szCs w:val="24"/>
          <w:lang w:val="es-ES"/>
        </w:rPr>
        <w:t>monitoreo de</w:t>
      </w:r>
      <w:r>
        <w:rPr>
          <w:rFonts w:ascii="Arial" w:hAnsi="Arial" w:cs="Arial"/>
          <w:b/>
          <w:sz w:val="24"/>
          <w:szCs w:val="24"/>
          <w:lang w:val="es-ES"/>
        </w:rPr>
        <w:t xml:space="preserve"> </w:t>
      </w:r>
      <w:r w:rsidRPr="0029243C">
        <w:rPr>
          <w:rFonts w:ascii="Arial" w:hAnsi="Arial" w:cs="Arial"/>
          <w:b/>
          <w:sz w:val="24"/>
          <w:szCs w:val="24"/>
          <w:lang w:val="es-ES"/>
        </w:rPr>
        <w:t xml:space="preserve">lluvia en el </w:t>
      </w:r>
      <w:r>
        <w:rPr>
          <w:rFonts w:ascii="Arial" w:hAnsi="Arial" w:cs="Arial"/>
          <w:b/>
          <w:sz w:val="24"/>
          <w:szCs w:val="24"/>
          <w:lang w:val="es-ES"/>
        </w:rPr>
        <w:t>M</w:t>
      </w:r>
      <w:r w:rsidRPr="0029243C">
        <w:rPr>
          <w:rFonts w:ascii="Arial" w:hAnsi="Arial" w:cs="Arial"/>
          <w:b/>
          <w:sz w:val="24"/>
          <w:szCs w:val="24"/>
          <w:lang w:val="es-ES"/>
        </w:rPr>
        <w:t xml:space="preserve">onte </w:t>
      </w:r>
      <w:r>
        <w:rPr>
          <w:rFonts w:ascii="Arial" w:hAnsi="Arial" w:cs="Arial"/>
          <w:b/>
          <w:sz w:val="24"/>
          <w:szCs w:val="24"/>
          <w:lang w:val="es-ES"/>
        </w:rPr>
        <w:t>T</w:t>
      </w:r>
      <w:r w:rsidRPr="0029243C">
        <w:rPr>
          <w:rFonts w:ascii="Arial" w:hAnsi="Arial" w:cs="Arial"/>
          <w:b/>
          <w:sz w:val="24"/>
          <w:szCs w:val="24"/>
          <w:lang w:val="es-ES"/>
        </w:rPr>
        <w:t>láloc</w:t>
      </w:r>
    </w:p>
    <w:p w14:paraId="142D7BE1" w14:textId="1693C4C4" w:rsidR="00437372" w:rsidRPr="003D3C9C" w:rsidRDefault="003D1712" w:rsidP="00E53B21">
      <w:pPr>
        <w:spacing w:after="0" w:line="360" w:lineRule="auto"/>
        <w:rPr>
          <w:rFonts w:ascii="Arial" w:hAnsi="Arial" w:cs="Arial"/>
          <w:b/>
          <w:sz w:val="24"/>
          <w:szCs w:val="24"/>
          <w:lang w:val="es-MX"/>
        </w:rPr>
      </w:pPr>
      <w:r w:rsidRPr="003D3C9C">
        <w:rPr>
          <w:rFonts w:ascii="Arial" w:hAnsi="Arial" w:cs="Arial"/>
          <w:b/>
          <w:sz w:val="24"/>
          <w:szCs w:val="24"/>
          <w:lang w:val="es-MX"/>
        </w:rPr>
        <w:t>Resumen</w:t>
      </w:r>
    </w:p>
    <w:p w14:paraId="777BD6C0" w14:textId="3692A924" w:rsidR="00BF2948" w:rsidRPr="003D3C9C" w:rsidRDefault="00BF2948" w:rsidP="00C07111">
      <w:pPr>
        <w:spacing w:after="0" w:line="360" w:lineRule="auto"/>
        <w:jc w:val="both"/>
        <w:rPr>
          <w:rFonts w:ascii="Arial" w:hAnsi="Arial" w:cs="Arial"/>
          <w:sz w:val="24"/>
          <w:szCs w:val="24"/>
          <w:lang w:val="es-MX"/>
        </w:rPr>
      </w:pPr>
      <w:r w:rsidRPr="003D3C9C">
        <w:rPr>
          <w:rFonts w:ascii="Arial" w:hAnsi="Arial" w:cs="Arial"/>
          <w:b/>
          <w:bCs/>
          <w:sz w:val="24"/>
          <w:szCs w:val="24"/>
          <w:lang w:val="es-MX"/>
        </w:rPr>
        <w:t>Introducción:</w:t>
      </w:r>
      <w:r w:rsidRPr="003D3C9C">
        <w:rPr>
          <w:rFonts w:ascii="Arial" w:hAnsi="Arial" w:cs="Arial"/>
          <w:sz w:val="24"/>
          <w:szCs w:val="24"/>
          <w:lang w:val="es-MX"/>
        </w:rPr>
        <w:t xml:space="preserve"> </w:t>
      </w:r>
      <w:r w:rsidR="00C07111" w:rsidRPr="00C07111">
        <w:rPr>
          <w:rFonts w:ascii="Arial" w:hAnsi="Arial" w:cs="Arial"/>
          <w:sz w:val="24"/>
          <w:szCs w:val="24"/>
          <w:lang w:val="es-MX"/>
        </w:rPr>
        <w:t>Ante la falta de datos sobre precipitación en estas zonas, se requiere el desarrollo</w:t>
      </w:r>
      <w:r w:rsidR="00C07111">
        <w:rPr>
          <w:rFonts w:ascii="Arial" w:hAnsi="Arial" w:cs="Arial"/>
          <w:sz w:val="24"/>
          <w:szCs w:val="24"/>
          <w:lang w:val="es-MX"/>
        </w:rPr>
        <w:t xml:space="preserve"> </w:t>
      </w:r>
      <w:r w:rsidR="00C07111" w:rsidRPr="00C07111">
        <w:rPr>
          <w:rFonts w:ascii="Arial" w:hAnsi="Arial" w:cs="Arial"/>
          <w:sz w:val="24"/>
          <w:szCs w:val="24"/>
          <w:lang w:val="es-MX"/>
        </w:rPr>
        <w:t>de estrategias innovadoras que permitan superar las limitaciones técnicas y logísticas,</w:t>
      </w:r>
      <w:r w:rsidR="00C07111">
        <w:rPr>
          <w:rFonts w:ascii="Arial" w:hAnsi="Arial" w:cs="Arial"/>
          <w:sz w:val="24"/>
          <w:szCs w:val="24"/>
          <w:lang w:val="es-MX"/>
        </w:rPr>
        <w:t xml:space="preserve"> </w:t>
      </w:r>
      <w:r w:rsidR="00C07111" w:rsidRPr="00C07111">
        <w:rPr>
          <w:rFonts w:ascii="Arial" w:hAnsi="Arial" w:cs="Arial"/>
          <w:sz w:val="24"/>
          <w:szCs w:val="24"/>
          <w:lang w:val="es-MX"/>
        </w:rPr>
        <w:t>involucrando a las comunidades locales en la generación y uso de información.</w:t>
      </w:r>
    </w:p>
    <w:p w14:paraId="27D82749" w14:textId="77777777" w:rsidR="00C07111" w:rsidRDefault="00BF2948" w:rsidP="00C07111">
      <w:pPr>
        <w:spacing w:after="0" w:line="360" w:lineRule="auto"/>
        <w:jc w:val="both"/>
        <w:rPr>
          <w:rFonts w:ascii="Arial" w:hAnsi="Arial" w:cs="Arial"/>
          <w:sz w:val="24"/>
          <w:szCs w:val="24"/>
          <w:lang w:val="es-MX"/>
        </w:rPr>
      </w:pPr>
      <w:r w:rsidRPr="003D3C9C">
        <w:rPr>
          <w:rFonts w:ascii="Arial" w:hAnsi="Arial" w:cs="Arial"/>
          <w:b/>
          <w:bCs/>
          <w:sz w:val="24"/>
          <w:szCs w:val="24"/>
          <w:lang w:val="es-MX"/>
        </w:rPr>
        <w:t>Objetivo:</w:t>
      </w:r>
      <w:r w:rsidRPr="003D3C9C">
        <w:rPr>
          <w:rFonts w:ascii="Arial" w:hAnsi="Arial" w:cs="Arial"/>
          <w:sz w:val="24"/>
          <w:szCs w:val="24"/>
          <w:lang w:val="es-MX"/>
        </w:rPr>
        <w:t xml:space="preserve"> </w:t>
      </w:r>
      <w:r w:rsidR="00C07111" w:rsidRPr="00C07111">
        <w:rPr>
          <w:rFonts w:ascii="Arial" w:hAnsi="Arial" w:cs="Arial"/>
          <w:sz w:val="24"/>
          <w:szCs w:val="24"/>
          <w:lang w:val="es-MX"/>
        </w:rPr>
        <w:t>Generar un instrumento tecnológico en forma de una aplicación multiplataforma</w:t>
      </w:r>
      <w:r w:rsidR="00C07111">
        <w:rPr>
          <w:rFonts w:ascii="Arial" w:hAnsi="Arial" w:cs="Arial"/>
          <w:sz w:val="24"/>
          <w:szCs w:val="24"/>
          <w:lang w:val="es-MX"/>
        </w:rPr>
        <w:t xml:space="preserve"> </w:t>
      </w:r>
      <w:r w:rsidR="00C07111" w:rsidRPr="00C07111">
        <w:rPr>
          <w:rFonts w:ascii="Arial" w:hAnsi="Arial" w:cs="Arial"/>
          <w:sz w:val="24"/>
          <w:szCs w:val="24"/>
          <w:lang w:val="es-MX"/>
        </w:rPr>
        <w:t>que facilite la participación ciudadana en la recopilación de datos de precipitación y</w:t>
      </w:r>
      <w:r w:rsidR="00C07111">
        <w:rPr>
          <w:rFonts w:ascii="Arial" w:hAnsi="Arial" w:cs="Arial"/>
          <w:sz w:val="24"/>
          <w:szCs w:val="24"/>
          <w:lang w:val="es-MX"/>
        </w:rPr>
        <w:t xml:space="preserve"> </w:t>
      </w:r>
      <w:r w:rsidR="00C07111" w:rsidRPr="00C07111">
        <w:rPr>
          <w:rFonts w:ascii="Arial" w:hAnsi="Arial" w:cs="Arial"/>
          <w:sz w:val="24"/>
          <w:szCs w:val="24"/>
          <w:lang w:val="es-MX"/>
        </w:rPr>
        <w:t>garantice el acceso abierto a esta información, fomentando la ciencia ciudadana en</w:t>
      </w:r>
      <w:r w:rsidR="00C07111">
        <w:rPr>
          <w:rFonts w:ascii="Arial" w:hAnsi="Arial" w:cs="Arial"/>
          <w:sz w:val="24"/>
          <w:szCs w:val="24"/>
          <w:lang w:val="es-MX"/>
        </w:rPr>
        <w:t xml:space="preserve"> </w:t>
      </w:r>
      <w:r w:rsidR="00C07111" w:rsidRPr="00C07111">
        <w:rPr>
          <w:rFonts w:ascii="Arial" w:hAnsi="Arial" w:cs="Arial"/>
          <w:sz w:val="24"/>
          <w:szCs w:val="24"/>
          <w:lang w:val="es-MX"/>
        </w:rPr>
        <w:t>el Monte Tláloc</w:t>
      </w:r>
    </w:p>
    <w:p w14:paraId="11933376" w14:textId="4E0BEE13" w:rsidR="00BF2948" w:rsidRPr="003D3C9C" w:rsidRDefault="00BF2948" w:rsidP="00C07111">
      <w:pPr>
        <w:spacing w:after="0" w:line="360" w:lineRule="auto"/>
        <w:jc w:val="both"/>
        <w:rPr>
          <w:rFonts w:ascii="Arial" w:hAnsi="Arial" w:cs="Arial"/>
          <w:sz w:val="24"/>
          <w:szCs w:val="24"/>
          <w:lang w:val="es-MX"/>
        </w:rPr>
      </w:pPr>
      <w:r w:rsidRPr="003D3C9C">
        <w:rPr>
          <w:rFonts w:ascii="Arial" w:hAnsi="Arial" w:cs="Arial"/>
          <w:b/>
          <w:bCs/>
          <w:sz w:val="24"/>
          <w:szCs w:val="24"/>
          <w:lang w:val="es-MX"/>
        </w:rPr>
        <w:t>Metodología:</w:t>
      </w:r>
      <w:r w:rsidRPr="003D3C9C">
        <w:rPr>
          <w:rFonts w:ascii="Arial" w:hAnsi="Arial" w:cs="Arial"/>
          <w:sz w:val="24"/>
          <w:szCs w:val="24"/>
          <w:lang w:val="es-MX"/>
        </w:rPr>
        <w:t xml:space="preserve"> </w:t>
      </w:r>
      <w:r w:rsidR="00E15F58" w:rsidRPr="00E15F58">
        <w:rPr>
          <w:rFonts w:ascii="Arial" w:hAnsi="Arial" w:cs="Arial"/>
          <w:sz w:val="24"/>
          <w:szCs w:val="24"/>
          <w:lang w:val="es-MX"/>
        </w:rPr>
        <w:t xml:space="preserve">Se empleó una metodología mixta que incluyó: diseño participativo con ejidatarios locales, desarrollo ágil de software en Flutter con Firebase, validación funcional en campo, y evaluación del nivel de madurez tecnológica mediante el modelo TRL. </w:t>
      </w:r>
    </w:p>
    <w:p w14:paraId="589B2853" w14:textId="77777777" w:rsidR="00E15F58" w:rsidRDefault="00BF2948" w:rsidP="00BF2948">
      <w:pPr>
        <w:spacing w:after="0" w:line="360" w:lineRule="auto"/>
        <w:jc w:val="both"/>
        <w:rPr>
          <w:rFonts w:ascii="Arial" w:hAnsi="Arial" w:cs="Arial"/>
          <w:sz w:val="24"/>
          <w:szCs w:val="24"/>
          <w:lang w:val="es-MX"/>
        </w:rPr>
      </w:pPr>
      <w:r w:rsidRPr="003D3C9C">
        <w:rPr>
          <w:rFonts w:ascii="Arial" w:hAnsi="Arial" w:cs="Arial"/>
          <w:b/>
          <w:bCs/>
          <w:sz w:val="24"/>
          <w:szCs w:val="24"/>
          <w:lang w:val="es-MX"/>
        </w:rPr>
        <w:t>Resultados:</w:t>
      </w:r>
      <w:r w:rsidRPr="003D3C9C">
        <w:rPr>
          <w:rFonts w:ascii="Arial" w:hAnsi="Arial" w:cs="Arial"/>
          <w:sz w:val="24"/>
          <w:szCs w:val="24"/>
          <w:lang w:val="es-MX"/>
        </w:rPr>
        <w:t xml:space="preserve"> </w:t>
      </w:r>
      <w:r w:rsidR="00E15F58" w:rsidRPr="00E15F58">
        <w:rPr>
          <w:rFonts w:ascii="Arial" w:hAnsi="Arial" w:cs="Arial"/>
          <w:sz w:val="24"/>
          <w:szCs w:val="24"/>
          <w:lang w:val="es-MX"/>
        </w:rPr>
        <w:t xml:space="preserve">La aplicación permitió recopilar más de </w:t>
      </w:r>
      <w:r w:rsidR="00E15F58">
        <w:rPr>
          <w:rFonts w:ascii="Arial" w:hAnsi="Arial" w:cs="Arial"/>
          <w:sz w:val="24"/>
          <w:szCs w:val="24"/>
          <w:lang w:val="es-MX"/>
        </w:rPr>
        <w:t>1700</w:t>
      </w:r>
      <w:r w:rsidR="00E15F58" w:rsidRPr="00E15F58">
        <w:rPr>
          <w:rFonts w:ascii="Arial" w:hAnsi="Arial" w:cs="Arial"/>
          <w:sz w:val="24"/>
          <w:szCs w:val="24"/>
          <w:lang w:val="es-MX"/>
        </w:rPr>
        <w:t xml:space="preserve"> mediciones reales, todas georreferenciadas y almacenadas en la nube, con funcionalidades para visualización gráfica, exportación en PDF/Excel y trazabilidad completa</w:t>
      </w:r>
      <w:r w:rsidR="00E15F58" w:rsidRPr="003D3C9C">
        <w:rPr>
          <w:rFonts w:ascii="Arial" w:hAnsi="Arial" w:cs="Arial"/>
          <w:sz w:val="24"/>
          <w:szCs w:val="24"/>
          <w:lang w:val="es-MX"/>
        </w:rPr>
        <w:t>.</w:t>
      </w:r>
    </w:p>
    <w:p w14:paraId="7D964A63" w14:textId="04661764" w:rsidR="00BF2948" w:rsidRPr="003D3C9C" w:rsidRDefault="00BF2948" w:rsidP="0029243C">
      <w:pPr>
        <w:spacing w:after="0" w:line="360" w:lineRule="auto"/>
        <w:jc w:val="both"/>
        <w:rPr>
          <w:rFonts w:ascii="Arial" w:hAnsi="Arial" w:cs="Arial"/>
          <w:sz w:val="24"/>
          <w:szCs w:val="24"/>
          <w:lang w:val="es-MX"/>
        </w:rPr>
      </w:pPr>
      <w:r w:rsidRPr="003D3C9C">
        <w:rPr>
          <w:rFonts w:ascii="Arial" w:hAnsi="Arial" w:cs="Arial"/>
          <w:b/>
          <w:bCs/>
          <w:sz w:val="24"/>
          <w:szCs w:val="24"/>
          <w:lang w:val="es-MX"/>
        </w:rPr>
        <w:t>Limitaciones del estudio:</w:t>
      </w:r>
      <w:r w:rsidRPr="003D3C9C">
        <w:rPr>
          <w:rFonts w:ascii="Arial" w:hAnsi="Arial" w:cs="Arial"/>
          <w:sz w:val="24"/>
          <w:szCs w:val="24"/>
          <w:lang w:val="es-MX"/>
        </w:rPr>
        <w:t xml:space="preserve"> </w:t>
      </w:r>
      <w:r w:rsidR="0029243C">
        <w:rPr>
          <w:rFonts w:ascii="Arial" w:hAnsi="Arial" w:cs="Arial"/>
          <w:sz w:val="24"/>
          <w:szCs w:val="24"/>
          <w:lang w:val="es-MX"/>
        </w:rPr>
        <w:t>L</w:t>
      </w:r>
      <w:r w:rsidR="0029243C" w:rsidRPr="0029243C">
        <w:rPr>
          <w:rFonts w:ascii="Arial" w:hAnsi="Arial" w:cs="Arial"/>
          <w:sz w:val="24"/>
          <w:szCs w:val="24"/>
          <w:lang w:val="es-MX"/>
        </w:rPr>
        <w:t>a verificación de mediciones reportadas</w:t>
      </w:r>
      <w:r w:rsidR="0029243C">
        <w:rPr>
          <w:rFonts w:ascii="Arial" w:hAnsi="Arial" w:cs="Arial"/>
          <w:sz w:val="24"/>
          <w:szCs w:val="24"/>
          <w:lang w:val="es-MX"/>
        </w:rPr>
        <w:t xml:space="preserve"> </w:t>
      </w:r>
      <w:r w:rsidR="0029243C" w:rsidRPr="0029243C">
        <w:rPr>
          <w:rFonts w:ascii="Arial" w:hAnsi="Arial" w:cs="Arial"/>
          <w:sz w:val="24"/>
          <w:szCs w:val="24"/>
          <w:lang w:val="es-MX"/>
        </w:rPr>
        <w:t>depende de que los usuarios sigan el protocolo</w:t>
      </w:r>
    </w:p>
    <w:p w14:paraId="09B0BC24" w14:textId="40CBCD03" w:rsidR="00BF2948" w:rsidRPr="003D3C9C" w:rsidRDefault="00BF2948" w:rsidP="00BF2948">
      <w:pPr>
        <w:spacing w:after="0" w:line="360" w:lineRule="auto"/>
        <w:jc w:val="both"/>
        <w:rPr>
          <w:rFonts w:ascii="Arial" w:hAnsi="Arial" w:cs="Arial"/>
          <w:sz w:val="24"/>
          <w:szCs w:val="24"/>
          <w:lang w:val="es-MX"/>
        </w:rPr>
      </w:pPr>
      <w:r w:rsidRPr="003D3C9C">
        <w:rPr>
          <w:rFonts w:ascii="Arial" w:hAnsi="Arial" w:cs="Arial"/>
          <w:b/>
          <w:bCs/>
          <w:sz w:val="24"/>
          <w:szCs w:val="24"/>
          <w:lang w:val="es-MX"/>
        </w:rPr>
        <w:t>Originalidad:</w:t>
      </w:r>
      <w:r w:rsidRPr="003D3C9C">
        <w:rPr>
          <w:rFonts w:ascii="Arial" w:hAnsi="Arial" w:cs="Arial"/>
          <w:sz w:val="24"/>
          <w:szCs w:val="24"/>
          <w:lang w:val="es-MX"/>
        </w:rPr>
        <w:t xml:space="preserve"> </w:t>
      </w:r>
      <w:r w:rsidR="00E15F58" w:rsidRPr="00E15F58">
        <w:rPr>
          <w:rFonts w:ascii="Arial" w:hAnsi="Arial" w:cs="Arial"/>
          <w:sz w:val="24"/>
          <w:szCs w:val="24"/>
          <w:lang w:val="es-MX"/>
        </w:rPr>
        <w:t xml:space="preserve">ofrecer una solución replicable y de bajo costo para el monitoreo </w:t>
      </w:r>
      <w:r w:rsidR="00E15F58">
        <w:rPr>
          <w:rFonts w:ascii="Arial" w:hAnsi="Arial" w:cs="Arial"/>
          <w:sz w:val="24"/>
          <w:szCs w:val="24"/>
          <w:lang w:val="es-MX"/>
        </w:rPr>
        <w:t>de lluvia</w:t>
      </w:r>
      <w:r w:rsidR="00E15F58" w:rsidRPr="00E15F58">
        <w:rPr>
          <w:rFonts w:ascii="Arial" w:hAnsi="Arial" w:cs="Arial"/>
          <w:sz w:val="24"/>
          <w:szCs w:val="24"/>
          <w:lang w:val="es-MX"/>
        </w:rPr>
        <w:t xml:space="preserve"> desde una lógica colaborativa, integrando tecnología móvil, </w:t>
      </w:r>
      <w:r w:rsidR="00E15F58">
        <w:rPr>
          <w:rFonts w:ascii="Arial" w:hAnsi="Arial" w:cs="Arial"/>
          <w:sz w:val="24"/>
          <w:szCs w:val="24"/>
          <w:lang w:val="es-MX"/>
        </w:rPr>
        <w:t xml:space="preserve">y </w:t>
      </w:r>
      <w:r w:rsidR="00E15F58" w:rsidRPr="00E15F58">
        <w:rPr>
          <w:rFonts w:ascii="Arial" w:hAnsi="Arial" w:cs="Arial"/>
          <w:sz w:val="24"/>
          <w:szCs w:val="24"/>
          <w:lang w:val="es-MX"/>
        </w:rPr>
        <w:t>ciencia ciudadana</w:t>
      </w:r>
      <w:r w:rsidR="00CE670D" w:rsidRPr="003D3C9C">
        <w:rPr>
          <w:rFonts w:ascii="Arial" w:hAnsi="Arial" w:cs="Arial"/>
          <w:sz w:val="24"/>
          <w:szCs w:val="24"/>
          <w:lang w:val="es-MX"/>
        </w:rPr>
        <w:t xml:space="preserve">. </w:t>
      </w:r>
    </w:p>
    <w:p w14:paraId="5C2E7470" w14:textId="0111B1E9" w:rsidR="00BF2948" w:rsidRPr="003D3C9C" w:rsidRDefault="00BF2948" w:rsidP="00BF2948">
      <w:pPr>
        <w:spacing w:after="0" w:line="360" w:lineRule="auto"/>
        <w:jc w:val="both"/>
        <w:rPr>
          <w:rFonts w:ascii="Arial" w:hAnsi="Arial" w:cs="Arial"/>
          <w:sz w:val="24"/>
          <w:szCs w:val="24"/>
          <w:lang w:val="es-MX"/>
        </w:rPr>
      </w:pPr>
      <w:r w:rsidRPr="003D3C9C">
        <w:rPr>
          <w:rFonts w:ascii="Arial" w:hAnsi="Arial" w:cs="Arial"/>
          <w:b/>
          <w:bCs/>
          <w:sz w:val="24"/>
          <w:szCs w:val="24"/>
          <w:lang w:val="es-MX"/>
        </w:rPr>
        <w:t>Conclusiones:</w:t>
      </w:r>
      <w:r w:rsidRPr="003D3C9C">
        <w:rPr>
          <w:rFonts w:ascii="Arial" w:hAnsi="Arial" w:cs="Arial"/>
          <w:sz w:val="24"/>
          <w:szCs w:val="24"/>
          <w:lang w:val="es-MX"/>
        </w:rPr>
        <w:t xml:space="preserve"> </w:t>
      </w:r>
      <w:r w:rsidR="00E15F58" w:rsidRPr="00E15F58">
        <w:rPr>
          <w:rFonts w:ascii="Arial" w:hAnsi="Arial" w:cs="Arial"/>
          <w:sz w:val="24"/>
          <w:szCs w:val="24"/>
          <w:lang w:val="es-MX"/>
        </w:rPr>
        <w:t>Tláloc App alcanzó un nivel TRL 8 y se proyecta como una herramienta escalable a otras regiones</w:t>
      </w:r>
      <w:r w:rsidR="0029243C">
        <w:rPr>
          <w:rFonts w:ascii="Arial" w:hAnsi="Arial" w:cs="Arial"/>
          <w:sz w:val="24"/>
          <w:szCs w:val="24"/>
          <w:lang w:val="es-MX"/>
        </w:rPr>
        <w:t xml:space="preserve"> para monitorear la lluvia</w:t>
      </w:r>
      <w:r w:rsidR="00E15F58" w:rsidRPr="00E15F58">
        <w:rPr>
          <w:rFonts w:ascii="Arial" w:hAnsi="Arial" w:cs="Arial"/>
          <w:sz w:val="24"/>
          <w:szCs w:val="24"/>
          <w:lang w:val="es-MX"/>
        </w:rPr>
        <w:t>.</w:t>
      </w:r>
    </w:p>
    <w:p w14:paraId="5AFD8BD4" w14:textId="7DE764EF" w:rsidR="00E15F58" w:rsidRDefault="004B6F69" w:rsidP="00E15F58">
      <w:pPr>
        <w:spacing w:after="0" w:line="360" w:lineRule="auto"/>
        <w:jc w:val="both"/>
        <w:rPr>
          <w:rFonts w:ascii="Arial" w:hAnsi="Arial" w:cs="Arial"/>
          <w:sz w:val="24"/>
          <w:szCs w:val="24"/>
          <w:lang w:val="es-MX"/>
        </w:rPr>
      </w:pPr>
      <w:r w:rsidRPr="003D3C9C">
        <w:rPr>
          <w:rFonts w:ascii="Arial" w:hAnsi="Arial" w:cs="Arial"/>
          <w:b/>
          <w:sz w:val="24"/>
          <w:szCs w:val="24"/>
          <w:lang w:val="es-MX"/>
        </w:rPr>
        <w:t>Palabras clave:</w:t>
      </w:r>
      <w:r w:rsidR="004E4449" w:rsidRPr="003D3C9C">
        <w:rPr>
          <w:rFonts w:ascii="Arial" w:hAnsi="Arial" w:cs="Arial"/>
          <w:sz w:val="24"/>
          <w:szCs w:val="24"/>
          <w:lang w:val="es-MX"/>
        </w:rPr>
        <w:t xml:space="preserve"> </w:t>
      </w:r>
      <w:r w:rsidR="00E15F58" w:rsidRPr="00E15F58">
        <w:rPr>
          <w:rFonts w:ascii="Arial" w:hAnsi="Arial" w:cs="Arial"/>
          <w:sz w:val="24"/>
          <w:szCs w:val="24"/>
          <w:lang w:val="es-MX"/>
        </w:rPr>
        <w:t>Ciencia ciudadana, Monitoreo de lluvia, Aplicaciones móviles.</w:t>
      </w:r>
    </w:p>
    <w:p w14:paraId="64416502" w14:textId="66D50D40" w:rsidR="00F53194" w:rsidRPr="003D3C9C" w:rsidRDefault="00F53194" w:rsidP="00E15F58">
      <w:pPr>
        <w:spacing w:after="0" w:line="360" w:lineRule="auto"/>
        <w:jc w:val="both"/>
        <w:rPr>
          <w:rFonts w:ascii="Arial" w:hAnsi="Arial" w:cs="Arial"/>
          <w:sz w:val="24"/>
          <w:szCs w:val="24"/>
          <w:lang w:val="es-MX"/>
        </w:rPr>
      </w:pPr>
    </w:p>
    <w:p w14:paraId="5D20E246" w14:textId="77777777" w:rsidR="008E342B" w:rsidRDefault="008E342B">
      <w:pPr>
        <w:spacing w:after="0" w:line="240" w:lineRule="auto"/>
        <w:rPr>
          <w:rFonts w:ascii="Arial" w:hAnsi="Arial" w:cs="Arial"/>
          <w:b/>
          <w:sz w:val="24"/>
          <w:szCs w:val="24"/>
          <w:lang w:val="es-MX"/>
        </w:rPr>
      </w:pPr>
      <w:r>
        <w:rPr>
          <w:rFonts w:ascii="Arial" w:hAnsi="Arial" w:cs="Arial"/>
          <w:b/>
          <w:sz w:val="24"/>
          <w:szCs w:val="24"/>
          <w:lang w:val="es-MX"/>
        </w:rPr>
        <w:br w:type="page"/>
      </w:r>
    </w:p>
    <w:p w14:paraId="057AD7ED" w14:textId="30D10105" w:rsidR="008E342B" w:rsidRDefault="008E342B" w:rsidP="00E53B21">
      <w:pPr>
        <w:spacing w:after="0" w:line="360" w:lineRule="auto"/>
        <w:jc w:val="center"/>
        <w:rPr>
          <w:rFonts w:ascii="Arial" w:hAnsi="Arial" w:cs="Arial"/>
          <w:b/>
          <w:sz w:val="24"/>
          <w:szCs w:val="24"/>
          <w:lang w:val="es-MX"/>
        </w:rPr>
      </w:pPr>
      <w:r>
        <w:rPr>
          <w:rFonts w:ascii="Arial" w:hAnsi="Arial" w:cs="Arial"/>
          <w:b/>
          <w:sz w:val="24"/>
          <w:szCs w:val="24"/>
          <w:lang w:val="es-MX"/>
        </w:rPr>
        <w:lastRenderedPageBreak/>
        <w:t>Resumen gráfico</w:t>
      </w:r>
    </w:p>
    <w:p w14:paraId="254261B9" w14:textId="14A36B9B" w:rsidR="008E342B" w:rsidRDefault="008E342B" w:rsidP="00E53B21">
      <w:pPr>
        <w:spacing w:after="0" w:line="360" w:lineRule="auto"/>
        <w:jc w:val="center"/>
        <w:rPr>
          <w:rFonts w:ascii="Arial" w:hAnsi="Arial" w:cs="Arial"/>
          <w:b/>
          <w:sz w:val="24"/>
          <w:szCs w:val="24"/>
          <w:lang w:val="es-MX"/>
        </w:rPr>
      </w:pPr>
      <w:r w:rsidRPr="008E342B">
        <w:rPr>
          <w:rFonts w:ascii="Arial" w:hAnsi="Arial" w:cs="Arial"/>
          <w:b/>
          <w:noProof/>
          <w:sz w:val="24"/>
          <w:szCs w:val="24"/>
          <w:lang w:val="es-MX"/>
        </w:rPr>
        <w:drawing>
          <wp:inline distT="0" distB="0" distL="0" distR="0" wp14:anchorId="56C73660" wp14:editId="5C63CC8F">
            <wp:extent cx="5971540" cy="4481195"/>
            <wp:effectExtent l="0" t="0" r="0" b="0"/>
            <wp:docPr id="44329832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298324" name="Imagen 1" descr="Diagrama&#10;&#10;El contenido generado por IA puede ser incorrecto."/>
                    <pic:cNvPicPr/>
                  </pic:nvPicPr>
                  <pic:blipFill>
                    <a:blip r:embed="rId11"/>
                    <a:stretch>
                      <a:fillRect/>
                    </a:stretch>
                  </pic:blipFill>
                  <pic:spPr>
                    <a:xfrm>
                      <a:off x="0" y="0"/>
                      <a:ext cx="5971540" cy="4481195"/>
                    </a:xfrm>
                    <a:prstGeom prst="rect">
                      <a:avLst/>
                    </a:prstGeom>
                  </pic:spPr>
                </pic:pic>
              </a:graphicData>
            </a:graphic>
          </wp:inline>
        </w:drawing>
      </w:r>
    </w:p>
    <w:p w14:paraId="6D1E60B2" w14:textId="36917679" w:rsidR="005C489F" w:rsidRPr="003D3C9C" w:rsidRDefault="003D1712" w:rsidP="00E53B21">
      <w:pPr>
        <w:spacing w:after="0" w:line="360" w:lineRule="auto"/>
        <w:jc w:val="center"/>
        <w:rPr>
          <w:rFonts w:ascii="Arial" w:hAnsi="Arial" w:cs="Arial"/>
          <w:b/>
          <w:sz w:val="24"/>
          <w:szCs w:val="24"/>
          <w:lang w:val="es-MX"/>
        </w:rPr>
      </w:pPr>
      <w:r w:rsidRPr="003D3C9C">
        <w:rPr>
          <w:rFonts w:ascii="Arial" w:hAnsi="Arial" w:cs="Arial"/>
          <w:b/>
          <w:sz w:val="24"/>
          <w:szCs w:val="24"/>
          <w:lang w:val="es-MX"/>
        </w:rPr>
        <w:t>Introducción</w:t>
      </w:r>
    </w:p>
    <w:p w14:paraId="17889FCF" w14:textId="77777777" w:rsidR="004B6F69" w:rsidRPr="003D3C9C" w:rsidRDefault="004B6F69" w:rsidP="00917AF8">
      <w:pPr>
        <w:spacing w:after="0" w:line="360" w:lineRule="auto"/>
        <w:jc w:val="both"/>
        <w:rPr>
          <w:rFonts w:ascii="Arial" w:hAnsi="Arial" w:cs="Arial"/>
          <w:sz w:val="24"/>
          <w:szCs w:val="24"/>
          <w:lang w:val="es-MX"/>
        </w:rPr>
      </w:pPr>
    </w:p>
    <w:p w14:paraId="4E7D445A" w14:textId="77777777" w:rsidR="008A5281" w:rsidRPr="008A5281" w:rsidRDefault="008A5281" w:rsidP="008A5281">
      <w:pPr>
        <w:spacing w:after="0" w:line="360" w:lineRule="auto"/>
        <w:rPr>
          <w:rFonts w:ascii="Arial" w:hAnsi="Arial" w:cs="Arial"/>
          <w:sz w:val="24"/>
          <w:szCs w:val="24"/>
          <w:lang w:val="es-MX"/>
        </w:rPr>
      </w:pPr>
      <w:r w:rsidRPr="008A5281">
        <w:rPr>
          <w:rFonts w:ascii="Arial" w:hAnsi="Arial" w:cs="Arial"/>
          <w:sz w:val="24"/>
          <w:szCs w:val="24"/>
          <w:lang w:val="es-MX"/>
        </w:rPr>
        <w:t>En las regiones montañosas, la precipitación presenta una alta variabilidad espacial y temporal, determinada por fenómenos orográficos que dificultan su monitoreo preciso mediante estaciones convencionales (Cruz Miranda, 2021). En México, las redes hidrometeorológicas oficiales, como las operadas por la Comisión Nacional del Agua (CONAGUA), tienen una cobertura limitada en áreas de difícil acceso, como los bosques templados de montaña, lo que genera vacíos críticos de información (Rosas et al., 2021). Esta limitación impide una adecuada gestión del agua y dificulta la toma de decisiones para el manejo forestal, la planeación agrícola y la mitigación de riesgos asociados al cambio climático.</w:t>
      </w:r>
    </w:p>
    <w:p w14:paraId="36B403A4" w14:textId="77777777" w:rsidR="008A5281" w:rsidRPr="008A5281" w:rsidRDefault="008A5281" w:rsidP="008A5281">
      <w:pPr>
        <w:spacing w:after="0" w:line="360" w:lineRule="auto"/>
        <w:rPr>
          <w:rFonts w:ascii="Arial" w:hAnsi="Arial" w:cs="Arial"/>
          <w:sz w:val="24"/>
          <w:szCs w:val="24"/>
          <w:lang w:val="es-MX"/>
        </w:rPr>
      </w:pPr>
    </w:p>
    <w:p w14:paraId="32FC8757" w14:textId="77777777" w:rsidR="008A5281" w:rsidRPr="008A5281" w:rsidRDefault="008A5281" w:rsidP="008A5281">
      <w:pPr>
        <w:spacing w:after="0" w:line="360" w:lineRule="auto"/>
        <w:rPr>
          <w:rFonts w:ascii="Arial" w:hAnsi="Arial" w:cs="Arial"/>
          <w:sz w:val="24"/>
          <w:szCs w:val="24"/>
          <w:lang w:val="es-MX"/>
        </w:rPr>
      </w:pPr>
      <w:r w:rsidRPr="008A5281">
        <w:rPr>
          <w:rFonts w:ascii="Arial" w:hAnsi="Arial" w:cs="Arial"/>
          <w:sz w:val="24"/>
          <w:szCs w:val="24"/>
          <w:lang w:val="es-MX"/>
        </w:rPr>
        <w:lastRenderedPageBreak/>
        <w:t>El Monte Tláloc, ubicado al oriente del Valle de México, es un sitio de alta relevancia ecológica, histórica y cultural, pero carece de datos climáticos en tiempo real y con resolución local. A pesar de que el ejido que lo habita participa en programas forestales y tiene registradas más de 1600 hectáreas para manejo y conservación (Luna Gil et al., 2023), las decisiones de manejo aún se toman con base en información fragmentaria. Las extracciones forestales y los impactos del cambio climático sobre especies emblemáticas como Abies religiosa demandan herramientas más precisas y accesibles para monitorear las condiciones ambientales (Martínez Gaspar, 2020; Hernández-Álvarez et al., 2021).</w:t>
      </w:r>
    </w:p>
    <w:p w14:paraId="1CE0E980" w14:textId="77777777" w:rsidR="008A5281" w:rsidRPr="008A5281" w:rsidRDefault="008A5281" w:rsidP="008A5281">
      <w:pPr>
        <w:spacing w:after="0" w:line="360" w:lineRule="auto"/>
        <w:rPr>
          <w:rFonts w:ascii="Arial" w:hAnsi="Arial" w:cs="Arial"/>
          <w:sz w:val="24"/>
          <w:szCs w:val="24"/>
          <w:lang w:val="es-MX"/>
        </w:rPr>
      </w:pPr>
    </w:p>
    <w:p w14:paraId="7B6AA59E" w14:textId="77777777" w:rsidR="008A5281" w:rsidRPr="008A5281" w:rsidRDefault="008A5281" w:rsidP="008A5281">
      <w:pPr>
        <w:spacing w:after="0" w:line="360" w:lineRule="auto"/>
        <w:rPr>
          <w:rFonts w:ascii="Arial" w:hAnsi="Arial" w:cs="Arial"/>
          <w:sz w:val="24"/>
          <w:szCs w:val="24"/>
          <w:lang w:val="es-MX"/>
        </w:rPr>
      </w:pPr>
      <w:r w:rsidRPr="008A5281">
        <w:rPr>
          <w:rFonts w:ascii="Arial" w:hAnsi="Arial" w:cs="Arial"/>
          <w:sz w:val="24"/>
          <w:szCs w:val="24"/>
          <w:lang w:val="es-MX"/>
        </w:rPr>
        <w:t>A su vez, las aplicaciones disponibles para el registro de datos meteorológicos suelen ser de uso profesional, con interfaces complejas y poca accesibilidad en contextos rurales. Esto genera una brecha entre el potencial de participación ciudadana y las herramientas tecnológicas disponibles, limitando el aprovechamiento del conocimiento local en la generación de información ambiental (Hubp, 1990). Frente a este panorama, se requiere una estrategia de monitoreo participativo que involucre a la comunidad local en la recolección, validación y aprovechamiento de los datos de lluvia.</w:t>
      </w:r>
    </w:p>
    <w:p w14:paraId="4560A199" w14:textId="77777777" w:rsidR="008A5281" w:rsidRPr="008A5281" w:rsidRDefault="008A5281" w:rsidP="008A5281">
      <w:pPr>
        <w:spacing w:after="0" w:line="360" w:lineRule="auto"/>
        <w:rPr>
          <w:rFonts w:ascii="Arial" w:hAnsi="Arial" w:cs="Arial"/>
          <w:sz w:val="24"/>
          <w:szCs w:val="24"/>
          <w:lang w:val="es-MX"/>
        </w:rPr>
      </w:pPr>
    </w:p>
    <w:p w14:paraId="27244685" w14:textId="77777777" w:rsidR="008A5281" w:rsidRPr="008A5281" w:rsidRDefault="008A5281" w:rsidP="008A5281">
      <w:pPr>
        <w:spacing w:after="0" w:line="360" w:lineRule="auto"/>
        <w:rPr>
          <w:rFonts w:ascii="Arial" w:hAnsi="Arial" w:cs="Arial"/>
          <w:sz w:val="24"/>
          <w:szCs w:val="24"/>
          <w:lang w:val="es-MX"/>
        </w:rPr>
      </w:pPr>
      <w:r w:rsidRPr="008A5281">
        <w:rPr>
          <w:rFonts w:ascii="Arial" w:hAnsi="Arial" w:cs="Arial"/>
          <w:sz w:val="24"/>
          <w:szCs w:val="24"/>
          <w:lang w:val="es-MX"/>
        </w:rPr>
        <w:t>Este trabajo propone el desarrollo y validación de una aplicación multiplataforma llamada Tláloc App, diseñada para fomentar la ciencia ciudadana mediante el uso de pluviómetros artesanales y tecnologías digitales accesibles. La hipótesis general plantea que la implementación de dicha herramienta incrementará significativamente la frecuencia y precisión de los reportes de lluvia, permitiendo generar información meteorológica complementaria a la de las estaciones profesionales, y mejorando así la caracterización espacial y temporal de la precipitación en el Monte Tláloc.</w:t>
      </w:r>
    </w:p>
    <w:p w14:paraId="35B23149" w14:textId="77777777" w:rsidR="008A5281" w:rsidRPr="008A5281" w:rsidRDefault="008A5281" w:rsidP="008A5281">
      <w:pPr>
        <w:spacing w:after="0" w:line="360" w:lineRule="auto"/>
        <w:rPr>
          <w:rFonts w:ascii="Arial" w:hAnsi="Arial" w:cs="Arial"/>
          <w:sz w:val="24"/>
          <w:szCs w:val="24"/>
          <w:lang w:val="es-MX"/>
        </w:rPr>
      </w:pPr>
    </w:p>
    <w:p w14:paraId="5003CA38" w14:textId="1019969D" w:rsidR="004B6F69" w:rsidRPr="003D3C9C" w:rsidRDefault="008A5281" w:rsidP="008A5281">
      <w:pPr>
        <w:spacing w:after="0" w:line="360" w:lineRule="auto"/>
        <w:rPr>
          <w:rFonts w:ascii="Arial" w:hAnsi="Arial" w:cs="Arial"/>
          <w:sz w:val="24"/>
          <w:szCs w:val="24"/>
          <w:lang w:val="es-MX"/>
        </w:rPr>
      </w:pPr>
      <w:r w:rsidRPr="008A5281">
        <w:rPr>
          <w:rFonts w:ascii="Arial" w:hAnsi="Arial" w:cs="Arial"/>
          <w:sz w:val="24"/>
          <w:szCs w:val="24"/>
          <w:lang w:val="es-MX"/>
        </w:rPr>
        <w:t>El objetivo de este estudio fue diseñar, implementar y evaluar una aplicación tecnológica que facilite la participación ciudadana en la recopilación de datos de precipitación, mediante un protocolo de monitoreo participativo y una plataforma digital accesible, con el fin de generar información confiable para apoyar el manejo ambiental y la toma de decisiones en el entorno del Monte Tláloc.</w:t>
      </w:r>
    </w:p>
    <w:p w14:paraId="0A52A269" w14:textId="3E074DD4" w:rsidR="005649A6" w:rsidRPr="003D3C9C" w:rsidRDefault="003D1712" w:rsidP="00E53B21">
      <w:pPr>
        <w:spacing w:after="0" w:line="360" w:lineRule="auto"/>
        <w:jc w:val="center"/>
        <w:rPr>
          <w:rFonts w:ascii="Arial" w:hAnsi="Arial" w:cs="Arial"/>
          <w:b/>
          <w:sz w:val="24"/>
          <w:szCs w:val="24"/>
          <w:lang w:val="es-MX"/>
        </w:rPr>
      </w:pPr>
      <w:r w:rsidRPr="003D3C9C">
        <w:rPr>
          <w:rFonts w:ascii="Arial" w:hAnsi="Arial" w:cs="Arial"/>
          <w:b/>
          <w:sz w:val="24"/>
          <w:szCs w:val="24"/>
          <w:lang w:val="es-MX"/>
        </w:rPr>
        <w:lastRenderedPageBreak/>
        <w:t>Materiales y métodos</w:t>
      </w:r>
    </w:p>
    <w:p w14:paraId="36DCE8BB" w14:textId="77777777" w:rsidR="00C51FA2" w:rsidRPr="003D3C9C" w:rsidRDefault="00C51FA2" w:rsidP="00917AF8">
      <w:pPr>
        <w:spacing w:after="0" w:line="360" w:lineRule="auto"/>
        <w:jc w:val="both"/>
        <w:rPr>
          <w:rFonts w:ascii="Arial" w:hAnsi="Arial" w:cs="Arial"/>
          <w:sz w:val="24"/>
          <w:szCs w:val="24"/>
          <w:lang w:val="es-MX"/>
        </w:rPr>
      </w:pPr>
    </w:p>
    <w:p w14:paraId="448C9473" w14:textId="32D59FC4" w:rsidR="00412989" w:rsidRPr="00412989" w:rsidRDefault="00412989" w:rsidP="00412989">
      <w:pPr>
        <w:spacing w:after="0" w:line="360" w:lineRule="auto"/>
        <w:jc w:val="both"/>
        <w:rPr>
          <w:rFonts w:ascii="Arial" w:hAnsi="Arial" w:cs="Arial"/>
          <w:b/>
          <w:bCs/>
          <w:sz w:val="24"/>
          <w:szCs w:val="24"/>
          <w:lang w:val="es-MX"/>
        </w:rPr>
      </w:pPr>
      <w:r>
        <w:rPr>
          <w:rFonts w:ascii="Arial" w:hAnsi="Arial" w:cs="Arial"/>
          <w:b/>
          <w:bCs/>
          <w:sz w:val="24"/>
          <w:szCs w:val="24"/>
          <w:lang w:val="es-MX"/>
        </w:rPr>
        <w:t>Materiales</w:t>
      </w:r>
    </w:p>
    <w:p w14:paraId="29E758C1" w14:textId="74E935E8" w:rsidR="00801455" w:rsidRPr="00801455" w:rsidRDefault="00801455" w:rsidP="00801455">
      <w:pPr>
        <w:spacing w:after="0" w:line="360" w:lineRule="auto"/>
        <w:jc w:val="both"/>
        <w:rPr>
          <w:rFonts w:ascii="Arial" w:hAnsi="Arial" w:cs="Arial"/>
          <w:sz w:val="24"/>
          <w:szCs w:val="24"/>
          <w:lang w:val="es-MX"/>
        </w:rPr>
      </w:pPr>
      <w:r w:rsidRPr="00801455">
        <w:rPr>
          <w:rFonts w:ascii="Arial" w:hAnsi="Arial" w:cs="Arial"/>
          <w:sz w:val="24"/>
          <w:szCs w:val="24"/>
          <w:lang w:val="es-MX"/>
        </w:rPr>
        <w:t xml:space="preserve">El estudio se llevó a cabo en once sitios del Monte Tláloc (Texcoco, </w:t>
      </w:r>
      <w:r>
        <w:rPr>
          <w:rFonts w:ascii="Arial" w:hAnsi="Arial" w:cs="Arial"/>
          <w:sz w:val="24"/>
          <w:szCs w:val="24"/>
          <w:lang w:val="es-MX"/>
        </w:rPr>
        <w:t>e</w:t>
      </w:r>
      <w:r w:rsidRPr="00801455">
        <w:rPr>
          <w:rFonts w:ascii="Arial" w:hAnsi="Arial" w:cs="Arial"/>
          <w:sz w:val="24"/>
          <w:szCs w:val="24"/>
          <w:lang w:val="es-MX"/>
        </w:rPr>
        <w:t xml:space="preserve">stado de México) entre julio de 2022 y diciembre de 2023. Para la captación de precipitación se emplearon pluviómetros artesanales construidos con botellas de PET de 1 L (resolución 1 mm), montadas Cada equipo incluía un rótulo con instrucciones básicas y un código QR único para su a 1,5 m sobre el suelo sobre bases de madera, cemento y metal conforme a las recomendaciones de la </w:t>
      </w:r>
      <w:r w:rsidR="001672AD">
        <w:rPr>
          <w:rFonts w:ascii="Arial" w:hAnsi="Arial" w:cs="Arial"/>
          <w:sz w:val="24"/>
          <w:szCs w:val="24"/>
          <w:lang w:val="es-MX"/>
        </w:rPr>
        <w:t>(WMO, 2014)</w:t>
      </w:r>
      <w:r w:rsidRPr="00801455">
        <w:rPr>
          <w:rFonts w:ascii="Arial" w:hAnsi="Arial" w:cs="Arial"/>
          <w:sz w:val="24"/>
          <w:szCs w:val="24"/>
          <w:lang w:val="es-MX"/>
        </w:rPr>
        <w:t>. identificación y vinculación con la aplicación.</w:t>
      </w:r>
    </w:p>
    <w:p w14:paraId="2B44C06D" w14:textId="77777777" w:rsidR="00801455" w:rsidRPr="00801455" w:rsidRDefault="00801455" w:rsidP="00801455">
      <w:pPr>
        <w:spacing w:after="0" w:line="360" w:lineRule="auto"/>
        <w:jc w:val="both"/>
        <w:rPr>
          <w:rFonts w:ascii="Arial" w:hAnsi="Arial" w:cs="Arial"/>
          <w:sz w:val="24"/>
          <w:szCs w:val="24"/>
          <w:lang w:val="es-MX"/>
        </w:rPr>
      </w:pPr>
    </w:p>
    <w:p w14:paraId="0982EE1B" w14:textId="516E593F" w:rsidR="00412989" w:rsidRPr="00412989" w:rsidRDefault="00801455" w:rsidP="00801455">
      <w:pPr>
        <w:spacing w:after="0" w:line="360" w:lineRule="auto"/>
        <w:jc w:val="both"/>
        <w:rPr>
          <w:rFonts w:ascii="Arial" w:hAnsi="Arial" w:cs="Arial"/>
          <w:sz w:val="24"/>
          <w:szCs w:val="24"/>
          <w:lang w:val="es-MX"/>
        </w:rPr>
      </w:pPr>
      <w:r w:rsidRPr="00801455">
        <w:rPr>
          <w:rFonts w:ascii="Arial" w:hAnsi="Arial" w:cs="Arial"/>
          <w:sz w:val="24"/>
          <w:szCs w:val="24"/>
          <w:lang w:val="es-MX"/>
        </w:rPr>
        <w:t xml:space="preserve">La plataforma digital se desarrolló en Flutter (Dart) y se gestionó con GitHub (control de versiones); el almacenamiento y sincronización de datos se realizó mediante </w:t>
      </w:r>
      <w:proofErr w:type="spellStart"/>
      <w:r w:rsidRPr="00801455">
        <w:rPr>
          <w:rFonts w:ascii="Arial" w:hAnsi="Arial" w:cs="Arial"/>
          <w:sz w:val="24"/>
          <w:szCs w:val="24"/>
          <w:lang w:val="es-MX"/>
        </w:rPr>
        <w:t>Firebase</w:t>
      </w:r>
      <w:proofErr w:type="spellEnd"/>
      <w:r w:rsidRPr="00801455">
        <w:rPr>
          <w:rFonts w:ascii="Arial" w:hAnsi="Arial" w:cs="Arial"/>
          <w:sz w:val="24"/>
          <w:szCs w:val="24"/>
          <w:lang w:val="es-MX"/>
        </w:rPr>
        <w:t xml:space="preserve"> (Cloud </w:t>
      </w:r>
      <w:proofErr w:type="spellStart"/>
      <w:r w:rsidRPr="00801455">
        <w:rPr>
          <w:rFonts w:ascii="Arial" w:hAnsi="Arial" w:cs="Arial"/>
          <w:sz w:val="24"/>
          <w:szCs w:val="24"/>
          <w:lang w:val="es-MX"/>
        </w:rPr>
        <w:t>Firestore</w:t>
      </w:r>
      <w:proofErr w:type="spellEnd"/>
      <w:r w:rsidRPr="00801455">
        <w:rPr>
          <w:rFonts w:ascii="Arial" w:hAnsi="Arial" w:cs="Arial"/>
          <w:sz w:val="24"/>
          <w:szCs w:val="24"/>
          <w:lang w:val="es-MX"/>
        </w:rPr>
        <w:t xml:space="preserve"> y Hosting) y la distribución Android se efectuó a través de Google Play </w:t>
      </w:r>
      <w:proofErr w:type="spellStart"/>
      <w:r w:rsidRPr="00801455">
        <w:rPr>
          <w:rFonts w:ascii="Arial" w:hAnsi="Arial" w:cs="Arial"/>
          <w:sz w:val="24"/>
          <w:szCs w:val="24"/>
          <w:lang w:val="es-MX"/>
        </w:rPr>
        <w:t>Console</w:t>
      </w:r>
      <w:proofErr w:type="spellEnd"/>
      <w:r w:rsidRPr="00801455">
        <w:rPr>
          <w:rFonts w:ascii="Arial" w:hAnsi="Arial" w:cs="Arial"/>
          <w:sz w:val="24"/>
          <w:szCs w:val="24"/>
          <w:lang w:val="es-MX"/>
        </w:rPr>
        <w:t xml:space="preserve"> </w:t>
      </w:r>
      <w:r w:rsidR="00CC71C2">
        <w:rPr>
          <w:rFonts w:ascii="Arial" w:hAnsi="Arial" w:cs="Arial"/>
          <w:sz w:val="24"/>
          <w:szCs w:val="24"/>
          <w:lang w:val="es-MX"/>
        </w:rPr>
        <w:t xml:space="preserve">en archivos </w:t>
      </w:r>
      <w:proofErr w:type="spellStart"/>
      <w:r w:rsidR="00CC71C2">
        <w:rPr>
          <w:rFonts w:ascii="Arial" w:hAnsi="Arial" w:cs="Arial"/>
          <w:sz w:val="24"/>
          <w:szCs w:val="24"/>
          <w:lang w:val="es-MX"/>
        </w:rPr>
        <w:t>bundle</w:t>
      </w:r>
      <w:proofErr w:type="spellEnd"/>
      <w:r w:rsidR="00CC71C2">
        <w:rPr>
          <w:rFonts w:ascii="Arial" w:hAnsi="Arial" w:cs="Arial"/>
          <w:sz w:val="24"/>
          <w:szCs w:val="24"/>
          <w:lang w:val="es-MX"/>
        </w:rPr>
        <w:t xml:space="preserve"> </w:t>
      </w:r>
      <w:r w:rsidRPr="00801455">
        <w:rPr>
          <w:rFonts w:ascii="Arial" w:hAnsi="Arial" w:cs="Arial"/>
          <w:sz w:val="24"/>
          <w:szCs w:val="24"/>
          <w:lang w:val="es-MX"/>
        </w:rPr>
        <w:t>(.</w:t>
      </w:r>
      <w:proofErr w:type="spellStart"/>
      <w:r w:rsidRPr="00801455">
        <w:rPr>
          <w:rFonts w:ascii="Arial" w:hAnsi="Arial" w:cs="Arial"/>
          <w:sz w:val="24"/>
          <w:szCs w:val="24"/>
          <w:lang w:val="es-MX"/>
        </w:rPr>
        <w:t>aab</w:t>
      </w:r>
      <w:proofErr w:type="spellEnd"/>
      <w:r w:rsidRPr="00801455">
        <w:rPr>
          <w:rFonts w:ascii="Arial" w:hAnsi="Arial" w:cs="Arial"/>
          <w:sz w:val="24"/>
          <w:szCs w:val="24"/>
          <w:lang w:val="es-MX"/>
        </w:rPr>
        <w:t>). La compatibilidad multiplataforma se verificó en dispositivos Android, iOS y navegadores web.</w:t>
      </w:r>
    </w:p>
    <w:p w14:paraId="7EF536C8" w14:textId="77777777" w:rsidR="00412989" w:rsidRPr="00412989" w:rsidRDefault="00412989" w:rsidP="00412989">
      <w:pPr>
        <w:spacing w:after="0" w:line="360" w:lineRule="auto"/>
        <w:jc w:val="both"/>
        <w:rPr>
          <w:rFonts w:ascii="Arial" w:hAnsi="Arial" w:cs="Arial"/>
          <w:b/>
          <w:bCs/>
          <w:sz w:val="24"/>
          <w:szCs w:val="24"/>
          <w:lang w:val="es-MX"/>
        </w:rPr>
      </w:pPr>
      <w:r w:rsidRPr="00412989">
        <w:rPr>
          <w:rFonts w:ascii="Arial" w:hAnsi="Arial" w:cs="Arial"/>
          <w:b/>
          <w:bCs/>
          <w:sz w:val="24"/>
          <w:szCs w:val="24"/>
          <w:lang w:val="es-MX"/>
        </w:rPr>
        <w:t>Métodos</w:t>
      </w:r>
    </w:p>
    <w:p w14:paraId="27B43C53" w14:textId="58A7910F" w:rsidR="00412989" w:rsidRDefault="00412989" w:rsidP="00412989">
      <w:pPr>
        <w:spacing w:after="0" w:line="360" w:lineRule="auto"/>
        <w:jc w:val="both"/>
        <w:rPr>
          <w:rFonts w:ascii="Arial" w:hAnsi="Arial" w:cs="Arial"/>
          <w:sz w:val="24"/>
          <w:szCs w:val="24"/>
          <w:lang w:val="es-MX"/>
        </w:rPr>
      </w:pPr>
      <w:r w:rsidRPr="00412989">
        <w:rPr>
          <w:rFonts w:ascii="Arial" w:hAnsi="Arial" w:cs="Arial"/>
          <w:sz w:val="24"/>
          <w:szCs w:val="24"/>
          <w:lang w:val="es-MX"/>
        </w:rPr>
        <w:t xml:space="preserve">La </w:t>
      </w:r>
      <w:r w:rsidR="00CC71C2">
        <w:rPr>
          <w:rFonts w:ascii="Arial" w:hAnsi="Arial" w:cs="Arial"/>
          <w:sz w:val="24"/>
          <w:szCs w:val="24"/>
          <w:lang w:val="es-MX"/>
        </w:rPr>
        <w:t xml:space="preserve">estructura </w:t>
      </w:r>
      <w:r w:rsidRPr="00412989">
        <w:rPr>
          <w:rFonts w:ascii="Arial" w:hAnsi="Arial" w:cs="Arial"/>
          <w:sz w:val="24"/>
          <w:szCs w:val="24"/>
          <w:lang w:val="es-MX"/>
        </w:rPr>
        <w:t xml:space="preserve">metodológica </w:t>
      </w:r>
      <w:r w:rsidR="00CC71C2">
        <w:rPr>
          <w:rFonts w:ascii="Arial" w:hAnsi="Arial" w:cs="Arial"/>
          <w:sz w:val="24"/>
          <w:szCs w:val="24"/>
          <w:lang w:val="es-MX"/>
        </w:rPr>
        <w:t xml:space="preserve">consiste </w:t>
      </w:r>
      <w:r w:rsidRPr="00412989">
        <w:rPr>
          <w:rFonts w:ascii="Arial" w:hAnsi="Arial" w:cs="Arial"/>
          <w:sz w:val="24"/>
          <w:szCs w:val="24"/>
          <w:lang w:val="es-MX"/>
        </w:rPr>
        <w:t xml:space="preserve">en tres componentes principales: el diseño participativo del protocolo de monitoreo, el desarrollo técnico de la aplicación Tláloc App y la evaluación del sistema desde una perspectiva tecnológica y científica. </w:t>
      </w:r>
    </w:p>
    <w:p w14:paraId="2043809B" w14:textId="3BF100B0" w:rsidR="00412989" w:rsidRPr="00412989" w:rsidRDefault="00412989" w:rsidP="00412989">
      <w:pPr>
        <w:spacing w:after="0" w:line="360" w:lineRule="auto"/>
        <w:jc w:val="both"/>
        <w:rPr>
          <w:rFonts w:ascii="Arial" w:hAnsi="Arial" w:cs="Arial"/>
          <w:sz w:val="24"/>
          <w:szCs w:val="24"/>
          <w:lang w:val="es-MX"/>
        </w:rPr>
      </w:pPr>
      <w:r w:rsidRPr="00412989">
        <w:rPr>
          <w:rFonts w:ascii="Arial" w:hAnsi="Arial" w:cs="Arial"/>
          <w:sz w:val="24"/>
          <w:szCs w:val="24"/>
          <w:lang w:val="es-MX"/>
        </w:rPr>
        <w:t>El diseño del protocolo comenzó con la organización de talleres comunitarios en los cinco ejidos que integran la Unión Ejidal del Monte: Nativitas, San Pablo Ixayoc, San Dieguito, Tequexquinahuac y Santa Catarina del Monte. Durante estas sesiones, se trabajó de manera colaborativa con autoridades locales y habitantes para seleccionar los sitios más adecuados para la instalación de los pluviómetros, tomando en cuenta criterios como altitud, pendiente, cobertura vegetal, accesibilidad y exposición directa a la lluvia. Simultáneamente, se aplicaron encuestas para caracterizar aspectos sociodemográficos, tecnológicos, ecológicos y actitudinales de los participantes, lo que permitió adaptar el diseño de la herramienta digital a las condiciones reales de los usuarios finales.</w:t>
      </w:r>
    </w:p>
    <w:p w14:paraId="58A98E27" w14:textId="77777777" w:rsidR="00412989" w:rsidRPr="00412989" w:rsidRDefault="00412989" w:rsidP="00412989">
      <w:pPr>
        <w:spacing w:after="0" w:line="360" w:lineRule="auto"/>
        <w:jc w:val="both"/>
        <w:rPr>
          <w:rFonts w:ascii="Arial" w:hAnsi="Arial" w:cs="Arial"/>
          <w:sz w:val="24"/>
          <w:szCs w:val="24"/>
          <w:lang w:val="es-MX"/>
        </w:rPr>
      </w:pPr>
    </w:p>
    <w:p w14:paraId="7BBF51D2" w14:textId="046F9A42" w:rsidR="00412989" w:rsidRPr="00412989" w:rsidRDefault="00412989" w:rsidP="00412989">
      <w:pPr>
        <w:spacing w:after="0" w:line="360" w:lineRule="auto"/>
        <w:jc w:val="both"/>
        <w:rPr>
          <w:rFonts w:ascii="Arial" w:hAnsi="Arial" w:cs="Arial"/>
          <w:sz w:val="24"/>
          <w:szCs w:val="24"/>
          <w:lang w:val="es-MX"/>
        </w:rPr>
      </w:pPr>
      <w:r w:rsidRPr="00412989">
        <w:rPr>
          <w:rFonts w:ascii="Arial" w:hAnsi="Arial" w:cs="Arial"/>
          <w:sz w:val="24"/>
          <w:szCs w:val="24"/>
          <w:lang w:val="es-MX"/>
        </w:rPr>
        <w:t xml:space="preserve">Cada pluviómetro fue vinculado con un código QR, que permitía a los participantes escanearlo desde la aplicación para identificar el sitio de monitoreo, ingresar la lectura </w:t>
      </w:r>
      <w:r w:rsidRPr="00412989">
        <w:rPr>
          <w:rFonts w:ascii="Arial" w:hAnsi="Arial" w:cs="Arial"/>
          <w:sz w:val="24"/>
          <w:szCs w:val="24"/>
          <w:lang w:val="es-MX"/>
        </w:rPr>
        <w:lastRenderedPageBreak/>
        <w:t>diaria de lluvia y tomar una fotografía como evidencia. Esta información se almacenó automáticamente en la base de datos en línea, junto con la fecha, hora y ubicación del registro.</w:t>
      </w:r>
    </w:p>
    <w:p w14:paraId="75B2D574" w14:textId="77777777" w:rsidR="00412989" w:rsidRPr="00412989" w:rsidRDefault="00412989" w:rsidP="00412989">
      <w:pPr>
        <w:spacing w:after="0" w:line="360" w:lineRule="auto"/>
        <w:jc w:val="both"/>
        <w:rPr>
          <w:rFonts w:ascii="Arial" w:hAnsi="Arial" w:cs="Arial"/>
          <w:sz w:val="24"/>
          <w:szCs w:val="24"/>
          <w:lang w:val="es-MX"/>
        </w:rPr>
      </w:pPr>
    </w:p>
    <w:p w14:paraId="3E8BD00F" w14:textId="77777777" w:rsidR="00412989" w:rsidRDefault="00412989" w:rsidP="00412989">
      <w:pPr>
        <w:spacing w:after="0" w:line="360" w:lineRule="auto"/>
        <w:jc w:val="both"/>
        <w:rPr>
          <w:rFonts w:ascii="Arial" w:hAnsi="Arial" w:cs="Arial"/>
          <w:sz w:val="24"/>
          <w:szCs w:val="24"/>
          <w:lang w:val="es-MX"/>
        </w:rPr>
      </w:pPr>
      <w:r w:rsidRPr="00412989">
        <w:rPr>
          <w:rFonts w:ascii="Arial" w:hAnsi="Arial" w:cs="Arial"/>
          <w:sz w:val="24"/>
          <w:szCs w:val="24"/>
          <w:lang w:val="es-MX"/>
        </w:rPr>
        <w:t xml:space="preserve">En términos de procesamiento de datos, se desarrolló un algoritmo interno dentro de la aplicación que permitió calcular automáticamente la precipitación real diaria. Este valor se obtuvo restando la lectura acumulada del día anterior a la del día actual, lo que permitió obtener registros continuos y precisos, reduciendo la posibilidad de errores humanos en el cálculo manual. Además, se incorporó una función de bitácora para que los usuarios pudieran consultar y revisar sus mediciones previas, así como herramientas para visualizar estadísticas y exportar los datos en diferentes formatos. </w:t>
      </w:r>
    </w:p>
    <w:p w14:paraId="594492F2" w14:textId="77777777" w:rsidR="00412989" w:rsidRDefault="00412989" w:rsidP="00412989">
      <w:pPr>
        <w:spacing w:after="0" w:line="360" w:lineRule="auto"/>
        <w:jc w:val="both"/>
        <w:rPr>
          <w:rFonts w:ascii="Arial" w:hAnsi="Arial" w:cs="Arial"/>
          <w:sz w:val="24"/>
          <w:szCs w:val="24"/>
          <w:lang w:val="es-MX"/>
        </w:rPr>
      </w:pPr>
    </w:p>
    <w:p w14:paraId="2C95CD2B" w14:textId="00FE08FC" w:rsidR="00412989" w:rsidRDefault="00412989" w:rsidP="00412989">
      <w:pPr>
        <w:spacing w:after="0" w:line="360" w:lineRule="auto"/>
        <w:jc w:val="both"/>
        <w:rPr>
          <w:rFonts w:ascii="Arial" w:hAnsi="Arial" w:cs="Arial"/>
          <w:sz w:val="24"/>
          <w:szCs w:val="24"/>
          <w:lang w:val="es-MX"/>
        </w:rPr>
      </w:pPr>
      <w:r w:rsidRPr="00412989">
        <w:rPr>
          <w:rFonts w:ascii="Arial" w:hAnsi="Arial" w:cs="Arial"/>
          <w:sz w:val="24"/>
          <w:szCs w:val="24"/>
          <w:lang w:val="es-MX"/>
        </w:rPr>
        <w:t xml:space="preserve">Para evaluar el </w:t>
      </w:r>
      <w:r w:rsidRPr="00412989">
        <w:rPr>
          <w:rFonts w:ascii="Arial" w:hAnsi="Arial" w:cs="Arial"/>
          <w:b/>
          <w:bCs/>
          <w:sz w:val="24"/>
          <w:szCs w:val="24"/>
          <w:lang w:val="es-MX"/>
        </w:rPr>
        <w:t>nivel de maduración tecnológica</w:t>
      </w:r>
      <w:r w:rsidRPr="00412989">
        <w:rPr>
          <w:rFonts w:ascii="Arial" w:hAnsi="Arial" w:cs="Arial"/>
          <w:sz w:val="24"/>
          <w:szCs w:val="24"/>
          <w:lang w:val="es-MX"/>
        </w:rPr>
        <w:t xml:space="preserve"> de la aplicación, se utilizó la metodología propuesta por la norma NMX-GT-004-IMNC-2012</w:t>
      </w:r>
      <w:r w:rsidR="001672AD">
        <w:rPr>
          <w:rFonts w:ascii="Arial" w:hAnsi="Arial" w:cs="Arial"/>
          <w:sz w:val="24"/>
          <w:szCs w:val="24"/>
          <w:lang w:val="es-MX"/>
        </w:rPr>
        <w:t xml:space="preserve"> </w:t>
      </w:r>
      <w:r w:rsidR="001672AD" w:rsidRPr="0024705A">
        <w:rPr>
          <w:rFonts w:ascii="Arial" w:hAnsi="Arial" w:cs="Arial"/>
          <w:sz w:val="24"/>
          <w:szCs w:val="24"/>
          <w:lang w:val="es-MX"/>
        </w:rPr>
        <w:t>(</w:t>
      </w:r>
      <w:r w:rsidR="001672AD" w:rsidRPr="00FF1F55">
        <w:rPr>
          <w:rFonts w:ascii="Arial" w:hAnsi="Arial" w:cs="Arial"/>
          <w:sz w:val="24"/>
          <w:szCs w:val="24"/>
          <w:lang w:val="es-MX"/>
        </w:rPr>
        <w:t>SECIHTI. 2024</w:t>
      </w:r>
      <w:r w:rsidR="001672AD" w:rsidRPr="0024705A">
        <w:rPr>
          <w:rFonts w:ascii="Arial" w:hAnsi="Arial" w:cs="Arial"/>
          <w:sz w:val="24"/>
          <w:szCs w:val="24"/>
          <w:lang w:val="es-MX"/>
        </w:rPr>
        <w:t>)</w:t>
      </w:r>
      <w:r w:rsidRPr="00412989">
        <w:rPr>
          <w:rFonts w:ascii="Arial" w:hAnsi="Arial" w:cs="Arial"/>
          <w:sz w:val="24"/>
          <w:szCs w:val="24"/>
          <w:lang w:val="es-MX"/>
        </w:rPr>
        <w:t>, considerando aspectos como la funcionalidad, estabilidad, experiencia del usuario y rendimiento en diferentes plataformas. Las pruebas piloto incluyeron la participación directa de los ejidatarios en condiciones reales, lo que permitió detectar áreas de mejora y validar su viabilidad operativa.</w:t>
      </w:r>
    </w:p>
    <w:p w14:paraId="171ABCA2" w14:textId="77777777" w:rsidR="00412989" w:rsidRPr="003D3C9C" w:rsidRDefault="00412989" w:rsidP="00412989">
      <w:pPr>
        <w:spacing w:after="0" w:line="360" w:lineRule="auto"/>
        <w:jc w:val="both"/>
        <w:rPr>
          <w:rFonts w:ascii="Arial" w:hAnsi="Arial" w:cs="Arial"/>
          <w:sz w:val="24"/>
          <w:szCs w:val="24"/>
          <w:lang w:val="es-MX"/>
        </w:rPr>
      </w:pPr>
    </w:p>
    <w:p w14:paraId="06A24961" w14:textId="63E7E3F6" w:rsidR="005D65FA" w:rsidRPr="005D65FA" w:rsidRDefault="003D1712" w:rsidP="005D65FA">
      <w:pPr>
        <w:spacing w:after="0" w:line="360" w:lineRule="auto"/>
        <w:jc w:val="center"/>
        <w:rPr>
          <w:rFonts w:ascii="Arial" w:hAnsi="Arial" w:cs="Arial"/>
          <w:b/>
          <w:sz w:val="24"/>
          <w:szCs w:val="24"/>
          <w:lang w:val="es-MX"/>
        </w:rPr>
      </w:pPr>
      <w:r w:rsidRPr="003D3C9C">
        <w:rPr>
          <w:rFonts w:ascii="Arial" w:hAnsi="Arial" w:cs="Arial"/>
          <w:b/>
          <w:sz w:val="24"/>
          <w:szCs w:val="24"/>
          <w:lang w:val="es-MX"/>
        </w:rPr>
        <w:t>Resultados y discusión</w:t>
      </w:r>
    </w:p>
    <w:p w14:paraId="1AE5B13B" w14:textId="77777777" w:rsid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5.1. Protocolo de monitoreo participativo</w:t>
      </w:r>
    </w:p>
    <w:p w14:paraId="7E43CE40" w14:textId="65EA66DB" w:rsidR="0024705A" w:rsidRPr="0024705A" w:rsidRDefault="0024705A" w:rsidP="0024705A">
      <w:pPr>
        <w:pStyle w:val="Prrafodelista"/>
        <w:numPr>
          <w:ilvl w:val="0"/>
          <w:numId w:val="8"/>
        </w:numPr>
        <w:spacing w:after="0" w:line="360" w:lineRule="auto"/>
        <w:jc w:val="both"/>
        <w:rPr>
          <w:rFonts w:ascii="Arial" w:hAnsi="Arial" w:cs="Arial"/>
          <w:sz w:val="24"/>
          <w:szCs w:val="24"/>
          <w:lang w:val="es-MX"/>
        </w:rPr>
      </w:pPr>
      <w:r w:rsidRPr="0024705A">
        <w:rPr>
          <w:rFonts w:ascii="Arial" w:hAnsi="Arial" w:cs="Arial"/>
          <w:b/>
          <w:bCs/>
          <w:sz w:val="24"/>
          <w:szCs w:val="24"/>
          <w:lang w:val="es-MX"/>
        </w:rPr>
        <w:t>Recorridos para la caracterización de los parajes</w:t>
      </w:r>
      <w:r w:rsidRPr="0024705A">
        <w:rPr>
          <w:rFonts w:ascii="Arial" w:hAnsi="Arial" w:cs="Arial"/>
          <w:sz w:val="24"/>
          <w:szCs w:val="24"/>
          <w:lang w:val="es-MX"/>
        </w:rPr>
        <w:t xml:space="preserve">: </w:t>
      </w:r>
      <w:r w:rsidR="007553E0">
        <w:rPr>
          <w:rFonts w:ascii="Arial" w:hAnsi="Arial" w:cs="Arial"/>
          <w:sz w:val="24"/>
          <w:szCs w:val="24"/>
          <w:lang w:val="es-MX"/>
        </w:rPr>
        <w:t>Se</w:t>
      </w:r>
      <w:r w:rsidRPr="0024705A">
        <w:rPr>
          <w:rFonts w:ascii="Arial" w:hAnsi="Arial" w:cs="Arial"/>
          <w:sz w:val="24"/>
          <w:szCs w:val="24"/>
          <w:lang w:val="es-MX"/>
        </w:rPr>
        <w:t xml:space="preserve"> concentraron los resultados de caracterizar, dejando únicamente los sitios seleccionados para el monitoreo. Actualmente se cuentan </w:t>
      </w:r>
      <w:r w:rsidR="007553E0">
        <w:rPr>
          <w:rFonts w:ascii="Arial" w:hAnsi="Arial" w:cs="Arial"/>
          <w:sz w:val="24"/>
          <w:szCs w:val="24"/>
          <w:lang w:val="es-MX"/>
        </w:rPr>
        <w:t>operando</w:t>
      </w:r>
      <w:r w:rsidRPr="0024705A">
        <w:rPr>
          <w:rFonts w:ascii="Arial" w:hAnsi="Arial" w:cs="Arial"/>
          <w:sz w:val="24"/>
          <w:szCs w:val="24"/>
          <w:lang w:val="es-MX"/>
        </w:rPr>
        <w:t xml:space="preserve"> nueve sitios</w:t>
      </w:r>
      <w:r w:rsidR="00FE76D2">
        <w:rPr>
          <w:rFonts w:ascii="Arial" w:hAnsi="Arial" w:cs="Arial"/>
          <w:sz w:val="24"/>
          <w:szCs w:val="24"/>
          <w:lang w:val="es-MX"/>
        </w:rPr>
        <w:t xml:space="preserve"> (</w:t>
      </w:r>
      <w:r w:rsidR="00FE76D2" w:rsidRPr="00FE76D2">
        <w:rPr>
          <w:rFonts w:ascii="Arial" w:hAnsi="Arial" w:cs="Arial"/>
          <w:sz w:val="24"/>
          <w:szCs w:val="24"/>
          <w:lang w:val="es-MX"/>
        </w:rPr>
        <w:t>El Venturero</w:t>
      </w:r>
      <w:r w:rsidR="00FE76D2">
        <w:rPr>
          <w:rFonts w:ascii="Arial" w:hAnsi="Arial" w:cs="Arial"/>
          <w:sz w:val="24"/>
          <w:szCs w:val="24"/>
          <w:lang w:val="es-MX"/>
        </w:rPr>
        <w:t>,</w:t>
      </w:r>
      <w:r w:rsidR="00FE76D2" w:rsidRPr="00FE76D2">
        <w:rPr>
          <w:rFonts w:ascii="Arial" w:hAnsi="Arial" w:cs="Arial"/>
          <w:sz w:val="24"/>
          <w:szCs w:val="24"/>
          <w:lang w:val="es-MX"/>
        </w:rPr>
        <w:t xml:space="preserve"> El Jardín</w:t>
      </w:r>
      <w:r w:rsidR="00FE76D2">
        <w:rPr>
          <w:rFonts w:ascii="Arial" w:hAnsi="Arial" w:cs="Arial"/>
          <w:sz w:val="24"/>
          <w:szCs w:val="24"/>
          <w:lang w:val="es-MX"/>
        </w:rPr>
        <w:t>,</w:t>
      </w:r>
      <w:r w:rsidR="00FE76D2" w:rsidRPr="00FE76D2">
        <w:rPr>
          <w:rFonts w:ascii="Arial" w:hAnsi="Arial" w:cs="Arial"/>
          <w:sz w:val="24"/>
          <w:szCs w:val="24"/>
          <w:lang w:val="es-MX"/>
        </w:rPr>
        <w:t xml:space="preserve"> Cabaña</w:t>
      </w:r>
      <w:r w:rsidR="00FE76D2">
        <w:rPr>
          <w:rFonts w:ascii="Arial" w:hAnsi="Arial" w:cs="Arial"/>
          <w:sz w:val="24"/>
          <w:szCs w:val="24"/>
          <w:lang w:val="es-MX"/>
        </w:rPr>
        <w:t>,</w:t>
      </w:r>
      <w:r w:rsidR="00FE76D2" w:rsidRPr="00FE76D2">
        <w:rPr>
          <w:rFonts w:ascii="Arial" w:hAnsi="Arial" w:cs="Arial"/>
          <w:sz w:val="24"/>
          <w:szCs w:val="24"/>
          <w:lang w:val="es-MX"/>
        </w:rPr>
        <w:t xml:space="preserve"> Cruz de Atenco</w:t>
      </w:r>
      <w:r w:rsidR="00FE76D2">
        <w:rPr>
          <w:rFonts w:ascii="Arial" w:hAnsi="Arial" w:cs="Arial"/>
          <w:sz w:val="24"/>
          <w:szCs w:val="24"/>
          <w:lang w:val="es-MX"/>
        </w:rPr>
        <w:t>,</w:t>
      </w:r>
      <w:r w:rsidR="00FE76D2" w:rsidRPr="00FE76D2">
        <w:rPr>
          <w:rFonts w:ascii="Arial" w:hAnsi="Arial" w:cs="Arial"/>
          <w:sz w:val="24"/>
          <w:szCs w:val="24"/>
          <w:lang w:val="es-MX"/>
        </w:rPr>
        <w:t xml:space="preserve"> Canoas altas</w:t>
      </w:r>
      <w:r w:rsidR="00FE76D2">
        <w:rPr>
          <w:rFonts w:ascii="Arial" w:hAnsi="Arial" w:cs="Arial"/>
          <w:sz w:val="24"/>
          <w:szCs w:val="24"/>
          <w:lang w:val="es-MX"/>
        </w:rPr>
        <w:t>,</w:t>
      </w:r>
      <w:r w:rsidR="00FE76D2" w:rsidRPr="00FE76D2">
        <w:rPr>
          <w:rFonts w:ascii="Arial" w:hAnsi="Arial" w:cs="Arial"/>
          <w:sz w:val="24"/>
          <w:szCs w:val="24"/>
          <w:lang w:val="es-MX"/>
        </w:rPr>
        <w:t xml:space="preserve"> Los Manantiales</w:t>
      </w:r>
      <w:r w:rsidR="00FE76D2">
        <w:rPr>
          <w:rFonts w:ascii="Arial" w:hAnsi="Arial" w:cs="Arial"/>
          <w:sz w:val="24"/>
          <w:szCs w:val="24"/>
          <w:lang w:val="es-MX"/>
        </w:rPr>
        <w:t>,</w:t>
      </w:r>
      <w:r w:rsidR="00FE76D2" w:rsidRPr="00FE76D2">
        <w:rPr>
          <w:rFonts w:ascii="Arial" w:hAnsi="Arial" w:cs="Arial"/>
          <w:sz w:val="24"/>
          <w:szCs w:val="24"/>
          <w:lang w:val="es-MX"/>
        </w:rPr>
        <w:t xml:space="preserve"> </w:t>
      </w:r>
      <w:proofErr w:type="spellStart"/>
      <w:r w:rsidR="00FE76D2" w:rsidRPr="00FE76D2">
        <w:rPr>
          <w:rFonts w:ascii="Arial" w:hAnsi="Arial" w:cs="Arial"/>
          <w:sz w:val="24"/>
          <w:szCs w:val="24"/>
          <w:lang w:val="es-MX"/>
        </w:rPr>
        <w:t>Tlaltlatlately</w:t>
      </w:r>
      <w:proofErr w:type="spellEnd"/>
      <w:r w:rsidR="00FE76D2">
        <w:rPr>
          <w:rFonts w:ascii="Arial" w:hAnsi="Arial" w:cs="Arial"/>
          <w:sz w:val="24"/>
          <w:szCs w:val="24"/>
          <w:lang w:val="es-MX"/>
        </w:rPr>
        <w:t>,</w:t>
      </w:r>
      <w:r w:rsidR="00FE76D2" w:rsidRPr="00FE76D2">
        <w:rPr>
          <w:rFonts w:ascii="Arial" w:hAnsi="Arial" w:cs="Arial"/>
          <w:sz w:val="24"/>
          <w:szCs w:val="24"/>
          <w:lang w:val="es-MX"/>
        </w:rPr>
        <w:t xml:space="preserve"> Agua de Chiqueros</w:t>
      </w:r>
      <w:r w:rsidR="00FE76D2">
        <w:rPr>
          <w:rFonts w:ascii="Arial" w:hAnsi="Arial" w:cs="Arial"/>
          <w:sz w:val="24"/>
          <w:szCs w:val="24"/>
          <w:lang w:val="es-MX"/>
        </w:rPr>
        <w:t>, Camino a las Trancas)</w:t>
      </w:r>
      <w:r w:rsidRPr="0024705A">
        <w:rPr>
          <w:rFonts w:ascii="Arial" w:hAnsi="Arial" w:cs="Arial"/>
          <w:sz w:val="24"/>
          <w:szCs w:val="24"/>
          <w:lang w:val="es-MX"/>
        </w:rPr>
        <w:t>.</w:t>
      </w:r>
    </w:p>
    <w:p w14:paraId="3ECCF494" w14:textId="2C4E1AB9" w:rsidR="0024705A" w:rsidRDefault="0024705A" w:rsidP="0024705A">
      <w:pPr>
        <w:pStyle w:val="Prrafodelista"/>
        <w:numPr>
          <w:ilvl w:val="0"/>
          <w:numId w:val="8"/>
        </w:numPr>
        <w:spacing w:after="0" w:line="360" w:lineRule="auto"/>
        <w:jc w:val="both"/>
        <w:rPr>
          <w:rFonts w:ascii="Arial" w:hAnsi="Arial" w:cs="Arial"/>
          <w:sz w:val="24"/>
          <w:szCs w:val="24"/>
          <w:lang w:val="es-MX"/>
        </w:rPr>
      </w:pPr>
      <w:r w:rsidRPr="0024705A">
        <w:rPr>
          <w:rFonts w:ascii="Arial" w:hAnsi="Arial" w:cs="Arial"/>
          <w:b/>
          <w:bCs/>
          <w:sz w:val="24"/>
          <w:szCs w:val="24"/>
          <w:lang w:val="es-MX"/>
        </w:rPr>
        <w:t xml:space="preserve">Elaboración de pluviómetros y programación de la </w:t>
      </w:r>
      <w:proofErr w:type="gramStart"/>
      <w:r w:rsidRPr="0024705A">
        <w:rPr>
          <w:rFonts w:ascii="Arial" w:hAnsi="Arial" w:cs="Arial"/>
          <w:b/>
          <w:bCs/>
          <w:sz w:val="24"/>
          <w:szCs w:val="24"/>
          <w:lang w:val="es-MX"/>
        </w:rPr>
        <w:t>app</w:t>
      </w:r>
      <w:proofErr w:type="gramEnd"/>
      <w:r w:rsidRPr="0024705A">
        <w:rPr>
          <w:rFonts w:ascii="Arial" w:hAnsi="Arial" w:cs="Arial"/>
          <w:b/>
          <w:bCs/>
          <w:sz w:val="24"/>
          <w:szCs w:val="24"/>
          <w:lang w:val="es-MX"/>
        </w:rPr>
        <w:t xml:space="preserve"> móvil</w:t>
      </w:r>
      <w:r w:rsidRPr="0024705A">
        <w:rPr>
          <w:rFonts w:ascii="Arial" w:hAnsi="Arial" w:cs="Arial"/>
          <w:sz w:val="24"/>
          <w:szCs w:val="24"/>
          <w:lang w:val="es-MX"/>
        </w:rPr>
        <w:t>: con botellas de PET, y siguiendo los lineamientos de la Norma Mexicana NMX-AA-166/1-SCFI-2013 (</w:t>
      </w:r>
      <w:r w:rsidR="00CC71C2">
        <w:rPr>
          <w:rFonts w:ascii="Arial" w:hAnsi="Arial" w:cs="Arial"/>
          <w:sz w:val="24"/>
          <w:szCs w:val="24"/>
          <w:lang w:val="es-MX"/>
        </w:rPr>
        <w:t>SE, 2013</w:t>
      </w:r>
      <w:r w:rsidRPr="0024705A">
        <w:rPr>
          <w:rFonts w:ascii="Arial" w:hAnsi="Arial" w:cs="Arial"/>
          <w:sz w:val="24"/>
          <w:szCs w:val="24"/>
          <w:lang w:val="es-MX"/>
        </w:rPr>
        <w:t>) o de la Organización Meteorológica Mundial (WMO</w:t>
      </w:r>
      <w:r w:rsidR="00CC71C2">
        <w:rPr>
          <w:rFonts w:ascii="Arial" w:hAnsi="Arial" w:cs="Arial"/>
          <w:sz w:val="24"/>
          <w:szCs w:val="24"/>
          <w:lang w:val="es-MX"/>
        </w:rPr>
        <w:t xml:space="preserve">, </w:t>
      </w:r>
      <w:r w:rsidRPr="0024705A">
        <w:rPr>
          <w:rFonts w:ascii="Arial" w:hAnsi="Arial" w:cs="Arial"/>
          <w:sz w:val="24"/>
          <w:szCs w:val="24"/>
          <w:lang w:val="es-MX"/>
        </w:rPr>
        <w:t xml:space="preserve">2014). La máxima capacidad de almacenamiento es de 153 mm y la escala tiene resolución de un milímetro, excepto por los primeros 5 mm que tienen resolución de 0.25 mm. </w:t>
      </w:r>
      <w:r w:rsidRPr="0024705A">
        <w:rPr>
          <w:rFonts w:ascii="Arial" w:hAnsi="Arial" w:cs="Arial"/>
          <w:sz w:val="24"/>
          <w:szCs w:val="24"/>
          <w:lang w:val="es-MX"/>
        </w:rPr>
        <w:lastRenderedPageBreak/>
        <w:t>Los pluviómetros se colocaron sobre bases de madera a un metro sobre el nivel del suelo cavando un hoyo de 50 centímetros de profundidad. Para evitar pérdidas de agua por evaporación se utilizan 5 mm de aceite comestible vegetal por pluviómetro.</w:t>
      </w:r>
    </w:p>
    <w:p w14:paraId="78CCF79A" w14:textId="0465BB30" w:rsidR="005D65FA" w:rsidRDefault="0024705A" w:rsidP="005D65FA">
      <w:pPr>
        <w:pStyle w:val="Prrafodelista"/>
        <w:numPr>
          <w:ilvl w:val="0"/>
          <w:numId w:val="8"/>
        </w:numPr>
        <w:spacing w:after="0" w:line="360" w:lineRule="auto"/>
        <w:jc w:val="both"/>
        <w:rPr>
          <w:rFonts w:ascii="Arial" w:hAnsi="Arial" w:cs="Arial"/>
          <w:sz w:val="24"/>
          <w:szCs w:val="24"/>
          <w:lang w:val="es-MX"/>
        </w:rPr>
      </w:pPr>
      <w:r w:rsidRPr="0024705A">
        <w:rPr>
          <w:rFonts w:ascii="Arial" w:hAnsi="Arial" w:cs="Arial"/>
          <w:sz w:val="24"/>
          <w:szCs w:val="24"/>
          <w:lang w:val="es-MX"/>
        </w:rPr>
        <w:t xml:space="preserve">Los pluviómetros se vacían y registran por el equipo técnico con una frecuencia de un mes (más menos dos días), a menos que sea necesario vaciar con mayor frecuencia. Los participantes envían sus registros sin una frecuencia específica, por lo que sus observaciones son adicionales a las que realiza el equipo técnico. Cada estación de monitoreo cuenta con letreros que poseen la información necesaria para que las personas puedan participar aunque no se les haya dado una capacitación personal. Se cuenta con nueve estaciones de monitoreo en un gradiente altitudinal que va de 2683 a 3870 </w:t>
      </w:r>
      <w:r w:rsidR="00CC71C2">
        <w:rPr>
          <w:rFonts w:ascii="Arial" w:hAnsi="Arial" w:cs="Arial"/>
          <w:sz w:val="24"/>
          <w:szCs w:val="24"/>
          <w:lang w:val="es-MX"/>
        </w:rPr>
        <w:t>m</w:t>
      </w:r>
      <w:r w:rsidRPr="0024705A">
        <w:rPr>
          <w:rFonts w:ascii="Arial" w:hAnsi="Arial" w:cs="Arial"/>
          <w:sz w:val="24"/>
          <w:szCs w:val="24"/>
          <w:lang w:val="es-MX"/>
        </w:rPr>
        <w:t>.</w:t>
      </w:r>
    </w:p>
    <w:p w14:paraId="02E46276" w14:textId="77777777" w:rsidR="00CC71C2" w:rsidRPr="00CC71C2" w:rsidRDefault="00CC71C2" w:rsidP="00CC71C2">
      <w:pPr>
        <w:spacing w:after="0" w:line="360" w:lineRule="auto"/>
        <w:ind w:left="360"/>
        <w:jc w:val="both"/>
        <w:rPr>
          <w:rFonts w:ascii="Arial" w:hAnsi="Arial" w:cs="Arial"/>
          <w:sz w:val="24"/>
          <w:szCs w:val="24"/>
          <w:lang w:val="es-MX"/>
        </w:rPr>
      </w:pPr>
    </w:p>
    <w:p w14:paraId="6A43C09C" w14:textId="77777777"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5.1.1. Proceso participativo de ejidatarios</w:t>
      </w:r>
    </w:p>
    <w:p w14:paraId="44410FA4" w14:textId="41DFCB6C"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El protocolo de monitoreo participativo se diseñó a partir de un enfoque colaborativo con ejidatarios de los cinco núcleos agrarios que conforman la Unión Ejidal del Monte Tláloc. Durante los talleres realizados en cada comunidad, se identificaron actores clave</w:t>
      </w:r>
      <w:r w:rsidR="00FE76D2">
        <w:rPr>
          <w:rFonts w:ascii="Arial" w:hAnsi="Arial" w:cs="Arial"/>
          <w:sz w:val="24"/>
          <w:szCs w:val="24"/>
          <w:lang w:val="es-MX"/>
        </w:rPr>
        <w:t xml:space="preserve"> (</w:t>
      </w:r>
      <w:r w:rsidR="00FE76D2" w:rsidRPr="00FE76D2">
        <w:rPr>
          <w:rFonts w:ascii="Arial" w:hAnsi="Arial" w:cs="Arial"/>
          <w:sz w:val="24"/>
          <w:szCs w:val="24"/>
          <w:lang w:val="es-MX"/>
        </w:rPr>
        <w:t>Ejidatarios de la montaña</w:t>
      </w:r>
      <w:r w:rsidR="00FE76D2">
        <w:rPr>
          <w:rFonts w:ascii="Arial" w:hAnsi="Arial" w:cs="Arial"/>
          <w:sz w:val="24"/>
          <w:szCs w:val="24"/>
          <w:lang w:val="es-MX"/>
        </w:rPr>
        <w:t xml:space="preserve">, </w:t>
      </w:r>
      <w:r w:rsidR="00FE76D2" w:rsidRPr="00FE76D2">
        <w:rPr>
          <w:rFonts w:ascii="Arial" w:hAnsi="Arial" w:cs="Arial"/>
          <w:sz w:val="24"/>
          <w:szCs w:val="24"/>
          <w:lang w:val="es-MX"/>
        </w:rPr>
        <w:t>Visitantes externos</w:t>
      </w:r>
      <w:r w:rsidR="00FE76D2">
        <w:rPr>
          <w:rFonts w:ascii="Arial" w:hAnsi="Arial" w:cs="Arial"/>
          <w:sz w:val="24"/>
          <w:szCs w:val="24"/>
          <w:lang w:val="es-MX"/>
        </w:rPr>
        <w:t xml:space="preserve">, </w:t>
      </w:r>
      <w:r w:rsidR="00FE76D2" w:rsidRPr="00FE76D2">
        <w:rPr>
          <w:rFonts w:ascii="Arial" w:hAnsi="Arial" w:cs="Arial"/>
          <w:sz w:val="24"/>
          <w:szCs w:val="24"/>
          <w:lang w:val="es-MX"/>
        </w:rPr>
        <w:t>Miembros de instituciones gubernamentales y técnicos forestales</w:t>
      </w:r>
      <w:r w:rsidR="00FE76D2">
        <w:rPr>
          <w:rFonts w:ascii="Arial" w:hAnsi="Arial" w:cs="Arial"/>
          <w:sz w:val="24"/>
          <w:szCs w:val="24"/>
          <w:lang w:val="es-MX"/>
        </w:rPr>
        <w:t>)</w:t>
      </w:r>
      <w:r w:rsidRPr="005D65FA">
        <w:rPr>
          <w:rFonts w:ascii="Arial" w:hAnsi="Arial" w:cs="Arial"/>
          <w:sz w:val="24"/>
          <w:szCs w:val="24"/>
          <w:lang w:val="es-MX"/>
        </w:rPr>
        <w:t>. Esta interacción permitió al equipo técnico adaptar el diseño del protocolo a las condiciones socioculturales locales, fortaleciendo el sentido de pertenencia y apropiación del proyecto. La participación de los ejidatarios no solo fue clave en la selección de sitios, sino también en la definición de la frecuencia de lectura, la validación de las condiciones de instalación y el seguimiento continuo de los dispositivos.</w:t>
      </w:r>
    </w:p>
    <w:p w14:paraId="0F01E0CC" w14:textId="175ADE92" w:rsidR="005D65FA" w:rsidRPr="00FE76D2" w:rsidRDefault="005D65FA" w:rsidP="005D65FA">
      <w:pPr>
        <w:spacing w:after="0" w:line="360" w:lineRule="auto"/>
        <w:jc w:val="both"/>
        <w:rPr>
          <w:rFonts w:ascii="Arial" w:hAnsi="Arial" w:cs="Arial"/>
          <w:sz w:val="24"/>
          <w:szCs w:val="24"/>
          <w:lang w:val="es-MX"/>
        </w:rPr>
      </w:pPr>
    </w:p>
    <w:p w14:paraId="561999E5" w14:textId="77777777"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5.1.2. Diseño técnico de monitoreo</w:t>
      </w:r>
    </w:p>
    <w:p w14:paraId="2F31D157" w14:textId="542D1159" w:rsid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 xml:space="preserve">El diseño técnico se enfocó en la construcción e instalación de pluviómetros artesanales elaborados con botellas PET, montados sobre estructuras de madera, cemento y metal, a una altura estandarizada de 1.5 m. Estos instrumentos cumplieron con las recomendaciones básicas de la OMM en cuanto a exposición, estabilidad y visibilidad. Además, se colocaron carteles informativos en campo que incluían instrucciones claras </w:t>
      </w:r>
      <w:r w:rsidRPr="005D65FA">
        <w:rPr>
          <w:rFonts w:ascii="Arial" w:hAnsi="Arial" w:cs="Arial"/>
          <w:sz w:val="24"/>
          <w:szCs w:val="24"/>
          <w:lang w:val="es-MX"/>
        </w:rPr>
        <w:lastRenderedPageBreak/>
        <w:t xml:space="preserve">y códigos QR para vincular cada instrumento con la aplicación Tláloc App. La implementación del algoritmo de "medición real" permitió transformar las lecturas acumuladas en registros diarios de precipitación, lo que facilitó el procesamiento y análisis de los datos. </w:t>
      </w:r>
    </w:p>
    <w:p w14:paraId="6C57A377" w14:textId="4A6CFC1D" w:rsidR="005D65FA" w:rsidRPr="005D65FA" w:rsidRDefault="005D65FA" w:rsidP="005D65FA">
      <w:pPr>
        <w:spacing w:after="0" w:line="360" w:lineRule="auto"/>
        <w:jc w:val="both"/>
        <w:rPr>
          <w:rFonts w:ascii="Arial" w:hAnsi="Arial" w:cs="Arial"/>
          <w:sz w:val="24"/>
          <w:szCs w:val="24"/>
          <w:lang w:val="es-MX"/>
        </w:rPr>
      </w:pPr>
    </w:p>
    <w:p w14:paraId="6796ACC7" w14:textId="2E57F3C0" w:rsid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5.2. Desarrollo del código</w:t>
      </w:r>
    </w:p>
    <w:p w14:paraId="50685E0F" w14:textId="137FF1E3" w:rsidR="00FF1F55" w:rsidRPr="00FF1F55" w:rsidRDefault="00FF1F55" w:rsidP="005D65FA">
      <w:pPr>
        <w:spacing w:after="0" w:line="360" w:lineRule="auto"/>
        <w:jc w:val="both"/>
        <w:rPr>
          <w:rFonts w:ascii="Arial" w:hAnsi="Arial" w:cs="Arial"/>
          <w:sz w:val="24"/>
          <w:szCs w:val="24"/>
          <w:lang w:val="es-MX"/>
        </w:rPr>
      </w:pPr>
      <w:r w:rsidRPr="00FF1F55">
        <w:rPr>
          <w:rFonts w:ascii="Arial" w:hAnsi="Arial" w:cs="Arial"/>
          <w:sz w:val="24"/>
          <w:szCs w:val="24"/>
          <w:lang w:val="es-MX"/>
        </w:rPr>
        <w:t xml:space="preserve">La Interfaz de Usuario (UI) fue diseñada con un enfoque centrado en el usuario, priorizando la accesibilidad, la usabilidad y la experiencia intuitiva. La estructura modular y responsiva permite una navegación fluida entre las diferentes funcionalidades, adaptándose a diversos dispositivos y contextos de uso. Se detallan las principales secciones que componen la UI, destacando su lógica de implementación, componentes clave y flujos de interacción (Figura </w:t>
      </w:r>
      <w:r>
        <w:rPr>
          <w:rFonts w:ascii="Arial" w:hAnsi="Arial" w:cs="Arial"/>
          <w:sz w:val="24"/>
          <w:szCs w:val="24"/>
          <w:lang w:val="es-MX"/>
        </w:rPr>
        <w:t>2</w:t>
      </w:r>
      <w:r w:rsidRPr="00FF1F55">
        <w:rPr>
          <w:rFonts w:ascii="Arial" w:hAnsi="Arial" w:cs="Arial"/>
          <w:sz w:val="24"/>
          <w:szCs w:val="24"/>
          <w:lang w:val="es-MX"/>
        </w:rPr>
        <w:t>).</w:t>
      </w:r>
    </w:p>
    <w:p w14:paraId="7192417E" w14:textId="71D99541" w:rsidR="00FF1F55" w:rsidRDefault="00FF1F55" w:rsidP="00FF1F55">
      <w:pPr>
        <w:spacing w:after="0" w:line="360" w:lineRule="auto"/>
        <w:jc w:val="center"/>
        <w:rPr>
          <w:rFonts w:ascii="Arial" w:hAnsi="Arial" w:cs="Arial"/>
          <w:sz w:val="24"/>
          <w:szCs w:val="24"/>
          <w:lang w:val="es-MX"/>
        </w:rPr>
      </w:pPr>
      <w:r w:rsidRPr="00FF1F55">
        <w:rPr>
          <w:rFonts w:ascii="Arial" w:hAnsi="Arial" w:cs="Arial"/>
          <w:sz w:val="24"/>
          <w:szCs w:val="24"/>
          <w:lang w:val="es-MX"/>
        </w:rPr>
        <w:drawing>
          <wp:inline distT="0" distB="0" distL="0" distR="0" wp14:anchorId="433FD18E" wp14:editId="13E66906">
            <wp:extent cx="4870174" cy="4263215"/>
            <wp:effectExtent l="0" t="0" r="6985" b="4445"/>
            <wp:docPr id="510325151" name="Imagen 1" descr="Una 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325151" name="Imagen 1" descr="Una captura de pantalla de un celular&#10;&#10;El contenido generado por IA puede ser incorrecto."/>
                    <pic:cNvPicPr/>
                  </pic:nvPicPr>
                  <pic:blipFill>
                    <a:blip r:embed="rId12"/>
                    <a:stretch>
                      <a:fillRect/>
                    </a:stretch>
                  </pic:blipFill>
                  <pic:spPr>
                    <a:xfrm>
                      <a:off x="0" y="0"/>
                      <a:ext cx="4914926" cy="4302389"/>
                    </a:xfrm>
                    <a:prstGeom prst="rect">
                      <a:avLst/>
                    </a:prstGeom>
                  </pic:spPr>
                </pic:pic>
              </a:graphicData>
            </a:graphic>
          </wp:inline>
        </w:drawing>
      </w:r>
    </w:p>
    <w:p w14:paraId="0F47429E" w14:textId="1FE25A63" w:rsidR="00FF1F55" w:rsidRPr="005D65FA" w:rsidRDefault="00FF1F55" w:rsidP="00FF1F55">
      <w:pPr>
        <w:spacing w:after="0" w:line="360" w:lineRule="auto"/>
        <w:rPr>
          <w:rFonts w:ascii="Arial" w:hAnsi="Arial" w:cs="Arial"/>
          <w:sz w:val="24"/>
          <w:szCs w:val="24"/>
          <w:lang w:val="es-MX"/>
        </w:rPr>
      </w:pPr>
      <w:r>
        <w:rPr>
          <w:rFonts w:ascii="Arial" w:hAnsi="Arial" w:cs="Arial"/>
          <w:sz w:val="24"/>
          <w:szCs w:val="24"/>
          <w:lang w:val="es-MX"/>
        </w:rPr>
        <w:t xml:space="preserve">Figura 1. </w:t>
      </w:r>
      <w:r w:rsidRPr="00FF1F55">
        <w:rPr>
          <w:rFonts w:ascii="Arial" w:hAnsi="Arial" w:cs="Arial"/>
          <w:sz w:val="24"/>
          <w:szCs w:val="24"/>
          <w:lang w:val="es-MX"/>
        </w:rPr>
        <w:t xml:space="preserve">Estructura del </w:t>
      </w:r>
      <w:r>
        <w:rPr>
          <w:rFonts w:ascii="Arial" w:hAnsi="Arial" w:cs="Arial"/>
          <w:sz w:val="24"/>
          <w:szCs w:val="24"/>
          <w:lang w:val="es-MX"/>
        </w:rPr>
        <w:t>sistema</w:t>
      </w:r>
      <w:r w:rsidRPr="00FF1F55">
        <w:rPr>
          <w:rFonts w:ascii="Arial" w:hAnsi="Arial" w:cs="Arial"/>
          <w:sz w:val="24"/>
          <w:szCs w:val="24"/>
          <w:lang w:val="es-MX"/>
        </w:rPr>
        <w:t xml:space="preserve">: división del </w:t>
      </w:r>
      <w:proofErr w:type="spellStart"/>
      <w:r w:rsidRPr="00FF1F55">
        <w:rPr>
          <w:rFonts w:ascii="Arial" w:hAnsi="Arial" w:cs="Arial"/>
          <w:sz w:val="24"/>
          <w:szCs w:val="24"/>
          <w:lang w:val="es-MX"/>
        </w:rPr>
        <w:t>Backend</w:t>
      </w:r>
      <w:proofErr w:type="spellEnd"/>
      <w:r w:rsidRPr="00FF1F55">
        <w:rPr>
          <w:rFonts w:ascii="Arial" w:hAnsi="Arial" w:cs="Arial"/>
          <w:sz w:val="24"/>
          <w:szCs w:val="24"/>
          <w:lang w:val="es-MX"/>
        </w:rPr>
        <w:t xml:space="preserve"> y </w:t>
      </w:r>
      <w:proofErr w:type="spellStart"/>
      <w:r>
        <w:rPr>
          <w:rFonts w:ascii="Arial" w:hAnsi="Arial" w:cs="Arial"/>
          <w:sz w:val="24"/>
          <w:szCs w:val="24"/>
          <w:lang w:val="es-MX"/>
        </w:rPr>
        <w:t>Frontend</w:t>
      </w:r>
      <w:proofErr w:type="spellEnd"/>
      <w:r w:rsidRPr="00FF1F55">
        <w:rPr>
          <w:rFonts w:ascii="Arial" w:hAnsi="Arial" w:cs="Arial"/>
          <w:sz w:val="24"/>
          <w:szCs w:val="24"/>
          <w:lang w:val="es-MX"/>
        </w:rPr>
        <w:t xml:space="preserve">; </w:t>
      </w:r>
      <w:proofErr w:type="spellStart"/>
      <w:r w:rsidRPr="00FF1F55">
        <w:rPr>
          <w:rFonts w:ascii="Arial" w:hAnsi="Arial" w:cs="Arial"/>
          <w:sz w:val="24"/>
          <w:szCs w:val="24"/>
          <w:lang w:val="es-MX"/>
        </w:rPr>
        <w:t>Login</w:t>
      </w:r>
      <w:proofErr w:type="spellEnd"/>
      <w:r w:rsidRPr="00FF1F55">
        <w:rPr>
          <w:rFonts w:ascii="Arial" w:hAnsi="Arial" w:cs="Arial"/>
          <w:sz w:val="24"/>
          <w:szCs w:val="24"/>
          <w:lang w:val="es-MX"/>
        </w:rPr>
        <w:t xml:space="preserve"> está dentro de UI.</w:t>
      </w:r>
      <w:r>
        <w:rPr>
          <w:rFonts w:ascii="Arial" w:hAnsi="Arial" w:cs="Arial"/>
          <w:sz w:val="24"/>
          <w:szCs w:val="24"/>
          <w:lang w:val="es-MX"/>
        </w:rPr>
        <w:t xml:space="preserve"> </w:t>
      </w:r>
      <w:r w:rsidRPr="00FF1F55">
        <w:rPr>
          <w:rFonts w:ascii="Arial" w:hAnsi="Arial" w:cs="Arial"/>
          <w:sz w:val="24"/>
          <w:szCs w:val="24"/>
          <w:lang w:val="es-MX"/>
        </w:rPr>
        <w:t>A</w:t>
      </w:r>
      <w:r w:rsidRPr="00FF1F55">
        <w:rPr>
          <w:rFonts w:ascii="Arial" w:hAnsi="Arial" w:cs="Arial"/>
          <w:sz w:val="24"/>
          <w:szCs w:val="24"/>
          <w:lang w:val="es-MX"/>
        </w:rPr>
        <w:t>utoría</w:t>
      </w:r>
      <w:r>
        <w:rPr>
          <w:rFonts w:ascii="Arial" w:hAnsi="Arial" w:cs="Arial"/>
          <w:sz w:val="24"/>
          <w:szCs w:val="24"/>
          <w:lang w:val="es-MX"/>
        </w:rPr>
        <w:t xml:space="preserve"> </w:t>
      </w:r>
      <w:r w:rsidRPr="00FF1F55">
        <w:rPr>
          <w:rFonts w:ascii="Arial" w:hAnsi="Arial" w:cs="Arial"/>
          <w:sz w:val="24"/>
          <w:szCs w:val="24"/>
          <w:lang w:val="es-MX"/>
        </w:rPr>
        <w:t>propia</w:t>
      </w:r>
      <w:r w:rsidRPr="00FF1F55">
        <w:rPr>
          <w:rFonts w:ascii="Arial" w:hAnsi="Arial" w:cs="Arial"/>
          <w:sz w:val="24"/>
          <w:szCs w:val="24"/>
          <w:lang w:val="es-MX"/>
        </w:rPr>
        <w:cr/>
      </w:r>
    </w:p>
    <w:p w14:paraId="1A6F4F3F" w14:textId="77777777"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lastRenderedPageBreak/>
        <w:t>5.2.1. Backend</w:t>
      </w:r>
    </w:p>
    <w:p w14:paraId="3B3FEE84" w14:textId="6E36CCF2"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La estructura del backend de Tláloc App se diseñó utilizando la plataforma Firebase, específicamente Firestore para la gestión de la base de datos en tiempo real, y Firebase Hosting para la versión web. Esta elección tecnológica permitió implementar un sistema robusto, escalable y de bajo costo, accesible desde distintos dispositivos y sin requerir infraestructura física adicional. El backend almacena de forma segura cada lectura ingresada, asociando variables como fecha, hora, ubicación, usuario, y volumen de lluvia. Además, se diseñó un sistema de autenticación con correo electrónico para facilitar el uso por parte de usuarios con distintos niveles de familiaridad tecnológica. La información recopilada es accesible para consulta inmediata y puede exportarse para análisis más avanzados.</w:t>
      </w:r>
    </w:p>
    <w:p w14:paraId="1EAE147F" w14:textId="77777777" w:rsidR="005D65FA" w:rsidRPr="005D65FA" w:rsidRDefault="005D65FA" w:rsidP="005D65FA">
      <w:pPr>
        <w:spacing w:after="0" w:line="360" w:lineRule="auto"/>
        <w:jc w:val="both"/>
        <w:rPr>
          <w:rFonts w:ascii="Arial" w:hAnsi="Arial" w:cs="Arial"/>
          <w:sz w:val="24"/>
          <w:szCs w:val="24"/>
          <w:lang w:val="es-MX"/>
        </w:rPr>
      </w:pPr>
    </w:p>
    <w:p w14:paraId="17551E1C" w14:textId="77777777"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5.2.2. Frontend</w:t>
      </w:r>
    </w:p>
    <w:p w14:paraId="3770E712" w14:textId="77777777"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El desarrollo del frontend se realizó en Flutter, permitiendo una interfaz multiplataforma fluida y adaptable. Se priorizó un diseño centrado en el usuario, aplicando principios de usabilidad y accesibilidad. Las principales funciones incluyeron el escaneo del código QR del pluviómetro, el ingreso del dato de lluvia, la toma de fotografía georreferenciada y la visualización de registros anteriores. También se integró una bitácora personal para cada usuario, con estadísticas visuales de su actividad. La experiencia de uso fue validada en campo mediante pruebas piloto, demostrando que los usuarios, incluso con formación técnica limitada, pudieron operar la app con facilidad. El diseño modular del código permite actualizaciones progresivas, y su distribución mediante Google Play facilita su adopción en dispositivos Android.</w:t>
      </w:r>
    </w:p>
    <w:p w14:paraId="015D81A6" w14:textId="77777777" w:rsidR="005D65FA" w:rsidRDefault="005D65FA" w:rsidP="005D65FA">
      <w:pPr>
        <w:spacing w:after="0" w:line="360" w:lineRule="auto"/>
        <w:jc w:val="both"/>
        <w:rPr>
          <w:rFonts w:ascii="Arial" w:hAnsi="Arial" w:cs="Arial"/>
          <w:sz w:val="24"/>
          <w:szCs w:val="24"/>
          <w:lang w:val="es-MX"/>
        </w:rPr>
      </w:pPr>
    </w:p>
    <w:p w14:paraId="62373E60" w14:textId="77777777" w:rsidR="00FE76D2" w:rsidRDefault="00FE76D2" w:rsidP="005D65FA">
      <w:pPr>
        <w:spacing w:after="0" w:line="360" w:lineRule="auto"/>
        <w:jc w:val="both"/>
        <w:rPr>
          <w:rFonts w:ascii="Arial" w:hAnsi="Arial" w:cs="Arial"/>
          <w:sz w:val="24"/>
          <w:szCs w:val="24"/>
          <w:lang w:val="es-MX"/>
        </w:rPr>
      </w:pPr>
    </w:p>
    <w:p w14:paraId="6266A8E3" w14:textId="3556570F" w:rsidR="00FF1F55" w:rsidRDefault="00FF1F55" w:rsidP="00FF1F55">
      <w:pPr>
        <w:spacing w:after="0" w:line="360" w:lineRule="auto"/>
        <w:jc w:val="center"/>
        <w:rPr>
          <w:rFonts w:ascii="Arial" w:hAnsi="Arial" w:cs="Arial"/>
          <w:sz w:val="24"/>
          <w:szCs w:val="24"/>
          <w:lang w:val="es-MX"/>
        </w:rPr>
      </w:pPr>
      <w:r>
        <w:rPr>
          <w:noProof/>
        </w:rPr>
        <w:lastRenderedPageBreak/>
        <w:drawing>
          <wp:inline distT="0" distB="0" distL="0" distR="0" wp14:anchorId="1268BC83" wp14:editId="2C9398B6">
            <wp:extent cx="4382135" cy="5702300"/>
            <wp:effectExtent l="0" t="0" r="0" b="0"/>
            <wp:docPr id="13407775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2135" cy="5702300"/>
                    </a:xfrm>
                    <a:prstGeom prst="rect">
                      <a:avLst/>
                    </a:prstGeom>
                    <a:noFill/>
                    <a:ln>
                      <a:noFill/>
                    </a:ln>
                  </pic:spPr>
                </pic:pic>
              </a:graphicData>
            </a:graphic>
          </wp:inline>
        </w:drawing>
      </w:r>
    </w:p>
    <w:p w14:paraId="17885E67" w14:textId="267FA392" w:rsidR="00FF1F55" w:rsidRPr="00FF1F55" w:rsidRDefault="00FF1F55" w:rsidP="00FF1F55">
      <w:pPr>
        <w:spacing w:after="0" w:line="360" w:lineRule="auto"/>
        <w:jc w:val="center"/>
        <w:rPr>
          <w:rFonts w:ascii="Arial" w:hAnsi="Arial" w:cs="Arial"/>
          <w:sz w:val="24"/>
          <w:szCs w:val="24"/>
          <w:lang w:val="es-MX"/>
        </w:rPr>
      </w:pPr>
      <w:r w:rsidRPr="00FF1F55">
        <w:rPr>
          <w:rFonts w:ascii="Arial" w:hAnsi="Arial" w:cs="Arial"/>
          <w:sz w:val="24"/>
          <w:szCs w:val="24"/>
          <w:lang w:val="es-MX"/>
        </w:rPr>
        <w:t>Figura 1. Interfaz de Usuario de Tláloc App</w:t>
      </w:r>
    </w:p>
    <w:p w14:paraId="20A2A0FB" w14:textId="77777777" w:rsidR="00FF1F55" w:rsidRDefault="00FF1F55" w:rsidP="005D65FA">
      <w:pPr>
        <w:spacing w:after="0" w:line="360" w:lineRule="auto"/>
        <w:jc w:val="both"/>
        <w:rPr>
          <w:rFonts w:ascii="Arial" w:hAnsi="Arial" w:cs="Arial"/>
          <w:sz w:val="24"/>
          <w:szCs w:val="24"/>
          <w:lang w:val="es-MX"/>
        </w:rPr>
      </w:pPr>
    </w:p>
    <w:p w14:paraId="7B436430" w14:textId="7744ACB5" w:rsidR="005D65FA" w:rsidRPr="005D65FA"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5.3. Evaluación del nivel de maduración tecnológica</w:t>
      </w:r>
    </w:p>
    <w:p w14:paraId="60EC3BBB" w14:textId="6367900E" w:rsidR="00C51FA2" w:rsidRPr="003D3C9C" w:rsidRDefault="005D65FA" w:rsidP="005D65FA">
      <w:pPr>
        <w:spacing w:after="0" w:line="360" w:lineRule="auto"/>
        <w:jc w:val="both"/>
        <w:rPr>
          <w:rFonts w:ascii="Arial" w:hAnsi="Arial" w:cs="Arial"/>
          <w:sz w:val="24"/>
          <w:szCs w:val="24"/>
          <w:lang w:val="es-MX"/>
        </w:rPr>
      </w:pPr>
      <w:r w:rsidRPr="005D65FA">
        <w:rPr>
          <w:rFonts w:ascii="Arial" w:hAnsi="Arial" w:cs="Arial"/>
          <w:sz w:val="24"/>
          <w:szCs w:val="24"/>
          <w:lang w:val="es-MX"/>
        </w:rPr>
        <w:t xml:space="preserve">La aplicación Tláloc App alcanzó un Nivel de Maduración Tecnológica TRL 8, lo cual indica que el sistema ha sido probado en condiciones reales de operación con éxito. Esta clasificación fue sustentada por tres años de funcionamiento continuo, en los cuales se registraron más de 350 usuarios activos y una base creciente de mediciones desde distintas localidades. El sistema demostró ser estable, funcional y aceptado por su comunidad objetivo. La integración de los principios de ciencia ciudadana, combinados </w:t>
      </w:r>
      <w:r w:rsidRPr="005D65FA">
        <w:rPr>
          <w:rFonts w:ascii="Arial" w:hAnsi="Arial" w:cs="Arial"/>
          <w:sz w:val="24"/>
          <w:szCs w:val="24"/>
          <w:lang w:val="es-MX"/>
        </w:rPr>
        <w:lastRenderedPageBreak/>
        <w:t>con una solución tecnológica accesible, permitió generar datos hidrometeorológicos en zonas de difícil acceso, complementando las redes institucionales. La arquitectura técnica facilita su réplica y escalamiento, mientras que el diseño centrado en el usuario garantiza su utilidad práctica en contextos con alta variabilidad en alfabetización digital. En conjunto, estos resultados confirman que Tláloc App es una herramienta madura, eficaz y pertinente para fortalecer redes de monitoreo ambiental participativo en zonas rurales y montañosas.</w:t>
      </w:r>
    </w:p>
    <w:p w14:paraId="31A4C919" w14:textId="77777777" w:rsidR="004A0A89" w:rsidRPr="003D3C9C" w:rsidRDefault="004A0A89" w:rsidP="0076495B">
      <w:pPr>
        <w:spacing w:after="0" w:line="360" w:lineRule="auto"/>
        <w:jc w:val="both"/>
        <w:rPr>
          <w:rFonts w:ascii="Arial" w:hAnsi="Arial" w:cs="Arial"/>
          <w:sz w:val="24"/>
          <w:szCs w:val="24"/>
          <w:lang w:val="es-MX"/>
        </w:rPr>
      </w:pPr>
    </w:p>
    <w:p w14:paraId="5117D895" w14:textId="77777777" w:rsidR="0076495B" w:rsidRPr="003D3C9C" w:rsidRDefault="0076495B" w:rsidP="00FE4242">
      <w:pPr>
        <w:spacing w:after="0" w:line="360" w:lineRule="auto"/>
        <w:jc w:val="both"/>
        <w:rPr>
          <w:rFonts w:ascii="Arial" w:hAnsi="Arial" w:cs="Arial"/>
          <w:sz w:val="24"/>
          <w:szCs w:val="24"/>
          <w:lang w:val="es-MX"/>
        </w:rPr>
      </w:pPr>
    </w:p>
    <w:p w14:paraId="19F0C75D" w14:textId="1F2B164D" w:rsidR="003A2A6D" w:rsidRPr="003D3C9C" w:rsidRDefault="003D1712" w:rsidP="00801455">
      <w:pPr>
        <w:spacing w:after="0" w:line="360" w:lineRule="auto"/>
        <w:jc w:val="center"/>
        <w:rPr>
          <w:rFonts w:ascii="Arial" w:hAnsi="Arial" w:cs="Arial"/>
          <w:sz w:val="24"/>
          <w:szCs w:val="24"/>
          <w:lang w:val="es-MX"/>
        </w:rPr>
      </w:pPr>
      <w:r w:rsidRPr="003D3C9C">
        <w:rPr>
          <w:rFonts w:ascii="Arial" w:hAnsi="Arial" w:cs="Arial"/>
          <w:b/>
          <w:sz w:val="24"/>
          <w:szCs w:val="24"/>
          <w:lang w:val="es-MX"/>
        </w:rPr>
        <w:t>Conclusiones</w:t>
      </w:r>
    </w:p>
    <w:p w14:paraId="22B01DFC" w14:textId="44596C86" w:rsidR="003A7AF9" w:rsidRDefault="00225F5F" w:rsidP="00225F5F">
      <w:pPr>
        <w:spacing w:after="0" w:line="360" w:lineRule="auto"/>
        <w:jc w:val="both"/>
        <w:rPr>
          <w:rFonts w:ascii="Arial" w:hAnsi="Arial" w:cs="Arial"/>
          <w:sz w:val="24"/>
          <w:szCs w:val="24"/>
          <w:lang w:val="es-MX"/>
        </w:rPr>
      </w:pPr>
      <w:r w:rsidRPr="00225F5F">
        <w:rPr>
          <w:rFonts w:ascii="Arial" w:hAnsi="Arial" w:cs="Arial"/>
          <w:sz w:val="24"/>
          <w:szCs w:val="24"/>
          <w:lang w:val="es-MX"/>
        </w:rPr>
        <w:t xml:space="preserve">El desarrollo e implementación de Tláloc App permitió validar un sistema de monitoreo participativo de lluvia en el Monte Tláloc, basado en herramientas digitales accesibles y la colaboración activa de ejidatarios. El protocolo diseñado, que integró capacitación, </w:t>
      </w:r>
      <w:r w:rsidR="00801455">
        <w:rPr>
          <w:rFonts w:ascii="Arial" w:hAnsi="Arial" w:cs="Arial"/>
          <w:sz w:val="24"/>
          <w:szCs w:val="24"/>
          <w:lang w:val="es-MX"/>
        </w:rPr>
        <w:t xml:space="preserve">e </w:t>
      </w:r>
      <w:r w:rsidRPr="00225F5F">
        <w:rPr>
          <w:rFonts w:ascii="Arial" w:hAnsi="Arial" w:cs="Arial"/>
          <w:sz w:val="24"/>
          <w:szCs w:val="24"/>
          <w:lang w:val="es-MX"/>
        </w:rPr>
        <w:t>instalación de pluviómetros, facilitó la generación continua de datos confiables en zonas de difícil acceso. La aplicación demostró ser funcional, intuitiva y estable en campo, registrando más de 350 usuarios activos y múltiples contribuciones verificables. El algoritmo incorporado permitió transformar lecturas acumuladas en datos reales diarios con precisión. La evaluación del sistema reveló un nivel de madurez tecnológica equivalente a TRL 8, con capacidad comprobada de adaptación, escalabilidad y utilidad social. Se concluye que la solución propuesta es viable, replicable y efectiva para fortalecer redes de monitoreo ambiental comunitario en contextos rurales, al tiempo que complementa la infraestructura meteorológica</w:t>
      </w:r>
      <w:r w:rsidR="00801455">
        <w:rPr>
          <w:rFonts w:ascii="Arial" w:hAnsi="Arial" w:cs="Arial"/>
          <w:sz w:val="24"/>
          <w:szCs w:val="24"/>
          <w:lang w:val="es-MX"/>
        </w:rPr>
        <w:t>.</w:t>
      </w:r>
    </w:p>
    <w:p w14:paraId="33DFFE03" w14:textId="77777777" w:rsidR="00801455" w:rsidRPr="003D3C9C" w:rsidRDefault="00801455" w:rsidP="00225F5F">
      <w:pPr>
        <w:spacing w:after="0" w:line="360" w:lineRule="auto"/>
        <w:jc w:val="both"/>
        <w:rPr>
          <w:rFonts w:ascii="Arial" w:hAnsi="Arial" w:cs="Arial"/>
          <w:sz w:val="24"/>
          <w:szCs w:val="24"/>
          <w:lang w:val="es-MX"/>
        </w:rPr>
      </w:pPr>
    </w:p>
    <w:p w14:paraId="269F9C5F" w14:textId="36CDA93B" w:rsidR="003A2A6D" w:rsidRPr="003D3C9C" w:rsidRDefault="003D1712" w:rsidP="00E53B21">
      <w:pPr>
        <w:spacing w:after="0" w:line="360" w:lineRule="auto"/>
        <w:jc w:val="center"/>
        <w:rPr>
          <w:rFonts w:ascii="Arial" w:hAnsi="Arial" w:cs="Arial"/>
          <w:b/>
          <w:sz w:val="24"/>
          <w:szCs w:val="24"/>
          <w:lang w:val="es-MX"/>
        </w:rPr>
      </w:pPr>
      <w:r w:rsidRPr="003D3C9C">
        <w:rPr>
          <w:rFonts w:ascii="Arial" w:hAnsi="Arial" w:cs="Arial"/>
          <w:b/>
          <w:sz w:val="24"/>
          <w:szCs w:val="24"/>
          <w:lang w:val="es-MX"/>
        </w:rPr>
        <w:t>Agradecimientos</w:t>
      </w:r>
    </w:p>
    <w:p w14:paraId="3AB6D70E" w14:textId="63F5FAAF" w:rsidR="00032DF4" w:rsidRDefault="00225F5F" w:rsidP="00225F5F">
      <w:pPr>
        <w:spacing w:after="0" w:line="360" w:lineRule="auto"/>
        <w:jc w:val="both"/>
        <w:rPr>
          <w:rFonts w:ascii="Arial" w:hAnsi="Arial" w:cs="Arial"/>
          <w:sz w:val="24"/>
          <w:szCs w:val="24"/>
          <w:lang w:val="es-MX"/>
        </w:rPr>
      </w:pPr>
      <w:r w:rsidRPr="00225F5F">
        <w:rPr>
          <w:rFonts w:ascii="Arial" w:hAnsi="Arial" w:cs="Arial"/>
          <w:sz w:val="24"/>
          <w:szCs w:val="24"/>
          <w:lang w:val="es-MX"/>
        </w:rPr>
        <w:t>Hago especial reconocimiento por las enseñanzas</w:t>
      </w:r>
      <w:r>
        <w:rPr>
          <w:rFonts w:ascii="Arial" w:hAnsi="Arial" w:cs="Arial"/>
          <w:sz w:val="24"/>
          <w:szCs w:val="24"/>
          <w:lang w:val="es-MX"/>
        </w:rPr>
        <w:t>,</w:t>
      </w:r>
      <w:r w:rsidRPr="00225F5F">
        <w:rPr>
          <w:rFonts w:ascii="Arial" w:hAnsi="Arial" w:cs="Arial"/>
          <w:sz w:val="24"/>
          <w:szCs w:val="24"/>
          <w:lang w:val="es-MX"/>
        </w:rPr>
        <w:t xml:space="preserve"> valores </w:t>
      </w:r>
      <w:r>
        <w:rPr>
          <w:rFonts w:ascii="Arial" w:hAnsi="Arial" w:cs="Arial"/>
          <w:sz w:val="24"/>
          <w:szCs w:val="24"/>
          <w:lang w:val="es-MX"/>
        </w:rPr>
        <w:t xml:space="preserve">y financiamiento </w:t>
      </w:r>
      <w:r w:rsidRPr="00225F5F">
        <w:rPr>
          <w:rFonts w:ascii="Arial" w:hAnsi="Arial" w:cs="Arial"/>
          <w:sz w:val="24"/>
          <w:szCs w:val="24"/>
          <w:lang w:val="es-MX"/>
        </w:rPr>
        <w:t>que adquirí gracias a</w:t>
      </w:r>
      <w:r>
        <w:rPr>
          <w:rFonts w:ascii="Arial" w:hAnsi="Arial" w:cs="Arial"/>
          <w:sz w:val="24"/>
          <w:szCs w:val="24"/>
          <w:lang w:val="es-MX"/>
        </w:rPr>
        <w:t xml:space="preserve"> </w:t>
      </w:r>
      <w:r w:rsidRPr="00225F5F">
        <w:rPr>
          <w:rFonts w:ascii="Arial" w:hAnsi="Arial" w:cs="Arial"/>
          <w:sz w:val="24"/>
          <w:szCs w:val="24"/>
          <w:lang w:val="es-MX"/>
        </w:rPr>
        <w:t>la Universidad Autónoma Chapingo</w:t>
      </w:r>
      <w:r>
        <w:rPr>
          <w:rFonts w:ascii="Arial" w:hAnsi="Arial" w:cs="Arial"/>
          <w:sz w:val="24"/>
          <w:szCs w:val="24"/>
          <w:lang w:val="es-MX"/>
        </w:rPr>
        <w:t xml:space="preserve">; </w:t>
      </w:r>
      <w:r w:rsidR="00801455">
        <w:rPr>
          <w:rFonts w:ascii="Arial" w:hAnsi="Arial" w:cs="Arial"/>
          <w:sz w:val="24"/>
          <w:szCs w:val="24"/>
          <w:lang w:val="es-MX"/>
        </w:rPr>
        <w:t xml:space="preserve">También se reconoce </w:t>
      </w:r>
      <w:r>
        <w:rPr>
          <w:rFonts w:ascii="Arial" w:hAnsi="Arial" w:cs="Arial"/>
          <w:sz w:val="24"/>
          <w:szCs w:val="24"/>
          <w:lang w:val="es-MX"/>
        </w:rPr>
        <w:t>la oportunidad de desarrollar este proyecto al Colegio de Posgraduados</w:t>
      </w:r>
      <w:r w:rsidR="00801455">
        <w:rPr>
          <w:rFonts w:ascii="Arial" w:hAnsi="Arial" w:cs="Arial"/>
          <w:sz w:val="24"/>
          <w:szCs w:val="24"/>
          <w:lang w:val="es-MX"/>
        </w:rPr>
        <w:t xml:space="preserve"> por su invitación y capacitación</w:t>
      </w:r>
      <w:r>
        <w:rPr>
          <w:rFonts w:ascii="Arial" w:hAnsi="Arial" w:cs="Arial"/>
          <w:sz w:val="24"/>
          <w:szCs w:val="24"/>
          <w:lang w:val="es-MX"/>
        </w:rPr>
        <w:t>.</w:t>
      </w:r>
    </w:p>
    <w:p w14:paraId="183DEE9B" w14:textId="77777777" w:rsidR="00801455" w:rsidRPr="003D3C9C" w:rsidRDefault="00801455" w:rsidP="00225F5F">
      <w:pPr>
        <w:spacing w:after="0" w:line="360" w:lineRule="auto"/>
        <w:jc w:val="both"/>
        <w:rPr>
          <w:rFonts w:ascii="Arial" w:hAnsi="Arial" w:cs="Arial"/>
          <w:sz w:val="24"/>
          <w:szCs w:val="24"/>
          <w:lang w:val="es-MX"/>
        </w:rPr>
      </w:pPr>
    </w:p>
    <w:p w14:paraId="218B4CA8" w14:textId="456E03B3" w:rsidR="00FF4AF8" w:rsidRPr="003D3C9C" w:rsidRDefault="00FF4AF8" w:rsidP="00FF4AF8">
      <w:pPr>
        <w:spacing w:after="0" w:line="360" w:lineRule="auto"/>
        <w:jc w:val="center"/>
        <w:rPr>
          <w:rFonts w:ascii="Arial" w:hAnsi="Arial" w:cs="Arial"/>
          <w:sz w:val="24"/>
          <w:szCs w:val="24"/>
          <w:lang w:val="es-MX"/>
        </w:rPr>
      </w:pPr>
      <w:r w:rsidRPr="003D3C9C">
        <w:rPr>
          <w:rFonts w:ascii="Arial" w:hAnsi="Arial" w:cs="Arial"/>
          <w:b/>
          <w:sz w:val="24"/>
          <w:szCs w:val="24"/>
          <w:lang w:val="es-MX"/>
        </w:rPr>
        <w:t>Declaración de conflicto de intereses</w:t>
      </w:r>
    </w:p>
    <w:p w14:paraId="4CD60A2D" w14:textId="5B783984" w:rsidR="00FF4AF8" w:rsidRPr="003D3C9C" w:rsidRDefault="001B63DF" w:rsidP="00E53B21">
      <w:pPr>
        <w:spacing w:after="0" w:line="360" w:lineRule="auto"/>
        <w:jc w:val="both"/>
        <w:rPr>
          <w:rFonts w:ascii="Arial" w:hAnsi="Arial" w:cs="Arial"/>
          <w:sz w:val="24"/>
          <w:szCs w:val="24"/>
          <w:lang w:val="es-MX"/>
        </w:rPr>
      </w:pPr>
      <w:r w:rsidRPr="003D3C9C">
        <w:rPr>
          <w:rFonts w:ascii="Arial" w:hAnsi="Arial" w:cs="Arial"/>
          <w:sz w:val="24"/>
          <w:szCs w:val="24"/>
          <w:lang w:val="es-MX"/>
        </w:rPr>
        <w:lastRenderedPageBreak/>
        <w:t>Los autores declaramos que no tenemos conflictos de intereses económicos ni relaciones personales conocidas que pudieran haber influido en el trabajo presentado en este artículo</w:t>
      </w:r>
      <w:r w:rsidR="00FF4AF8" w:rsidRPr="003D3C9C">
        <w:rPr>
          <w:rFonts w:ascii="Arial" w:hAnsi="Arial" w:cs="Arial"/>
          <w:sz w:val="24"/>
          <w:szCs w:val="24"/>
          <w:lang w:val="es-MX"/>
        </w:rPr>
        <w:t>.</w:t>
      </w:r>
    </w:p>
    <w:p w14:paraId="07B35E18" w14:textId="77777777" w:rsidR="00FF4AF8" w:rsidRPr="003D3C9C" w:rsidRDefault="00FF4AF8" w:rsidP="00E53B21">
      <w:pPr>
        <w:spacing w:after="0" w:line="360" w:lineRule="auto"/>
        <w:jc w:val="both"/>
        <w:rPr>
          <w:rFonts w:ascii="Arial" w:hAnsi="Arial" w:cs="Arial"/>
          <w:sz w:val="24"/>
          <w:szCs w:val="24"/>
          <w:lang w:val="es-MX"/>
        </w:rPr>
      </w:pPr>
    </w:p>
    <w:p w14:paraId="0DE5D1CF" w14:textId="4307955E" w:rsidR="00FF4AF8" w:rsidRPr="003D3C9C" w:rsidRDefault="00FF4AF8" w:rsidP="00FF4AF8">
      <w:pPr>
        <w:spacing w:after="0" w:line="360" w:lineRule="auto"/>
        <w:jc w:val="center"/>
        <w:rPr>
          <w:rFonts w:ascii="Arial" w:hAnsi="Arial" w:cs="Arial"/>
          <w:sz w:val="24"/>
          <w:szCs w:val="24"/>
          <w:lang w:val="es-MX"/>
        </w:rPr>
      </w:pPr>
      <w:r w:rsidRPr="003D3C9C">
        <w:rPr>
          <w:rFonts w:ascii="Arial" w:hAnsi="Arial" w:cs="Arial"/>
          <w:b/>
          <w:sz w:val="24"/>
          <w:szCs w:val="24"/>
          <w:lang w:val="es-MX"/>
        </w:rPr>
        <w:t xml:space="preserve">Declaración del uso de </w:t>
      </w:r>
      <w:r w:rsidR="001367FD" w:rsidRPr="003D3C9C">
        <w:rPr>
          <w:rFonts w:ascii="Arial" w:hAnsi="Arial" w:cs="Arial"/>
          <w:b/>
          <w:sz w:val="24"/>
          <w:szCs w:val="24"/>
          <w:lang w:val="es-MX"/>
        </w:rPr>
        <w:t>inteligencia artificial (</w:t>
      </w:r>
      <w:r w:rsidRPr="003D3C9C">
        <w:rPr>
          <w:rFonts w:ascii="Arial" w:hAnsi="Arial" w:cs="Arial"/>
          <w:b/>
          <w:sz w:val="24"/>
          <w:szCs w:val="24"/>
          <w:lang w:val="es-MX"/>
        </w:rPr>
        <w:t>IA</w:t>
      </w:r>
      <w:r w:rsidR="001367FD" w:rsidRPr="003D3C9C">
        <w:rPr>
          <w:rFonts w:ascii="Arial" w:hAnsi="Arial" w:cs="Arial"/>
          <w:b/>
          <w:sz w:val="24"/>
          <w:szCs w:val="24"/>
          <w:lang w:val="es-MX"/>
        </w:rPr>
        <w:t>)</w:t>
      </w:r>
    </w:p>
    <w:p w14:paraId="00A5BD75" w14:textId="785C7AEF" w:rsidR="0090091C" w:rsidRPr="003D3C9C" w:rsidRDefault="00954F72" w:rsidP="0090091C">
      <w:pPr>
        <w:spacing w:after="0" w:line="360" w:lineRule="auto"/>
        <w:jc w:val="both"/>
        <w:rPr>
          <w:rFonts w:ascii="Arial" w:hAnsi="Arial" w:cs="Arial"/>
          <w:sz w:val="24"/>
          <w:szCs w:val="24"/>
          <w:lang w:val="es-MX"/>
        </w:rPr>
      </w:pPr>
      <w:r w:rsidRPr="003D3C9C">
        <w:rPr>
          <w:rFonts w:ascii="Arial" w:hAnsi="Arial" w:cs="Arial"/>
          <w:sz w:val="24"/>
          <w:szCs w:val="24"/>
          <w:lang w:val="es-MX"/>
        </w:rPr>
        <w:t>Durante la preparación de este trabajo, se utilizó</w:t>
      </w:r>
      <w:r w:rsidR="00225F5F">
        <w:rPr>
          <w:rFonts w:ascii="Arial" w:hAnsi="Arial" w:cs="Arial"/>
          <w:sz w:val="24"/>
          <w:szCs w:val="24"/>
          <w:lang w:val="es-MX"/>
        </w:rPr>
        <w:t xml:space="preserve"> DeepSeek</w:t>
      </w:r>
      <w:r w:rsidRPr="003D3C9C">
        <w:rPr>
          <w:rFonts w:ascii="Arial" w:hAnsi="Arial" w:cs="Arial"/>
          <w:sz w:val="24"/>
          <w:szCs w:val="24"/>
          <w:lang w:val="es-MX"/>
        </w:rPr>
        <w:t xml:space="preserve"> con la finalidad de</w:t>
      </w:r>
      <w:r w:rsidR="00225F5F">
        <w:rPr>
          <w:rFonts w:ascii="Arial" w:hAnsi="Arial" w:cs="Arial"/>
          <w:sz w:val="24"/>
          <w:szCs w:val="24"/>
          <w:lang w:val="es-MX"/>
        </w:rPr>
        <w:t xml:space="preserve"> mejorar el estilo y análisis morfosintáctico en la redacción de oraciones</w:t>
      </w:r>
      <w:r w:rsidRPr="003D3C9C">
        <w:rPr>
          <w:rFonts w:ascii="Arial" w:hAnsi="Arial" w:cs="Arial"/>
          <w:sz w:val="24"/>
          <w:szCs w:val="24"/>
          <w:lang w:val="es-MX"/>
        </w:rPr>
        <w:t>. Todo el material obtenido con esta tecnología se revisó y editó, por lo cual los autores asumimos plena responsabilidad por el contenido del artículo publicado.</w:t>
      </w:r>
      <w:bookmarkStart w:id="0" w:name="_Hlk192517595"/>
    </w:p>
    <w:bookmarkEnd w:id="0"/>
    <w:p w14:paraId="269D641F" w14:textId="77777777" w:rsidR="003728B9" w:rsidRPr="003D3C9C" w:rsidRDefault="003728B9" w:rsidP="00954F72">
      <w:pPr>
        <w:spacing w:after="0" w:line="360" w:lineRule="auto"/>
        <w:jc w:val="both"/>
        <w:rPr>
          <w:rFonts w:ascii="Arial" w:hAnsi="Arial" w:cs="Arial"/>
          <w:sz w:val="24"/>
          <w:szCs w:val="24"/>
          <w:lang w:val="es-MX"/>
        </w:rPr>
      </w:pPr>
    </w:p>
    <w:p w14:paraId="6030E666" w14:textId="66581764" w:rsidR="003A2A6D" w:rsidRPr="003D3C9C" w:rsidRDefault="003D1712" w:rsidP="00E53B21">
      <w:pPr>
        <w:spacing w:after="0" w:line="360" w:lineRule="auto"/>
        <w:jc w:val="center"/>
        <w:rPr>
          <w:rFonts w:ascii="Arial" w:hAnsi="Arial" w:cs="Arial"/>
          <w:b/>
          <w:sz w:val="24"/>
          <w:szCs w:val="24"/>
          <w:lang w:val="es-MX"/>
        </w:rPr>
      </w:pPr>
      <w:r w:rsidRPr="003D3C9C">
        <w:rPr>
          <w:rFonts w:ascii="Arial" w:hAnsi="Arial" w:cs="Arial"/>
          <w:b/>
          <w:sz w:val="24"/>
          <w:szCs w:val="24"/>
          <w:lang w:val="es-MX"/>
        </w:rPr>
        <w:t>Referencias</w:t>
      </w:r>
    </w:p>
    <w:p w14:paraId="13CDCFEE" w14:textId="77777777" w:rsidR="003E45AD" w:rsidRPr="003D3C9C" w:rsidRDefault="003E45AD" w:rsidP="003E45AD">
      <w:pPr>
        <w:spacing w:after="0" w:line="360" w:lineRule="auto"/>
        <w:jc w:val="both"/>
        <w:rPr>
          <w:rFonts w:ascii="Arial" w:hAnsi="Arial" w:cs="Arial"/>
          <w:sz w:val="24"/>
          <w:szCs w:val="24"/>
          <w:lang w:val="es-MX"/>
        </w:rPr>
      </w:pPr>
    </w:p>
    <w:p w14:paraId="0673DE65" w14:textId="1E926DFD" w:rsidR="001672AD" w:rsidRDefault="00FF1F55" w:rsidP="00CC71C2">
      <w:pPr>
        <w:pStyle w:val="Prrafodelista"/>
        <w:numPr>
          <w:ilvl w:val="0"/>
          <w:numId w:val="9"/>
        </w:numPr>
        <w:spacing w:after="0" w:line="360" w:lineRule="auto"/>
        <w:jc w:val="both"/>
        <w:rPr>
          <w:rFonts w:ascii="Arial" w:hAnsi="Arial" w:cs="Arial"/>
          <w:sz w:val="24"/>
          <w:szCs w:val="24"/>
          <w:lang w:val="es-MX"/>
        </w:rPr>
      </w:pPr>
      <w:r w:rsidRPr="00FF1F55">
        <w:rPr>
          <w:rFonts w:ascii="Arial" w:hAnsi="Arial" w:cs="Arial"/>
          <w:sz w:val="24"/>
          <w:szCs w:val="24"/>
          <w:lang w:val="es-MX"/>
        </w:rPr>
        <w:t>SECIHTI. (2024). Convocatorias: Desarrollo Tecnológico, Vinculación e Innovación [Convocatorias públicas de la Secretaría de Educación, Ciencia, Tecnología e Innovación (SECIHTI), CDMX.]. Gobierno de la Ciudad de México. Consultado el 18 de julio de 2024, desde: https://secihti.mx/tecnologias-e-innovacion/convocatorias-desarrollo-tecnologico-vinculacion-e-innovacion/</w:t>
      </w:r>
      <w:r w:rsidR="001672AD">
        <w:rPr>
          <w:rFonts w:ascii="Arial" w:hAnsi="Arial" w:cs="Arial"/>
          <w:sz w:val="24"/>
          <w:szCs w:val="24"/>
          <w:lang w:val="es-MX"/>
        </w:rPr>
        <w:t xml:space="preserve"> </w:t>
      </w:r>
      <w:r w:rsidRPr="00FF1F55">
        <w:rPr>
          <w:rFonts w:ascii="Arial" w:hAnsi="Arial" w:cs="Arial"/>
          <w:sz w:val="24"/>
          <w:szCs w:val="24"/>
          <w:lang w:val="es-MX"/>
        </w:rPr>
        <w:t xml:space="preserve"> </w:t>
      </w:r>
    </w:p>
    <w:p w14:paraId="1C410F15" w14:textId="6FD002EB" w:rsidR="00CC71C2" w:rsidRPr="001672AD" w:rsidRDefault="00CC71C2" w:rsidP="001672AD">
      <w:pPr>
        <w:pStyle w:val="Prrafodelista"/>
        <w:numPr>
          <w:ilvl w:val="0"/>
          <w:numId w:val="9"/>
        </w:numPr>
        <w:spacing w:after="0" w:line="360" w:lineRule="auto"/>
        <w:jc w:val="both"/>
        <w:rPr>
          <w:rFonts w:ascii="Arial" w:hAnsi="Arial" w:cs="Arial"/>
          <w:sz w:val="24"/>
          <w:szCs w:val="24"/>
          <w:lang w:val="es-MX"/>
        </w:rPr>
      </w:pPr>
      <w:proofErr w:type="spellStart"/>
      <w:r w:rsidRPr="00CC71C2">
        <w:rPr>
          <w:rFonts w:ascii="Arial" w:hAnsi="Arial" w:cs="Arial"/>
          <w:sz w:val="24"/>
          <w:szCs w:val="24"/>
          <w:lang w:val="es-MX"/>
        </w:rPr>
        <w:t>World</w:t>
      </w:r>
      <w:proofErr w:type="spellEnd"/>
      <w:r w:rsidRPr="00CC71C2">
        <w:rPr>
          <w:rFonts w:ascii="Arial" w:hAnsi="Arial" w:cs="Arial"/>
          <w:sz w:val="24"/>
          <w:szCs w:val="24"/>
          <w:lang w:val="es-MX"/>
        </w:rPr>
        <w:t xml:space="preserve"> </w:t>
      </w:r>
      <w:proofErr w:type="spellStart"/>
      <w:r w:rsidRPr="00CC71C2">
        <w:rPr>
          <w:rFonts w:ascii="Arial" w:hAnsi="Arial" w:cs="Arial"/>
          <w:sz w:val="24"/>
          <w:szCs w:val="24"/>
          <w:lang w:val="es-MX"/>
        </w:rPr>
        <w:t>Meteorological</w:t>
      </w:r>
      <w:proofErr w:type="spellEnd"/>
      <w:r w:rsidRPr="00CC71C2">
        <w:rPr>
          <w:rFonts w:ascii="Arial" w:hAnsi="Arial" w:cs="Arial"/>
          <w:sz w:val="24"/>
          <w:szCs w:val="24"/>
          <w:lang w:val="es-MX"/>
        </w:rPr>
        <w:t xml:space="preserve"> </w:t>
      </w:r>
      <w:proofErr w:type="spellStart"/>
      <w:r w:rsidRPr="00CC71C2">
        <w:rPr>
          <w:rFonts w:ascii="Arial" w:hAnsi="Arial" w:cs="Arial"/>
          <w:sz w:val="24"/>
          <w:szCs w:val="24"/>
          <w:lang w:val="es-MX"/>
        </w:rPr>
        <w:t>Organization</w:t>
      </w:r>
      <w:proofErr w:type="spellEnd"/>
      <w:r w:rsidRPr="00CC71C2">
        <w:rPr>
          <w:rFonts w:ascii="Arial" w:hAnsi="Arial" w:cs="Arial"/>
          <w:sz w:val="24"/>
          <w:szCs w:val="24"/>
          <w:lang w:val="es-MX"/>
        </w:rPr>
        <w:t xml:space="preserve">. (2014). Guide </w:t>
      </w:r>
      <w:proofErr w:type="spellStart"/>
      <w:r w:rsidRPr="00CC71C2">
        <w:rPr>
          <w:rFonts w:ascii="Arial" w:hAnsi="Arial" w:cs="Arial"/>
          <w:sz w:val="24"/>
          <w:szCs w:val="24"/>
          <w:lang w:val="es-MX"/>
        </w:rPr>
        <w:t>to</w:t>
      </w:r>
      <w:proofErr w:type="spellEnd"/>
      <w:r w:rsidRPr="00CC71C2">
        <w:rPr>
          <w:rFonts w:ascii="Arial" w:hAnsi="Arial" w:cs="Arial"/>
          <w:sz w:val="24"/>
          <w:szCs w:val="24"/>
          <w:lang w:val="es-MX"/>
        </w:rPr>
        <w:t xml:space="preserve"> </w:t>
      </w:r>
      <w:proofErr w:type="spellStart"/>
      <w:r w:rsidRPr="00CC71C2">
        <w:rPr>
          <w:rFonts w:ascii="Arial" w:hAnsi="Arial" w:cs="Arial"/>
          <w:sz w:val="24"/>
          <w:szCs w:val="24"/>
          <w:lang w:val="es-MX"/>
        </w:rPr>
        <w:t>Meteorological</w:t>
      </w:r>
      <w:proofErr w:type="spellEnd"/>
      <w:r w:rsidRPr="00CC71C2">
        <w:rPr>
          <w:rFonts w:ascii="Arial" w:hAnsi="Arial" w:cs="Arial"/>
          <w:sz w:val="24"/>
          <w:szCs w:val="24"/>
          <w:lang w:val="es-MX"/>
        </w:rPr>
        <w:t xml:space="preserve"> Instruments and </w:t>
      </w:r>
      <w:proofErr w:type="spellStart"/>
      <w:r w:rsidRPr="00CC71C2">
        <w:rPr>
          <w:rFonts w:ascii="Arial" w:hAnsi="Arial" w:cs="Arial"/>
          <w:sz w:val="24"/>
          <w:szCs w:val="24"/>
          <w:lang w:val="es-MX"/>
        </w:rPr>
        <w:t>Methods</w:t>
      </w:r>
      <w:proofErr w:type="spellEnd"/>
      <w:r w:rsidRPr="00CC71C2">
        <w:rPr>
          <w:rFonts w:ascii="Arial" w:hAnsi="Arial" w:cs="Arial"/>
          <w:sz w:val="24"/>
          <w:szCs w:val="24"/>
          <w:lang w:val="es-MX"/>
        </w:rPr>
        <w:t xml:space="preserve"> </w:t>
      </w:r>
      <w:proofErr w:type="spellStart"/>
      <w:r w:rsidRPr="00CC71C2">
        <w:rPr>
          <w:rFonts w:ascii="Arial" w:hAnsi="Arial" w:cs="Arial"/>
          <w:sz w:val="24"/>
          <w:szCs w:val="24"/>
          <w:lang w:val="es-MX"/>
        </w:rPr>
        <w:t>of</w:t>
      </w:r>
      <w:proofErr w:type="spellEnd"/>
      <w:r w:rsidRPr="00CC71C2">
        <w:rPr>
          <w:rFonts w:ascii="Arial" w:hAnsi="Arial" w:cs="Arial"/>
          <w:sz w:val="24"/>
          <w:szCs w:val="24"/>
          <w:lang w:val="es-MX"/>
        </w:rPr>
        <w:t xml:space="preserve"> </w:t>
      </w:r>
      <w:proofErr w:type="spellStart"/>
      <w:r w:rsidRPr="00CC71C2">
        <w:rPr>
          <w:rFonts w:ascii="Arial" w:hAnsi="Arial" w:cs="Arial"/>
          <w:sz w:val="24"/>
          <w:szCs w:val="24"/>
          <w:lang w:val="es-MX"/>
        </w:rPr>
        <w:t>Observation</w:t>
      </w:r>
      <w:proofErr w:type="spellEnd"/>
      <w:r w:rsidRPr="00CC71C2">
        <w:rPr>
          <w:rFonts w:ascii="Arial" w:hAnsi="Arial" w:cs="Arial"/>
          <w:sz w:val="24"/>
          <w:szCs w:val="24"/>
          <w:lang w:val="es-MX"/>
        </w:rPr>
        <w:t xml:space="preserve"> (CIMO Guide) (2014 </w:t>
      </w:r>
      <w:proofErr w:type="spellStart"/>
      <w:r w:rsidRPr="00CC71C2">
        <w:rPr>
          <w:rFonts w:ascii="Arial" w:hAnsi="Arial" w:cs="Arial"/>
          <w:sz w:val="24"/>
          <w:szCs w:val="24"/>
          <w:lang w:val="es-MX"/>
        </w:rPr>
        <w:t>edition</w:t>
      </w:r>
      <w:proofErr w:type="spellEnd"/>
      <w:r w:rsidRPr="00CC71C2">
        <w:rPr>
          <w:rFonts w:ascii="Arial" w:hAnsi="Arial" w:cs="Arial"/>
          <w:sz w:val="24"/>
          <w:szCs w:val="24"/>
          <w:lang w:val="es-MX"/>
        </w:rPr>
        <w:t xml:space="preserve">) [Incluye capítulos sobre ubicación, nivelación y montaje de pluviómetros según estándares OMM]. </w:t>
      </w:r>
      <w:r w:rsidRPr="00CC71C2">
        <w:rPr>
          <w:rFonts w:ascii="Arial" w:hAnsi="Arial" w:cs="Arial"/>
          <w:sz w:val="24"/>
          <w:szCs w:val="24"/>
        </w:rPr>
        <w:t>World Meteorological Organization. https://doi.org/10.25607/OBP-153</w:t>
      </w:r>
      <w:r w:rsidR="001672AD">
        <w:rPr>
          <w:rFonts w:ascii="Arial" w:hAnsi="Arial" w:cs="Arial"/>
          <w:sz w:val="24"/>
          <w:szCs w:val="24"/>
        </w:rPr>
        <w:t xml:space="preserve">3 </w:t>
      </w:r>
      <w:r w:rsidR="001672AD" w:rsidRPr="001672AD">
        <w:rPr>
          <w:rFonts w:ascii="Arial" w:hAnsi="Arial" w:cs="Arial"/>
          <w:sz w:val="24"/>
          <w:szCs w:val="24"/>
        </w:rPr>
        <w:t xml:space="preserve">    </w:t>
      </w:r>
    </w:p>
    <w:p w14:paraId="0C46C4F4" w14:textId="4BBF7314" w:rsidR="001672AD" w:rsidRPr="001672AD" w:rsidRDefault="001672AD" w:rsidP="00CC71C2">
      <w:pPr>
        <w:pStyle w:val="Prrafodelista"/>
        <w:numPr>
          <w:ilvl w:val="0"/>
          <w:numId w:val="9"/>
        </w:numPr>
        <w:spacing w:after="0" w:line="360" w:lineRule="auto"/>
        <w:jc w:val="both"/>
        <w:rPr>
          <w:rFonts w:ascii="Arial" w:hAnsi="Arial" w:cs="Arial"/>
          <w:sz w:val="24"/>
          <w:szCs w:val="24"/>
          <w:lang w:val="es-MX"/>
        </w:rPr>
      </w:pPr>
      <w:r w:rsidRPr="001672AD">
        <w:rPr>
          <w:rFonts w:ascii="Arial" w:hAnsi="Arial" w:cs="Arial"/>
          <w:sz w:val="24"/>
          <w:szCs w:val="24"/>
          <w:lang w:val="es-MX"/>
        </w:rPr>
        <w:t>Aparicio Mijares, F. J. (1992). Fundamentos de hidrología de superficie. Limusa.</w:t>
      </w:r>
      <w:r w:rsidRPr="001672AD">
        <w:rPr>
          <w:rFonts w:ascii="Arial" w:hAnsi="Arial" w:cs="Arial"/>
          <w:sz w:val="24"/>
          <w:szCs w:val="24"/>
          <w:lang w:val="es-MX"/>
        </w:rPr>
        <w:br/>
        <w:t xml:space="preserve">Rosas, J., López, D. &amp; Cavazos, T. (2021). Diagnóstico del monitoreo hidrometeorológico en México y propuesta de mejora a partir del análisis de la sequía. </w:t>
      </w:r>
      <w:proofErr w:type="spellStart"/>
      <w:r w:rsidRPr="001672AD">
        <w:rPr>
          <w:rFonts w:ascii="Arial" w:hAnsi="Arial" w:cs="Arial"/>
          <w:sz w:val="24"/>
          <w:szCs w:val="24"/>
        </w:rPr>
        <w:t>Investigación</w:t>
      </w:r>
      <w:proofErr w:type="spellEnd"/>
      <w:r w:rsidRPr="001672AD">
        <w:rPr>
          <w:rFonts w:ascii="Arial" w:hAnsi="Arial" w:cs="Arial"/>
          <w:sz w:val="24"/>
          <w:szCs w:val="24"/>
        </w:rPr>
        <w:t xml:space="preserve"> </w:t>
      </w:r>
      <w:proofErr w:type="spellStart"/>
      <w:r w:rsidRPr="001672AD">
        <w:rPr>
          <w:rFonts w:ascii="Arial" w:hAnsi="Arial" w:cs="Arial"/>
          <w:sz w:val="24"/>
          <w:szCs w:val="24"/>
        </w:rPr>
        <w:t>Geográfica</w:t>
      </w:r>
      <w:proofErr w:type="spellEnd"/>
      <w:r w:rsidRPr="001672AD">
        <w:rPr>
          <w:rFonts w:ascii="Arial" w:hAnsi="Arial" w:cs="Arial"/>
          <w:sz w:val="24"/>
          <w:szCs w:val="24"/>
        </w:rPr>
        <w:t xml:space="preserve">, 106, 1-20. </w:t>
      </w:r>
      <w:hyperlink r:id="rId14" w:history="1">
        <w:r w:rsidRPr="009C43E5">
          <w:rPr>
            <w:rStyle w:val="Hipervnculo"/>
            <w:rFonts w:ascii="Arial" w:hAnsi="Arial" w:cs="Arial"/>
            <w:sz w:val="24"/>
            <w:szCs w:val="24"/>
          </w:rPr>
          <w:t>https://doi.org/10.14350/rig.59607</w:t>
        </w:r>
      </w:hyperlink>
    </w:p>
    <w:p w14:paraId="768740A4" w14:textId="21E3A6F4" w:rsidR="001672AD" w:rsidRDefault="001672AD" w:rsidP="00CC71C2">
      <w:pPr>
        <w:pStyle w:val="Prrafodelista"/>
        <w:numPr>
          <w:ilvl w:val="0"/>
          <w:numId w:val="9"/>
        </w:numPr>
        <w:spacing w:after="0" w:line="360" w:lineRule="auto"/>
        <w:jc w:val="both"/>
        <w:rPr>
          <w:rFonts w:ascii="Arial" w:hAnsi="Arial" w:cs="Arial"/>
          <w:sz w:val="24"/>
          <w:szCs w:val="24"/>
          <w:lang w:val="es-MX"/>
        </w:rPr>
      </w:pPr>
      <w:r w:rsidRPr="001672AD">
        <w:rPr>
          <w:rFonts w:ascii="Arial" w:hAnsi="Arial" w:cs="Arial"/>
          <w:sz w:val="24"/>
          <w:szCs w:val="24"/>
          <w:lang w:val="es-MX"/>
        </w:rPr>
        <w:t>Cruz Miranda, Y. (2021). Evaluación de modelo de riego y parámetros hidrológicos en cultivos específicos (Tesis de maestría) [Recuperado de http://colposdigital. colpos.mx:8080/</w:t>
      </w:r>
      <w:proofErr w:type="spellStart"/>
      <w:r w:rsidRPr="001672AD">
        <w:rPr>
          <w:rFonts w:ascii="Arial" w:hAnsi="Arial" w:cs="Arial"/>
          <w:sz w:val="24"/>
          <w:szCs w:val="24"/>
          <w:lang w:val="es-MX"/>
        </w:rPr>
        <w:t>xmlui</w:t>
      </w:r>
      <w:proofErr w:type="spellEnd"/>
      <w:r w:rsidRPr="001672AD">
        <w:rPr>
          <w:rFonts w:ascii="Arial" w:hAnsi="Arial" w:cs="Arial"/>
          <w:sz w:val="24"/>
          <w:szCs w:val="24"/>
          <w:lang w:val="es-MX"/>
        </w:rPr>
        <w:t>/</w:t>
      </w:r>
      <w:proofErr w:type="spellStart"/>
      <w:r w:rsidRPr="001672AD">
        <w:rPr>
          <w:rFonts w:ascii="Arial" w:hAnsi="Arial" w:cs="Arial"/>
          <w:sz w:val="24"/>
          <w:szCs w:val="24"/>
          <w:lang w:val="es-MX"/>
        </w:rPr>
        <w:t>bitstream</w:t>
      </w:r>
      <w:proofErr w:type="spellEnd"/>
      <w:r w:rsidRPr="001672AD">
        <w:rPr>
          <w:rFonts w:ascii="Arial" w:hAnsi="Arial" w:cs="Arial"/>
          <w:sz w:val="24"/>
          <w:szCs w:val="24"/>
          <w:lang w:val="es-MX"/>
        </w:rPr>
        <w:t>/</w:t>
      </w:r>
      <w:proofErr w:type="spellStart"/>
      <w:r w:rsidRPr="001672AD">
        <w:rPr>
          <w:rFonts w:ascii="Arial" w:hAnsi="Arial" w:cs="Arial"/>
          <w:sz w:val="24"/>
          <w:szCs w:val="24"/>
          <w:lang w:val="es-MX"/>
        </w:rPr>
        <w:t>handle</w:t>
      </w:r>
      <w:proofErr w:type="spellEnd"/>
      <w:r w:rsidRPr="001672AD">
        <w:rPr>
          <w:rFonts w:ascii="Arial" w:hAnsi="Arial" w:cs="Arial"/>
          <w:sz w:val="24"/>
          <w:szCs w:val="24"/>
          <w:lang w:val="es-MX"/>
        </w:rPr>
        <w:t>/10521/4595]. Colegio de Postgraduados. Consultado el 15 de noviembre de 2023, desde http://colposdigital. colpos.mx:8080/</w:t>
      </w:r>
      <w:proofErr w:type="spellStart"/>
      <w:r w:rsidRPr="001672AD">
        <w:rPr>
          <w:rFonts w:ascii="Arial" w:hAnsi="Arial" w:cs="Arial"/>
          <w:sz w:val="24"/>
          <w:szCs w:val="24"/>
          <w:lang w:val="es-MX"/>
        </w:rPr>
        <w:t>xmlui</w:t>
      </w:r>
      <w:proofErr w:type="spellEnd"/>
      <w:r w:rsidRPr="001672AD">
        <w:rPr>
          <w:rFonts w:ascii="Arial" w:hAnsi="Arial" w:cs="Arial"/>
          <w:sz w:val="24"/>
          <w:szCs w:val="24"/>
          <w:lang w:val="es-MX"/>
        </w:rPr>
        <w:t>/</w:t>
      </w:r>
      <w:proofErr w:type="spellStart"/>
      <w:r w:rsidRPr="001672AD">
        <w:rPr>
          <w:rFonts w:ascii="Arial" w:hAnsi="Arial" w:cs="Arial"/>
          <w:sz w:val="24"/>
          <w:szCs w:val="24"/>
          <w:lang w:val="es-MX"/>
        </w:rPr>
        <w:t>bitstream</w:t>
      </w:r>
      <w:proofErr w:type="spellEnd"/>
      <w:r w:rsidRPr="001672AD">
        <w:rPr>
          <w:rFonts w:ascii="Arial" w:hAnsi="Arial" w:cs="Arial"/>
          <w:sz w:val="24"/>
          <w:szCs w:val="24"/>
          <w:lang w:val="es-MX"/>
        </w:rPr>
        <w:t>/</w:t>
      </w:r>
      <w:proofErr w:type="spellStart"/>
      <w:r w:rsidRPr="001672AD">
        <w:rPr>
          <w:rFonts w:ascii="Arial" w:hAnsi="Arial" w:cs="Arial"/>
          <w:sz w:val="24"/>
          <w:szCs w:val="24"/>
          <w:lang w:val="es-MX"/>
        </w:rPr>
        <w:t>handle</w:t>
      </w:r>
      <w:proofErr w:type="spellEnd"/>
      <w:r w:rsidRPr="001672AD">
        <w:rPr>
          <w:rFonts w:ascii="Arial" w:hAnsi="Arial" w:cs="Arial"/>
          <w:sz w:val="24"/>
          <w:szCs w:val="24"/>
          <w:lang w:val="es-MX"/>
        </w:rPr>
        <w:t>/10521/4595.</w:t>
      </w:r>
    </w:p>
    <w:p w14:paraId="330D1E06" w14:textId="1C8C7255" w:rsidR="001672AD" w:rsidRPr="001672AD" w:rsidRDefault="001672AD" w:rsidP="00CC71C2">
      <w:pPr>
        <w:pStyle w:val="Prrafodelista"/>
        <w:numPr>
          <w:ilvl w:val="0"/>
          <w:numId w:val="9"/>
        </w:numPr>
        <w:spacing w:after="0" w:line="360" w:lineRule="auto"/>
        <w:jc w:val="both"/>
        <w:rPr>
          <w:rFonts w:ascii="Arial" w:hAnsi="Arial" w:cs="Arial"/>
          <w:sz w:val="24"/>
          <w:szCs w:val="24"/>
          <w:lang w:val="es-MX"/>
        </w:rPr>
      </w:pPr>
      <w:r w:rsidRPr="001672AD">
        <w:rPr>
          <w:rFonts w:ascii="Arial" w:hAnsi="Arial" w:cs="Arial"/>
          <w:sz w:val="24"/>
          <w:szCs w:val="24"/>
          <w:lang w:val="es-MX"/>
        </w:rPr>
        <w:lastRenderedPageBreak/>
        <w:t xml:space="preserve">González, P., </w:t>
      </w:r>
      <w:proofErr w:type="spellStart"/>
      <w:r w:rsidRPr="001672AD">
        <w:rPr>
          <w:rFonts w:ascii="Arial" w:hAnsi="Arial" w:cs="Arial"/>
          <w:sz w:val="24"/>
          <w:szCs w:val="24"/>
          <w:lang w:val="es-MX"/>
        </w:rPr>
        <w:t>Neilson</w:t>
      </w:r>
      <w:proofErr w:type="spellEnd"/>
      <w:r w:rsidRPr="001672AD">
        <w:rPr>
          <w:rFonts w:ascii="Arial" w:hAnsi="Arial" w:cs="Arial"/>
          <w:sz w:val="24"/>
          <w:szCs w:val="24"/>
          <w:lang w:val="es-MX"/>
        </w:rPr>
        <w:t xml:space="preserve">, R. P. &amp; </w:t>
      </w:r>
      <w:proofErr w:type="spellStart"/>
      <w:r w:rsidRPr="001672AD">
        <w:rPr>
          <w:rFonts w:ascii="Arial" w:hAnsi="Arial" w:cs="Arial"/>
          <w:sz w:val="24"/>
          <w:szCs w:val="24"/>
          <w:lang w:val="es-MX"/>
        </w:rPr>
        <w:t>Lenihan</w:t>
      </w:r>
      <w:proofErr w:type="spellEnd"/>
      <w:r w:rsidRPr="001672AD">
        <w:rPr>
          <w:rFonts w:ascii="Arial" w:hAnsi="Arial" w:cs="Arial"/>
          <w:sz w:val="24"/>
          <w:szCs w:val="24"/>
          <w:lang w:val="es-MX"/>
        </w:rPr>
        <w:t xml:space="preserve">, J. M. (2016). </w:t>
      </w:r>
      <w:r w:rsidRPr="001672AD">
        <w:rPr>
          <w:rFonts w:ascii="Arial" w:hAnsi="Arial" w:cs="Arial"/>
          <w:sz w:val="24"/>
          <w:szCs w:val="24"/>
        </w:rPr>
        <w:t>Global patterns in biodiversity and climate change. Nature, 402 (6761), 335-338</w:t>
      </w:r>
    </w:p>
    <w:p w14:paraId="373A9340" w14:textId="34334116" w:rsidR="001672AD" w:rsidRPr="001672AD" w:rsidRDefault="001672AD" w:rsidP="00CC71C2">
      <w:pPr>
        <w:pStyle w:val="Prrafodelista"/>
        <w:numPr>
          <w:ilvl w:val="0"/>
          <w:numId w:val="9"/>
        </w:numPr>
        <w:spacing w:after="0" w:line="360" w:lineRule="auto"/>
        <w:jc w:val="both"/>
        <w:rPr>
          <w:rFonts w:ascii="Arial" w:hAnsi="Arial" w:cs="Arial"/>
          <w:sz w:val="24"/>
          <w:szCs w:val="24"/>
          <w:lang w:val="es-MX"/>
        </w:rPr>
      </w:pPr>
      <w:r w:rsidRPr="001672AD">
        <w:rPr>
          <w:rFonts w:ascii="Arial" w:hAnsi="Arial" w:cs="Arial"/>
          <w:sz w:val="24"/>
          <w:szCs w:val="24"/>
          <w:lang w:val="es-MX"/>
        </w:rPr>
        <w:t>Luna Gil, A. A., Aguirre-Zúñiga, J. J., Varo Rodríguez, R. D., Enríquez Sánchez, C. G., Gómez Albores, M. Á., Franco-</w:t>
      </w:r>
      <w:proofErr w:type="spellStart"/>
      <w:r w:rsidRPr="001672AD">
        <w:rPr>
          <w:rFonts w:ascii="Arial" w:hAnsi="Arial" w:cs="Arial"/>
          <w:sz w:val="24"/>
          <w:szCs w:val="24"/>
          <w:lang w:val="es-MX"/>
        </w:rPr>
        <w:t>Maass</w:t>
      </w:r>
      <w:proofErr w:type="spellEnd"/>
      <w:r w:rsidRPr="001672AD">
        <w:rPr>
          <w:rFonts w:ascii="Arial" w:hAnsi="Arial" w:cs="Arial"/>
          <w:sz w:val="24"/>
          <w:szCs w:val="24"/>
          <w:lang w:val="es-MX"/>
        </w:rPr>
        <w:t>, S. &amp; Endara-</w:t>
      </w:r>
      <w:proofErr w:type="spellStart"/>
      <w:r w:rsidRPr="001672AD">
        <w:rPr>
          <w:rFonts w:ascii="Arial" w:hAnsi="Arial" w:cs="Arial"/>
          <w:sz w:val="24"/>
          <w:szCs w:val="24"/>
          <w:lang w:val="es-MX"/>
        </w:rPr>
        <w:t>Agramont</w:t>
      </w:r>
      <w:proofErr w:type="spellEnd"/>
      <w:r w:rsidRPr="001672AD">
        <w:rPr>
          <w:rFonts w:ascii="Arial" w:hAnsi="Arial" w:cs="Arial"/>
          <w:sz w:val="24"/>
          <w:szCs w:val="24"/>
          <w:lang w:val="es-MX"/>
        </w:rPr>
        <w:t xml:space="preserve">, Á. R. (2023). </w:t>
      </w:r>
      <w:r w:rsidRPr="001672AD">
        <w:rPr>
          <w:rFonts w:ascii="Arial" w:hAnsi="Arial" w:cs="Arial"/>
          <w:sz w:val="24"/>
          <w:szCs w:val="24"/>
        </w:rPr>
        <w:t xml:space="preserve">Altitudinal distribution of high mountain forest species in Mexico [Abies religiosa, Pinus </w:t>
      </w:r>
      <w:proofErr w:type="spellStart"/>
      <w:r w:rsidRPr="001672AD">
        <w:rPr>
          <w:rFonts w:ascii="Arial" w:hAnsi="Arial" w:cs="Arial"/>
          <w:sz w:val="24"/>
          <w:szCs w:val="24"/>
        </w:rPr>
        <w:t>hartwegii</w:t>
      </w:r>
      <w:proofErr w:type="spellEnd"/>
      <w:r w:rsidRPr="001672AD">
        <w:rPr>
          <w:rFonts w:ascii="Arial" w:hAnsi="Arial" w:cs="Arial"/>
          <w:sz w:val="24"/>
          <w:szCs w:val="24"/>
        </w:rPr>
        <w:t xml:space="preserve"> study in Monte </w:t>
      </w:r>
      <w:proofErr w:type="spellStart"/>
      <w:r w:rsidRPr="001672AD">
        <w:rPr>
          <w:rFonts w:ascii="Arial" w:hAnsi="Arial" w:cs="Arial"/>
          <w:sz w:val="24"/>
          <w:szCs w:val="24"/>
        </w:rPr>
        <w:t>Tláloc</w:t>
      </w:r>
      <w:proofErr w:type="spellEnd"/>
      <w:r w:rsidRPr="001672AD">
        <w:rPr>
          <w:rFonts w:ascii="Arial" w:hAnsi="Arial" w:cs="Arial"/>
          <w:sz w:val="24"/>
          <w:szCs w:val="24"/>
        </w:rPr>
        <w:t xml:space="preserve"> transect]. </w:t>
      </w:r>
      <w:proofErr w:type="spellStart"/>
      <w:r w:rsidRPr="001672AD">
        <w:rPr>
          <w:rFonts w:ascii="Arial" w:hAnsi="Arial" w:cs="Arial"/>
          <w:sz w:val="24"/>
          <w:szCs w:val="24"/>
        </w:rPr>
        <w:t>Agrociencia</w:t>
      </w:r>
      <w:proofErr w:type="spellEnd"/>
      <w:r w:rsidRPr="001672AD">
        <w:rPr>
          <w:rFonts w:ascii="Arial" w:hAnsi="Arial" w:cs="Arial"/>
          <w:sz w:val="24"/>
          <w:szCs w:val="24"/>
        </w:rPr>
        <w:t xml:space="preserve">, 51 (1), 105-118. </w:t>
      </w:r>
      <w:hyperlink r:id="rId15" w:history="1">
        <w:r w:rsidRPr="009C43E5">
          <w:rPr>
            <w:rStyle w:val="Hipervnculo"/>
            <w:rFonts w:ascii="Arial" w:hAnsi="Arial" w:cs="Arial"/>
            <w:sz w:val="24"/>
            <w:szCs w:val="24"/>
          </w:rPr>
          <w:t>https://doi.org/10.2139/ssrn.5293960</w:t>
        </w:r>
      </w:hyperlink>
    </w:p>
    <w:p w14:paraId="262E700C" w14:textId="2D9A6589" w:rsidR="001672AD" w:rsidRPr="001672AD" w:rsidRDefault="001672AD" w:rsidP="00CC71C2">
      <w:pPr>
        <w:pStyle w:val="Prrafodelista"/>
        <w:numPr>
          <w:ilvl w:val="0"/>
          <w:numId w:val="9"/>
        </w:numPr>
        <w:spacing w:after="0" w:line="360" w:lineRule="auto"/>
        <w:jc w:val="both"/>
        <w:rPr>
          <w:rFonts w:ascii="Arial" w:hAnsi="Arial" w:cs="Arial"/>
          <w:sz w:val="24"/>
          <w:szCs w:val="24"/>
          <w:lang w:val="es-MX"/>
        </w:rPr>
      </w:pPr>
      <w:r w:rsidRPr="001672AD">
        <w:rPr>
          <w:rFonts w:ascii="Arial" w:hAnsi="Arial" w:cs="Arial"/>
          <w:sz w:val="24"/>
          <w:szCs w:val="24"/>
          <w:lang w:val="es-MX"/>
        </w:rPr>
        <w:t xml:space="preserve">Martínez Gaspar, M. (2020). Desarrollo sostenible en el marco del nuevo servicio público: caso de la zona de la montaña del municipio de Texcoco, Monte Tláloc (Tesis de maestría) [Tesis de maestría en Gestión y Políticas Metropolitanas, aborda gobernanza, participación ciudadana y gestión ambiental en Monte Tláloc]. </w:t>
      </w:r>
      <w:r w:rsidRPr="001672AD">
        <w:rPr>
          <w:rFonts w:ascii="Arial" w:hAnsi="Arial" w:cs="Arial"/>
          <w:sz w:val="24"/>
          <w:szCs w:val="24"/>
        </w:rPr>
        <w:t>Universidad Autónoma del Estado de México.</w:t>
      </w:r>
    </w:p>
    <w:p w14:paraId="7F50ECD0" w14:textId="3B3584A0" w:rsidR="001672AD" w:rsidRPr="001672AD" w:rsidRDefault="001672AD" w:rsidP="00CC71C2">
      <w:pPr>
        <w:pStyle w:val="Prrafodelista"/>
        <w:numPr>
          <w:ilvl w:val="0"/>
          <w:numId w:val="9"/>
        </w:numPr>
        <w:spacing w:after="0" w:line="360" w:lineRule="auto"/>
        <w:jc w:val="both"/>
        <w:rPr>
          <w:rFonts w:ascii="Arial" w:hAnsi="Arial" w:cs="Arial"/>
          <w:sz w:val="24"/>
          <w:szCs w:val="24"/>
          <w:lang w:val="es-MX"/>
        </w:rPr>
      </w:pPr>
      <w:r w:rsidRPr="001672AD">
        <w:rPr>
          <w:rFonts w:ascii="Arial" w:hAnsi="Arial" w:cs="Arial"/>
          <w:sz w:val="24"/>
          <w:szCs w:val="24"/>
          <w:lang w:val="es-MX"/>
        </w:rPr>
        <w:t>Hernández-Álvarez, A. G., Reyes-Ortiz, J. L., Villanueva-</w:t>
      </w:r>
      <w:proofErr w:type="spellStart"/>
      <w:r w:rsidRPr="001672AD">
        <w:rPr>
          <w:rFonts w:ascii="Arial" w:hAnsi="Arial" w:cs="Arial"/>
          <w:sz w:val="24"/>
          <w:szCs w:val="24"/>
          <w:lang w:val="es-MX"/>
        </w:rPr>
        <w:t>Dıéaz</w:t>
      </w:r>
      <w:proofErr w:type="spellEnd"/>
      <w:r w:rsidRPr="001672AD">
        <w:rPr>
          <w:rFonts w:ascii="Arial" w:hAnsi="Arial" w:cs="Arial"/>
          <w:sz w:val="24"/>
          <w:szCs w:val="24"/>
          <w:lang w:val="es-MX"/>
        </w:rPr>
        <w:t xml:space="preserve">, J. &amp; Sánchez-González, A. (2021). Variación en la estructura del bosque de </w:t>
      </w:r>
      <w:proofErr w:type="spellStart"/>
      <w:r w:rsidRPr="001672AD">
        <w:rPr>
          <w:rFonts w:ascii="Arial" w:hAnsi="Arial" w:cs="Arial"/>
          <w:sz w:val="24"/>
          <w:szCs w:val="24"/>
          <w:lang w:val="es-MX"/>
        </w:rPr>
        <w:t>Abies</w:t>
      </w:r>
      <w:proofErr w:type="spellEnd"/>
      <w:r w:rsidRPr="001672AD">
        <w:rPr>
          <w:rFonts w:ascii="Arial" w:hAnsi="Arial" w:cs="Arial"/>
          <w:sz w:val="24"/>
          <w:szCs w:val="24"/>
          <w:lang w:val="es-MX"/>
        </w:rPr>
        <w:t xml:space="preserve"> religiosa (</w:t>
      </w:r>
      <w:proofErr w:type="spellStart"/>
      <w:r w:rsidRPr="001672AD">
        <w:rPr>
          <w:rFonts w:ascii="Arial" w:hAnsi="Arial" w:cs="Arial"/>
          <w:sz w:val="24"/>
          <w:szCs w:val="24"/>
          <w:lang w:val="es-MX"/>
        </w:rPr>
        <w:t>Pinaceae</w:t>
      </w:r>
      <w:proofErr w:type="spellEnd"/>
      <w:r w:rsidRPr="001672AD">
        <w:rPr>
          <w:rFonts w:ascii="Arial" w:hAnsi="Arial" w:cs="Arial"/>
          <w:sz w:val="24"/>
          <w:szCs w:val="24"/>
          <w:lang w:val="es-MX"/>
        </w:rPr>
        <w:t xml:space="preserve">), en diferentes condiciones de manejo y disturbio. </w:t>
      </w:r>
      <w:r w:rsidRPr="001672AD">
        <w:rPr>
          <w:rFonts w:ascii="Arial" w:hAnsi="Arial" w:cs="Arial"/>
          <w:sz w:val="24"/>
          <w:szCs w:val="24"/>
        </w:rPr>
        <w:t xml:space="preserve">Acta </w:t>
      </w:r>
      <w:proofErr w:type="spellStart"/>
      <w:r w:rsidRPr="001672AD">
        <w:rPr>
          <w:rFonts w:ascii="Arial" w:hAnsi="Arial" w:cs="Arial"/>
          <w:sz w:val="24"/>
          <w:szCs w:val="24"/>
        </w:rPr>
        <w:t>Botánica</w:t>
      </w:r>
      <w:proofErr w:type="spellEnd"/>
      <w:r w:rsidRPr="001672AD">
        <w:rPr>
          <w:rFonts w:ascii="Arial" w:hAnsi="Arial" w:cs="Arial"/>
          <w:sz w:val="24"/>
          <w:szCs w:val="24"/>
        </w:rPr>
        <w:t xml:space="preserve"> Mexicana, (128). </w:t>
      </w:r>
      <w:hyperlink r:id="rId16" w:history="1">
        <w:r w:rsidRPr="009C43E5">
          <w:rPr>
            <w:rStyle w:val="Hipervnculo"/>
            <w:rFonts w:ascii="Arial" w:hAnsi="Arial" w:cs="Arial"/>
            <w:sz w:val="24"/>
            <w:szCs w:val="24"/>
          </w:rPr>
          <w:t>https://doi.org/10.21829/abm128.2021.1752</w:t>
        </w:r>
      </w:hyperlink>
    </w:p>
    <w:p w14:paraId="6617B43A" w14:textId="1AFC474C" w:rsidR="001672AD" w:rsidRDefault="001672AD" w:rsidP="00CC71C2">
      <w:pPr>
        <w:pStyle w:val="Prrafodelista"/>
        <w:numPr>
          <w:ilvl w:val="0"/>
          <w:numId w:val="9"/>
        </w:numPr>
        <w:spacing w:after="0" w:line="360" w:lineRule="auto"/>
        <w:jc w:val="both"/>
        <w:rPr>
          <w:rFonts w:ascii="Arial" w:hAnsi="Arial" w:cs="Arial"/>
          <w:sz w:val="24"/>
          <w:szCs w:val="24"/>
          <w:lang w:val="es-MX"/>
        </w:rPr>
      </w:pPr>
      <w:proofErr w:type="spellStart"/>
      <w:r w:rsidRPr="001672AD">
        <w:rPr>
          <w:rFonts w:ascii="Arial" w:hAnsi="Arial" w:cs="Arial"/>
          <w:sz w:val="24"/>
          <w:szCs w:val="24"/>
          <w:lang w:val="es-MX"/>
        </w:rPr>
        <w:t>Hubp</w:t>
      </w:r>
      <w:proofErr w:type="spellEnd"/>
      <w:r w:rsidRPr="001672AD">
        <w:rPr>
          <w:rFonts w:ascii="Arial" w:hAnsi="Arial" w:cs="Arial"/>
          <w:sz w:val="24"/>
          <w:szCs w:val="24"/>
          <w:lang w:val="es-MX"/>
        </w:rPr>
        <w:t>, J. L. (1990). El relieve de la República Mexicana. Revista Mexicana de Ciencias Geológicas, 9 (1), 82</w:t>
      </w:r>
    </w:p>
    <w:p w14:paraId="6954375C" w14:textId="77777777" w:rsidR="001672AD" w:rsidRPr="00CC71C2" w:rsidRDefault="001672AD" w:rsidP="00CC71C2">
      <w:pPr>
        <w:pStyle w:val="Prrafodelista"/>
        <w:numPr>
          <w:ilvl w:val="0"/>
          <w:numId w:val="9"/>
        </w:numPr>
        <w:spacing w:after="0" w:line="360" w:lineRule="auto"/>
        <w:jc w:val="both"/>
        <w:rPr>
          <w:rFonts w:ascii="Arial" w:hAnsi="Arial" w:cs="Arial"/>
          <w:sz w:val="24"/>
          <w:szCs w:val="24"/>
          <w:lang w:val="es-MX"/>
        </w:rPr>
      </w:pPr>
    </w:p>
    <w:sectPr w:rsidR="001672AD" w:rsidRPr="00CC71C2" w:rsidSect="00C72ADB">
      <w:footerReference w:type="default" r:id="rId17"/>
      <w:pgSz w:w="12240" w:h="15840"/>
      <w:pgMar w:top="1418" w:right="1418" w:bottom="1418" w:left="1418"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C93A57" w14:textId="77777777" w:rsidR="009E5D34" w:rsidRDefault="009E5D34" w:rsidP="005C489F">
      <w:pPr>
        <w:spacing w:after="0" w:line="240" w:lineRule="auto"/>
      </w:pPr>
      <w:r>
        <w:separator/>
      </w:r>
    </w:p>
  </w:endnote>
  <w:endnote w:type="continuationSeparator" w:id="0">
    <w:p w14:paraId="68552D92" w14:textId="77777777" w:rsidR="009E5D34" w:rsidRDefault="009E5D34" w:rsidP="005C48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inionPro-Bold">
    <w:altName w:val="Calibri"/>
    <w:panose1 w:val="00000000000000000000"/>
    <w:charset w:val="4D"/>
    <w:family w:val="auto"/>
    <w:notTrueType/>
    <w:pitch w:val="default"/>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D23887" w14:textId="77777777" w:rsidR="00C51FA2" w:rsidRDefault="00C51FA2">
    <w:pPr>
      <w:pStyle w:val="Piedepgina"/>
      <w:jc w:val="right"/>
    </w:pPr>
    <w:r>
      <w:fldChar w:fldCharType="begin"/>
    </w:r>
    <w:r>
      <w:instrText>PAGE   \* MERGEFORMAT</w:instrText>
    </w:r>
    <w:r>
      <w:fldChar w:fldCharType="separate"/>
    </w:r>
    <w:r w:rsidR="00917AF8" w:rsidRPr="00917AF8">
      <w:rPr>
        <w:noProof/>
        <w:lang w:val="es-ES"/>
      </w:rPr>
      <w:t>1</w:t>
    </w:r>
    <w:r>
      <w:fldChar w:fldCharType="end"/>
    </w:r>
  </w:p>
  <w:p w14:paraId="4DCF7712" w14:textId="77777777" w:rsidR="00C51FA2" w:rsidRDefault="00C51FA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A1853C" w14:textId="77777777" w:rsidR="009E5D34" w:rsidRDefault="009E5D34" w:rsidP="005C489F">
      <w:pPr>
        <w:spacing w:after="0" w:line="240" w:lineRule="auto"/>
      </w:pPr>
      <w:r>
        <w:separator/>
      </w:r>
    </w:p>
  </w:footnote>
  <w:footnote w:type="continuationSeparator" w:id="0">
    <w:p w14:paraId="3FA49F84" w14:textId="77777777" w:rsidR="009E5D34" w:rsidRDefault="009E5D34" w:rsidP="005C48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17082"/>
    <w:multiLevelType w:val="hybridMultilevel"/>
    <w:tmpl w:val="EAC296E0"/>
    <w:lvl w:ilvl="0" w:tplc="0C7C4E8E">
      <w:start w:val="1"/>
      <w:numFmt w:val="decimal"/>
      <w:pStyle w:val="References"/>
      <w:lvlText w:val="%1."/>
      <w:lvlJc w:val="left"/>
      <w:pPr>
        <w:tabs>
          <w:tab w:val="num" w:pos="1069"/>
        </w:tabs>
        <w:ind w:left="1069"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1511576B"/>
    <w:multiLevelType w:val="hybridMultilevel"/>
    <w:tmpl w:val="ED8243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9D84FC9"/>
    <w:multiLevelType w:val="hybridMultilevel"/>
    <w:tmpl w:val="6824B958"/>
    <w:lvl w:ilvl="0" w:tplc="08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B1B2CA9"/>
    <w:multiLevelType w:val="hybridMultilevel"/>
    <w:tmpl w:val="2F38CFAC"/>
    <w:lvl w:ilvl="0" w:tplc="080A0017">
      <w:start w:val="1"/>
      <w:numFmt w:val="lowerLetter"/>
      <w:lvlText w:val="%1)"/>
      <w:lvlJc w:val="left"/>
      <w:pPr>
        <w:ind w:left="1571" w:hanging="360"/>
      </w:pPr>
    </w:lvl>
    <w:lvl w:ilvl="1" w:tplc="080A0019" w:tentative="1">
      <w:start w:val="1"/>
      <w:numFmt w:val="lowerLetter"/>
      <w:lvlText w:val="%2."/>
      <w:lvlJc w:val="left"/>
      <w:pPr>
        <w:ind w:left="2291" w:hanging="360"/>
      </w:pPr>
    </w:lvl>
    <w:lvl w:ilvl="2" w:tplc="080A001B" w:tentative="1">
      <w:start w:val="1"/>
      <w:numFmt w:val="lowerRoman"/>
      <w:lvlText w:val="%3."/>
      <w:lvlJc w:val="right"/>
      <w:pPr>
        <w:ind w:left="3011" w:hanging="180"/>
      </w:pPr>
    </w:lvl>
    <w:lvl w:ilvl="3" w:tplc="080A000F" w:tentative="1">
      <w:start w:val="1"/>
      <w:numFmt w:val="decimal"/>
      <w:lvlText w:val="%4."/>
      <w:lvlJc w:val="left"/>
      <w:pPr>
        <w:ind w:left="3731" w:hanging="360"/>
      </w:pPr>
    </w:lvl>
    <w:lvl w:ilvl="4" w:tplc="080A0019" w:tentative="1">
      <w:start w:val="1"/>
      <w:numFmt w:val="lowerLetter"/>
      <w:lvlText w:val="%5."/>
      <w:lvlJc w:val="left"/>
      <w:pPr>
        <w:ind w:left="4451" w:hanging="360"/>
      </w:pPr>
    </w:lvl>
    <w:lvl w:ilvl="5" w:tplc="080A001B" w:tentative="1">
      <w:start w:val="1"/>
      <w:numFmt w:val="lowerRoman"/>
      <w:lvlText w:val="%6."/>
      <w:lvlJc w:val="right"/>
      <w:pPr>
        <w:ind w:left="5171" w:hanging="180"/>
      </w:pPr>
    </w:lvl>
    <w:lvl w:ilvl="6" w:tplc="080A000F" w:tentative="1">
      <w:start w:val="1"/>
      <w:numFmt w:val="decimal"/>
      <w:lvlText w:val="%7."/>
      <w:lvlJc w:val="left"/>
      <w:pPr>
        <w:ind w:left="5891" w:hanging="360"/>
      </w:pPr>
    </w:lvl>
    <w:lvl w:ilvl="7" w:tplc="080A0019" w:tentative="1">
      <w:start w:val="1"/>
      <w:numFmt w:val="lowerLetter"/>
      <w:lvlText w:val="%8."/>
      <w:lvlJc w:val="left"/>
      <w:pPr>
        <w:ind w:left="6611" w:hanging="360"/>
      </w:pPr>
    </w:lvl>
    <w:lvl w:ilvl="8" w:tplc="080A001B" w:tentative="1">
      <w:start w:val="1"/>
      <w:numFmt w:val="lowerRoman"/>
      <w:lvlText w:val="%9."/>
      <w:lvlJc w:val="right"/>
      <w:pPr>
        <w:ind w:left="7331" w:hanging="180"/>
      </w:pPr>
    </w:lvl>
  </w:abstractNum>
  <w:abstractNum w:abstractNumId="4" w15:restartNumberingAfterBreak="0">
    <w:nsid w:val="458F3EE4"/>
    <w:multiLevelType w:val="hybridMultilevel"/>
    <w:tmpl w:val="6824B95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D586E1D"/>
    <w:multiLevelType w:val="hybridMultilevel"/>
    <w:tmpl w:val="2D1845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AA075B8"/>
    <w:multiLevelType w:val="hybridMultilevel"/>
    <w:tmpl w:val="DADA8B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A3D3724"/>
    <w:multiLevelType w:val="hybridMultilevel"/>
    <w:tmpl w:val="1F5094E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EDD4315"/>
    <w:multiLevelType w:val="hybridMultilevel"/>
    <w:tmpl w:val="81CA978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766223551">
    <w:abstractNumId w:val="0"/>
  </w:num>
  <w:num w:numId="2" w16cid:durableId="2014408835">
    <w:abstractNumId w:val="6"/>
  </w:num>
  <w:num w:numId="3" w16cid:durableId="259410228">
    <w:abstractNumId w:val="3"/>
  </w:num>
  <w:num w:numId="4" w16cid:durableId="134563255">
    <w:abstractNumId w:val="2"/>
  </w:num>
  <w:num w:numId="5" w16cid:durableId="1921208287">
    <w:abstractNumId w:val="4"/>
  </w:num>
  <w:num w:numId="6" w16cid:durableId="185825215">
    <w:abstractNumId w:val="8"/>
  </w:num>
  <w:num w:numId="7" w16cid:durableId="1605576075">
    <w:abstractNumId w:val="7"/>
  </w:num>
  <w:num w:numId="8" w16cid:durableId="1645348852">
    <w:abstractNumId w:val="5"/>
  </w:num>
  <w:num w:numId="9" w16cid:durableId="109709408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9tfefd24t2f0iet2r25f90tvfsdd2wdzrrr&quot;&gt;yogurt 2-Saved&lt;record-ids&gt;&lt;item&gt;1&lt;/item&gt;&lt;item&gt;2&lt;/item&gt;&lt;item&gt;4&lt;/item&gt;&lt;item&gt;5&lt;/item&gt;&lt;item&gt;6&lt;/item&gt;&lt;item&gt;7&lt;/item&gt;&lt;item&gt;8&lt;/item&gt;&lt;item&gt;9&lt;/item&gt;&lt;item&gt;10&lt;/item&gt;&lt;item&gt;11&lt;/item&gt;&lt;item&gt;12&lt;/item&gt;&lt;item&gt;13&lt;/item&gt;&lt;item&gt;14&lt;/item&gt;&lt;item&gt;15&lt;/item&gt;&lt;item&gt;16&lt;/item&gt;&lt;item&gt;18&lt;/item&gt;&lt;item&gt;19&lt;/item&gt;&lt;item&gt;20&lt;/item&gt;&lt;item&gt;21&lt;/item&gt;&lt;item&gt;22&lt;/item&gt;&lt;item&gt;23&lt;/item&gt;&lt;item&gt;24&lt;/item&gt;&lt;item&gt;25&lt;/item&gt;&lt;item&gt;26&lt;/item&gt;&lt;item&gt;28&lt;/item&gt;&lt;item&gt;29&lt;/item&gt;&lt;/record-ids&gt;&lt;/item&gt;&lt;/Libraries&gt;"/>
  </w:docVars>
  <w:rsids>
    <w:rsidRoot w:val="005C489F"/>
    <w:rsid w:val="00006952"/>
    <w:rsid w:val="00006A0F"/>
    <w:rsid w:val="000107D9"/>
    <w:rsid w:val="000139E2"/>
    <w:rsid w:val="00015981"/>
    <w:rsid w:val="000212A7"/>
    <w:rsid w:val="00021C64"/>
    <w:rsid w:val="00026337"/>
    <w:rsid w:val="00027857"/>
    <w:rsid w:val="00032DF4"/>
    <w:rsid w:val="00037EAB"/>
    <w:rsid w:val="00054452"/>
    <w:rsid w:val="00063E76"/>
    <w:rsid w:val="00066C37"/>
    <w:rsid w:val="000676F9"/>
    <w:rsid w:val="00067893"/>
    <w:rsid w:val="00070139"/>
    <w:rsid w:val="0007053F"/>
    <w:rsid w:val="00075B87"/>
    <w:rsid w:val="00077698"/>
    <w:rsid w:val="000806BE"/>
    <w:rsid w:val="0008094E"/>
    <w:rsid w:val="00085433"/>
    <w:rsid w:val="00085DF1"/>
    <w:rsid w:val="00086AB1"/>
    <w:rsid w:val="00087557"/>
    <w:rsid w:val="00092388"/>
    <w:rsid w:val="000925B9"/>
    <w:rsid w:val="00095E27"/>
    <w:rsid w:val="0009724A"/>
    <w:rsid w:val="000979A1"/>
    <w:rsid w:val="00097F08"/>
    <w:rsid w:val="000A0D7D"/>
    <w:rsid w:val="000A364E"/>
    <w:rsid w:val="000A3EA2"/>
    <w:rsid w:val="000A654F"/>
    <w:rsid w:val="000B2F37"/>
    <w:rsid w:val="000C62E0"/>
    <w:rsid w:val="000E57D9"/>
    <w:rsid w:val="000E5CE5"/>
    <w:rsid w:val="000F011C"/>
    <w:rsid w:val="000F31E7"/>
    <w:rsid w:val="000F3680"/>
    <w:rsid w:val="000F5C1E"/>
    <w:rsid w:val="000F60DF"/>
    <w:rsid w:val="0010135C"/>
    <w:rsid w:val="001043E6"/>
    <w:rsid w:val="00113B84"/>
    <w:rsid w:val="001162F8"/>
    <w:rsid w:val="001367FD"/>
    <w:rsid w:val="00140A71"/>
    <w:rsid w:val="0014106A"/>
    <w:rsid w:val="00141481"/>
    <w:rsid w:val="00145400"/>
    <w:rsid w:val="00145B6E"/>
    <w:rsid w:val="001477D3"/>
    <w:rsid w:val="00153905"/>
    <w:rsid w:val="001550F3"/>
    <w:rsid w:val="00156F9E"/>
    <w:rsid w:val="001672AD"/>
    <w:rsid w:val="00167465"/>
    <w:rsid w:val="0017282B"/>
    <w:rsid w:val="0017330C"/>
    <w:rsid w:val="00181498"/>
    <w:rsid w:val="00182218"/>
    <w:rsid w:val="00183238"/>
    <w:rsid w:val="001865E8"/>
    <w:rsid w:val="00191499"/>
    <w:rsid w:val="0019153A"/>
    <w:rsid w:val="00195BF9"/>
    <w:rsid w:val="001A02E9"/>
    <w:rsid w:val="001A0C2D"/>
    <w:rsid w:val="001A2245"/>
    <w:rsid w:val="001A2E11"/>
    <w:rsid w:val="001A5CCF"/>
    <w:rsid w:val="001B22D5"/>
    <w:rsid w:val="001B44D9"/>
    <w:rsid w:val="001B63DF"/>
    <w:rsid w:val="001B6DE2"/>
    <w:rsid w:val="001C2213"/>
    <w:rsid w:val="001C43EE"/>
    <w:rsid w:val="001C447A"/>
    <w:rsid w:val="001C547F"/>
    <w:rsid w:val="001D0211"/>
    <w:rsid w:val="001E0D54"/>
    <w:rsid w:val="001E6DE5"/>
    <w:rsid w:val="001F0E99"/>
    <w:rsid w:val="002058EF"/>
    <w:rsid w:val="00215BBF"/>
    <w:rsid w:val="00225F5F"/>
    <w:rsid w:val="00231E0A"/>
    <w:rsid w:val="002341BD"/>
    <w:rsid w:val="002374ED"/>
    <w:rsid w:val="0024142C"/>
    <w:rsid w:val="00245CA3"/>
    <w:rsid w:val="00246CE5"/>
    <w:rsid w:val="0024705A"/>
    <w:rsid w:val="0024767A"/>
    <w:rsid w:val="00250D5B"/>
    <w:rsid w:val="00251F77"/>
    <w:rsid w:val="002530FE"/>
    <w:rsid w:val="00261EBA"/>
    <w:rsid w:val="00262DC3"/>
    <w:rsid w:val="0026397E"/>
    <w:rsid w:val="00265B63"/>
    <w:rsid w:val="00270EA0"/>
    <w:rsid w:val="002749C4"/>
    <w:rsid w:val="00280E6B"/>
    <w:rsid w:val="002843C8"/>
    <w:rsid w:val="002909B4"/>
    <w:rsid w:val="0029243C"/>
    <w:rsid w:val="002A5581"/>
    <w:rsid w:val="002B0025"/>
    <w:rsid w:val="002C021F"/>
    <w:rsid w:val="002C7955"/>
    <w:rsid w:val="002D272F"/>
    <w:rsid w:val="002D4D79"/>
    <w:rsid w:val="002D70C9"/>
    <w:rsid w:val="002E0A5D"/>
    <w:rsid w:val="002E53A7"/>
    <w:rsid w:val="002E7604"/>
    <w:rsid w:val="00305B73"/>
    <w:rsid w:val="003069F3"/>
    <w:rsid w:val="00310061"/>
    <w:rsid w:val="003103B3"/>
    <w:rsid w:val="0031126A"/>
    <w:rsid w:val="00312DB6"/>
    <w:rsid w:val="0032372F"/>
    <w:rsid w:val="00325D74"/>
    <w:rsid w:val="00326750"/>
    <w:rsid w:val="00327B9E"/>
    <w:rsid w:val="003344F1"/>
    <w:rsid w:val="003452C6"/>
    <w:rsid w:val="003521F2"/>
    <w:rsid w:val="0035627A"/>
    <w:rsid w:val="00361350"/>
    <w:rsid w:val="00365D24"/>
    <w:rsid w:val="00366916"/>
    <w:rsid w:val="003701B2"/>
    <w:rsid w:val="003728B9"/>
    <w:rsid w:val="003742BA"/>
    <w:rsid w:val="00380225"/>
    <w:rsid w:val="00384721"/>
    <w:rsid w:val="00387772"/>
    <w:rsid w:val="003976BB"/>
    <w:rsid w:val="003A2A6D"/>
    <w:rsid w:val="003A2F59"/>
    <w:rsid w:val="003A7AF9"/>
    <w:rsid w:val="003B33BF"/>
    <w:rsid w:val="003C2CA3"/>
    <w:rsid w:val="003C40A0"/>
    <w:rsid w:val="003D1712"/>
    <w:rsid w:val="003D336B"/>
    <w:rsid w:val="003D3C9C"/>
    <w:rsid w:val="003D4FB6"/>
    <w:rsid w:val="003E0AC9"/>
    <w:rsid w:val="003E45AD"/>
    <w:rsid w:val="003F3224"/>
    <w:rsid w:val="003F3DF9"/>
    <w:rsid w:val="004017D4"/>
    <w:rsid w:val="00410F88"/>
    <w:rsid w:val="004112B9"/>
    <w:rsid w:val="00412989"/>
    <w:rsid w:val="004176D3"/>
    <w:rsid w:val="00420337"/>
    <w:rsid w:val="00421B53"/>
    <w:rsid w:val="004308CB"/>
    <w:rsid w:val="004333E3"/>
    <w:rsid w:val="00437372"/>
    <w:rsid w:val="004423A6"/>
    <w:rsid w:val="00445E92"/>
    <w:rsid w:val="00451591"/>
    <w:rsid w:val="00461AFF"/>
    <w:rsid w:val="004710CB"/>
    <w:rsid w:val="004712AA"/>
    <w:rsid w:val="00473360"/>
    <w:rsid w:val="00483753"/>
    <w:rsid w:val="0048469C"/>
    <w:rsid w:val="004A0A89"/>
    <w:rsid w:val="004A54C0"/>
    <w:rsid w:val="004B1053"/>
    <w:rsid w:val="004B26C2"/>
    <w:rsid w:val="004B2E95"/>
    <w:rsid w:val="004B3237"/>
    <w:rsid w:val="004B3561"/>
    <w:rsid w:val="004B6F69"/>
    <w:rsid w:val="004C1159"/>
    <w:rsid w:val="004C4D67"/>
    <w:rsid w:val="004D0096"/>
    <w:rsid w:val="004D2A51"/>
    <w:rsid w:val="004D33B9"/>
    <w:rsid w:val="004D458F"/>
    <w:rsid w:val="004E11F6"/>
    <w:rsid w:val="004E1412"/>
    <w:rsid w:val="004E4449"/>
    <w:rsid w:val="004F0877"/>
    <w:rsid w:val="004F6957"/>
    <w:rsid w:val="005023DD"/>
    <w:rsid w:val="005045E8"/>
    <w:rsid w:val="00505798"/>
    <w:rsid w:val="005071D7"/>
    <w:rsid w:val="005108A6"/>
    <w:rsid w:val="0051629E"/>
    <w:rsid w:val="00525346"/>
    <w:rsid w:val="005311D3"/>
    <w:rsid w:val="00531B6F"/>
    <w:rsid w:val="005330F0"/>
    <w:rsid w:val="00536D2A"/>
    <w:rsid w:val="0054583C"/>
    <w:rsid w:val="00545C9F"/>
    <w:rsid w:val="00547671"/>
    <w:rsid w:val="00555C9C"/>
    <w:rsid w:val="005649A6"/>
    <w:rsid w:val="00566B40"/>
    <w:rsid w:val="00571FE1"/>
    <w:rsid w:val="005815AA"/>
    <w:rsid w:val="0058161F"/>
    <w:rsid w:val="0058317A"/>
    <w:rsid w:val="00584E68"/>
    <w:rsid w:val="00587657"/>
    <w:rsid w:val="00590585"/>
    <w:rsid w:val="00592461"/>
    <w:rsid w:val="0059440B"/>
    <w:rsid w:val="005A4E32"/>
    <w:rsid w:val="005C00F4"/>
    <w:rsid w:val="005C489F"/>
    <w:rsid w:val="005C66DB"/>
    <w:rsid w:val="005D2F1A"/>
    <w:rsid w:val="005D65FA"/>
    <w:rsid w:val="005E707D"/>
    <w:rsid w:val="005F37B1"/>
    <w:rsid w:val="00604CAF"/>
    <w:rsid w:val="00611E89"/>
    <w:rsid w:val="00616F58"/>
    <w:rsid w:val="006234F8"/>
    <w:rsid w:val="006303AC"/>
    <w:rsid w:val="006364CE"/>
    <w:rsid w:val="00643564"/>
    <w:rsid w:val="00654949"/>
    <w:rsid w:val="00663576"/>
    <w:rsid w:val="00670886"/>
    <w:rsid w:val="0067233F"/>
    <w:rsid w:val="00676BC8"/>
    <w:rsid w:val="00682435"/>
    <w:rsid w:val="0069699A"/>
    <w:rsid w:val="006A14E0"/>
    <w:rsid w:val="006A2CD4"/>
    <w:rsid w:val="006A4B41"/>
    <w:rsid w:val="006A7B72"/>
    <w:rsid w:val="006B4F24"/>
    <w:rsid w:val="006C08DF"/>
    <w:rsid w:val="006C2001"/>
    <w:rsid w:val="006D1563"/>
    <w:rsid w:val="006D3462"/>
    <w:rsid w:val="006E2BD5"/>
    <w:rsid w:val="006E30A4"/>
    <w:rsid w:val="006E5FA4"/>
    <w:rsid w:val="006F67DA"/>
    <w:rsid w:val="00704DE7"/>
    <w:rsid w:val="00705598"/>
    <w:rsid w:val="0070780D"/>
    <w:rsid w:val="00711443"/>
    <w:rsid w:val="00711684"/>
    <w:rsid w:val="0071273E"/>
    <w:rsid w:val="007170E6"/>
    <w:rsid w:val="0072064D"/>
    <w:rsid w:val="00725FCB"/>
    <w:rsid w:val="00727B7A"/>
    <w:rsid w:val="00731ADE"/>
    <w:rsid w:val="00737C17"/>
    <w:rsid w:val="00742201"/>
    <w:rsid w:val="007435BC"/>
    <w:rsid w:val="0074656C"/>
    <w:rsid w:val="007553E0"/>
    <w:rsid w:val="00756B00"/>
    <w:rsid w:val="00756C86"/>
    <w:rsid w:val="00761D56"/>
    <w:rsid w:val="00763077"/>
    <w:rsid w:val="00763561"/>
    <w:rsid w:val="0076495B"/>
    <w:rsid w:val="00780C0B"/>
    <w:rsid w:val="00781119"/>
    <w:rsid w:val="007908BD"/>
    <w:rsid w:val="007926AC"/>
    <w:rsid w:val="00793085"/>
    <w:rsid w:val="007A6239"/>
    <w:rsid w:val="007C0D1C"/>
    <w:rsid w:val="007C27E2"/>
    <w:rsid w:val="007C69FD"/>
    <w:rsid w:val="007D1098"/>
    <w:rsid w:val="007E43CC"/>
    <w:rsid w:val="007F12DA"/>
    <w:rsid w:val="007F1F7D"/>
    <w:rsid w:val="007F4CD6"/>
    <w:rsid w:val="007F5A7C"/>
    <w:rsid w:val="007F72C5"/>
    <w:rsid w:val="00800805"/>
    <w:rsid w:val="00801092"/>
    <w:rsid w:val="00801455"/>
    <w:rsid w:val="00810985"/>
    <w:rsid w:val="00823CB2"/>
    <w:rsid w:val="00825E59"/>
    <w:rsid w:val="00836E79"/>
    <w:rsid w:val="008418E6"/>
    <w:rsid w:val="0084386C"/>
    <w:rsid w:val="008444A2"/>
    <w:rsid w:val="008476E0"/>
    <w:rsid w:val="00847F3E"/>
    <w:rsid w:val="008519F1"/>
    <w:rsid w:val="008546E9"/>
    <w:rsid w:val="00867382"/>
    <w:rsid w:val="00870995"/>
    <w:rsid w:val="00877A4D"/>
    <w:rsid w:val="008917A9"/>
    <w:rsid w:val="0089182E"/>
    <w:rsid w:val="00892E42"/>
    <w:rsid w:val="0089388C"/>
    <w:rsid w:val="008A31EA"/>
    <w:rsid w:val="008A5281"/>
    <w:rsid w:val="008A5DBB"/>
    <w:rsid w:val="008B2438"/>
    <w:rsid w:val="008B4B27"/>
    <w:rsid w:val="008C0F1E"/>
    <w:rsid w:val="008E1283"/>
    <w:rsid w:val="008E342B"/>
    <w:rsid w:val="008E38EE"/>
    <w:rsid w:val="008E38FF"/>
    <w:rsid w:val="008F4DDC"/>
    <w:rsid w:val="0090091C"/>
    <w:rsid w:val="009056D1"/>
    <w:rsid w:val="0090756C"/>
    <w:rsid w:val="0090784B"/>
    <w:rsid w:val="00912180"/>
    <w:rsid w:val="009173F3"/>
    <w:rsid w:val="00917AF8"/>
    <w:rsid w:val="00927BF0"/>
    <w:rsid w:val="009446C8"/>
    <w:rsid w:val="00954F72"/>
    <w:rsid w:val="00957E31"/>
    <w:rsid w:val="00961DC0"/>
    <w:rsid w:val="00963794"/>
    <w:rsid w:val="0096381F"/>
    <w:rsid w:val="00966FD5"/>
    <w:rsid w:val="0097076A"/>
    <w:rsid w:val="009834A9"/>
    <w:rsid w:val="00985CA4"/>
    <w:rsid w:val="00986680"/>
    <w:rsid w:val="00991EF2"/>
    <w:rsid w:val="0099336F"/>
    <w:rsid w:val="009A02D8"/>
    <w:rsid w:val="009A0FD7"/>
    <w:rsid w:val="009C7211"/>
    <w:rsid w:val="009D75AA"/>
    <w:rsid w:val="009D7F29"/>
    <w:rsid w:val="009E2078"/>
    <w:rsid w:val="009E320B"/>
    <w:rsid w:val="009E57FE"/>
    <w:rsid w:val="009E5D34"/>
    <w:rsid w:val="009E60AD"/>
    <w:rsid w:val="009F3B83"/>
    <w:rsid w:val="00A21F72"/>
    <w:rsid w:val="00A27902"/>
    <w:rsid w:val="00A30A80"/>
    <w:rsid w:val="00A33C72"/>
    <w:rsid w:val="00A36C61"/>
    <w:rsid w:val="00A43B20"/>
    <w:rsid w:val="00A46ADA"/>
    <w:rsid w:val="00A50826"/>
    <w:rsid w:val="00A510D0"/>
    <w:rsid w:val="00A52396"/>
    <w:rsid w:val="00A52610"/>
    <w:rsid w:val="00A609B7"/>
    <w:rsid w:val="00A610AD"/>
    <w:rsid w:val="00A67755"/>
    <w:rsid w:val="00A75715"/>
    <w:rsid w:val="00A9371D"/>
    <w:rsid w:val="00A94BE9"/>
    <w:rsid w:val="00AA622A"/>
    <w:rsid w:val="00AA6A00"/>
    <w:rsid w:val="00AC1B20"/>
    <w:rsid w:val="00AC2332"/>
    <w:rsid w:val="00AC6588"/>
    <w:rsid w:val="00AD0EAD"/>
    <w:rsid w:val="00AE0983"/>
    <w:rsid w:val="00AF298E"/>
    <w:rsid w:val="00AF7A72"/>
    <w:rsid w:val="00B06AD5"/>
    <w:rsid w:val="00B06CD6"/>
    <w:rsid w:val="00B07536"/>
    <w:rsid w:val="00B102B8"/>
    <w:rsid w:val="00B16A22"/>
    <w:rsid w:val="00B2173A"/>
    <w:rsid w:val="00B225AD"/>
    <w:rsid w:val="00B25C11"/>
    <w:rsid w:val="00B26986"/>
    <w:rsid w:val="00B3243D"/>
    <w:rsid w:val="00B33B1E"/>
    <w:rsid w:val="00B37AE9"/>
    <w:rsid w:val="00B41A6D"/>
    <w:rsid w:val="00B5767E"/>
    <w:rsid w:val="00B578B8"/>
    <w:rsid w:val="00B57FAE"/>
    <w:rsid w:val="00B61EA2"/>
    <w:rsid w:val="00B75335"/>
    <w:rsid w:val="00B82020"/>
    <w:rsid w:val="00B859DB"/>
    <w:rsid w:val="00B9048F"/>
    <w:rsid w:val="00BA31B3"/>
    <w:rsid w:val="00BA464B"/>
    <w:rsid w:val="00BA7D64"/>
    <w:rsid w:val="00BB6192"/>
    <w:rsid w:val="00BC2098"/>
    <w:rsid w:val="00BC7D51"/>
    <w:rsid w:val="00BD4CA3"/>
    <w:rsid w:val="00BE1840"/>
    <w:rsid w:val="00BE5879"/>
    <w:rsid w:val="00BE7924"/>
    <w:rsid w:val="00BE795C"/>
    <w:rsid w:val="00BF06E3"/>
    <w:rsid w:val="00BF0901"/>
    <w:rsid w:val="00BF2270"/>
    <w:rsid w:val="00BF2948"/>
    <w:rsid w:val="00BF5BBB"/>
    <w:rsid w:val="00C02184"/>
    <w:rsid w:val="00C02C97"/>
    <w:rsid w:val="00C06815"/>
    <w:rsid w:val="00C07111"/>
    <w:rsid w:val="00C076A2"/>
    <w:rsid w:val="00C11AF1"/>
    <w:rsid w:val="00C15A57"/>
    <w:rsid w:val="00C178B0"/>
    <w:rsid w:val="00C3203A"/>
    <w:rsid w:val="00C33524"/>
    <w:rsid w:val="00C45A57"/>
    <w:rsid w:val="00C47BB5"/>
    <w:rsid w:val="00C5161A"/>
    <w:rsid w:val="00C51FA2"/>
    <w:rsid w:val="00C533F8"/>
    <w:rsid w:val="00C57D1B"/>
    <w:rsid w:val="00C72ADB"/>
    <w:rsid w:val="00C90CE5"/>
    <w:rsid w:val="00CA0339"/>
    <w:rsid w:val="00CA6085"/>
    <w:rsid w:val="00CA7043"/>
    <w:rsid w:val="00CB6222"/>
    <w:rsid w:val="00CB6986"/>
    <w:rsid w:val="00CC71C2"/>
    <w:rsid w:val="00CD31DD"/>
    <w:rsid w:val="00CE5F08"/>
    <w:rsid w:val="00CE670D"/>
    <w:rsid w:val="00CE67E6"/>
    <w:rsid w:val="00CF158C"/>
    <w:rsid w:val="00CF54BB"/>
    <w:rsid w:val="00D004E9"/>
    <w:rsid w:val="00D009E4"/>
    <w:rsid w:val="00D00A33"/>
    <w:rsid w:val="00D018FA"/>
    <w:rsid w:val="00D03472"/>
    <w:rsid w:val="00D13A7E"/>
    <w:rsid w:val="00D14CD0"/>
    <w:rsid w:val="00D20D27"/>
    <w:rsid w:val="00D2130A"/>
    <w:rsid w:val="00D26F82"/>
    <w:rsid w:val="00D32319"/>
    <w:rsid w:val="00D4639A"/>
    <w:rsid w:val="00D516B0"/>
    <w:rsid w:val="00D543A5"/>
    <w:rsid w:val="00D5446E"/>
    <w:rsid w:val="00D6054C"/>
    <w:rsid w:val="00D619B2"/>
    <w:rsid w:val="00D7691B"/>
    <w:rsid w:val="00D83CDB"/>
    <w:rsid w:val="00D90312"/>
    <w:rsid w:val="00D9400A"/>
    <w:rsid w:val="00D97E49"/>
    <w:rsid w:val="00DA222A"/>
    <w:rsid w:val="00DA31F3"/>
    <w:rsid w:val="00DA6362"/>
    <w:rsid w:val="00DB0620"/>
    <w:rsid w:val="00DB4160"/>
    <w:rsid w:val="00DB75AD"/>
    <w:rsid w:val="00DC175C"/>
    <w:rsid w:val="00DC2452"/>
    <w:rsid w:val="00DC4CE2"/>
    <w:rsid w:val="00DE174F"/>
    <w:rsid w:val="00DE7C8A"/>
    <w:rsid w:val="00DF14AF"/>
    <w:rsid w:val="00DF4788"/>
    <w:rsid w:val="00E00512"/>
    <w:rsid w:val="00E01221"/>
    <w:rsid w:val="00E10C41"/>
    <w:rsid w:val="00E14785"/>
    <w:rsid w:val="00E15F58"/>
    <w:rsid w:val="00E22723"/>
    <w:rsid w:val="00E24B79"/>
    <w:rsid w:val="00E25ADE"/>
    <w:rsid w:val="00E310D9"/>
    <w:rsid w:val="00E376FC"/>
    <w:rsid w:val="00E43D16"/>
    <w:rsid w:val="00E517D1"/>
    <w:rsid w:val="00E53B21"/>
    <w:rsid w:val="00E54213"/>
    <w:rsid w:val="00E5710D"/>
    <w:rsid w:val="00E615FA"/>
    <w:rsid w:val="00E63A73"/>
    <w:rsid w:val="00E70794"/>
    <w:rsid w:val="00E931FE"/>
    <w:rsid w:val="00EA133C"/>
    <w:rsid w:val="00EA2565"/>
    <w:rsid w:val="00EC2482"/>
    <w:rsid w:val="00EC37C4"/>
    <w:rsid w:val="00ED289C"/>
    <w:rsid w:val="00ED45E1"/>
    <w:rsid w:val="00EE20C0"/>
    <w:rsid w:val="00EE263C"/>
    <w:rsid w:val="00F04959"/>
    <w:rsid w:val="00F06072"/>
    <w:rsid w:val="00F14952"/>
    <w:rsid w:val="00F25D73"/>
    <w:rsid w:val="00F35059"/>
    <w:rsid w:val="00F36614"/>
    <w:rsid w:val="00F50681"/>
    <w:rsid w:val="00F51C2E"/>
    <w:rsid w:val="00F53194"/>
    <w:rsid w:val="00F55C12"/>
    <w:rsid w:val="00F57AE6"/>
    <w:rsid w:val="00F57D2A"/>
    <w:rsid w:val="00F64D34"/>
    <w:rsid w:val="00F76C08"/>
    <w:rsid w:val="00F77315"/>
    <w:rsid w:val="00F80D75"/>
    <w:rsid w:val="00F95125"/>
    <w:rsid w:val="00FB0AEB"/>
    <w:rsid w:val="00FB7FBA"/>
    <w:rsid w:val="00FC2C36"/>
    <w:rsid w:val="00FC3987"/>
    <w:rsid w:val="00FC6D90"/>
    <w:rsid w:val="00FD368B"/>
    <w:rsid w:val="00FE4242"/>
    <w:rsid w:val="00FE76D2"/>
    <w:rsid w:val="00FF1F55"/>
    <w:rsid w:val="00FF4207"/>
    <w:rsid w:val="00FF4AF8"/>
    <w:rsid w:val="00FF65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E2D8B63"/>
  <w15:docId w15:val="{98D61C5A-7EEC-434D-9B06-C304167241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ES_tradnl"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2989"/>
    <w:pPr>
      <w:spacing w:after="160" w:line="259" w:lineRule="auto"/>
    </w:pPr>
    <w:rPr>
      <w:sz w:val="22"/>
      <w:szCs w:val="22"/>
      <w:lang w:val="en-US"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basedOn w:val="Fuentedeprrafopredeter"/>
    <w:uiPriority w:val="99"/>
    <w:semiHidden/>
    <w:unhideWhenUsed/>
    <w:rsid w:val="005C489F"/>
  </w:style>
  <w:style w:type="paragraph" w:styleId="Encabezado">
    <w:name w:val="header"/>
    <w:basedOn w:val="Normal"/>
    <w:link w:val="EncabezadoCar"/>
    <w:uiPriority w:val="99"/>
    <w:unhideWhenUsed/>
    <w:rsid w:val="005C489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5C489F"/>
  </w:style>
  <w:style w:type="paragraph" w:styleId="Piedepgina">
    <w:name w:val="footer"/>
    <w:basedOn w:val="Normal"/>
    <w:link w:val="PiedepginaCar"/>
    <w:unhideWhenUsed/>
    <w:rsid w:val="005C489F"/>
    <w:pPr>
      <w:tabs>
        <w:tab w:val="center" w:pos="4680"/>
        <w:tab w:val="right" w:pos="9360"/>
      </w:tabs>
      <w:spacing w:after="0" w:line="240" w:lineRule="auto"/>
    </w:pPr>
  </w:style>
  <w:style w:type="character" w:customStyle="1" w:styleId="PiedepginaCar">
    <w:name w:val="Pie de página Car"/>
    <w:basedOn w:val="Fuentedeprrafopredeter"/>
    <w:link w:val="Piedepgina"/>
    <w:rsid w:val="005C489F"/>
  </w:style>
  <w:style w:type="character" w:styleId="Hipervnculo">
    <w:name w:val="Hyperlink"/>
    <w:uiPriority w:val="99"/>
    <w:unhideWhenUsed/>
    <w:rsid w:val="00085DF1"/>
    <w:rPr>
      <w:color w:val="0563C1"/>
      <w:u w:val="single"/>
    </w:rPr>
  </w:style>
  <w:style w:type="character" w:styleId="Refdecomentario">
    <w:name w:val="annotation reference"/>
    <w:uiPriority w:val="99"/>
    <w:semiHidden/>
    <w:unhideWhenUsed/>
    <w:rsid w:val="00215BBF"/>
    <w:rPr>
      <w:sz w:val="16"/>
      <w:szCs w:val="16"/>
    </w:rPr>
  </w:style>
  <w:style w:type="paragraph" w:styleId="Textocomentario">
    <w:name w:val="annotation text"/>
    <w:basedOn w:val="Normal"/>
    <w:link w:val="TextocomentarioCar"/>
    <w:uiPriority w:val="99"/>
    <w:unhideWhenUsed/>
    <w:rsid w:val="00215BBF"/>
    <w:pPr>
      <w:spacing w:line="240" w:lineRule="auto"/>
    </w:pPr>
    <w:rPr>
      <w:sz w:val="20"/>
      <w:szCs w:val="20"/>
    </w:rPr>
  </w:style>
  <w:style w:type="character" w:customStyle="1" w:styleId="TextocomentarioCar">
    <w:name w:val="Texto comentario Car"/>
    <w:link w:val="Textocomentario"/>
    <w:uiPriority w:val="99"/>
    <w:rsid w:val="00215BBF"/>
    <w:rPr>
      <w:sz w:val="20"/>
      <w:szCs w:val="20"/>
    </w:rPr>
  </w:style>
  <w:style w:type="paragraph" w:styleId="Asuntodelcomentario">
    <w:name w:val="annotation subject"/>
    <w:basedOn w:val="Textocomentario"/>
    <w:next w:val="Textocomentario"/>
    <w:link w:val="AsuntodelcomentarioCar"/>
    <w:uiPriority w:val="99"/>
    <w:semiHidden/>
    <w:unhideWhenUsed/>
    <w:rsid w:val="00215BBF"/>
    <w:rPr>
      <w:b/>
      <w:bCs/>
    </w:rPr>
  </w:style>
  <w:style w:type="character" w:customStyle="1" w:styleId="AsuntodelcomentarioCar">
    <w:name w:val="Asunto del comentario Car"/>
    <w:link w:val="Asuntodelcomentario"/>
    <w:uiPriority w:val="99"/>
    <w:semiHidden/>
    <w:rsid w:val="00215BBF"/>
    <w:rPr>
      <w:b/>
      <w:bCs/>
      <w:sz w:val="20"/>
      <w:szCs w:val="20"/>
    </w:rPr>
  </w:style>
  <w:style w:type="paragraph" w:styleId="Textodeglobo">
    <w:name w:val="Balloon Text"/>
    <w:basedOn w:val="Normal"/>
    <w:link w:val="TextodegloboCar"/>
    <w:uiPriority w:val="99"/>
    <w:semiHidden/>
    <w:unhideWhenUsed/>
    <w:rsid w:val="00215BBF"/>
    <w:pPr>
      <w:spacing w:after="0" w:line="240" w:lineRule="auto"/>
    </w:pPr>
    <w:rPr>
      <w:rFonts w:ascii="Segoe UI" w:hAnsi="Segoe UI" w:cs="Segoe UI"/>
      <w:sz w:val="18"/>
      <w:szCs w:val="18"/>
    </w:rPr>
  </w:style>
  <w:style w:type="character" w:customStyle="1" w:styleId="TextodegloboCar">
    <w:name w:val="Texto de globo Car"/>
    <w:link w:val="Textodeglobo"/>
    <w:uiPriority w:val="99"/>
    <w:semiHidden/>
    <w:rsid w:val="00215BBF"/>
    <w:rPr>
      <w:rFonts w:ascii="Segoe UI" w:hAnsi="Segoe UI" w:cs="Segoe UI"/>
      <w:sz w:val="18"/>
      <w:szCs w:val="18"/>
    </w:rPr>
  </w:style>
  <w:style w:type="paragraph" w:styleId="Revisin">
    <w:name w:val="Revision"/>
    <w:hidden/>
    <w:uiPriority w:val="99"/>
    <w:semiHidden/>
    <w:rsid w:val="006E30A4"/>
    <w:rPr>
      <w:sz w:val="22"/>
      <w:szCs w:val="22"/>
      <w:lang w:val="en-US" w:eastAsia="en-US"/>
    </w:rPr>
  </w:style>
  <w:style w:type="paragraph" w:customStyle="1" w:styleId="piefigura">
    <w:name w:val="pie figura"/>
    <w:basedOn w:val="Normal"/>
    <w:uiPriority w:val="99"/>
    <w:rsid w:val="00836E79"/>
    <w:pPr>
      <w:widowControl w:val="0"/>
      <w:autoSpaceDE w:val="0"/>
      <w:autoSpaceDN w:val="0"/>
      <w:adjustRightInd w:val="0"/>
      <w:spacing w:after="0" w:line="288" w:lineRule="auto"/>
      <w:jc w:val="both"/>
      <w:textAlignment w:val="center"/>
    </w:pPr>
    <w:rPr>
      <w:rFonts w:ascii="MinionPro-Bold" w:hAnsi="MinionPro-Bold" w:cs="MinionPro-Bold"/>
      <w:b/>
      <w:bCs/>
      <w:color w:val="000000"/>
      <w:sz w:val="18"/>
      <w:szCs w:val="18"/>
      <w:lang w:val="es-ES_tradnl"/>
    </w:rPr>
  </w:style>
  <w:style w:type="paragraph" w:customStyle="1" w:styleId="References">
    <w:name w:val="References"/>
    <w:basedOn w:val="Normal"/>
    <w:rsid w:val="005D2F1A"/>
    <w:pPr>
      <w:widowControl w:val="0"/>
      <w:numPr>
        <w:numId w:val="1"/>
      </w:numPr>
      <w:tabs>
        <w:tab w:val="clear" w:pos="1069"/>
        <w:tab w:val="num" w:pos="720"/>
      </w:tabs>
      <w:spacing w:after="120" w:line="480" w:lineRule="auto"/>
      <w:ind w:left="720"/>
      <w:jc w:val="both"/>
    </w:pPr>
    <w:rPr>
      <w:rFonts w:ascii="CG Times" w:eastAsia="Times New Roman" w:hAnsi="CG Times"/>
      <w:sz w:val="24"/>
      <w:szCs w:val="20"/>
      <w:lang w:eastAsia="es-ES"/>
    </w:rPr>
  </w:style>
  <w:style w:type="table" w:styleId="Sombreadoclaro">
    <w:name w:val="Light Shading"/>
    <w:basedOn w:val="Tablanormal"/>
    <w:uiPriority w:val="60"/>
    <w:rsid w:val="005D2F1A"/>
    <w:rPr>
      <w:rFonts w:ascii="Times New Roman" w:eastAsia="Times New Roman" w:hAnsi="Times New Roman"/>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cabezacuadro">
    <w:name w:val="cabeza cuadro"/>
    <w:basedOn w:val="Normal"/>
    <w:uiPriority w:val="99"/>
    <w:rsid w:val="00DA6362"/>
    <w:pPr>
      <w:widowControl w:val="0"/>
      <w:suppressAutoHyphens/>
      <w:autoSpaceDE w:val="0"/>
      <w:autoSpaceDN w:val="0"/>
      <w:adjustRightInd w:val="0"/>
      <w:spacing w:after="0" w:line="288" w:lineRule="auto"/>
      <w:jc w:val="both"/>
      <w:textAlignment w:val="center"/>
    </w:pPr>
    <w:rPr>
      <w:rFonts w:ascii="MinionPro-Bold" w:hAnsi="MinionPro-Bold" w:cs="MinionPro-Bold"/>
      <w:b/>
      <w:bCs/>
      <w:color w:val="000000"/>
      <w:sz w:val="18"/>
      <w:szCs w:val="18"/>
      <w:lang w:val="es-ES_tradnl"/>
    </w:rPr>
  </w:style>
  <w:style w:type="table" w:styleId="Tablaconcuadrcula">
    <w:name w:val="Table Grid"/>
    <w:basedOn w:val="Tablanormal"/>
    <w:uiPriority w:val="39"/>
    <w:rsid w:val="00B102B8"/>
    <w:rPr>
      <w:rFonts w:asciiTheme="minorHAnsi" w:eastAsiaTheme="minorHAnsi" w:hAnsiTheme="minorHAnsi" w:cstheme="minorBidi"/>
      <w:sz w:val="22"/>
      <w:szCs w:val="22"/>
      <w:lang w:val="es-MX"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3E45AD"/>
    <w:rPr>
      <w:color w:val="605E5C"/>
      <w:shd w:val="clear" w:color="auto" w:fill="E1DFDD"/>
    </w:rPr>
  </w:style>
  <w:style w:type="paragraph" w:customStyle="1" w:styleId="Cuadros">
    <w:name w:val="Cuadros"/>
    <w:basedOn w:val="Descripcin"/>
    <w:autoRedefine/>
    <w:qFormat/>
    <w:rsid w:val="00015981"/>
    <w:pPr>
      <w:keepNext/>
      <w:suppressAutoHyphens/>
      <w:jc w:val="both"/>
    </w:pPr>
    <w:rPr>
      <w:rFonts w:ascii="Arial" w:eastAsia="Times New Roman" w:hAnsi="Arial"/>
      <w:i w:val="0"/>
      <w:color w:val="auto"/>
      <w:sz w:val="24"/>
      <w:lang w:val="es-ES" w:eastAsia="es-ES"/>
    </w:rPr>
  </w:style>
  <w:style w:type="paragraph" w:customStyle="1" w:styleId="Notasalpiedecuadros">
    <w:name w:val="Notas al pie de cuadros"/>
    <w:link w:val="NotasalpiedecuadrosCar"/>
    <w:qFormat/>
    <w:rsid w:val="00015981"/>
    <w:pPr>
      <w:spacing w:after="160"/>
      <w:jc w:val="both"/>
    </w:pPr>
    <w:rPr>
      <w:rFonts w:ascii="Arial" w:eastAsia="Times New Roman" w:hAnsi="Arial"/>
      <w:szCs w:val="24"/>
      <w:lang w:val="es-ES"/>
    </w:rPr>
  </w:style>
  <w:style w:type="character" w:customStyle="1" w:styleId="NotasalpiedecuadrosCar">
    <w:name w:val="Notas al pie de cuadros Car"/>
    <w:basedOn w:val="Fuentedeprrafopredeter"/>
    <w:link w:val="Notasalpiedecuadros"/>
    <w:rsid w:val="00015981"/>
    <w:rPr>
      <w:rFonts w:ascii="Arial" w:eastAsia="Times New Roman" w:hAnsi="Arial"/>
      <w:szCs w:val="24"/>
      <w:lang w:val="es-ES"/>
    </w:rPr>
  </w:style>
  <w:style w:type="paragraph" w:styleId="Descripcin">
    <w:name w:val="caption"/>
    <w:basedOn w:val="Normal"/>
    <w:next w:val="Normal"/>
    <w:uiPriority w:val="35"/>
    <w:semiHidden/>
    <w:unhideWhenUsed/>
    <w:qFormat/>
    <w:rsid w:val="00015981"/>
    <w:pPr>
      <w:spacing w:after="200" w:line="240" w:lineRule="auto"/>
    </w:pPr>
    <w:rPr>
      <w:i/>
      <w:iCs/>
      <w:color w:val="44546A" w:themeColor="text2"/>
      <w:sz w:val="18"/>
      <w:szCs w:val="18"/>
    </w:rPr>
  </w:style>
  <w:style w:type="paragraph" w:styleId="Prrafodelista">
    <w:name w:val="List Paragraph"/>
    <w:basedOn w:val="Normal"/>
    <w:uiPriority w:val="34"/>
    <w:qFormat/>
    <w:rsid w:val="008938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550895">
      <w:bodyDiv w:val="1"/>
      <w:marLeft w:val="0"/>
      <w:marRight w:val="0"/>
      <w:marTop w:val="0"/>
      <w:marBottom w:val="0"/>
      <w:divBdr>
        <w:top w:val="none" w:sz="0" w:space="0" w:color="auto"/>
        <w:left w:val="none" w:sz="0" w:space="0" w:color="auto"/>
        <w:bottom w:val="none" w:sz="0" w:space="0" w:color="auto"/>
        <w:right w:val="none" w:sz="0" w:space="0" w:color="auto"/>
      </w:divBdr>
    </w:div>
    <w:div w:id="145124546">
      <w:bodyDiv w:val="1"/>
      <w:marLeft w:val="0"/>
      <w:marRight w:val="0"/>
      <w:marTop w:val="0"/>
      <w:marBottom w:val="0"/>
      <w:divBdr>
        <w:top w:val="none" w:sz="0" w:space="0" w:color="auto"/>
        <w:left w:val="none" w:sz="0" w:space="0" w:color="auto"/>
        <w:bottom w:val="none" w:sz="0" w:space="0" w:color="auto"/>
        <w:right w:val="none" w:sz="0" w:space="0" w:color="auto"/>
      </w:divBdr>
      <w:divsChild>
        <w:div w:id="594091683">
          <w:marLeft w:val="0"/>
          <w:marRight w:val="0"/>
          <w:marTop w:val="0"/>
          <w:marBottom w:val="0"/>
          <w:divBdr>
            <w:top w:val="none" w:sz="0" w:space="0" w:color="auto"/>
            <w:left w:val="none" w:sz="0" w:space="0" w:color="auto"/>
            <w:bottom w:val="none" w:sz="0" w:space="0" w:color="auto"/>
            <w:right w:val="none" w:sz="0" w:space="0" w:color="auto"/>
          </w:divBdr>
          <w:divsChild>
            <w:div w:id="685791633">
              <w:marLeft w:val="0"/>
              <w:marRight w:val="0"/>
              <w:marTop w:val="0"/>
              <w:marBottom w:val="0"/>
              <w:divBdr>
                <w:top w:val="none" w:sz="0" w:space="0" w:color="auto"/>
                <w:left w:val="none" w:sz="0" w:space="0" w:color="auto"/>
                <w:bottom w:val="none" w:sz="0" w:space="0" w:color="auto"/>
                <w:right w:val="none" w:sz="0" w:space="0" w:color="auto"/>
              </w:divBdr>
            </w:div>
          </w:divsChild>
        </w:div>
        <w:div w:id="1499615140">
          <w:marLeft w:val="0"/>
          <w:marRight w:val="0"/>
          <w:marTop w:val="0"/>
          <w:marBottom w:val="0"/>
          <w:divBdr>
            <w:top w:val="none" w:sz="0" w:space="0" w:color="auto"/>
            <w:left w:val="none" w:sz="0" w:space="0" w:color="auto"/>
            <w:bottom w:val="none" w:sz="0" w:space="0" w:color="auto"/>
            <w:right w:val="none" w:sz="0" w:space="0" w:color="auto"/>
          </w:divBdr>
          <w:divsChild>
            <w:div w:id="1552158747">
              <w:marLeft w:val="0"/>
              <w:marRight w:val="0"/>
              <w:marTop w:val="0"/>
              <w:marBottom w:val="0"/>
              <w:divBdr>
                <w:top w:val="none" w:sz="0" w:space="0" w:color="auto"/>
                <w:left w:val="none" w:sz="0" w:space="0" w:color="auto"/>
                <w:bottom w:val="none" w:sz="0" w:space="0" w:color="auto"/>
                <w:right w:val="none" w:sz="0" w:space="0" w:color="auto"/>
              </w:divBdr>
            </w:div>
          </w:divsChild>
        </w:div>
        <w:div w:id="1913196713">
          <w:marLeft w:val="0"/>
          <w:marRight w:val="0"/>
          <w:marTop w:val="0"/>
          <w:marBottom w:val="0"/>
          <w:divBdr>
            <w:top w:val="none" w:sz="0" w:space="0" w:color="auto"/>
            <w:left w:val="none" w:sz="0" w:space="0" w:color="auto"/>
            <w:bottom w:val="none" w:sz="0" w:space="0" w:color="auto"/>
            <w:right w:val="none" w:sz="0" w:space="0" w:color="auto"/>
          </w:divBdr>
        </w:div>
        <w:div w:id="2099859781">
          <w:marLeft w:val="0"/>
          <w:marRight w:val="0"/>
          <w:marTop w:val="0"/>
          <w:marBottom w:val="0"/>
          <w:divBdr>
            <w:top w:val="none" w:sz="0" w:space="0" w:color="auto"/>
            <w:left w:val="none" w:sz="0" w:space="0" w:color="auto"/>
            <w:bottom w:val="none" w:sz="0" w:space="0" w:color="auto"/>
            <w:right w:val="none" w:sz="0" w:space="0" w:color="auto"/>
          </w:divBdr>
          <w:divsChild>
            <w:div w:id="175986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642308">
      <w:bodyDiv w:val="1"/>
      <w:marLeft w:val="0"/>
      <w:marRight w:val="0"/>
      <w:marTop w:val="0"/>
      <w:marBottom w:val="0"/>
      <w:divBdr>
        <w:top w:val="none" w:sz="0" w:space="0" w:color="auto"/>
        <w:left w:val="none" w:sz="0" w:space="0" w:color="auto"/>
        <w:bottom w:val="none" w:sz="0" w:space="0" w:color="auto"/>
        <w:right w:val="none" w:sz="0" w:space="0" w:color="auto"/>
      </w:divBdr>
      <w:divsChild>
        <w:div w:id="834613135">
          <w:marLeft w:val="0"/>
          <w:marRight w:val="0"/>
          <w:marTop w:val="0"/>
          <w:marBottom w:val="0"/>
          <w:divBdr>
            <w:top w:val="none" w:sz="0" w:space="0" w:color="auto"/>
            <w:left w:val="none" w:sz="0" w:space="0" w:color="auto"/>
            <w:bottom w:val="none" w:sz="0" w:space="0" w:color="auto"/>
            <w:right w:val="none" w:sz="0" w:space="0" w:color="auto"/>
          </w:divBdr>
        </w:div>
      </w:divsChild>
    </w:div>
    <w:div w:id="323628138">
      <w:bodyDiv w:val="1"/>
      <w:marLeft w:val="0"/>
      <w:marRight w:val="0"/>
      <w:marTop w:val="0"/>
      <w:marBottom w:val="0"/>
      <w:divBdr>
        <w:top w:val="none" w:sz="0" w:space="0" w:color="auto"/>
        <w:left w:val="none" w:sz="0" w:space="0" w:color="auto"/>
        <w:bottom w:val="none" w:sz="0" w:space="0" w:color="auto"/>
        <w:right w:val="none" w:sz="0" w:space="0" w:color="auto"/>
      </w:divBdr>
      <w:divsChild>
        <w:div w:id="78908281">
          <w:marLeft w:val="0"/>
          <w:marRight w:val="0"/>
          <w:marTop w:val="0"/>
          <w:marBottom w:val="0"/>
          <w:divBdr>
            <w:top w:val="none" w:sz="0" w:space="0" w:color="auto"/>
            <w:left w:val="none" w:sz="0" w:space="0" w:color="auto"/>
            <w:bottom w:val="none" w:sz="0" w:space="0" w:color="auto"/>
            <w:right w:val="none" w:sz="0" w:space="0" w:color="auto"/>
          </w:divBdr>
          <w:divsChild>
            <w:div w:id="1337997196">
              <w:marLeft w:val="0"/>
              <w:marRight w:val="0"/>
              <w:marTop w:val="0"/>
              <w:marBottom w:val="0"/>
              <w:divBdr>
                <w:top w:val="none" w:sz="0" w:space="0" w:color="auto"/>
                <w:left w:val="none" w:sz="0" w:space="0" w:color="auto"/>
                <w:bottom w:val="none" w:sz="0" w:space="0" w:color="auto"/>
                <w:right w:val="none" w:sz="0" w:space="0" w:color="auto"/>
              </w:divBdr>
            </w:div>
          </w:divsChild>
        </w:div>
        <w:div w:id="580021874">
          <w:marLeft w:val="0"/>
          <w:marRight w:val="0"/>
          <w:marTop w:val="0"/>
          <w:marBottom w:val="0"/>
          <w:divBdr>
            <w:top w:val="none" w:sz="0" w:space="0" w:color="auto"/>
            <w:left w:val="none" w:sz="0" w:space="0" w:color="auto"/>
            <w:bottom w:val="none" w:sz="0" w:space="0" w:color="auto"/>
            <w:right w:val="none" w:sz="0" w:space="0" w:color="auto"/>
          </w:divBdr>
        </w:div>
        <w:div w:id="697007528">
          <w:marLeft w:val="0"/>
          <w:marRight w:val="0"/>
          <w:marTop w:val="0"/>
          <w:marBottom w:val="0"/>
          <w:divBdr>
            <w:top w:val="none" w:sz="0" w:space="0" w:color="auto"/>
            <w:left w:val="none" w:sz="0" w:space="0" w:color="auto"/>
            <w:bottom w:val="none" w:sz="0" w:space="0" w:color="auto"/>
            <w:right w:val="none" w:sz="0" w:space="0" w:color="auto"/>
          </w:divBdr>
          <w:divsChild>
            <w:div w:id="32074757">
              <w:marLeft w:val="0"/>
              <w:marRight w:val="0"/>
              <w:marTop w:val="0"/>
              <w:marBottom w:val="0"/>
              <w:divBdr>
                <w:top w:val="none" w:sz="0" w:space="0" w:color="auto"/>
                <w:left w:val="none" w:sz="0" w:space="0" w:color="auto"/>
                <w:bottom w:val="none" w:sz="0" w:space="0" w:color="auto"/>
                <w:right w:val="none" w:sz="0" w:space="0" w:color="auto"/>
              </w:divBdr>
            </w:div>
          </w:divsChild>
        </w:div>
        <w:div w:id="1679261627">
          <w:marLeft w:val="0"/>
          <w:marRight w:val="0"/>
          <w:marTop w:val="0"/>
          <w:marBottom w:val="0"/>
          <w:divBdr>
            <w:top w:val="none" w:sz="0" w:space="0" w:color="auto"/>
            <w:left w:val="none" w:sz="0" w:space="0" w:color="auto"/>
            <w:bottom w:val="none" w:sz="0" w:space="0" w:color="auto"/>
            <w:right w:val="none" w:sz="0" w:space="0" w:color="auto"/>
          </w:divBdr>
          <w:divsChild>
            <w:div w:id="130273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503223">
      <w:bodyDiv w:val="1"/>
      <w:marLeft w:val="0"/>
      <w:marRight w:val="0"/>
      <w:marTop w:val="0"/>
      <w:marBottom w:val="0"/>
      <w:divBdr>
        <w:top w:val="none" w:sz="0" w:space="0" w:color="auto"/>
        <w:left w:val="none" w:sz="0" w:space="0" w:color="auto"/>
        <w:bottom w:val="none" w:sz="0" w:space="0" w:color="auto"/>
        <w:right w:val="none" w:sz="0" w:space="0" w:color="auto"/>
      </w:divBdr>
      <w:divsChild>
        <w:div w:id="912469156">
          <w:marLeft w:val="0"/>
          <w:marRight w:val="0"/>
          <w:marTop w:val="0"/>
          <w:marBottom w:val="0"/>
          <w:divBdr>
            <w:top w:val="none" w:sz="0" w:space="0" w:color="auto"/>
            <w:left w:val="none" w:sz="0" w:space="0" w:color="auto"/>
            <w:bottom w:val="none" w:sz="0" w:space="0" w:color="auto"/>
            <w:right w:val="none" w:sz="0" w:space="0" w:color="auto"/>
          </w:divBdr>
        </w:div>
        <w:div w:id="1056079625">
          <w:marLeft w:val="0"/>
          <w:marRight w:val="0"/>
          <w:marTop w:val="0"/>
          <w:marBottom w:val="0"/>
          <w:divBdr>
            <w:top w:val="none" w:sz="0" w:space="0" w:color="auto"/>
            <w:left w:val="none" w:sz="0" w:space="0" w:color="auto"/>
            <w:bottom w:val="none" w:sz="0" w:space="0" w:color="auto"/>
            <w:right w:val="none" w:sz="0" w:space="0" w:color="auto"/>
          </w:divBdr>
          <w:divsChild>
            <w:div w:id="1337222509">
              <w:marLeft w:val="0"/>
              <w:marRight w:val="0"/>
              <w:marTop w:val="0"/>
              <w:marBottom w:val="0"/>
              <w:divBdr>
                <w:top w:val="none" w:sz="0" w:space="0" w:color="auto"/>
                <w:left w:val="none" w:sz="0" w:space="0" w:color="auto"/>
                <w:bottom w:val="none" w:sz="0" w:space="0" w:color="auto"/>
                <w:right w:val="none" w:sz="0" w:space="0" w:color="auto"/>
              </w:divBdr>
            </w:div>
          </w:divsChild>
        </w:div>
        <w:div w:id="1985499183">
          <w:marLeft w:val="0"/>
          <w:marRight w:val="0"/>
          <w:marTop w:val="0"/>
          <w:marBottom w:val="0"/>
          <w:divBdr>
            <w:top w:val="none" w:sz="0" w:space="0" w:color="auto"/>
            <w:left w:val="none" w:sz="0" w:space="0" w:color="auto"/>
            <w:bottom w:val="none" w:sz="0" w:space="0" w:color="auto"/>
            <w:right w:val="none" w:sz="0" w:space="0" w:color="auto"/>
          </w:divBdr>
          <w:divsChild>
            <w:div w:id="938832824">
              <w:marLeft w:val="0"/>
              <w:marRight w:val="0"/>
              <w:marTop w:val="0"/>
              <w:marBottom w:val="0"/>
              <w:divBdr>
                <w:top w:val="none" w:sz="0" w:space="0" w:color="auto"/>
                <w:left w:val="none" w:sz="0" w:space="0" w:color="auto"/>
                <w:bottom w:val="none" w:sz="0" w:space="0" w:color="auto"/>
                <w:right w:val="none" w:sz="0" w:space="0" w:color="auto"/>
              </w:divBdr>
            </w:div>
          </w:divsChild>
        </w:div>
        <w:div w:id="2077823849">
          <w:marLeft w:val="0"/>
          <w:marRight w:val="0"/>
          <w:marTop w:val="0"/>
          <w:marBottom w:val="0"/>
          <w:divBdr>
            <w:top w:val="none" w:sz="0" w:space="0" w:color="auto"/>
            <w:left w:val="none" w:sz="0" w:space="0" w:color="auto"/>
            <w:bottom w:val="none" w:sz="0" w:space="0" w:color="auto"/>
            <w:right w:val="none" w:sz="0" w:space="0" w:color="auto"/>
          </w:divBdr>
          <w:divsChild>
            <w:div w:id="85781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7633">
      <w:bodyDiv w:val="1"/>
      <w:marLeft w:val="0"/>
      <w:marRight w:val="0"/>
      <w:marTop w:val="0"/>
      <w:marBottom w:val="0"/>
      <w:divBdr>
        <w:top w:val="none" w:sz="0" w:space="0" w:color="auto"/>
        <w:left w:val="none" w:sz="0" w:space="0" w:color="auto"/>
        <w:bottom w:val="none" w:sz="0" w:space="0" w:color="auto"/>
        <w:right w:val="none" w:sz="0" w:space="0" w:color="auto"/>
      </w:divBdr>
    </w:div>
    <w:div w:id="624391376">
      <w:bodyDiv w:val="1"/>
      <w:marLeft w:val="0"/>
      <w:marRight w:val="0"/>
      <w:marTop w:val="0"/>
      <w:marBottom w:val="0"/>
      <w:divBdr>
        <w:top w:val="none" w:sz="0" w:space="0" w:color="auto"/>
        <w:left w:val="none" w:sz="0" w:space="0" w:color="auto"/>
        <w:bottom w:val="none" w:sz="0" w:space="0" w:color="auto"/>
        <w:right w:val="none" w:sz="0" w:space="0" w:color="auto"/>
      </w:divBdr>
    </w:div>
    <w:div w:id="707343312">
      <w:bodyDiv w:val="1"/>
      <w:marLeft w:val="0"/>
      <w:marRight w:val="0"/>
      <w:marTop w:val="0"/>
      <w:marBottom w:val="0"/>
      <w:divBdr>
        <w:top w:val="none" w:sz="0" w:space="0" w:color="auto"/>
        <w:left w:val="none" w:sz="0" w:space="0" w:color="auto"/>
        <w:bottom w:val="none" w:sz="0" w:space="0" w:color="auto"/>
        <w:right w:val="none" w:sz="0" w:space="0" w:color="auto"/>
      </w:divBdr>
    </w:div>
    <w:div w:id="792821622">
      <w:bodyDiv w:val="1"/>
      <w:marLeft w:val="0"/>
      <w:marRight w:val="0"/>
      <w:marTop w:val="0"/>
      <w:marBottom w:val="0"/>
      <w:divBdr>
        <w:top w:val="none" w:sz="0" w:space="0" w:color="auto"/>
        <w:left w:val="none" w:sz="0" w:space="0" w:color="auto"/>
        <w:bottom w:val="none" w:sz="0" w:space="0" w:color="auto"/>
        <w:right w:val="none" w:sz="0" w:space="0" w:color="auto"/>
      </w:divBdr>
    </w:div>
    <w:div w:id="836001729">
      <w:bodyDiv w:val="1"/>
      <w:marLeft w:val="0"/>
      <w:marRight w:val="0"/>
      <w:marTop w:val="0"/>
      <w:marBottom w:val="0"/>
      <w:divBdr>
        <w:top w:val="none" w:sz="0" w:space="0" w:color="auto"/>
        <w:left w:val="none" w:sz="0" w:space="0" w:color="auto"/>
        <w:bottom w:val="none" w:sz="0" w:space="0" w:color="auto"/>
        <w:right w:val="none" w:sz="0" w:space="0" w:color="auto"/>
      </w:divBdr>
    </w:div>
    <w:div w:id="1073817975">
      <w:bodyDiv w:val="1"/>
      <w:marLeft w:val="0"/>
      <w:marRight w:val="0"/>
      <w:marTop w:val="0"/>
      <w:marBottom w:val="0"/>
      <w:divBdr>
        <w:top w:val="none" w:sz="0" w:space="0" w:color="auto"/>
        <w:left w:val="none" w:sz="0" w:space="0" w:color="auto"/>
        <w:bottom w:val="none" w:sz="0" w:space="0" w:color="auto"/>
        <w:right w:val="none" w:sz="0" w:space="0" w:color="auto"/>
      </w:divBdr>
    </w:div>
    <w:div w:id="1092433254">
      <w:bodyDiv w:val="1"/>
      <w:marLeft w:val="0"/>
      <w:marRight w:val="0"/>
      <w:marTop w:val="0"/>
      <w:marBottom w:val="0"/>
      <w:divBdr>
        <w:top w:val="none" w:sz="0" w:space="0" w:color="auto"/>
        <w:left w:val="none" w:sz="0" w:space="0" w:color="auto"/>
        <w:bottom w:val="none" w:sz="0" w:space="0" w:color="auto"/>
        <w:right w:val="none" w:sz="0" w:space="0" w:color="auto"/>
      </w:divBdr>
      <w:divsChild>
        <w:div w:id="34156479">
          <w:marLeft w:val="0"/>
          <w:marRight w:val="0"/>
          <w:marTop w:val="0"/>
          <w:marBottom w:val="0"/>
          <w:divBdr>
            <w:top w:val="none" w:sz="0" w:space="0" w:color="auto"/>
            <w:left w:val="none" w:sz="0" w:space="0" w:color="auto"/>
            <w:bottom w:val="none" w:sz="0" w:space="0" w:color="auto"/>
            <w:right w:val="none" w:sz="0" w:space="0" w:color="auto"/>
          </w:divBdr>
          <w:divsChild>
            <w:div w:id="2020231440">
              <w:marLeft w:val="0"/>
              <w:marRight w:val="0"/>
              <w:marTop w:val="0"/>
              <w:marBottom w:val="0"/>
              <w:divBdr>
                <w:top w:val="none" w:sz="0" w:space="0" w:color="auto"/>
                <w:left w:val="none" w:sz="0" w:space="0" w:color="auto"/>
                <w:bottom w:val="none" w:sz="0" w:space="0" w:color="auto"/>
                <w:right w:val="none" w:sz="0" w:space="0" w:color="auto"/>
              </w:divBdr>
            </w:div>
          </w:divsChild>
        </w:div>
        <w:div w:id="266356892">
          <w:marLeft w:val="0"/>
          <w:marRight w:val="0"/>
          <w:marTop w:val="0"/>
          <w:marBottom w:val="0"/>
          <w:divBdr>
            <w:top w:val="none" w:sz="0" w:space="0" w:color="auto"/>
            <w:left w:val="none" w:sz="0" w:space="0" w:color="auto"/>
            <w:bottom w:val="none" w:sz="0" w:space="0" w:color="auto"/>
            <w:right w:val="none" w:sz="0" w:space="0" w:color="auto"/>
          </w:divBdr>
          <w:divsChild>
            <w:div w:id="1314678992">
              <w:marLeft w:val="0"/>
              <w:marRight w:val="0"/>
              <w:marTop w:val="0"/>
              <w:marBottom w:val="0"/>
              <w:divBdr>
                <w:top w:val="none" w:sz="0" w:space="0" w:color="auto"/>
                <w:left w:val="none" w:sz="0" w:space="0" w:color="auto"/>
                <w:bottom w:val="none" w:sz="0" w:space="0" w:color="auto"/>
                <w:right w:val="none" w:sz="0" w:space="0" w:color="auto"/>
              </w:divBdr>
            </w:div>
          </w:divsChild>
        </w:div>
        <w:div w:id="1105342575">
          <w:marLeft w:val="0"/>
          <w:marRight w:val="0"/>
          <w:marTop w:val="0"/>
          <w:marBottom w:val="0"/>
          <w:divBdr>
            <w:top w:val="none" w:sz="0" w:space="0" w:color="auto"/>
            <w:left w:val="none" w:sz="0" w:space="0" w:color="auto"/>
            <w:bottom w:val="none" w:sz="0" w:space="0" w:color="auto"/>
            <w:right w:val="none" w:sz="0" w:space="0" w:color="auto"/>
          </w:divBdr>
        </w:div>
        <w:div w:id="1134252887">
          <w:marLeft w:val="0"/>
          <w:marRight w:val="0"/>
          <w:marTop w:val="0"/>
          <w:marBottom w:val="0"/>
          <w:divBdr>
            <w:top w:val="none" w:sz="0" w:space="0" w:color="auto"/>
            <w:left w:val="none" w:sz="0" w:space="0" w:color="auto"/>
            <w:bottom w:val="none" w:sz="0" w:space="0" w:color="auto"/>
            <w:right w:val="none" w:sz="0" w:space="0" w:color="auto"/>
          </w:divBdr>
          <w:divsChild>
            <w:div w:id="52756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306863">
      <w:bodyDiv w:val="1"/>
      <w:marLeft w:val="0"/>
      <w:marRight w:val="0"/>
      <w:marTop w:val="0"/>
      <w:marBottom w:val="0"/>
      <w:divBdr>
        <w:top w:val="none" w:sz="0" w:space="0" w:color="auto"/>
        <w:left w:val="none" w:sz="0" w:space="0" w:color="auto"/>
        <w:bottom w:val="none" w:sz="0" w:space="0" w:color="auto"/>
        <w:right w:val="none" w:sz="0" w:space="0" w:color="auto"/>
      </w:divBdr>
    </w:div>
    <w:div w:id="1290862626">
      <w:bodyDiv w:val="1"/>
      <w:marLeft w:val="0"/>
      <w:marRight w:val="0"/>
      <w:marTop w:val="0"/>
      <w:marBottom w:val="0"/>
      <w:divBdr>
        <w:top w:val="none" w:sz="0" w:space="0" w:color="auto"/>
        <w:left w:val="none" w:sz="0" w:space="0" w:color="auto"/>
        <w:bottom w:val="none" w:sz="0" w:space="0" w:color="auto"/>
        <w:right w:val="none" w:sz="0" w:space="0" w:color="auto"/>
      </w:divBdr>
      <w:divsChild>
        <w:div w:id="115687165">
          <w:marLeft w:val="0"/>
          <w:marRight w:val="0"/>
          <w:marTop w:val="0"/>
          <w:marBottom w:val="0"/>
          <w:divBdr>
            <w:top w:val="none" w:sz="0" w:space="0" w:color="auto"/>
            <w:left w:val="none" w:sz="0" w:space="0" w:color="auto"/>
            <w:bottom w:val="none" w:sz="0" w:space="0" w:color="auto"/>
            <w:right w:val="none" w:sz="0" w:space="0" w:color="auto"/>
          </w:divBdr>
        </w:div>
        <w:div w:id="271130845">
          <w:marLeft w:val="0"/>
          <w:marRight w:val="0"/>
          <w:marTop w:val="0"/>
          <w:marBottom w:val="0"/>
          <w:divBdr>
            <w:top w:val="none" w:sz="0" w:space="0" w:color="auto"/>
            <w:left w:val="none" w:sz="0" w:space="0" w:color="auto"/>
            <w:bottom w:val="none" w:sz="0" w:space="0" w:color="auto"/>
            <w:right w:val="none" w:sz="0" w:space="0" w:color="auto"/>
          </w:divBdr>
        </w:div>
        <w:div w:id="1323003205">
          <w:marLeft w:val="0"/>
          <w:marRight w:val="0"/>
          <w:marTop w:val="0"/>
          <w:marBottom w:val="0"/>
          <w:divBdr>
            <w:top w:val="none" w:sz="0" w:space="0" w:color="auto"/>
            <w:left w:val="none" w:sz="0" w:space="0" w:color="auto"/>
            <w:bottom w:val="none" w:sz="0" w:space="0" w:color="auto"/>
            <w:right w:val="none" w:sz="0" w:space="0" w:color="auto"/>
          </w:divBdr>
        </w:div>
      </w:divsChild>
    </w:div>
    <w:div w:id="1407994030">
      <w:bodyDiv w:val="1"/>
      <w:marLeft w:val="0"/>
      <w:marRight w:val="0"/>
      <w:marTop w:val="0"/>
      <w:marBottom w:val="0"/>
      <w:divBdr>
        <w:top w:val="none" w:sz="0" w:space="0" w:color="auto"/>
        <w:left w:val="none" w:sz="0" w:space="0" w:color="auto"/>
        <w:bottom w:val="none" w:sz="0" w:space="0" w:color="auto"/>
        <w:right w:val="none" w:sz="0" w:space="0" w:color="auto"/>
      </w:divBdr>
    </w:div>
    <w:div w:id="1498883160">
      <w:bodyDiv w:val="1"/>
      <w:marLeft w:val="0"/>
      <w:marRight w:val="0"/>
      <w:marTop w:val="0"/>
      <w:marBottom w:val="0"/>
      <w:divBdr>
        <w:top w:val="none" w:sz="0" w:space="0" w:color="auto"/>
        <w:left w:val="none" w:sz="0" w:space="0" w:color="auto"/>
        <w:bottom w:val="none" w:sz="0" w:space="0" w:color="auto"/>
        <w:right w:val="none" w:sz="0" w:space="0" w:color="auto"/>
      </w:divBdr>
      <w:divsChild>
        <w:div w:id="47730684">
          <w:marLeft w:val="0"/>
          <w:marRight w:val="0"/>
          <w:marTop w:val="0"/>
          <w:marBottom w:val="0"/>
          <w:divBdr>
            <w:top w:val="none" w:sz="0" w:space="0" w:color="auto"/>
            <w:left w:val="none" w:sz="0" w:space="0" w:color="auto"/>
            <w:bottom w:val="none" w:sz="0" w:space="0" w:color="auto"/>
            <w:right w:val="none" w:sz="0" w:space="0" w:color="auto"/>
          </w:divBdr>
        </w:div>
        <w:div w:id="129052773">
          <w:marLeft w:val="0"/>
          <w:marRight w:val="0"/>
          <w:marTop w:val="0"/>
          <w:marBottom w:val="0"/>
          <w:divBdr>
            <w:top w:val="none" w:sz="0" w:space="0" w:color="auto"/>
            <w:left w:val="none" w:sz="0" w:space="0" w:color="auto"/>
            <w:bottom w:val="none" w:sz="0" w:space="0" w:color="auto"/>
            <w:right w:val="none" w:sz="0" w:space="0" w:color="auto"/>
          </w:divBdr>
        </w:div>
        <w:div w:id="150367199">
          <w:marLeft w:val="0"/>
          <w:marRight w:val="0"/>
          <w:marTop w:val="0"/>
          <w:marBottom w:val="0"/>
          <w:divBdr>
            <w:top w:val="none" w:sz="0" w:space="0" w:color="auto"/>
            <w:left w:val="none" w:sz="0" w:space="0" w:color="auto"/>
            <w:bottom w:val="none" w:sz="0" w:space="0" w:color="auto"/>
            <w:right w:val="none" w:sz="0" w:space="0" w:color="auto"/>
          </w:divBdr>
        </w:div>
        <w:div w:id="216209628">
          <w:marLeft w:val="0"/>
          <w:marRight w:val="0"/>
          <w:marTop w:val="0"/>
          <w:marBottom w:val="0"/>
          <w:divBdr>
            <w:top w:val="none" w:sz="0" w:space="0" w:color="auto"/>
            <w:left w:val="none" w:sz="0" w:space="0" w:color="auto"/>
            <w:bottom w:val="none" w:sz="0" w:space="0" w:color="auto"/>
            <w:right w:val="none" w:sz="0" w:space="0" w:color="auto"/>
          </w:divBdr>
        </w:div>
        <w:div w:id="233899608">
          <w:marLeft w:val="0"/>
          <w:marRight w:val="0"/>
          <w:marTop w:val="0"/>
          <w:marBottom w:val="0"/>
          <w:divBdr>
            <w:top w:val="none" w:sz="0" w:space="0" w:color="auto"/>
            <w:left w:val="none" w:sz="0" w:space="0" w:color="auto"/>
            <w:bottom w:val="none" w:sz="0" w:space="0" w:color="auto"/>
            <w:right w:val="none" w:sz="0" w:space="0" w:color="auto"/>
          </w:divBdr>
        </w:div>
        <w:div w:id="260456797">
          <w:marLeft w:val="0"/>
          <w:marRight w:val="0"/>
          <w:marTop w:val="0"/>
          <w:marBottom w:val="0"/>
          <w:divBdr>
            <w:top w:val="none" w:sz="0" w:space="0" w:color="auto"/>
            <w:left w:val="none" w:sz="0" w:space="0" w:color="auto"/>
            <w:bottom w:val="none" w:sz="0" w:space="0" w:color="auto"/>
            <w:right w:val="none" w:sz="0" w:space="0" w:color="auto"/>
          </w:divBdr>
        </w:div>
        <w:div w:id="284237124">
          <w:marLeft w:val="0"/>
          <w:marRight w:val="0"/>
          <w:marTop w:val="0"/>
          <w:marBottom w:val="0"/>
          <w:divBdr>
            <w:top w:val="none" w:sz="0" w:space="0" w:color="auto"/>
            <w:left w:val="none" w:sz="0" w:space="0" w:color="auto"/>
            <w:bottom w:val="none" w:sz="0" w:space="0" w:color="auto"/>
            <w:right w:val="none" w:sz="0" w:space="0" w:color="auto"/>
          </w:divBdr>
        </w:div>
        <w:div w:id="300890755">
          <w:marLeft w:val="0"/>
          <w:marRight w:val="0"/>
          <w:marTop w:val="0"/>
          <w:marBottom w:val="0"/>
          <w:divBdr>
            <w:top w:val="none" w:sz="0" w:space="0" w:color="auto"/>
            <w:left w:val="none" w:sz="0" w:space="0" w:color="auto"/>
            <w:bottom w:val="none" w:sz="0" w:space="0" w:color="auto"/>
            <w:right w:val="none" w:sz="0" w:space="0" w:color="auto"/>
          </w:divBdr>
        </w:div>
        <w:div w:id="302081264">
          <w:marLeft w:val="0"/>
          <w:marRight w:val="0"/>
          <w:marTop w:val="0"/>
          <w:marBottom w:val="0"/>
          <w:divBdr>
            <w:top w:val="none" w:sz="0" w:space="0" w:color="auto"/>
            <w:left w:val="none" w:sz="0" w:space="0" w:color="auto"/>
            <w:bottom w:val="none" w:sz="0" w:space="0" w:color="auto"/>
            <w:right w:val="none" w:sz="0" w:space="0" w:color="auto"/>
          </w:divBdr>
        </w:div>
        <w:div w:id="369039159">
          <w:marLeft w:val="0"/>
          <w:marRight w:val="0"/>
          <w:marTop w:val="0"/>
          <w:marBottom w:val="0"/>
          <w:divBdr>
            <w:top w:val="none" w:sz="0" w:space="0" w:color="auto"/>
            <w:left w:val="none" w:sz="0" w:space="0" w:color="auto"/>
            <w:bottom w:val="none" w:sz="0" w:space="0" w:color="auto"/>
            <w:right w:val="none" w:sz="0" w:space="0" w:color="auto"/>
          </w:divBdr>
        </w:div>
        <w:div w:id="380789408">
          <w:marLeft w:val="0"/>
          <w:marRight w:val="0"/>
          <w:marTop w:val="0"/>
          <w:marBottom w:val="0"/>
          <w:divBdr>
            <w:top w:val="none" w:sz="0" w:space="0" w:color="auto"/>
            <w:left w:val="none" w:sz="0" w:space="0" w:color="auto"/>
            <w:bottom w:val="none" w:sz="0" w:space="0" w:color="auto"/>
            <w:right w:val="none" w:sz="0" w:space="0" w:color="auto"/>
          </w:divBdr>
        </w:div>
        <w:div w:id="430199476">
          <w:marLeft w:val="0"/>
          <w:marRight w:val="0"/>
          <w:marTop w:val="0"/>
          <w:marBottom w:val="0"/>
          <w:divBdr>
            <w:top w:val="none" w:sz="0" w:space="0" w:color="auto"/>
            <w:left w:val="none" w:sz="0" w:space="0" w:color="auto"/>
            <w:bottom w:val="none" w:sz="0" w:space="0" w:color="auto"/>
            <w:right w:val="none" w:sz="0" w:space="0" w:color="auto"/>
          </w:divBdr>
        </w:div>
        <w:div w:id="453602781">
          <w:marLeft w:val="0"/>
          <w:marRight w:val="0"/>
          <w:marTop w:val="0"/>
          <w:marBottom w:val="0"/>
          <w:divBdr>
            <w:top w:val="none" w:sz="0" w:space="0" w:color="auto"/>
            <w:left w:val="none" w:sz="0" w:space="0" w:color="auto"/>
            <w:bottom w:val="none" w:sz="0" w:space="0" w:color="auto"/>
            <w:right w:val="none" w:sz="0" w:space="0" w:color="auto"/>
          </w:divBdr>
        </w:div>
        <w:div w:id="495389862">
          <w:marLeft w:val="0"/>
          <w:marRight w:val="0"/>
          <w:marTop w:val="0"/>
          <w:marBottom w:val="0"/>
          <w:divBdr>
            <w:top w:val="none" w:sz="0" w:space="0" w:color="auto"/>
            <w:left w:val="none" w:sz="0" w:space="0" w:color="auto"/>
            <w:bottom w:val="none" w:sz="0" w:space="0" w:color="auto"/>
            <w:right w:val="none" w:sz="0" w:space="0" w:color="auto"/>
          </w:divBdr>
        </w:div>
        <w:div w:id="553321631">
          <w:marLeft w:val="0"/>
          <w:marRight w:val="0"/>
          <w:marTop w:val="0"/>
          <w:marBottom w:val="0"/>
          <w:divBdr>
            <w:top w:val="none" w:sz="0" w:space="0" w:color="auto"/>
            <w:left w:val="none" w:sz="0" w:space="0" w:color="auto"/>
            <w:bottom w:val="none" w:sz="0" w:space="0" w:color="auto"/>
            <w:right w:val="none" w:sz="0" w:space="0" w:color="auto"/>
          </w:divBdr>
        </w:div>
        <w:div w:id="570041200">
          <w:marLeft w:val="0"/>
          <w:marRight w:val="0"/>
          <w:marTop w:val="0"/>
          <w:marBottom w:val="0"/>
          <w:divBdr>
            <w:top w:val="none" w:sz="0" w:space="0" w:color="auto"/>
            <w:left w:val="none" w:sz="0" w:space="0" w:color="auto"/>
            <w:bottom w:val="none" w:sz="0" w:space="0" w:color="auto"/>
            <w:right w:val="none" w:sz="0" w:space="0" w:color="auto"/>
          </w:divBdr>
        </w:div>
        <w:div w:id="594050626">
          <w:marLeft w:val="0"/>
          <w:marRight w:val="0"/>
          <w:marTop w:val="0"/>
          <w:marBottom w:val="0"/>
          <w:divBdr>
            <w:top w:val="none" w:sz="0" w:space="0" w:color="auto"/>
            <w:left w:val="none" w:sz="0" w:space="0" w:color="auto"/>
            <w:bottom w:val="none" w:sz="0" w:space="0" w:color="auto"/>
            <w:right w:val="none" w:sz="0" w:space="0" w:color="auto"/>
          </w:divBdr>
        </w:div>
        <w:div w:id="772895343">
          <w:marLeft w:val="0"/>
          <w:marRight w:val="0"/>
          <w:marTop w:val="0"/>
          <w:marBottom w:val="0"/>
          <w:divBdr>
            <w:top w:val="none" w:sz="0" w:space="0" w:color="auto"/>
            <w:left w:val="none" w:sz="0" w:space="0" w:color="auto"/>
            <w:bottom w:val="none" w:sz="0" w:space="0" w:color="auto"/>
            <w:right w:val="none" w:sz="0" w:space="0" w:color="auto"/>
          </w:divBdr>
        </w:div>
        <w:div w:id="810946190">
          <w:marLeft w:val="0"/>
          <w:marRight w:val="0"/>
          <w:marTop w:val="0"/>
          <w:marBottom w:val="0"/>
          <w:divBdr>
            <w:top w:val="none" w:sz="0" w:space="0" w:color="auto"/>
            <w:left w:val="none" w:sz="0" w:space="0" w:color="auto"/>
            <w:bottom w:val="none" w:sz="0" w:space="0" w:color="auto"/>
            <w:right w:val="none" w:sz="0" w:space="0" w:color="auto"/>
          </w:divBdr>
        </w:div>
        <w:div w:id="825130412">
          <w:marLeft w:val="0"/>
          <w:marRight w:val="0"/>
          <w:marTop w:val="0"/>
          <w:marBottom w:val="0"/>
          <w:divBdr>
            <w:top w:val="none" w:sz="0" w:space="0" w:color="auto"/>
            <w:left w:val="none" w:sz="0" w:space="0" w:color="auto"/>
            <w:bottom w:val="none" w:sz="0" w:space="0" w:color="auto"/>
            <w:right w:val="none" w:sz="0" w:space="0" w:color="auto"/>
          </w:divBdr>
        </w:div>
        <w:div w:id="855579200">
          <w:marLeft w:val="0"/>
          <w:marRight w:val="0"/>
          <w:marTop w:val="0"/>
          <w:marBottom w:val="0"/>
          <w:divBdr>
            <w:top w:val="none" w:sz="0" w:space="0" w:color="auto"/>
            <w:left w:val="none" w:sz="0" w:space="0" w:color="auto"/>
            <w:bottom w:val="none" w:sz="0" w:space="0" w:color="auto"/>
            <w:right w:val="none" w:sz="0" w:space="0" w:color="auto"/>
          </w:divBdr>
        </w:div>
        <w:div w:id="862717617">
          <w:marLeft w:val="0"/>
          <w:marRight w:val="0"/>
          <w:marTop w:val="0"/>
          <w:marBottom w:val="0"/>
          <w:divBdr>
            <w:top w:val="none" w:sz="0" w:space="0" w:color="auto"/>
            <w:left w:val="none" w:sz="0" w:space="0" w:color="auto"/>
            <w:bottom w:val="none" w:sz="0" w:space="0" w:color="auto"/>
            <w:right w:val="none" w:sz="0" w:space="0" w:color="auto"/>
          </w:divBdr>
        </w:div>
        <w:div w:id="984360693">
          <w:marLeft w:val="0"/>
          <w:marRight w:val="0"/>
          <w:marTop w:val="0"/>
          <w:marBottom w:val="0"/>
          <w:divBdr>
            <w:top w:val="none" w:sz="0" w:space="0" w:color="auto"/>
            <w:left w:val="none" w:sz="0" w:space="0" w:color="auto"/>
            <w:bottom w:val="none" w:sz="0" w:space="0" w:color="auto"/>
            <w:right w:val="none" w:sz="0" w:space="0" w:color="auto"/>
          </w:divBdr>
        </w:div>
        <w:div w:id="1047296025">
          <w:marLeft w:val="0"/>
          <w:marRight w:val="0"/>
          <w:marTop w:val="0"/>
          <w:marBottom w:val="0"/>
          <w:divBdr>
            <w:top w:val="none" w:sz="0" w:space="0" w:color="auto"/>
            <w:left w:val="none" w:sz="0" w:space="0" w:color="auto"/>
            <w:bottom w:val="none" w:sz="0" w:space="0" w:color="auto"/>
            <w:right w:val="none" w:sz="0" w:space="0" w:color="auto"/>
          </w:divBdr>
        </w:div>
        <w:div w:id="1083839526">
          <w:marLeft w:val="0"/>
          <w:marRight w:val="0"/>
          <w:marTop w:val="0"/>
          <w:marBottom w:val="0"/>
          <w:divBdr>
            <w:top w:val="none" w:sz="0" w:space="0" w:color="auto"/>
            <w:left w:val="none" w:sz="0" w:space="0" w:color="auto"/>
            <w:bottom w:val="none" w:sz="0" w:space="0" w:color="auto"/>
            <w:right w:val="none" w:sz="0" w:space="0" w:color="auto"/>
          </w:divBdr>
        </w:div>
        <w:div w:id="1086341955">
          <w:marLeft w:val="0"/>
          <w:marRight w:val="0"/>
          <w:marTop w:val="0"/>
          <w:marBottom w:val="0"/>
          <w:divBdr>
            <w:top w:val="none" w:sz="0" w:space="0" w:color="auto"/>
            <w:left w:val="none" w:sz="0" w:space="0" w:color="auto"/>
            <w:bottom w:val="none" w:sz="0" w:space="0" w:color="auto"/>
            <w:right w:val="none" w:sz="0" w:space="0" w:color="auto"/>
          </w:divBdr>
        </w:div>
        <w:div w:id="1093358226">
          <w:marLeft w:val="0"/>
          <w:marRight w:val="0"/>
          <w:marTop w:val="0"/>
          <w:marBottom w:val="0"/>
          <w:divBdr>
            <w:top w:val="none" w:sz="0" w:space="0" w:color="auto"/>
            <w:left w:val="none" w:sz="0" w:space="0" w:color="auto"/>
            <w:bottom w:val="none" w:sz="0" w:space="0" w:color="auto"/>
            <w:right w:val="none" w:sz="0" w:space="0" w:color="auto"/>
          </w:divBdr>
        </w:div>
        <w:div w:id="1123500773">
          <w:marLeft w:val="0"/>
          <w:marRight w:val="0"/>
          <w:marTop w:val="0"/>
          <w:marBottom w:val="0"/>
          <w:divBdr>
            <w:top w:val="none" w:sz="0" w:space="0" w:color="auto"/>
            <w:left w:val="none" w:sz="0" w:space="0" w:color="auto"/>
            <w:bottom w:val="none" w:sz="0" w:space="0" w:color="auto"/>
            <w:right w:val="none" w:sz="0" w:space="0" w:color="auto"/>
          </w:divBdr>
        </w:div>
        <w:div w:id="1260984166">
          <w:marLeft w:val="0"/>
          <w:marRight w:val="0"/>
          <w:marTop w:val="0"/>
          <w:marBottom w:val="0"/>
          <w:divBdr>
            <w:top w:val="none" w:sz="0" w:space="0" w:color="auto"/>
            <w:left w:val="none" w:sz="0" w:space="0" w:color="auto"/>
            <w:bottom w:val="none" w:sz="0" w:space="0" w:color="auto"/>
            <w:right w:val="none" w:sz="0" w:space="0" w:color="auto"/>
          </w:divBdr>
        </w:div>
        <w:div w:id="1363628864">
          <w:marLeft w:val="0"/>
          <w:marRight w:val="0"/>
          <w:marTop w:val="0"/>
          <w:marBottom w:val="0"/>
          <w:divBdr>
            <w:top w:val="none" w:sz="0" w:space="0" w:color="auto"/>
            <w:left w:val="none" w:sz="0" w:space="0" w:color="auto"/>
            <w:bottom w:val="none" w:sz="0" w:space="0" w:color="auto"/>
            <w:right w:val="none" w:sz="0" w:space="0" w:color="auto"/>
          </w:divBdr>
        </w:div>
        <w:div w:id="1381829166">
          <w:marLeft w:val="0"/>
          <w:marRight w:val="0"/>
          <w:marTop w:val="0"/>
          <w:marBottom w:val="0"/>
          <w:divBdr>
            <w:top w:val="none" w:sz="0" w:space="0" w:color="auto"/>
            <w:left w:val="none" w:sz="0" w:space="0" w:color="auto"/>
            <w:bottom w:val="none" w:sz="0" w:space="0" w:color="auto"/>
            <w:right w:val="none" w:sz="0" w:space="0" w:color="auto"/>
          </w:divBdr>
        </w:div>
        <w:div w:id="1424254140">
          <w:marLeft w:val="0"/>
          <w:marRight w:val="0"/>
          <w:marTop w:val="0"/>
          <w:marBottom w:val="0"/>
          <w:divBdr>
            <w:top w:val="none" w:sz="0" w:space="0" w:color="auto"/>
            <w:left w:val="none" w:sz="0" w:space="0" w:color="auto"/>
            <w:bottom w:val="none" w:sz="0" w:space="0" w:color="auto"/>
            <w:right w:val="none" w:sz="0" w:space="0" w:color="auto"/>
          </w:divBdr>
        </w:div>
        <w:div w:id="1434128659">
          <w:marLeft w:val="0"/>
          <w:marRight w:val="0"/>
          <w:marTop w:val="0"/>
          <w:marBottom w:val="0"/>
          <w:divBdr>
            <w:top w:val="none" w:sz="0" w:space="0" w:color="auto"/>
            <w:left w:val="none" w:sz="0" w:space="0" w:color="auto"/>
            <w:bottom w:val="none" w:sz="0" w:space="0" w:color="auto"/>
            <w:right w:val="none" w:sz="0" w:space="0" w:color="auto"/>
          </w:divBdr>
        </w:div>
        <w:div w:id="1494376108">
          <w:marLeft w:val="0"/>
          <w:marRight w:val="0"/>
          <w:marTop w:val="0"/>
          <w:marBottom w:val="0"/>
          <w:divBdr>
            <w:top w:val="none" w:sz="0" w:space="0" w:color="auto"/>
            <w:left w:val="none" w:sz="0" w:space="0" w:color="auto"/>
            <w:bottom w:val="none" w:sz="0" w:space="0" w:color="auto"/>
            <w:right w:val="none" w:sz="0" w:space="0" w:color="auto"/>
          </w:divBdr>
        </w:div>
        <w:div w:id="1519393131">
          <w:marLeft w:val="0"/>
          <w:marRight w:val="0"/>
          <w:marTop w:val="0"/>
          <w:marBottom w:val="0"/>
          <w:divBdr>
            <w:top w:val="none" w:sz="0" w:space="0" w:color="auto"/>
            <w:left w:val="none" w:sz="0" w:space="0" w:color="auto"/>
            <w:bottom w:val="none" w:sz="0" w:space="0" w:color="auto"/>
            <w:right w:val="none" w:sz="0" w:space="0" w:color="auto"/>
          </w:divBdr>
        </w:div>
        <w:div w:id="1658607154">
          <w:marLeft w:val="0"/>
          <w:marRight w:val="0"/>
          <w:marTop w:val="0"/>
          <w:marBottom w:val="0"/>
          <w:divBdr>
            <w:top w:val="none" w:sz="0" w:space="0" w:color="auto"/>
            <w:left w:val="none" w:sz="0" w:space="0" w:color="auto"/>
            <w:bottom w:val="none" w:sz="0" w:space="0" w:color="auto"/>
            <w:right w:val="none" w:sz="0" w:space="0" w:color="auto"/>
          </w:divBdr>
        </w:div>
        <w:div w:id="1686396476">
          <w:marLeft w:val="0"/>
          <w:marRight w:val="0"/>
          <w:marTop w:val="0"/>
          <w:marBottom w:val="0"/>
          <w:divBdr>
            <w:top w:val="none" w:sz="0" w:space="0" w:color="auto"/>
            <w:left w:val="none" w:sz="0" w:space="0" w:color="auto"/>
            <w:bottom w:val="none" w:sz="0" w:space="0" w:color="auto"/>
            <w:right w:val="none" w:sz="0" w:space="0" w:color="auto"/>
          </w:divBdr>
        </w:div>
        <w:div w:id="1717972075">
          <w:marLeft w:val="0"/>
          <w:marRight w:val="0"/>
          <w:marTop w:val="0"/>
          <w:marBottom w:val="0"/>
          <w:divBdr>
            <w:top w:val="none" w:sz="0" w:space="0" w:color="auto"/>
            <w:left w:val="none" w:sz="0" w:space="0" w:color="auto"/>
            <w:bottom w:val="none" w:sz="0" w:space="0" w:color="auto"/>
            <w:right w:val="none" w:sz="0" w:space="0" w:color="auto"/>
          </w:divBdr>
        </w:div>
        <w:div w:id="1722711872">
          <w:marLeft w:val="0"/>
          <w:marRight w:val="0"/>
          <w:marTop w:val="0"/>
          <w:marBottom w:val="0"/>
          <w:divBdr>
            <w:top w:val="none" w:sz="0" w:space="0" w:color="auto"/>
            <w:left w:val="none" w:sz="0" w:space="0" w:color="auto"/>
            <w:bottom w:val="none" w:sz="0" w:space="0" w:color="auto"/>
            <w:right w:val="none" w:sz="0" w:space="0" w:color="auto"/>
          </w:divBdr>
        </w:div>
        <w:div w:id="1751080913">
          <w:marLeft w:val="0"/>
          <w:marRight w:val="0"/>
          <w:marTop w:val="0"/>
          <w:marBottom w:val="0"/>
          <w:divBdr>
            <w:top w:val="none" w:sz="0" w:space="0" w:color="auto"/>
            <w:left w:val="none" w:sz="0" w:space="0" w:color="auto"/>
            <w:bottom w:val="none" w:sz="0" w:space="0" w:color="auto"/>
            <w:right w:val="none" w:sz="0" w:space="0" w:color="auto"/>
          </w:divBdr>
        </w:div>
        <w:div w:id="1755710117">
          <w:marLeft w:val="0"/>
          <w:marRight w:val="0"/>
          <w:marTop w:val="0"/>
          <w:marBottom w:val="0"/>
          <w:divBdr>
            <w:top w:val="none" w:sz="0" w:space="0" w:color="auto"/>
            <w:left w:val="none" w:sz="0" w:space="0" w:color="auto"/>
            <w:bottom w:val="none" w:sz="0" w:space="0" w:color="auto"/>
            <w:right w:val="none" w:sz="0" w:space="0" w:color="auto"/>
          </w:divBdr>
        </w:div>
        <w:div w:id="1768236998">
          <w:marLeft w:val="0"/>
          <w:marRight w:val="0"/>
          <w:marTop w:val="0"/>
          <w:marBottom w:val="0"/>
          <w:divBdr>
            <w:top w:val="none" w:sz="0" w:space="0" w:color="auto"/>
            <w:left w:val="none" w:sz="0" w:space="0" w:color="auto"/>
            <w:bottom w:val="none" w:sz="0" w:space="0" w:color="auto"/>
            <w:right w:val="none" w:sz="0" w:space="0" w:color="auto"/>
          </w:divBdr>
        </w:div>
        <w:div w:id="1769345487">
          <w:marLeft w:val="0"/>
          <w:marRight w:val="0"/>
          <w:marTop w:val="0"/>
          <w:marBottom w:val="0"/>
          <w:divBdr>
            <w:top w:val="none" w:sz="0" w:space="0" w:color="auto"/>
            <w:left w:val="none" w:sz="0" w:space="0" w:color="auto"/>
            <w:bottom w:val="none" w:sz="0" w:space="0" w:color="auto"/>
            <w:right w:val="none" w:sz="0" w:space="0" w:color="auto"/>
          </w:divBdr>
        </w:div>
        <w:div w:id="1784838021">
          <w:marLeft w:val="0"/>
          <w:marRight w:val="0"/>
          <w:marTop w:val="0"/>
          <w:marBottom w:val="0"/>
          <w:divBdr>
            <w:top w:val="none" w:sz="0" w:space="0" w:color="auto"/>
            <w:left w:val="none" w:sz="0" w:space="0" w:color="auto"/>
            <w:bottom w:val="none" w:sz="0" w:space="0" w:color="auto"/>
            <w:right w:val="none" w:sz="0" w:space="0" w:color="auto"/>
          </w:divBdr>
        </w:div>
        <w:div w:id="1873683305">
          <w:marLeft w:val="0"/>
          <w:marRight w:val="0"/>
          <w:marTop w:val="0"/>
          <w:marBottom w:val="0"/>
          <w:divBdr>
            <w:top w:val="none" w:sz="0" w:space="0" w:color="auto"/>
            <w:left w:val="none" w:sz="0" w:space="0" w:color="auto"/>
            <w:bottom w:val="none" w:sz="0" w:space="0" w:color="auto"/>
            <w:right w:val="none" w:sz="0" w:space="0" w:color="auto"/>
          </w:divBdr>
        </w:div>
        <w:div w:id="1903830076">
          <w:marLeft w:val="0"/>
          <w:marRight w:val="0"/>
          <w:marTop w:val="0"/>
          <w:marBottom w:val="0"/>
          <w:divBdr>
            <w:top w:val="none" w:sz="0" w:space="0" w:color="auto"/>
            <w:left w:val="none" w:sz="0" w:space="0" w:color="auto"/>
            <w:bottom w:val="none" w:sz="0" w:space="0" w:color="auto"/>
            <w:right w:val="none" w:sz="0" w:space="0" w:color="auto"/>
          </w:divBdr>
        </w:div>
        <w:div w:id="1914316454">
          <w:marLeft w:val="0"/>
          <w:marRight w:val="0"/>
          <w:marTop w:val="0"/>
          <w:marBottom w:val="0"/>
          <w:divBdr>
            <w:top w:val="none" w:sz="0" w:space="0" w:color="auto"/>
            <w:left w:val="none" w:sz="0" w:space="0" w:color="auto"/>
            <w:bottom w:val="none" w:sz="0" w:space="0" w:color="auto"/>
            <w:right w:val="none" w:sz="0" w:space="0" w:color="auto"/>
          </w:divBdr>
        </w:div>
        <w:div w:id="1965889331">
          <w:marLeft w:val="0"/>
          <w:marRight w:val="0"/>
          <w:marTop w:val="0"/>
          <w:marBottom w:val="0"/>
          <w:divBdr>
            <w:top w:val="none" w:sz="0" w:space="0" w:color="auto"/>
            <w:left w:val="none" w:sz="0" w:space="0" w:color="auto"/>
            <w:bottom w:val="none" w:sz="0" w:space="0" w:color="auto"/>
            <w:right w:val="none" w:sz="0" w:space="0" w:color="auto"/>
          </w:divBdr>
        </w:div>
        <w:div w:id="1992588319">
          <w:marLeft w:val="0"/>
          <w:marRight w:val="0"/>
          <w:marTop w:val="0"/>
          <w:marBottom w:val="0"/>
          <w:divBdr>
            <w:top w:val="none" w:sz="0" w:space="0" w:color="auto"/>
            <w:left w:val="none" w:sz="0" w:space="0" w:color="auto"/>
            <w:bottom w:val="none" w:sz="0" w:space="0" w:color="auto"/>
            <w:right w:val="none" w:sz="0" w:space="0" w:color="auto"/>
          </w:divBdr>
        </w:div>
        <w:div w:id="2059939621">
          <w:marLeft w:val="0"/>
          <w:marRight w:val="0"/>
          <w:marTop w:val="0"/>
          <w:marBottom w:val="0"/>
          <w:divBdr>
            <w:top w:val="none" w:sz="0" w:space="0" w:color="auto"/>
            <w:left w:val="none" w:sz="0" w:space="0" w:color="auto"/>
            <w:bottom w:val="none" w:sz="0" w:space="0" w:color="auto"/>
            <w:right w:val="none" w:sz="0" w:space="0" w:color="auto"/>
          </w:divBdr>
        </w:div>
        <w:div w:id="2092197829">
          <w:marLeft w:val="0"/>
          <w:marRight w:val="0"/>
          <w:marTop w:val="0"/>
          <w:marBottom w:val="0"/>
          <w:divBdr>
            <w:top w:val="none" w:sz="0" w:space="0" w:color="auto"/>
            <w:left w:val="none" w:sz="0" w:space="0" w:color="auto"/>
            <w:bottom w:val="none" w:sz="0" w:space="0" w:color="auto"/>
            <w:right w:val="none" w:sz="0" w:space="0" w:color="auto"/>
          </w:divBdr>
        </w:div>
        <w:div w:id="2113624933">
          <w:marLeft w:val="0"/>
          <w:marRight w:val="0"/>
          <w:marTop w:val="0"/>
          <w:marBottom w:val="0"/>
          <w:divBdr>
            <w:top w:val="none" w:sz="0" w:space="0" w:color="auto"/>
            <w:left w:val="none" w:sz="0" w:space="0" w:color="auto"/>
            <w:bottom w:val="none" w:sz="0" w:space="0" w:color="auto"/>
            <w:right w:val="none" w:sz="0" w:space="0" w:color="auto"/>
          </w:divBdr>
        </w:div>
      </w:divsChild>
    </w:div>
    <w:div w:id="1613131349">
      <w:bodyDiv w:val="1"/>
      <w:marLeft w:val="0"/>
      <w:marRight w:val="0"/>
      <w:marTop w:val="0"/>
      <w:marBottom w:val="0"/>
      <w:divBdr>
        <w:top w:val="none" w:sz="0" w:space="0" w:color="auto"/>
        <w:left w:val="none" w:sz="0" w:space="0" w:color="auto"/>
        <w:bottom w:val="none" w:sz="0" w:space="0" w:color="auto"/>
        <w:right w:val="none" w:sz="0" w:space="0" w:color="auto"/>
      </w:divBdr>
    </w:div>
    <w:div w:id="1767847314">
      <w:bodyDiv w:val="1"/>
      <w:marLeft w:val="0"/>
      <w:marRight w:val="0"/>
      <w:marTop w:val="0"/>
      <w:marBottom w:val="0"/>
      <w:divBdr>
        <w:top w:val="none" w:sz="0" w:space="0" w:color="auto"/>
        <w:left w:val="none" w:sz="0" w:space="0" w:color="auto"/>
        <w:bottom w:val="none" w:sz="0" w:space="0" w:color="auto"/>
        <w:right w:val="none" w:sz="0" w:space="0" w:color="auto"/>
      </w:divBdr>
    </w:div>
    <w:div w:id="1838763407">
      <w:bodyDiv w:val="1"/>
      <w:marLeft w:val="0"/>
      <w:marRight w:val="0"/>
      <w:marTop w:val="0"/>
      <w:marBottom w:val="0"/>
      <w:divBdr>
        <w:top w:val="none" w:sz="0" w:space="0" w:color="auto"/>
        <w:left w:val="none" w:sz="0" w:space="0" w:color="auto"/>
        <w:bottom w:val="none" w:sz="0" w:space="0" w:color="auto"/>
        <w:right w:val="none" w:sz="0" w:space="0" w:color="auto"/>
      </w:divBdr>
    </w:div>
    <w:div w:id="1887909024">
      <w:bodyDiv w:val="1"/>
      <w:marLeft w:val="0"/>
      <w:marRight w:val="0"/>
      <w:marTop w:val="0"/>
      <w:marBottom w:val="0"/>
      <w:divBdr>
        <w:top w:val="none" w:sz="0" w:space="0" w:color="auto"/>
        <w:left w:val="none" w:sz="0" w:space="0" w:color="auto"/>
        <w:bottom w:val="none" w:sz="0" w:space="0" w:color="auto"/>
        <w:right w:val="none" w:sz="0" w:space="0" w:color="auto"/>
      </w:divBdr>
      <w:divsChild>
        <w:div w:id="315959587">
          <w:marLeft w:val="0"/>
          <w:marRight w:val="0"/>
          <w:marTop w:val="0"/>
          <w:marBottom w:val="0"/>
          <w:divBdr>
            <w:top w:val="none" w:sz="0" w:space="0" w:color="auto"/>
            <w:left w:val="none" w:sz="0" w:space="0" w:color="auto"/>
            <w:bottom w:val="none" w:sz="0" w:space="0" w:color="auto"/>
            <w:right w:val="none" w:sz="0" w:space="0" w:color="auto"/>
          </w:divBdr>
        </w:div>
        <w:div w:id="686099216">
          <w:marLeft w:val="0"/>
          <w:marRight w:val="0"/>
          <w:marTop w:val="0"/>
          <w:marBottom w:val="0"/>
          <w:divBdr>
            <w:top w:val="none" w:sz="0" w:space="0" w:color="auto"/>
            <w:left w:val="none" w:sz="0" w:space="0" w:color="auto"/>
            <w:bottom w:val="none" w:sz="0" w:space="0" w:color="auto"/>
            <w:right w:val="none" w:sz="0" w:space="0" w:color="auto"/>
          </w:divBdr>
        </w:div>
        <w:div w:id="953949725">
          <w:marLeft w:val="0"/>
          <w:marRight w:val="0"/>
          <w:marTop w:val="0"/>
          <w:marBottom w:val="0"/>
          <w:divBdr>
            <w:top w:val="none" w:sz="0" w:space="0" w:color="auto"/>
            <w:left w:val="none" w:sz="0" w:space="0" w:color="auto"/>
            <w:bottom w:val="none" w:sz="0" w:space="0" w:color="auto"/>
            <w:right w:val="none" w:sz="0" w:space="0" w:color="auto"/>
          </w:divBdr>
        </w:div>
        <w:div w:id="1192107877">
          <w:marLeft w:val="0"/>
          <w:marRight w:val="0"/>
          <w:marTop w:val="0"/>
          <w:marBottom w:val="0"/>
          <w:divBdr>
            <w:top w:val="none" w:sz="0" w:space="0" w:color="auto"/>
            <w:left w:val="none" w:sz="0" w:space="0" w:color="auto"/>
            <w:bottom w:val="none" w:sz="0" w:space="0" w:color="auto"/>
            <w:right w:val="none" w:sz="0" w:space="0" w:color="auto"/>
          </w:divBdr>
        </w:div>
        <w:div w:id="1859612783">
          <w:marLeft w:val="0"/>
          <w:marRight w:val="0"/>
          <w:marTop w:val="0"/>
          <w:marBottom w:val="0"/>
          <w:divBdr>
            <w:top w:val="none" w:sz="0" w:space="0" w:color="auto"/>
            <w:left w:val="none" w:sz="0" w:space="0" w:color="auto"/>
            <w:bottom w:val="none" w:sz="0" w:space="0" w:color="auto"/>
            <w:right w:val="none" w:sz="0" w:space="0" w:color="auto"/>
          </w:divBdr>
        </w:div>
        <w:div w:id="20743505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doi.org/10.21829/abm128.2021.1752"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doi.org/10.2139/ssrn.5293960" TargetMode="Externa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i.org/10.14350/rig.59607"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5BC0E115BDB6B4EB5A978D9A6DD1F39" ma:contentTypeVersion="0" ma:contentTypeDescription="Crear nuevo documento." ma:contentTypeScope="" ma:versionID="78313b5f3793564e8cc821b1830150ce">
  <xsd:schema xmlns:xsd="http://www.w3.org/2001/XMLSchema" xmlns:xs="http://www.w3.org/2001/XMLSchema" xmlns:p="http://schemas.microsoft.com/office/2006/metadata/properties" targetNamespace="http://schemas.microsoft.com/office/2006/metadata/properties" ma:root="true" ma:fieldsID="986dcc55fc7de7b749655be5365d3e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CB6CB82-75EB-45AA-BE3E-71DFB41F1F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1F8ADB5-7402-44F8-93EE-C4452559FC04}">
  <ds:schemaRefs>
    <ds:schemaRef ds:uri="http://schemas.openxmlformats.org/officeDocument/2006/bibliography"/>
  </ds:schemaRefs>
</ds:datastoreItem>
</file>

<file path=customXml/itemProps3.xml><?xml version="1.0" encoding="utf-8"?>
<ds:datastoreItem xmlns:ds="http://schemas.openxmlformats.org/officeDocument/2006/customXml" ds:itemID="{7E3F14C8-30F4-4121-B31C-74818E1D3AF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0E424CC-0141-4265-A85F-E58F311CAA5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908</TotalTime>
  <Pages>12</Pages>
  <Words>2963</Words>
  <Characters>16299</Characters>
  <Application>Microsoft Office Word</Application>
  <DocSecurity>0</DocSecurity>
  <Lines>135</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19224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Stefanny</dc:creator>
  <cp:keywords/>
  <dc:description/>
  <cp:lastModifiedBy>LUIS EMILIO ALVAREZ HERRERA</cp:lastModifiedBy>
  <cp:revision>3</cp:revision>
  <cp:lastPrinted>2015-01-28T19:45:00Z</cp:lastPrinted>
  <dcterms:created xsi:type="dcterms:W3CDTF">2025-03-10T18:25:00Z</dcterms:created>
  <dcterms:modified xsi:type="dcterms:W3CDTF">2025-07-28T02:30:00Z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0x01010075BC0E115BDB6B4EB5A978D9A6DD1F39</vt:lpwstr>
  </property>
  <property fmtid="{D5CDD505-2E9C-101B-9397-08002B2CF9AE}" pid="3" name="GrammarlyDocumentId">
    <vt:lpwstr>82a7895fcdc3f08a3225047d964f06c627cdabedcdc3010d152b73aeee0329c6</vt:lpwstr>
  </property>
</Properties>
</file>