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633B" w14:textId="5DCA82C4" w:rsidR="00CA7043" w:rsidRPr="00265B63" w:rsidRDefault="00D7691B" w:rsidP="00D7691B">
      <w:pPr>
        <w:spacing w:after="0" w:line="360" w:lineRule="auto"/>
        <w:jc w:val="center"/>
        <w:rPr>
          <w:rFonts w:ascii="Tahoma" w:hAnsi="Tahoma" w:cs="Tahoma"/>
          <w:bCs/>
          <w:color w:val="FF0000"/>
          <w:sz w:val="24"/>
          <w:szCs w:val="24"/>
          <w:lang w:val="es-MX"/>
        </w:rPr>
      </w:pPr>
      <w:r w:rsidRPr="00265B63">
        <w:rPr>
          <w:rFonts w:ascii="Tahoma" w:hAnsi="Tahoma" w:cs="Tahoma"/>
          <w:bCs/>
          <w:color w:val="FF0000"/>
          <w:sz w:val="24"/>
          <w:szCs w:val="24"/>
          <w:lang w:val="es-ES"/>
        </w:rPr>
        <w:t>Escribir t</w:t>
      </w:r>
      <w:r w:rsidR="00CA7043" w:rsidRPr="00265B63">
        <w:rPr>
          <w:rFonts w:ascii="Tahoma" w:hAnsi="Tahoma" w:cs="Tahoma"/>
          <w:bCs/>
          <w:color w:val="FF0000"/>
          <w:sz w:val="24"/>
          <w:szCs w:val="24"/>
          <w:lang w:val="es-ES"/>
        </w:rPr>
        <w:t xml:space="preserve">odo el documento </w:t>
      </w:r>
      <w:r w:rsidRPr="00265B63">
        <w:rPr>
          <w:rFonts w:ascii="Tahoma" w:hAnsi="Tahoma" w:cs="Tahoma"/>
          <w:bCs/>
          <w:color w:val="FF0000"/>
          <w:sz w:val="24"/>
          <w:szCs w:val="24"/>
          <w:lang w:val="es-ES"/>
        </w:rPr>
        <w:t>en</w:t>
      </w:r>
      <w:r w:rsidR="00CA7043" w:rsidRPr="00265B63">
        <w:rPr>
          <w:rFonts w:ascii="Tahoma" w:hAnsi="Tahoma" w:cs="Tahoma"/>
          <w:bCs/>
          <w:color w:val="FF0000"/>
          <w:sz w:val="24"/>
          <w:szCs w:val="24"/>
          <w:lang w:val="es-ES"/>
        </w:rPr>
        <w:t xml:space="preserve"> </w:t>
      </w:r>
      <w:r w:rsidR="00927BF0" w:rsidRPr="00265B63">
        <w:rPr>
          <w:rFonts w:ascii="Tahoma" w:hAnsi="Tahoma" w:cs="Tahoma"/>
          <w:bCs/>
          <w:color w:val="FF0000"/>
          <w:sz w:val="24"/>
          <w:szCs w:val="24"/>
          <w:lang w:val="es-MX"/>
        </w:rPr>
        <w:t>Tahoma</w:t>
      </w:r>
      <w:r w:rsidR="00CA7043" w:rsidRPr="00265B63">
        <w:rPr>
          <w:rFonts w:ascii="Tahoma" w:hAnsi="Tahoma" w:cs="Tahoma"/>
          <w:bCs/>
          <w:color w:val="FF0000"/>
          <w:sz w:val="24"/>
          <w:szCs w:val="24"/>
          <w:lang w:val="es-MX"/>
        </w:rPr>
        <w:t xml:space="preserve"> </w:t>
      </w:r>
      <w:r w:rsidR="00B225AD" w:rsidRPr="00265B63">
        <w:rPr>
          <w:rFonts w:ascii="Tahoma" w:hAnsi="Tahoma" w:cs="Tahoma"/>
          <w:bCs/>
          <w:color w:val="FF0000"/>
          <w:sz w:val="24"/>
          <w:szCs w:val="24"/>
          <w:lang w:val="es-MX"/>
        </w:rPr>
        <w:t xml:space="preserve">de </w:t>
      </w:r>
      <w:r w:rsidR="00CA7043" w:rsidRPr="00265B63">
        <w:rPr>
          <w:rFonts w:ascii="Tahoma" w:hAnsi="Tahoma" w:cs="Tahoma"/>
          <w:bCs/>
          <w:color w:val="FF0000"/>
          <w:sz w:val="24"/>
          <w:szCs w:val="24"/>
          <w:lang w:val="es-MX"/>
        </w:rPr>
        <w:t xml:space="preserve">12 puntos </w:t>
      </w:r>
      <w:r w:rsidR="00B225AD" w:rsidRPr="00265B63">
        <w:rPr>
          <w:rFonts w:ascii="Tahoma" w:hAnsi="Tahoma" w:cs="Tahoma"/>
          <w:bCs/>
          <w:color w:val="FF0000"/>
          <w:sz w:val="24"/>
          <w:szCs w:val="24"/>
          <w:lang w:val="es-MX"/>
        </w:rPr>
        <w:t xml:space="preserve">e interlineado de </w:t>
      </w:r>
      <w:r w:rsidR="00CA7043" w:rsidRPr="00265B63">
        <w:rPr>
          <w:rFonts w:ascii="Tahoma" w:hAnsi="Tahoma" w:cs="Tahoma"/>
          <w:bCs/>
          <w:color w:val="FF0000"/>
          <w:sz w:val="24"/>
          <w:szCs w:val="24"/>
          <w:lang w:val="es-MX"/>
        </w:rPr>
        <w:t>1.5</w:t>
      </w:r>
    </w:p>
    <w:p w14:paraId="368995AF" w14:textId="0A218616" w:rsidR="000F3680" w:rsidRPr="00265B63" w:rsidRDefault="00E53B21" w:rsidP="00E53B21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s-ES"/>
        </w:rPr>
      </w:pPr>
      <w:r w:rsidRPr="00265B63">
        <w:rPr>
          <w:rFonts w:ascii="Tahoma" w:hAnsi="Tahoma" w:cs="Tahoma"/>
          <w:b/>
          <w:sz w:val="24"/>
          <w:szCs w:val="24"/>
          <w:lang w:val="es-ES"/>
        </w:rPr>
        <w:t>T</w:t>
      </w:r>
      <w:r w:rsidR="003D1712" w:rsidRPr="00265B63">
        <w:rPr>
          <w:rFonts w:ascii="Tahoma" w:hAnsi="Tahoma" w:cs="Tahoma"/>
          <w:b/>
          <w:sz w:val="24"/>
          <w:szCs w:val="24"/>
          <w:lang w:val="es-ES"/>
        </w:rPr>
        <w:t xml:space="preserve">ítulo </w:t>
      </w:r>
      <w:r w:rsidR="006A2CD4" w:rsidRPr="00265B63">
        <w:rPr>
          <w:rFonts w:ascii="Tahoma" w:hAnsi="Tahoma" w:cs="Tahoma"/>
          <w:b/>
          <w:sz w:val="24"/>
          <w:szCs w:val="24"/>
          <w:lang w:val="es-ES"/>
        </w:rPr>
        <w:t>(</w:t>
      </w:r>
      <w:r w:rsidR="00892E42" w:rsidRPr="00265B63">
        <w:rPr>
          <w:rFonts w:ascii="Tahoma" w:hAnsi="Tahoma" w:cs="Tahoma"/>
          <w:b/>
          <w:sz w:val="24"/>
          <w:szCs w:val="24"/>
          <w:lang w:val="es-ES"/>
        </w:rPr>
        <w:t>m</w:t>
      </w:r>
      <w:r w:rsidR="00006952" w:rsidRPr="00265B63">
        <w:rPr>
          <w:rFonts w:ascii="Tahoma" w:hAnsi="Tahoma" w:cs="Tahoma"/>
          <w:b/>
          <w:sz w:val="24"/>
          <w:szCs w:val="24"/>
          <w:lang w:val="es-ES"/>
        </w:rPr>
        <w:t>áximo 1</w:t>
      </w:r>
      <w:r w:rsidR="00BF2948" w:rsidRPr="00265B63">
        <w:rPr>
          <w:rFonts w:ascii="Tahoma" w:hAnsi="Tahoma" w:cs="Tahoma"/>
          <w:b/>
          <w:sz w:val="24"/>
          <w:szCs w:val="24"/>
          <w:lang w:val="es-ES"/>
        </w:rPr>
        <w:t>5 palabras</w:t>
      </w:r>
      <w:r w:rsidR="006A2CD4" w:rsidRPr="00265B63">
        <w:rPr>
          <w:rFonts w:ascii="Tahoma" w:hAnsi="Tahoma" w:cs="Tahoma"/>
          <w:b/>
          <w:sz w:val="24"/>
          <w:szCs w:val="24"/>
          <w:lang w:val="es-ES"/>
        </w:rPr>
        <w:t>)</w:t>
      </w:r>
    </w:p>
    <w:p w14:paraId="3249296B" w14:textId="77777777" w:rsidR="00B3243D" w:rsidRPr="00265B63" w:rsidRDefault="00B3243D" w:rsidP="00917AF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142D7BE1" w14:textId="1693C4C4" w:rsidR="00437372" w:rsidRPr="00265B63" w:rsidRDefault="003D1712" w:rsidP="00E53B21">
      <w:pPr>
        <w:spacing w:after="0" w:line="360" w:lineRule="auto"/>
        <w:rPr>
          <w:rFonts w:ascii="Tahoma" w:hAnsi="Tahoma" w:cs="Tahoma"/>
          <w:b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Resumen</w:t>
      </w:r>
    </w:p>
    <w:p w14:paraId="473441CE" w14:textId="09845599" w:rsidR="000A0D7D" w:rsidRPr="00265B63" w:rsidRDefault="00AC6588" w:rsidP="000979A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E</w:t>
      </w:r>
      <w:r w:rsidR="0017282B" w:rsidRPr="00265B63">
        <w:rPr>
          <w:rFonts w:ascii="Tahoma" w:hAnsi="Tahoma" w:cs="Tahoma"/>
          <w:sz w:val="24"/>
          <w:szCs w:val="24"/>
          <w:lang w:val="es-MX"/>
        </w:rPr>
        <w:t xml:space="preserve">l resumen </w:t>
      </w:r>
      <w:r w:rsidR="007F4CD6" w:rsidRPr="00265B63">
        <w:rPr>
          <w:rFonts w:ascii="Tahoma" w:hAnsi="Tahoma" w:cs="Tahoma"/>
          <w:sz w:val="24"/>
          <w:szCs w:val="24"/>
          <w:lang w:val="es-MX"/>
        </w:rPr>
        <w:t>es</w:t>
      </w:r>
      <w:r w:rsidR="000A0D7D" w:rsidRPr="00265B63">
        <w:rPr>
          <w:rFonts w:ascii="Tahoma" w:hAnsi="Tahoma" w:cs="Tahoma"/>
          <w:sz w:val="24"/>
          <w:szCs w:val="24"/>
          <w:lang w:val="es-MX"/>
        </w:rPr>
        <w:t xml:space="preserve"> una síntesis de los aspectos más relevantes de</w:t>
      </w:r>
      <w:r w:rsidR="00C15A57" w:rsidRPr="00265B63">
        <w:rPr>
          <w:rFonts w:ascii="Tahoma" w:hAnsi="Tahoma" w:cs="Tahoma"/>
          <w:sz w:val="24"/>
          <w:szCs w:val="24"/>
          <w:lang w:val="es-MX"/>
        </w:rPr>
        <w:t xml:space="preserve">l manuscrito </w:t>
      </w:r>
      <w:r w:rsidR="00BF2948" w:rsidRPr="00265B63">
        <w:rPr>
          <w:rFonts w:ascii="Tahoma" w:hAnsi="Tahoma" w:cs="Tahoma"/>
          <w:sz w:val="24"/>
          <w:szCs w:val="24"/>
          <w:lang w:val="es-MX"/>
        </w:rPr>
        <w:t>y se debe estructurar de la siguiente manera</w:t>
      </w:r>
      <w:r w:rsidR="000A0D7D" w:rsidRPr="00265B63">
        <w:rPr>
          <w:rFonts w:ascii="Tahoma" w:hAnsi="Tahoma" w:cs="Tahoma"/>
          <w:sz w:val="24"/>
          <w:szCs w:val="24"/>
          <w:lang w:val="es-MX"/>
        </w:rPr>
        <w:t xml:space="preserve">: introducción, objetivos, </w:t>
      </w:r>
      <w:r w:rsidR="00BF2948" w:rsidRPr="00265B63">
        <w:rPr>
          <w:rFonts w:ascii="Tahoma" w:hAnsi="Tahoma" w:cs="Tahoma"/>
          <w:sz w:val="24"/>
          <w:szCs w:val="24"/>
          <w:lang w:val="es-MX"/>
        </w:rPr>
        <w:t>metodología, resultados, limitaciones del estudio, originalidad y conclusiones</w:t>
      </w:r>
      <w:r w:rsidR="000A0D7D" w:rsidRPr="00265B63">
        <w:rPr>
          <w:rFonts w:ascii="Tahoma" w:hAnsi="Tahoma" w:cs="Tahoma"/>
          <w:sz w:val="24"/>
          <w:szCs w:val="24"/>
          <w:lang w:val="es-MX"/>
        </w:rPr>
        <w:t xml:space="preserve">. </w:t>
      </w:r>
      <w:r w:rsidR="00BF2948" w:rsidRPr="00265B63">
        <w:rPr>
          <w:rFonts w:ascii="Tahoma" w:hAnsi="Tahoma" w:cs="Tahoma"/>
          <w:sz w:val="24"/>
          <w:szCs w:val="24"/>
          <w:lang w:val="es-MX"/>
        </w:rPr>
        <w:t>No debe incluir discusión, citas, llamados de cuadro ni figuras. La extensión máxima debe ser de 250 palabras en el caso de artículos científicos</w:t>
      </w:r>
      <w:r w:rsidR="00F77315" w:rsidRPr="00265B63">
        <w:rPr>
          <w:rFonts w:ascii="Tahoma" w:hAnsi="Tahoma" w:cs="Tahoma"/>
          <w:sz w:val="24"/>
          <w:szCs w:val="24"/>
          <w:lang w:val="es-MX"/>
        </w:rPr>
        <w:t xml:space="preserve"> y artículos de revisión</w:t>
      </w:r>
      <w:r w:rsidR="00BF2948" w:rsidRPr="00265B63">
        <w:rPr>
          <w:rFonts w:ascii="Tahoma" w:hAnsi="Tahoma" w:cs="Tahoma"/>
          <w:sz w:val="24"/>
          <w:szCs w:val="24"/>
          <w:lang w:val="es-MX"/>
        </w:rPr>
        <w:t xml:space="preserve">, y </w:t>
      </w:r>
      <w:r w:rsidR="00F77315" w:rsidRPr="00265B63">
        <w:rPr>
          <w:rFonts w:ascii="Tahoma" w:hAnsi="Tahoma" w:cs="Tahoma"/>
          <w:sz w:val="24"/>
          <w:szCs w:val="24"/>
          <w:lang w:val="es-MX"/>
        </w:rPr>
        <w:t xml:space="preserve">de </w:t>
      </w:r>
      <w:r w:rsidR="00BF2948" w:rsidRPr="00265B63">
        <w:rPr>
          <w:rFonts w:ascii="Tahoma" w:hAnsi="Tahoma" w:cs="Tahoma"/>
          <w:sz w:val="24"/>
          <w:szCs w:val="24"/>
          <w:lang w:val="es-MX"/>
        </w:rPr>
        <w:t>150 palabras en notas científicas o tecnológicas</w:t>
      </w:r>
      <w:r w:rsidR="000A0D7D"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777BD6C0" w14:textId="2BB81CA7" w:rsidR="00BF2948" w:rsidRPr="00265B63" w:rsidRDefault="00BF2948" w:rsidP="00BF294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Introducción: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Enunciar brevemente la problemática relacionada con el objeto de estudio</w:t>
      </w:r>
      <w:r w:rsidR="004E4449" w:rsidRPr="00265B63">
        <w:rPr>
          <w:rFonts w:ascii="Tahoma" w:hAnsi="Tahoma" w:cs="Tahoma"/>
          <w:sz w:val="24"/>
          <w:szCs w:val="24"/>
          <w:lang w:val="es-MX"/>
        </w:rPr>
        <w:t xml:space="preserve">. </w:t>
      </w:r>
    </w:p>
    <w:p w14:paraId="673AC917" w14:textId="68620E5E" w:rsidR="004E4449" w:rsidRPr="00265B63" w:rsidRDefault="00BF2948" w:rsidP="00BF294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Objetivo: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4E4449" w:rsidRPr="00265B63">
        <w:rPr>
          <w:rFonts w:ascii="Tahoma" w:hAnsi="Tahoma" w:cs="Tahoma"/>
          <w:sz w:val="24"/>
          <w:szCs w:val="24"/>
          <w:lang w:val="es-MX"/>
        </w:rPr>
        <w:t>Colocar el objetivo de la investigación</w:t>
      </w:r>
      <w:r w:rsidR="00FF659D" w:rsidRPr="00265B63">
        <w:rPr>
          <w:rFonts w:ascii="Tahoma" w:hAnsi="Tahoma" w:cs="Tahoma"/>
          <w:sz w:val="24"/>
          <w:szCs w:val="24"/>
          <w:lang w:val="es-MX"/>
        </w:rPr>
        <w:t xml:space="preserve">, el cual </w:t>
      </w:r>
      <w:r w:rsidR="004E4449" w:rsidRPr="00265B63">
        <w:rPr>
          <w:rFonts w:ascii="Tahoma" w:hAnsi="Tahoma" w:cs="Tahoma"/>
          <w:sz w:val="24"/>
          <w:szCs w:val="24"/>
          <w:lang w:val="es-MX"/>
        </w:rPr>
        <w:t>debe iniciar con un verbo en infinitivo e incluir el qué, cómo y para qué de</w:t>
      </w:r>
      <w:r w:rsidR="00CE670D" w:rsidRPr="00265B63">
        <w:rPr>
          <w:rFonts w:ascii="Tahoma" w:hAnsi="Tahoma" w:cs="Tahoma"/>
          <w:sz w:val="24"/>
          <w:szCs w:val="24"/>
          <w:lang w:val="es-MX"/>
        </w:rPr>
        <w:t xml:space="preserve">l trabajo de investigación. </w:t>
      </w:r>
    </w:p>
    <w:p w14:paraId="11933376" w14:textId="27EDA1F6" w:rsidR="00BF2948" w:rsidRPr="00265B63" w:rsidRDefault="00BF2948" w:rsidP="00BF294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Metodología: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CE670D" w:rsidRPr="00265B63">
        <w:rPr>
          <w:rFonts w:ascii="Tahoma" w:hAnsi="Tahoma" w:cs="Tahoma"/>
          <w:sz w:val="24"/>
          <w:szCs w:val="24"/>
          <w:lang w:val="es-MX"/>
        </w:rPr>
        <w:t>Describir brevemente la metodología utilizada</w:t>
      </w:r>
      <w:r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5729E72B" w14:textId="2EDD1B1D" w:rsidR="00BF2948" w:rsidRPr="00265B63" w:rsidRDefault="00BF2948" w:rsidP="00BF294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Resultados: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CE670D" w:rsidRPr="00265B63">
        <w:rPr>
          <w:rFonts w:ascii="Tahoma" w:hAnsi="Tahoma" w:cs="Tahoma"/>
          <w:sz w:val="24"/>
          <w:szCs w:val="24"/>
          <w:lang w:val="es-MX"/>
        </w:rPr>
        <w:t xml:space="preserve">Escribir los resultados más sobresalientes del trabajo. </w:t>
      </w:r>
    </w:p>
    <w:p w14:paraId="7D964A63" w14:textId="73D99128" w:rsidR="00BF2948" w:rsidRPr="00265B63" w:rsidRDefault="00BF2948" w:rsidP="00BF294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Limitaciones del estudio: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CE670D" w:rsidRPr="00265B63">
        <w:rPr>
          <w:rFonts w:ascii="Tahoma" w:hAnsi="Tahoma" w:cs="Tahoma"/>
          <w:sz w:val="24"/>
          <w:szCs w:val="24"/>
          <w:lang w:val="es-MX"/>
        </w:rPr>
        <w:t xml:space="preserve">Incluir las principales limitaciones del estudio. </w:t>
      </w:r>
    </w:p>
    <w:p w14:paraId="09B0BC24" w14:textId="0D46060C" w:rsidR="00BF2948" w:rsidRPr="00265B63" w:rsidRDefault="00BF2948" w:rsidP="00BF294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Originalidad: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CE670D" w:rsidRPr="00265B63">
        <w:rPr>
          <w:rFonts w:ascii="Tahoma" w:hAnsi="Tahoma" w:cs="Tahoma"/>
          <w:sz w:val="24"/>
          <w:szCs w:val="24"/>
          <w:lang w:val="es-MX"/>
        </w:rPr>
        <w:t xml:space="preserve">Describir la principal aportación del manuscrito. </w:t>
      </w:r>
    </w:p>
    <w:p w14:paraId="5C2E7470" w14:textId="59A3264F" w:rsidR="00BF2948" w:rsidRPr="00265B63" w:rsidRDefault="00BF2948" w:rsidP="00BF294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Conclusiones: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D6054C" w:rsidRPr="00265B63">
        <w:rPr>
          <w:rFonts w:ascii="Tahoma" w:hAnsi="Tahoma" w:cs="Tahoma"/>
          <w:sz w:val="24"/>
          <w:szCs w:val="24"/>
          <w:lang w:val="es-MX"/>
        </w:rPr>
        <w:t>Escribir las principales conclusiones del manuscrito de manera concisa</w:t>
      </w:r>
      <w:r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0506B36F" w14:textId="164D72E2" w:rsidR="005C489F" w:rsidRPr="00265B63" w:rsidRDefault="004B6F69" w:rsidP="00927BF0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Palabras clave:</w:t>
      </w:r>
      <w:r w:rsidR="004E4449" w:rsidRPr="00265B63">
        <w:rPr>
          <w:rFonts w:ascii="Tahoma" w:hAnsi="Tahoma" w:cs="Tahoma"/>
          <w:sz w:val="24"/>
          <w:szCs w:val="24"/>
          <w:lang w:val="es-MX"/>
        </w:rPr>
        <w:t xml:space="preserve"> Es una lista de tres a cinco palabras clave, simples o compuestas, separadas por coma y no incluidas en el título</w:t>
      </w:r>
      <w:r w:rsidR="003A2A6D" w:rsidRPr="00265B63">
        <w:rPr>
          <w:rFonts w:ascii="Tahoma" w:hAnsi="Tahoma" w:cs="Tahoma"/>
          <w:sz w:val="24"/>
          <w:szCs w:val="24"/>
          <w:lang w:val="es-MX"/>
        </w:rPr>
        <w:t>.</w:t>
      </w:r>
      <w:r w:rsidRPr="00265B63">
        <w:rPr>
          <w:rFonts w:ascii="Tahoma" w:hAnsi="Tahoma" w:cs="Tahoma"/>
          <w:b/>
          <w:sz w:val="24"/>
          <w:szCs w:val="24"/>
          <w:lang w:val="es-MX"/>
        </w:rPr>
        <w:t xml:space="preserve"> </w:t>
      </w:r>
    </w:p>
    <w:p w14:paraId="64416502" w14:textId="77777777" w:rsidR="00F53194" w:rsidRPr="00265B63" w:rsidRDefault="00F53194" w:rsidP="00917AF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D1E60B2" w14:textId="5748231A" w:rsidR="005C489F" w:rsidRPr="00265B63" w:rsidRDefault="003D1712" w:rsidP="00E53B21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Introducción</w:t>
      </w:r>
    </w:p>
    <w:p w14:paraId="17889FCF" w14:textId="77777777" w:rsidR="004B6F69" w:rsidRPr="00265B63" w:rsidRDefault="004B6F69" w:rsidP="00917AF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94AE01E" w14:textId="66367AD0" w:rsidR="00A9371D" w:rsidRPr="00265B63" w:rsidRDefault="0024767A" w:rsidP="00A9371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En este apartado se enuncia </w:t>
      </w:r>
      <w:r w:rsidR="00A9371D" w:rsidRPr="00265B63">
        <w:rPr>
          <w:rFonts w:ascii="Tahoma" w:hAnsi="Tahoma" w:cs="Tahoma"/>
          <w:sz w:val="24"/>
          <w:szCs w:val="24"/>
          <w:lang w:val="es-MX"/>
        </w:rPr>
        <w:t xml:space="preserve">la problemática relacionada con el objeto de estudio, así como el “estado del arte” del tema en cuestión, pertinencia, originalidad, relevancia, antecedentes bibliográficos, objetivos e hipótesis de trabajo; es decir, </w:t>
      </w:r>
      <w:r w:rsidR="00BB6192" w:rsidRPr="00265B63">
        <w:rPr>
          <w:rFonts w:ascii="Tahoma" w:hAnsi="Tahoma" w:cs="Tahoma"/>
          <w:sz w:val="24"/>
          <w:szCs w:val="24"/>
          <w:lang w:val="es-MX"/>
        </w:rPr>
        <w:t>se debe justificar en forma precisa el problema que se desea atender, evitando generalidades</w:t>
      </w:r>
      <w:r w:rsidR="00A9371D" w:rsidRPr="00265B63">
        <w:rPr>
          <w:rFonts w:ascii="Tahoma" w:hAnsi="Tahoma" w:cs="Tahoma"/>
          <w:sz w:val="24"/>
          <w:szCs w:val="24"/>
          <w:lang w:val="es-MX"/>
        </w:rPr>
        <w:t xml:space="preserve">. Los antecedentes se deben basar en literatura científica relevante y reciente </w:t>
      </w:r>
      <w:r w:rsidR="00BB6192" w:rsidRPr="00265B63">
        <w:rPr>
          <w:rFonts w:ascii="Tahoma" w:hAnsi="Tahoma" w:cs="Tahoma"/>
          <w:sz w:val="24"/>
          <w:szCs w:val="24"/>
          <w:lang w:val="es-MX"/>
        </w:rPr>
        <w:t>(al menos 80 % de las citas deben tener antigüedad menor de 10 años)</w:t>
      </w:r>
      <w:r w:rsidR="00A9371D" w:rsidRPr="00265B63">
        <w:rPr>
          <w:rFonts w:ascii="Tahoma" w:hAnsi="Tahoma" w:cs="Tahoma"/>
          <w:sz w:val="24"/>
          <w:szCs w:val="24"/>
          <w:lang w:val="es-MX"/>
        </w:rPr>
        <w:t xml:space="preserve">. Los objetivos deben especificar </w:t>
      </w:r>
      <w:r w:rsidR="00A9371D" w:rsidRPr="00265B63">
        <w:rPr>
          <w:rFonts w:ascii="Tahoma" w:hAnsi="Tahoma" w:cs="Tahoma"/>
          <w:sz w:val="24"/>
          <w:szCs w:val="24"/>
          <w:lang w:val="es-MX"/>
        </w:rPr>
        <w:lastRenderedPageBreak/>
        <w:t>y delimitar, en forma clara, el propósito y alcance del estudio; además, se debe</w:t>
      </w:r>
      <w:r w:rsidR="00FB0AEB" w:rsidRPr="00265B63">
        <w:rPr>
          <w:rFonts w:ascii="Tahoma" w:hAnsi="Tahoma" w:cs="Tahoma"/>
          <w:sz w:val="24"/>
          <w:szCs w:val="24"/>
          <w:lang w:val="es-MX"/>
        </w:rPr>
        <w:t>n</w:t>
      </w:r>
      <w:r w:rsidR="00A9371D" w:rsidRPr="00265B63">
        <w:rPr>
          <w:rFonts w:ascii="Tahoma" w:hAnsi="Tahoma" w:cs="Tahoma"/>
          <w:sz w:val="24"/>
          <w:szCs w:val="24"/>
          <w:lang w:val="es-MX"/>
        </w:rPr>
        <w:t xml:space="preserve"> presentar al final de este apartado, ser los mismos a los enunciados en el resumen y ser congruentes con la metodología y las conclusiones.</w:t>
      </w:r>
    </w:p>
    <w:p w14:paraId="5003CA38" w14:textId="5609DC6F" w:rsidR="004B6F69" w:rsidRPr="00265B63" w:rsidRDefault="004B6F69" w:rsidP="00E53B21">
      <w:pPr>
        <w:spacing w:after="0" w:line="360" w:lineRule="auto"/>
        <w:rPr>
          <w:rFonts w:ascii="Tahoma" w:hAnsi="Tahoma" w:cs="Tahoma"/>
          <w:sz w:val="24"/>
          <w:szCs w:val="24"/>
          <w:lang w:val="es-MX"/>
        </w:rPr>
      </w:pPr>
    </w:p>
    <w:p w14:paraId="0A52A269" w14:textId="3E074DD4" w:rsidR="005649A6" w:rsidRPr="00265B63" w:rsidRDefault="003D1712" w:rsidP="00E53B21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Materiales y métodos</w:t>
      </w:r>
    </w:p>
    <w:p w14:paraId="36DCE8BB" w14:textId="77777777" w:rsidR="00C51FA2" w:rsidRPr="00265B63" w:rsidRDefault="00C51FA2" w:rsidP="00917AF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5AF58CB9" w14:textId="5E9DD2CB" w:rsidR="00A9371D" w:rsidRPr="00265B63" w:rsidRDefault="00A9371D" w:rsidP="00A9371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En esta sección se describe lo más relevante y exclusivo del trabajo, que permita conocer cómo se realizó la investigación y, a su vez, replicar y corroborar los resultados por otros investigadores. Este apartado debe incluir fechas y lugares de realización (</w:t>
      </w:r>
      <w:r w:rsidR="005C00F4" w:rsidRPr="00265B63">
        <w:rPr>
          <w:rFonts w:ascii="Tahoma" w:hAnsi="Tahoma" w:cs="Tahoma"/>
          <w:sz w:val="24"/>
          <w:szCs w:val="24"/>
          <w:lang w:val="es-MX"/>
        </w:rPr>
        <w:t xml:space="preserve">con </w:t>
      </w:r>
      <w:r w:rsidRPr="00265B63">
        <w:rPr>
          <w:rFonts w:ascii="Tahoma" w:hAnsi="Tahoma" w:cs="Tahoma"/>
          <w:sz w:val="24"/>
          <w:szCs w:val="24"/>
          <w:lang w:val="es-MX"/>
        </w:rPr>
        <w:t>coordenadas geográficas y altitud), factores y niveles bajo estudio, diseño de tratamientos, unidad y diseño experimental, esquemas de muestreo, variables evaluadas junto con sus unidades y forma de medición, materiales, equipos (marca, modelo, país), reactivos (marca, país) y técnicas empleadas, manejo del experimento, procedimientos y técnicas de análisis estadístico.</w:t>
      </w:r>
      <w:r w:rsidR="00070139" w:rsidRPr="00265B63">
        <w:rPr>
          <w:rFonts w:ascii="Tahoma" w:hAnsi="Tahoma" w:cs="Tahoma"/>
          <w:sz w:val="24"/>
          <w:szCs w:val="24"/>
          <w:lang w:val="es-MX"/>
        </w:rPr>
        <w:t xml:space="preserve"> En caso </w:t>
      </w:r>
      <w:r w:rsidR="001E0D54" w:rsidRPr="00265B63">
        <w:rPr>
          <w:rFonts w:ascii="Tahoma" w:hAnsi="Tahoma" w:cs="Tahoma"/>
          <w:sz w:val="24"/>
          <w:szCs w:val="24"/>
          <w:lang w:val="es-MX"/>
        </w:rPr>
        <w:t xml:space="preserve">de </w:t>
      </w:r>
      <w:r w:rsidR="00246CE5" w:rsidRPr="00265B63">
        <w:rPr>
          <w:rFonts w:ascii="Tahoma" w:hAnsi="Tahoma" w:cs="Tahoma"/>
          <w:sz w:val="24"/>
          <w:szCs w:val="24"/>
          <w:lang w:val="es-MX"/>
        </w:rPr>
        <w:t>emplear</w:t>
      </w:r>
      <w:r w:rsidR="00070139" w:rsidRPr="00265B63">
        <w:rPr>
          <w:rFonts w:ascii="Tahoma" w:hAnsi="Tahoma" w:cs="Tahoma"/>
          <w:sz w:val="24"/>
          <w:szCs w:val="24"/>
          <w:lang w:val="es-MX"/>
        </w:rPr>
        <w:t xml:space="preserve"> técnicas de muestreo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,</w:t>
      </w:r>
      <w:r w:rsidR="00246CE5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s</w:t>
      </w:r>
      <w:r w:rsidR="00246CE5" w:rsidRPr="00265B63">
        <w:rPr>
          <w:rFonts w:ascii="Tahoma" w:hAnsi="Tahoma" w:cs="Tahoma"/>
          <w:sz w:val="24"/>
          <w:szCs w:val="24"/>
          <w:lang w:val="es-MX"/>
        </w:rPr>
        <w:t xml:space="preserve">e </w:t>
      </w:r>
      <w:r w:rsidR="00070139" w:rsidRPr="00265B63">
        <w:rPr>
          <w:rFonts w:ascii="Tahoma" w:hAnsi="Tahoma" w:cs="Tahoma"/>
          <w:sz w:val="24"/>
          <w:szCs w:val="24"/>
          <w:lang w:val="es-MX"/>
        </w:rPr>
        <w:t>debe</w:t>
      </w:r>
      <w:r w:rsidR="00D14CD0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070139" w:rsidRPr="00265B63">
        <w:rPr>
          <w:rFonts w:ascii="Tahoma" w:hAnsi="Tahoma" w:cs="Tahoma"/>
          <w:sz w:val="24"/>
          <w:szCs w:val="24"/>
          <w:lang w:val="es-MX"/>
        </w:rPr>
        <w:t>describir</w:t>
      </w:r>
      <w:r w:rsidR="00246CE5" w:rsidRPr="00265B63">
        <w:rPr>
          <w:rFonts w:ascii="Tahoma" w:hAnsi="Tahoma" w:cs="Tahoma"/>
          <w:sz w:val="24"/>
          <w:szCs w:val="24"/>
          <w:lang w:val="es-MX"/>
        </w:rPr>
        <w:t xml:space="preserve"> el</w:t>
      </w:r>
      <w:r w:rsidR="00070139" w:rsidRPr="00265B63">
        <w:rPr>
          <w:rFonts w:ascii="Tahoma" w:hAnsi="Tahoma" w:cs="Tahoma"/>
          <w:sz w:val="24"/>
          <w:szCs w:val="24"/>
          <w:lang w:val="es-MX"/>
        </w:rPr>
        <w:t xml:space="preserve"> marco de muestreo, técnica de muestreo y forma de obtención de estimadores.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Si se emplean metodologías cuya descripción es extensa y se pueden consultar en algún manual o publicación especializada, se debe referir la cita correspondiente. En caso de realizar modificaciones a métodos generalizados, se deben declarar obligatoriamente.</w:t>
      </w:r>
    </w:p>
    <w:p w14:paraId="5AC6A30B" w14:textId="432584F3" w:rsidR="003A2A6D" w:rsidRPr="00265B63" w:rsidRDefault="003A2A6D" w:rsidP="00E53B2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55BA05D" w14:textId="7E5D91F7" w:rsidR="00C51FA2" w:rsidRPr="00265B63" w:rsidRDefault="003D1712" w:rsidP="00E53B21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Resultados y discusión</w:t>
      </w:r>
    </w:p>
    <w:p w14:paraId="60EC3BBB" w14:textId="77777777" w:rsidR="00C51FA2" w:rsidRPr="00265B63" w:rsidRDefault="00C51FA2" w:rsidP="00917AF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51928A8B" w14:textId="07394AEA" w:rsidR="000139E2" w:rsidRPr="00265B63" w:rsidRDefault="000107D9" w:rsidP="000107D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Este apartado debe estar integrado por los resultados obtenidos o hechos observados derivados de la aplicación de la metodología</w:t>
      </w:r>
      <w:r w:rsidR="00F80D75" w:rsidRPr="00265B63">
        <w:rPr>
          <w:rFonts w:ascii="Tahoma" w:hAnsi="Tahoma" w:cs="Tahoma"/>
          <w:sz w:val="24"/>
          <w:szCs w:val="24"/>
          <w:lang w:val="es-MX"/>
        </w:rPr>
        <w:t>, y se deben presentar de manera ordenada, completa y concisa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. Se pueden presentar cuadros y figuras (dibujos, gráficas, fotografías, entre otros), </w:t>
      </w:r>
      <w:bookmarkStart w:id="0" w:name="_Hlk173958173"/>
      <w:r w:rsidR="000139E2" w:rsidRPr="00265B63">
        <w:rPr>
          <w:rFonts w:ascii="Tahoma" w:hAnsi="Tahoma" w:cs="Tahoma"/>
          <w:sz w:val="24"/>
          <w:szCs w:val="24"/>
          <w:lang w:val="es-MX"/>
        </w:rPr>
        <w:t>los cuales deben ser citados y ubicados en el lugar que corresponda dentro del escrito. La información de los cuadros y las figuras no se debe repetir en el texto y se deben entender por sí mismos, sin tener que recurrir al texto</w:t>
      </w:r>
      <w:bookmarkEnd w:id="0"/>
      <w:r w:rsidR="000139E2"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2DE4AF2A" w14:textId="479A09D6" w:rsidR="000107D9" w:rsidRPr="00265B63" w:rsidRDefault="000107D9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Es necesario considerar los elementos derivados de los análisis estadísticos, para lo cual se </w:t>
      </w:r>
      <w:r w:rsidR="00D14CD0" w:rsidRPr="00265B63">
        <w:rPr>
          <w:rFonts w:ascii="Tahoma" w:hAnsi="Tahoma" w:cs="Tahoma"/>
          <w:sz w:val="24"/>
          <w:szCs w:val="24"/>
          <w:lang w:val="es-MX"/>
        </w:rPr>
        <w:t>debe hacer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referencia a la existencia o no de diferencias estadísticas, así como la </w:t>
      </w:r>
      <w:r w:rsidRPr="00265B63">
        <w:rPr>
          <w:rFonts w:ascii="Tahoma" w:hAnsi="Tahoma" w:cs="Tahoma"/>
          <w:sz w:val="24"/>
          <w:szCs w:val="24"/>
          <w:lang w:val="es-MX"/>
        </w:rPr>
        <w:lastRenderedPageBreak/>
        <w:t>medida de riesgo asumida por el investigador al realizar dichas afirmaciones. De ser adecuado y relevante, se</w:t>
      </w:r>
      <w:r w:rsidR="00D14CD0" w:rsidRPr="00265B63">
        <w:rPr>
          <w:rFonts w:ascii="Tahoma" w:hAnsi="Tahoma" w:cs="Tahoma"/>
          <w:sz w:val="24"/>
          <w:szCs w:val="24"/>
          <w:lang w:val="es-MX"/>
        </w:rPr>
        <w:t xml:space="preserve"> deben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interpretar en forma coherente las interacciones entre factores bajo estudio. Además de medidas de tendencia central, se deben incluir medidas de dispersión, como el coeficiente de variación o error estándar, cuando </w:t>
      </w:r>
      <w:r w:rsidR="00D14CD0" w:rsidRPr="00265B63">
        <w:rPr>
          <w:rFonts w:ascii="Tahoma" w:hAnsi="Tahoma" w:cs="Tahoma"/>
          <w:sz w:val="24"/>
          <w:szCs w:val="24"/>
          <w:lang w:val="es-MX"/>
        </w:rPr>
        <w:t>e</w:t>
      </w:r>
      <w:r w:rsidRPr="00265B63">
        <w:rPr>
          <w:rFonts w:ascii="Tahoma" w:hAnsi="Tahoma" w:cs="Tahoma"/>
          <w:sz w:val="24"/>
          <w:szCs w:val="24"/>
          <w:lang w:val="es-MX"/>
        </w:rPr>
        <w:t>stas sean pertinentes.</w:t>
      </w:r>
      <w:r w:rsidR="002A5581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Se deben explicar y discutir los resultados obtenidos, así como su relación con la hipótesis y objetivos, apoyado con la confrontación de resultados presentes en la literatura científica relacionada con el tema. Se debe considerar que no basta con presentar resultados, sino que es obligatorio interpretarlos y discutir su significado. Cada resultado relevante se debe relacionar con una discusión. Se debe evitar el exceso de citas en una sola idea y la discusión de la literatura publicada sin relación con sus propios resultados. </w:t>
      </w:r>
    </w:p>
    <w:p w14:paraId="1FF5C1FF" w14:textId="77777777" w:rsidR="00092388" w:rsidRPr="00265B63" w:rsidRDefault="000107D9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No se debe repetir información correspondiente a “Materiales y métodos”</w:t>
      </w:r>
      <w:r w:rsidR="00167465" w:rsidRPr="00265B63">
        <w:rPr>
          <w:rFonts w:ascii="Tahoma" w:hAnsi="Tahoma" w:cs="Tahoma"/>
          <w:sz w:val="24"/>
          <w:szCs w:val="24"/>
          <w:lang w:val="es-MX"/>
        </w:rPr>
        <w:t xml:space="preserve"> ni 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generar redacciones del tipo de revisión de literatura. Todas las variables analizadas </w:t>
      </w:r>
      <w:r w:rsidR="00961DC0" w:rsidRPr="00265B63">
        <w:rPr>
          <w:rFonts w:ascii="Tahoma" w:hAnsi="Tahoma" w:cs="Tahoma"/>
          <w:sz w:val="24"/>
          <w:szCs w:val="24"/>
          <w:lang w:val="es-MX"/>
        </w:rPr>
        <w:t xml:space="preserve">y los métodos de análisis </w:t>
      </w:r>
      <w:r w:rsidRPr="00265B63">
        <w:rPr>
          <w:rFonts w:ascii="Tahoma" w:hAnsi="Tahoma" w:cs="Tahoma"/>
          <w:sz w:val="24"/>
          <w:szCs w:val="24"/>
          <w:lang w:val="es-MX"/>
        </w:rPr>
        <w:t>se deben haber mencionado en la sección de “Materiales y métodos”</w:t>
      </w:r>
      <w:r w:rsidR="00D14CD0" w:rsidRPr="00265B63">
        <w:rPr>
          <w:rFonts w:ascii="Tahoma" w:hAnsi="Tahoma" w:cs="Tahoma"/>
          <w:sz w:val="24"/>
          <w:szCs w:val="24"/>
          <w:lang w:val="es-MX"/>
        </w:rPr>
        <w:t>.</w:t>
      </w:r>
      <w:r w:rsidR="009D75AA" w:rsidRPr="00265B63">
        <w:rPr>
          <w:rFonts w:ascii="Tahoma" w:hAnsi="Tahoma" w:cs="Tahoma"/>
          <w:sz w:val="24"/>
          <w:szCs w:val="24"/>
          <w:lang w:val="es-MX"/>
        </w:rPr>
        <w:t xml:space="preserve"> A continuación, se presenta un ejemplo de figura y algunos cuadros.</w:t>
      </w:r>
      <w:r w:rsidR="00EC37C4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</w:p>
    <w:p w14:paraId="365E5F17" w14:textId="7BE51F7C" w:rsidR="00C72ADB" w:rsidRPr="00265B63" w:rsidRDefault="00EC37C4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Al pie de cada figura se debe colocar una leyenda con la palabra “</w:t>
      </w: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Figura</w:t>
      </w:r>
      <w:r w:rsidRPr="00265B63">
        <w:rPr>
          <w:rFonts w:ascii="Tahoma" w:hAnsi="Tahoma" w:cs="Tahoma"/>
          <w:sz w:val="24"/>
          <w:szCs w:val="24"/>
          <w:lang w:val="es-MX"/>
        </w:rPr>
        <w:t>”, seguida del número arábigo que le corresponda de acuerdo con su orden de aparición en el manuscrito</w:t>
      </w:r>
      <w:r w:rsidR="00FF659D" w:rsidRPr="00265B63">
        <w:rPr>
          <w:rFonts w:ascii="Tahoma" w:hAnsi="Tahoma" w:cs="Tahoma"/>
          <w:sz w:val="24"/>
          <w:szCs w:val="24"/>
          <w:lang w:val="es-MX"/>
        </w:rPr>
        <w:t>, y el resto de la descripción del cuadro debe ir en letra regular</w:t>
      </w:r>
      <w:r w:rsidRPr="00265B63">
        <w:rPr>
          <w:rFonts w:ascii="Tahoma" w:hAnsi="Tahoma" w:cs="Tahoma"/>
          <w:sz w:val="24"/>
          <w:szCs w:val="24"/>
          <w:lang w:val="es-MX"/>
        </w:rPr>
        <w:t>. El título de las figuras se debe incluir como texto y no formar parte de la figura</w:t>
      </w:r>
      <w:r w:rsidR="00FF659D"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1F45FD58" w14:textId="77777777" w:rsidR="009D75AA" w:rsidRPr="00265B63" w:rsidRDefault="009D75AA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4235FDD5" w14:textId="77777777" w:rsidR="003B33BF" w:rsidRPr="00265B63" w:rsidRDefault="003B33BF" w:rsidP="0076495B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s-MX" w:eastAsia="es-MX"/>
        </w:rPr>
      </w:pPr>
      <w:r w:rsidRPr="00265B63">
        <w:rPr>
          <w:rFonts w:ascii="Tahoma" w:hAnsi="Tahoma" w:cs="Tahoma"/>
          <w:noProof/>
          <w:sz w:val="24"/>
          <w:szCs w:val="24"/>
          <w:lang w:val="es-MX" w:eastAsia="es-MX"/>
        </w:rPr>
        <w:drawing>
          <wp:inline distT="0" distB="0" distL="0" distR="0" wp14:anchorId="38F4A0D6" wp14:editId="4F4302A3">
            <wp:extent cx="3384000" cy="2711173"/>
            <wp:effectExtent l="0" t="0" r="6985" b="0"/>
            <wp:docPr id="798331751" name="Imagen 3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31751" name="Imagen 3" descr="Gráfico, Gráfico de superficie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" t="5622" r="11102" b="7216"/>
                    <a:stretch/>
                  </pic:blipFill>
                  <pic:spPr bwMode="auto">
                    <a:xfrm>
                      <a:off x="0" y="0"/>
                      <a:ext cx="3384000" cy="271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7A228" w14:textId="1E52F3EF" w:rsidR="003B33BF" w:rsidRPr="00265B63" w:rsidRDefault="003B33BF" w:rsidP="00764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Cs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lastRenderedPageBreak/>
        <w:t xml:space="preserve">Figura 1. </w:t>
      </w:r>
      <w:r w:rsidRPr="00265B63">
        <w:rPr>
          <w:rFonts w:ascii="Tahoma" w:hAnsi="Tahoma" w:cs="Tahoma"/>
          <w:bCs/>
          <w:sz w:val="24"/>
          <w:szCs w:val="24"/>
          <w:lang w:val="es-MX"/>
        </w:rPr>
        <w:t>Respuesta del cultivo de algodón a los diferentes tratamientos de estrés hídrico del suelo. R: rendimiento; HAC</w:t>
      </w:r>
      <w:r w:rsidRPr="00265B63">
        <w:rPr>
          <w:rFonts w:ascii="Tahoma" w:hAnsi="Tahoma" w:cs="Tahoma"/>
          <w:bCs/>
          <w:sz w:val="24"/>
          <w:szCs w:val="24"/>
          <w:vertAlign w:val="subscript"/>
          <w:lang w:val="es-MX"/>
        </w:rPr>
        <w:t>1</w:t>
      </w:r>
      <w:r w:rsidRPr="00265B63">
        <w:rPr>
          <w:rFonts w:ascii="Tahoma" w:hAnsi="Tahoma" w:cs="Tahoma"/>
          <w:bCs/>
          <w:sz w:val="24"/>
          <w:szCs w:val="24"/>
          <w:lang w:val="es-MX"/>
        </w:rPr>
        <w:t xml:space="preserve"> y HAC</w:t>
      </w:r>
      <w:r w:rsidRPr="00265B63">
        <w:rPr>
          <w:rFonts w:ascii="Tahoma" w:hAnsi="Tahoma" w:cs="Tahoma"/>
          <w:bCs/>
          <w:sz w:val="24"/>
          <w:szCs w:val="24"/>
          <w:vertAlign w:val="subscript"/>
          <w:lang w:val="es-MX"/>
        </w:rPr>
        <w:t>2</w:t>
      </w:r>
      <w:r w:rsidRPr="00265B63">
        <w:rPr>
          <w:rFonts w:ascii="Tahoma" w:hAnsi="Tahoma" w:cs="Tahoma"/>
          <w:bCs/>
          <w:sz w:val="24"/>
          <w:szCs w:val="24"/>
          <w:lang w:val="es-MX"/>
        </w:rPr>
        <w:t>: humedad aprovechable consumida en las etapas de germinación a inicio de floración, y de ésta a madurez fisiológica, respectivamente.</w:t>
      </w:r>
    </w:p>
    <w:p w14:paraId="6AF28DB7" w14:textId="77777777" w:rsidR="00B102B8" w:rsidRPr="00265B63" w:rsidRDefault="00B102B8" w:rsidP="0076495B">
      <w:pPr>
        <w:widowControl w:val="0"/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Tahoma" w:hAnsi="Tahoma" w:cs="Tahoma"/>
          <w:sz w:val="24"/>
          <w:szCs w:val="24"/>
          <w:lang w:val="es-MX"/>
        </w:rPr>
      </w:pPr>
    </w:p>
    <w:p w14:paraId="4584F470" w14:textId="0548E348" w:rsidR="00280E6B" w:rsidRPr="00265B63" w:rsidRDefault="009D75AA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En el caso de los cuadros, se debe notar que </w:t>
      </w:r>
      <w:r w:rsidR="00961DC0" w:rsidRPr="00265B63">
        <w:rPr>
          <w:rFonts w:ascii="Tahoma" w:hAnsi="Tahoma" w:cs="Tahoma"/>
          <w:sz w:val="24"/>
          <w:szCs w:val="24"/>
          <w:lang w:val="es-MX"/>
        </w:rPr>
        <w:t xml:space="preserve">solo 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presentan 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 xml:space="preserve">tres líneas </w:t>
      </w:r>
      <w:r w:rsidR="00A610AD" w:rsidRPr="00265B63">
        <w:rPr>
          <w:rFonts w:ascii="Tahoma" w:hAnsi="Tahoma" w:cs="Tahoma"/>
          <w:sz w:val="24"/>
          <w:szCs w:val="24"/>
          <w:lang w:val="es-MX"/>
        </w:rPr>
        <w:t xml:space="preserve">horizontales completas (a lo largo del cuadro). El Cuadro 2 presenta </w:t>
      </w:r>
      <w:r w:rsidR="00BA464B" w:rsidRPr="00265B63">
        <w:rPr>
          <w:rFonts w:ascii="Tahoma" w:hAnsi="Tahoma" w:cs="Tahoma"/>
          <w:sz w:val="24"/>
          <w:szCs w:val="24"/>
          <w:lang w:val="es-MX"/>
        </w:rPr>
        <w:t>una</w:t>
      </w:r>
      <w:r w:rsidR="00A610AD" w:rsidRPr="00265B63">
        <w:rPr>
          <w:rFonts w:ascii="Tahoma" w:hAnsi="Tahoma" w:cs="Tahoma"/>
          <w:sz w:val="24"/>
          <w:szCs w:val="24"/>
          <w:lang w:val="es-MX"/>
        </w:rPr>
        <w:t xml:space="preserve"> línea</w:t>
      </w:r>
      <w:r w:rsidR="00BA464B" w:rsidRPr="00265B63">
        <w:rPr>
          <w:rFonts w:ascii="Tahoma" w:hAnsi="Tahoma" w:cs="Tahoma"/>
          <w:sz w:val="24"/>
          <w:szCs w:val="24"/>
          <w:lang w:val="es-MX"/>
        </w:rPr>
        <w:t xml:space="preserve"> adicional</w:t>
      </w:r>
      <w:r w:rsidR="00A610AD" w:rsidRPr="00265B63">
        <w:rPr>
          <w:rFonts w:ascii="Tahoma" w:hAnsi="Tahoma" w:cs="Tahoma"/>
          <w:sz w:val="24"/>
          <w:szCs w:val="24"/>
          <w:lang w:val="es-MX"/>
        </w:rPr>
        <w:t xml:space="preserve">, la cual </w:t>
      </w:r>
      <w:r w:rsidR="00BA464B" w:rsidRPr="00265B63">
        <w:rPr>
          <w:rFonts w:ascii="Tahoma" w:hAnsi="Tahoma" w:cs="Tahoma"/>
          <w:sz w:val="24"/>
          <w:szCs w:val="24"/>
          <w:lang w:val="es-MX"/>
        </w:rPr>
        <w:t>es</w:t>
      </w:r>
      <w:r w:rsidR="00A610AD" w:rsidRPr="00265B63">
        <w:rPr>
          <w:rFonts w:ascii="Tahoma" w:hAnsi="Tahoma" w:cs="Tahoma"/>
          <w:sz w:val="24"/>
          <w:szCs w:val="24"/>
          <w:lang w:val="es-MX"/>
        </w:rPr>
        <w:t xml:space="preserve"> permitida únicamente como segmento para separar conceptos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 xml:space="preserve">. </w:t>
      </w:r>
      <w:r w:rsidR="00FF659D" w:rsidRPr="00265B63">
        <w:rPr>
          <w:rFonts w:ascii="Tahoma" w:hAnsi="Tahoma" w:cs="Tahoma"/>
          <w:sz w:val="24"/>
          <w:szCs w:val="24"/>
          <w:lang w:val="es-MX"/>
        </w:rPr>
        <w:t xml:space="preserve">Al igual que en las figuras, 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>“</w:t>
      </w:r>
      <w:r w:rsidR="00B102B8" w:rsidRPr="00265B63">
        <w:rPr>
          <w:rFonts w:ascii="Tahoma" w:hAnsi="Tahoma" w:cs="Tahoma"/>
          <w:b/>
          <w:bCs/>
          <w:sz w:val="24"/>
          <w:szCs w:val="24"/>
          <w:lang w:val="es-MX"/>
        </w:rPr>
        <w:t>Cuadro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>” debe ir en negritas</w:t>
      </w:r>
      <w:r w:rsidR="00FF659D" w:rsidRPr="00265B63">
        <w:rPr>
          <w:rFonts w:ascii="Tahoma" w:hAnsi="Tahoma" w:cs="Tahoma"/>
          <w:sz w:val="24"/>
          <w:szCs w:val="24"/>
          <w:lang w:val="es-MX"/>
        </w:rPr>
        <w:t>, seguida del número arábigo que le corresponda de acuerdo con su orden de aparición en el manuscrito,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 xml:space="preserve"> y el resto de 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la 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 xml:space="preserve">descripción del cuadro </w:t>
      </w:r>
      <w:r w:rsidR="00FF659D" w:rsidRPr="00265B63">
        <w:rPr>
          <w:rFonts w:ascii="Tahoma" w:hAnsi="Tahoma" w:cs="Tahoma"/>
          <w:sz w:val="24"/>
          <w:szCs w:val="24"/>
          <w:lang w:val="es-MX"/>
        </w:rPr>
        <w:t xml:space="preserve">debe ir 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 xml:space="preserve">en </w:t>
      </w:r>
      <w:r w:rsidR="00FC6D90" w:rsidRPr="00265B63">
        <w:rPr>
          <w:rFonts w:ascii="Tahoma" w:hAnsi="Tahoma" w:cs="Tahoma"/>
          <w:sz w:val="24"/>
          <w:szCs w:val="24"/>
          <w:lang w:val="es-MX"/>
        </w:rPr>
        <w:t xml:space="preserve">letra 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>regular</w:t>
      </w:r>
      <w:r w:rsidRPr="00265B63">
        <w:rPr>
          <w:rFonts w:ascii="Tahoma" w:hAnsi="Tahoma" w:cs="Tahoma"/>
          <w:sz w:val="24"/>
          <w:szCs w:val="24"/>
          <w:lang w:val="es-MX"/>
        </w:rPr>
        <w:t>.</w:t>
      </w:r>
      <w:r w:rsidR="00075B87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Pr="00265B63">
        <w:rPr>
          <w:rFonts w:ascii="Tahoma" w:hAnsi="Tahoma" w:cs="Tahoma"/>
          <w:sz w:val="24"/>
          <w:szCs w:val="24"/>
          <w:lang w:val="es-MX"/>
        </w:rPr>
        <w:t>A</w:t>
      </w:r>
      <w:r w:rsidR="00075B87" w:rsidRPr="00265B63">
        <w:rPr>
          <w:rFonts w:ascii="Tahoma" w:hAnsi="Tahoma" w:cs="Tahoma"/>
          <w:sz w:val="24"/>
          <w:szCs w:val="24"/>
          <w:lang w:val="es-MX"/>
        </w:rPr>
        <w:t>simismo, el título de los cuadros se debe escribir en la parte superior del cuadro y no estar incluido en una celda</w:t>
      </w:r>
      <w:r w:rsidR="00B102B8" w:rsidRPr="00265B63">
        <w:rPr>
          <w:rFonts w:ascii="Tahoma" w:hAnsi="Tahoma" w:cs="Tahoma"/>
          <w:sz w:val="24"/>
          <w:szCs w:val="24"/>
          <w:lang w:val="es-MX"/>
        </w:rPr>
        <w:t xml:space="preserve">. </w:t>
      </w:r>
      <w:r w:rsidR="00961DC0" w:rsidRPr="00265B63">
        <w:rPr>
          <w:rFonts w:ascii="Tahoma" w:hAnsi="Tahoma" w:cs="Tahoma"/>
          <w:sz w:val="24"/>
          <w:szCs w:val="24"/>
          <w:lang w:val="es-MX"/>
        </w:rPr>
        <w:t>En cuadros de análisis de varianza, los</w:t>
      </w:r>
      <w:r w:rsidR="00280E6B" w:rsidRPr="00265B63">
        <w:rPr>
          <w:rFonts w:ascii="Tahoma" w:hAnsi="Tahoma" w:cs="Tahoma"/>
          <w:sz w:val="24"/>
          <w:szCs w:val="24"/>
          <w:lang w:val="es-MX"/>
        </w:rPr>
        <w:t xml:space="preserve"> cuadrados medios </w:t>
      </w:r>
      <w:r w:rsidR="00FC6D90" w:rsidRPr="00265B63">
        <w:rPr>
          <w:rFonts w:ascii="Tahoma" w:hAnsi="Tahoma" w:cs="Tahoma"/>
          <w:sz w:val="24"/>
          <w:szCs w:val="24"/>
          <w:lang w:val="es-MX"/>
        </w:rPr>
        <w:t xml:space="preserve">de </w:t>
      </w:r>
      <w:r w:rsidR="00280E6B" w:rsidRPr="00265B63">
        <w:rPr>
          <w:rFonts w:ascii="Tahoma" w:hAnsi="Tahoma" w:cs="Tahoma"/>
          <w:sz w:val="24"/>
          <w:szCs w:val="24"/>
          <w:lang w:val="es-MX"/>
        </w:rPr>
        <w:t xml:space="preserve">las variables no llevan unidades. </w:t>
      </w:r>
      <w:r w:rsidR="00961DC0" w:rsidRPr="00265B63">
        <w:rPr>
          <w:rFonts w:ascii="Tahoma" w:hAnsi="Tahoma" w:cs="Tahoma"/>
          <w:sz w:val="24"/>
          <w:szCs w:val="24"/>
          <w:lang w:val="es-MX"/>
        </w:rPr>
        <w:t>S</w:t>
      </w:r>
      <w:r w:rsidR="002843C8" w:rsidRPr="00265B63">
        <w:rPr>
          <w:rFonts w:ascii="Tahoma" w:hAnsi="Tahoma" w:cs="Tahoma"/>
          <w:sz w:val="24"/>
          <w:szCs w:val="24"/>
          <w:lang w:val="es-MX"/>
        </w:rPr>
        <w:t>i se realizaron análisis de varianza y no se incluyen los cuadros correspondientes, se debe</w:t>
      </w:r>
      <w:r w:rsidR="00E14785" w:rsidRPr="00265B63">
        <w:rPr>
          <w:rFonts w:ascii="Tahoma" w:hAnsi="Tahoma" w:cs="Tahoma"/>
          <w:sz w:val="24"/>
          <w:szCs w:val="24"/>
          <w:lang w:val="es-MX"/>
        </w:rPr>
        <w:t>n</w:t>
      </w:r>
      <w:r w:rsidR="002843C8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547671" w:rsidRPr="00265B63">
        <w:rPr>
          <w:rFonts w:ascii="Tahoma" w:hAnsi="Tahoma" w:cs="Tahoma"/>
          <w:sz w:val="24"/>
          <w:szCs w:val="24"/>
          <w:lang w:val="es-MX"/>
        </w:rPr>
        <w:t xml:space="preserve">describir en el texto </w:t>
      </w:r>
      <w:r w:rsidR="002843C8" w:rsidRPr="00265B63">
        <w:rPr>
          <w:rFonts w:ascii="Tahoma" w:hAnsi="Tahoma" w:cs="Tahoma"/>
          <w:sz w:val="24"/>
          <w:szCs w:val="24"/>
          <w:lang w:val="es-MX"/>
        </w:rPr>
        <w:t xml:space="preserve">las fuentes de variación </w:t>
      </w:r>
      <w:r w:rsidR="00FC6D90" w:rsidRPr="00265B63">
        <w:rPr>
          <w:rFonts w:ascii="Tahoma" w:hAnsi="Tahoma" w:cs="Tahoma"/>
          <w:sz w:val="24"/>
          <w:szCs w:val="24"/>
          <w:lang w:val="es-MX"/>
        </w:rPr>
        <w:t xml:space="preserve">en </w:t>
      </w:r>
      <w:r w:rsidR="002843C8" w:rsidRPr="00265B63">
        <w:rPr>
          <w:rFonts w:ascii="Tahoma" w:hAnsi="Tahoma" w:cs="Tahoma"/>
          <w:sz w:val="24"/>
          <w:szCs w:val="24"/>
          <w:lang w:val="es-MX"/>
        </w:rPr>
        <w:t>que fueron significativas, así como los coeficiente</w:t>
      </w:r>
      <w:r w:rsidR="00070139" w:rsidRPr="00265B63">
        <w:rPr>
          <w:rFonts w:ascii="Tahoma" w:hAnsi="Tahoma" w:cs="Tahoma"/>
          <w:sz w:val="24"/>
          <w:szCs w:val="24"/>
          <w:lang w:val="es-MX"/>
        </w:rPr>
        <w:t>s</w:t>
      </w:r>
      <w:r w:rsidR="002843C8" w:rsidRPr="00265B63">
        <w:rPr>
          <w:rFonts w:ascii="Tahoma" w:hAnsi="Tahoma" w:cs="Tahoma"/>
          <w:sz w:val="24"/>
          <w:szCs w:val="24"/>
          <w:lang w:val="es-MX"/>
        </w:rPr>
        <w:t xml:space="preserve"> de variación</w:t>
      </w:r>
      <w:r w:rsidR="00547671" w:rsidRPr="00265B63">
        <w:rPr>
          <w:rFonts w:ascii="Tahoma" w:hAnsi="Tahoma" w:cs="Tahoma"/>
          <w:sz w:val="24"/>
          <w:szCs w:val="24"/>
          <w:lang w:val="es-MX"/>
        </w:rPr>
        <w:t xml:space="preserve"> de todas las variables evaluadas</w:t>
      </w:r>
      <w:r w:rsidR="002843C8" w:rsidRPr="00265B63">
        <w:rPr>
          <w:rFonts w:ascii="Tahoma" w:hAnsi="Tahoma" w:cs="Tahoma"/>
          <w:sz w:val="24"/>
          <w:szCs w:val="24"/>
          <w:lang w:val="es-MX"/>
        </w:rPr>
        <w:t>.</w:t>
      </w:r>
      <w:r w:rsidR="00547671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</w:p>
    <w:p w14:paraId="72CFCC46" w14:textId="77777777" w:rsidR="00A610AD" w:rsidRPr="00265B63" w:rsidRDefault="00A610AD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3410824B" w14:textId="38B1C6C3" w:rsidR="00E14785" w:rsidRPr="00265B63" w:rsidRDefault="00E14785" w:rsidP="0076495B">
      <w:pPr>
        <w:spacing w:after="0" w:line="360" w:lineRule="auto"/>
        <w:jc w:val="center"/>
        <w:rPr>
          <w:rFonts w:ascii="Tahoma" w:hAnsi="Tahoma" w:cs="Tahoma"/>
          <w:bCs/>
          <w:sz w:val="24"/>
          <w:szCs w:val="24"/>
          <w:lang w:val="es-MX"/>
        </w:rPr>
      </w:pPr>
      <w:r w:rsidRPr="00265B63">
        <w:rPr>
          <w:rFonts w:ascii="Tahoma" w:hAnsi="Tahoma" w:cs="Tahoma"/>
          <w:b/>
          <w:iCs/>
          <w:sz w:val="24"/>
          <w:szCs w:val="24"/>
          <w:lang w:val="es-MX"/>
        </w:rPr>
        <w:t xml:space="preserve">Cuadro 1. </w:t>
      </w:r>
      <w:r w:rsidRPr="00265B63">
        <w:rPr>
          <w:rFonts w:ascii="Tahoma" w:eastAsia="Arial" w:hAnsi="Tahoma" w:cs="Tahoma"/>
          <w:color w:val="000000"/>
          <w:sz w:val="24"/>
          <w:szCs w:val="24"/>
          <w:lang w:val="es-ES" w:eastAsia="es-ES"/>
        </w:rPr>
        <w:t>Cuadrados medios del análisis de varianza</w:t>
      </w:r>
      <w:r w:rsidRPr="00265B63">
        <w:rPr>
          <w:rFonts w:ascii="Tahoma" w:hAnsi="Tahoma" w:cs="Tahoma"/>
          <w:bCs/>
          <w:iCs/>
          <w:sz w:val="24"/>
          <w:szCs w:val="24"/>
          <w:lang w:val="es-MX"/>
        </w:rPr>
        <w:t xml:space="preserve"> del rendimiento y la eficiencia de uso del agua (EUA) en el cultivo de algodón.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631"/>
        <w:gridCol w:w="2622"/>
        <w:gridCol w:w="2883"/>
      </w:tblGrid>
      <w:tr w:rsidR="00E14785" w:rsidRPr="00265B63" w14:paraId="3D19DCB3" w14:textId="77777777" w:rsidTr="00927BF0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334E9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Fuente de </w:t>
            </w:r>
            <w:r w:rsidRPr="00265B63">
              <w:rPr>
                <w:rFonts w:ascii="Tahoma" w:hAnsi="Tahoma" w:cs="Tahoma"/>
                <w:b/>
                <w:bCs/>
                <w:sz w:val="24"/>
                <w:szCs w:val="24"/>
                <w:lang w:val="es-MX"/>
              </w:rPr>
              <w:t>variación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1BB4B" w14:textId="6A1DDDCF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>GL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AEE69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>Rendimiento</w:t>
            </w:r>
            <w:proofErr w:type="spellEnd"/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(Mg∙ha</w:t>
            </w:r>
            <w:r w:rsidRPr="00265B63">
              <w:rPr>
                <w:rFonts w:ascii="Tahoma" w:hAnsi="Tahoma" w:cs="Tahoma"/>
                <w:b/>
                <w:bCs/>
                <w:sz w:val="24"/>
                <w:szCs w:val="24"/>
                <w:vertAlign w:val="superscript"/>
              </w:rPr>
              <w:t>-1</w:t>
            </w:r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8F488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>EUA (kg∙m</w:t>
            </w:r>
            <w:r w:rsidRPr="00265B63">
              <w:rPr>
                <w:rFonts w:ascii="Tahoma" w:hAnsi="Tahoma" w:cs="Tahoma"/>
                <w:b/>
                <w:bCs/>
                <w:sz w:val="24"/>
                <w:szCs w:val="24"/>
                <w:vertAlign w:val="superscript"/>
              </w:rPr>
              <w:t>-3</w:t>
            </w:r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>)</w:t>
            </w:r>
          </w:p>
        </w:tc>
      </w:tr>
      <w:tr w:rsidR="00E14785" w:rsidRPr="00265B63" w14:paraId="0C7F0383" w14:textId="77777777" w:rsidTr="00927BF0"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43489F5" w14:textId="77777777" w:rsidR="00E14785" w:rsidRPr="00265B63" w:rsidRDefault="00E14785" w:rsidP="004B3561">
            <w:p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65B63">
              <w:rPr>
                <w:rFonts w:ascii="Tahoma" w:hAnsi="Tahoma" w:cs="Tahoma"/>
                <w:sz w:val="24"/>
                <w:szCs w:val="24"/>
              </w:rPr>
              <w:t>Bloques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</w:tcBorders>
            <w:vAlign w:val="center"/>
          </w:tcPr>
          <w:p w14:paraId="0E9D480F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14:paraId="42E228F0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sz w:val="24"/>
                <w:szCs w:val="24"/>
                <w:lang w:val="es-MX" w:eastAsia="es-MX"/>
              </w:rPr>
              <w:t>0.1817</w:t>
            </w:r>
          </w:p>
        </w:tc>
        <w:tc>
          <w:tcPr>
            <w:tcW w:w="2883" w:type="dxa"/>
            <w:tcBorders>
              <w:top w:val="single" w:sz="4" w:space="0" w:color="auto"/>
            </w:tcBorders>
            <w:vAlign w:val="center"/>
          </w:tcPr>
          <w:p w14:paraId="79494F95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  <w:lang w:val="es-MX" w:eastAsia="es-MX"/>
              </w:rPr>
              <w:t>0.0025</w:t>
            </w:r>
          </w:p>
        </w:tc>
      </w:tr>
      <w:tr w:rsidR="00E14785" w:rsidRPr="00265B63" w14:paraId="394BAA40" w14:textId="77777777" w:rsidTr="00927BF0">
        <w:tc>
          <w:tcPr>
            <w:tcW w:w="2268" w:type="dxa"/>
            <w:vAlign w:val="center"/>
          </w:tcPr>
          <w:p w14:paraId="7FB68025" w14:textId="77777777" w:rsidR="00E14785" w:rsidRPr="00265B63" w:rsidRDefault="00E14785" w:rsidP="004B3561">
            <w:p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65B63">
              <w:rPr>
                <w:rFonts w:ascii="Tahoma" w:hAnsi="Tahoma" w:cs="Tahoma"/>
                <w:sz w:val="24"/>
                <w:szCs w:val="24"/>
              </w:rPr>
              <w:t>Tratamientos</w:t>
            </w:r>
            <w:proofErr w:type="spellEnd"/>
          </w:p>
        </w:tc>
        <w:tc>
          <w:tcPr>
            <w:tcW w:w="1631" w:type="dxa"/>
            <w:vAlign w:val="center"/>
          </w:tcPr>
          <w:p w14:paraId="175EF731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2622" w:type="dxa"/>
          </w:tcPr>
          <w:p w14:paraId="313DCE12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  <w:lang w:val="es-MX" w:eastAsia="es-MX"/>
              </w:rPr>
              <w:t>6.1167**</w:t>
            </w:r>
          </w:p>
        </w:tc>
        <w:tc>
          <w:tcPr>
            <w:tcW w:w="2883" w:type="dxa"/>
            <w:vAlign w:val="center"/>
          </w:tcPr>
          <w:p w14:paraId="2B175604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  <w:lang w:val="es-MX" w:eastAsia="es-MX"/>
              </w:rPr>
              <w:t>0.0698**</w:t>
            </w:r>
          </w:p>
        </w:tc>
      </w:tr>
      <w:tr w:rsidR="00E14785" w:rsidRPr="00265B63" w14:paraId="751559F9" w14:textId="77777777" w:rsidTr="00927BF0">
        <w:tc>
          <w:tcPr>
            <w:tcW w:w="2268" w:type="dxa"/>
            <w:vAlign w:val="center"/>
          </w:tcPr>
          <w:p w14:paraId="26CF2814" w14:textId="77777777" w:rsidR="00E14785" w:rsidRPr="00265B63" w:rsidRDefault="00E14785" w:rsidP="004B3561">
            <w:p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Error</w:t>
            </w:r>
          </w:p>
        </w:tc>
        <w:tc>
          <w:tcPr>
            <w:tcW w:w="1631" w:type="dxa"/>
            <w:vAlign w:val="center"/>
          </w:tcPr>
          <w:p w14:paraId="74413E09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2622" w:type="dxa"/>
          </w:tcPr>
          <w:p w14:paraId="05F5D702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  <w:lang w:val="es-MX" w:eastAsia="es-MX"/>
              </w:rPr>
              <w:t>0.0893</w:t>
            </w:r>
          </w:p>
        </w:tc>
        <w:tc>
          <w:tcPr>
            <w:tcW w:w="2883" w:type="dxa"/>
            <w:vAlign w:val="center"/>
          </w:tcPr>
          <w:p w14:paraId="43462565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  <w:lang w:val="es-MX" w:eastAsia="es-MX"/>
              </w:rPr>
              <w:t>0.0014</w:t>
            </w:r>
          </w:p>
        </w:tc>
      </w:tr>
      <w:tr w:rsidR="00E14785" w:rsidRPr="00265B63" w14:paraId="7234B1C0" w14:textId="77777777" w:rsidTr="00927BF0">
        <w:tc>
          <w:tcPr>
            <w:tcW w:w="2268" w:type="dxa"/>
            <w:vAlign w:val="center"/>
          </w:tcPr>
          <w:p w14:paraId="0D162F30" w14:textId="49E1D51E" w:rsidR="00E14785" w:rsidRPr="00265B63" w:rsidRDefault="00E14785" w:rsidP="004B3561">
            <w:p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  <w:tc>
          <w:tcPr>
            <w:tcW w:w="1631" w:type="dxa"/>
            <w:vAlign w:val="center"/>
          </w:tcPr>
          <w:p w14:paraId="271CF764" w14:textId="2BC3D193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27</w:t>
            </w:r>
          </w:p>
        </w:tc>
        <w:tc>
          <w:tcPr>
            <w:tcW w:w="2622" w:type="dxa"/>
          </w:tcPr>
          <w:p w14:paraId="1D4B7E96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  <w:lang w:val="es-MX" w:eastAsia="es-MX"/>
              </w:rPr>
            </w:pPr>
          </w:p>
        </w:tc>
        <w:tc>
          <w:tcPr>
            <w:tcW w:w="2883" w:type="dxa"/>
            <w:vAlign w:val="center"/>
          </w:tcPr>
          <w:p w14:paraId="7444105D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  <w:lang w:val="es-MX" w:eastAsia="es-MX"/>
              </w:rPr>
            </w:pPr>
          </w:p>
        </w:tc>
      </w:tr>
      <w:tr w:rsidR="00E14785" w:rsidRPr="00265B63" w14:paraId="2C1C5589" w14:textId="77777777" w:rsidTr="00927BF0">
        <w:tc>
          <w:tcPr>
            <w:tcW w:w="2268" w:type="dxa"/>
            <w:vAlign w:val="center"/>
          </w:tcPr>
          <w:p w14:paraId="4F298DD5" w14:textId="23D44D94" w:rsidR="00E14785" w:rsidRPr="00265B63" w:rsidRDefault="00E14785" w:rsidP="004B3561">
            <w:p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CV</w:t>
            </w:r>
          </w:p>
        </w:tc>
        <w:tc>
          <w:tcPr>
            <w:tcW w:w="1631" w:type="dxa"/>
            <w:vAlign w:val="center"/>
          </w:tcPr>
          <w:p w14:paraId="0832FF45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22" w:type="dxa"/>
          </w:tcPr>
          <w:p w14:paraId="2777BA35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4.29</w:t>
            </w:r>
          </w:p>
        </w:tc>
        <w:tc>
          <w:tcPr>
            <w:tcW w:w="2883" w:type="dxa"/>
            <w:vAlign w:val="center"/>
          </w:tcPr>
          <w:p w14:paraId="372F4950" w14:textId="77777777" w:rsidR="00E14785" w:rsidRPr="00265B63" w:rsidRDefault="00E14785" w:rsidP="0076495B">
            <w:pPr>
              <w:spacing w:after="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4.86</w:t>
            </w:r>
          </w:p>
        </w:tc>
      </w:tr>
    </w:tbl>
    <w:p w14:paraId="560A2995" w14:textId="4EFDC98F" w:rsidR="00E14785" w:rsidRPr="00265B63" w:rsidRDefault="00E14785" w:rsidP="0076495B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s-MX"/>
        </w:rPr>
      </w:pP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GL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: grados de libertad; CV: coeficiente de variación; **: </w:t>
      </w:r>
      <w:r w:rsidRPr="00265B63">
        <w:rPr>
          <w:rFonts w:ascii="Tahoma" w:eastAsia="Arial" w:hAnsi="Tahoma" w:cs="Tahoma"/>
          <w:color w:val="000000"/>
          <w:sz w:val="24"/>
          <w:szCs w:val="24"/>
          <w:lang w:val="es-ES" w:eastAsia="es-ES"/>
        </w:rPr>
        <w:t xml:space="preserve">significativo con </w:t>
      </w:r>
      <w:r w:rsidRPr="00265B63">
        <w:rPr>
          <w:rFonts w:ascii="Tahoma" w:eastAsia="Arial" w:hAnsi="Tahoma" w:cs="Tahoma"/>
          <w:i/>
          <w:color w:val="000000"/>
          <w:sz w:val="24"/>
          <w:szCs w:val="24"/>
          <w:lang w:val="es-ES" w:eastAsia="es-ES"/>
        </w:rPr>
        <w:t>P</w:t>
      </w:r>
      <w:r w:rsidRPr="00265B63">
        <w:rPr>
          <w:rFonts w:ascii="Tahoma" w:eastAsia="Arial" w:hAnsi="Tahoma" w:cs="Tahoma"/>
          <w:color w:val="000000"/>
          <w:sz w:val="24"/>
          <w:szCs w:val="24"/>
          <w:lang w:val="es-ES" w:eastAsia="es-ES"/>
        </w:rPr>
        <w:t xml:space="preserve"> ≤ 0.01</w:t>
      </w:r>
      <w:r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31A4C919" w14:textId="77777777" w:rsidR="004A0A89" w:rsidRPr="00265B63" w:rsidRDefault="004A0A89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7C5F3A82" w14:textId="77777777" w:rsidR="00BA464B" w:rsidRPr="00265B63" w:rsidRDefault="00BA464B" w:rsidP="00BA464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Con respecto a las comparaciones de medias, estas se deben realizar cuando el análisis de varianza indica significancia en los caracteres evaluados y para las fuentes de variación </w:t>
      </w:r>
      <w:r w:rsidRPr="00265B63">
        <w:rPr>
          <w:rFonts w:ascii="Tahoma" w:hAnsi="Tahoma" w:cs="Tahoma"/>
          <w:sz w:val="24"/>
          <w:szCs w:val="24"/>
          <w:lang w:val="es-MX"/>
        </w:rPr>
        <w:lastRenderedPageBreak/>
        <w:t xml:space="preserve">específicas. Lo anterior debido a que la prueba del análisis de varianza, si se cuenta con distribución normal, es más robusta que la prueba de comparación de medias. A partir de los análisis de varianza se pueden verificar las pruebas de hipótesis. Los coeficientes de variación permiten la comparación de la variación observada en las variables respuesta con respecto a las de otras publicaciones. </w:t>
      </w:r>
    </w:p>
    <w:p w14:paraId="63C73EB6" w14:textId="77777777" w:rsidR="00BA464B" w:rsidRPr="00265B63" w:rsidRDefault="00BA464B" w:rsidP="0076495B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81960D8" w14:textId="5C7AEF6C" w:rsidR="0076495B" w:rsidRPr="00265B63" w:rsidRDefault="0076495B" w:rsidP="0076495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s-MX"/>
        </w:rPr>
      </w:pPr>
      <w:r w:rsidRPr="00265B63">
        <w:rPr>
          <w:rFonts w:ascii="Tahoma" w:hAnsi="Tahoma" w:cs="Tahoma"/>
          <w:b/>
          <w:bCs/>
          <w:sz w:val="24"/>
          <w:szCs w:val="24"/>
          <w:lang w:val="es-MX"/>
        </w:rPr>
        <w:t>Cuadro 2.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bookmarkStart w:id="1" w:name="_Toc58856342"/>
      <w:r w:rsidRPr="00265B63">
        <w:rPr>
          <w:rFonts w:ascii="Tahoma" w:hAnsi="Tahoma" w:cs="Tahoma"/>
          <w:sz w:val="24"/>
          <w:szCs w:val="24"/>
          <w:lang w:val="es-MX"/>
        </w:rPr>
        <w:t>Comparaciones de medias de la estabilidad fisicoquímica y el pH en la salchicha Frankfurt elaborada con pasta de nuez.</w:t>
      </w:r>
      <w:bookmarkEnd w:id="1"/>
    </w:p>
    <w:tbl>
      <w:tblPr>
        <w:tblW w:w="930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74"/>
        <w:gridCol w:w="1874"/>
        <w:gridCol w:w="1874"/>
        <w:gridCol w:w="1842"/>
      </w:tblGrid>
      <w:tr w:rsidR="0076495B" w:rsidRPr="00265B63" w14:paraId="428107F7" w14:textId="77777777" w:rsidTr="00BA464B">
        <w:trPr>
          <w:trHeight w:val="177"/>
        </w:trPr>
        <w:tc>
          <w:tcPr>
            <w:tcW w:w="1843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533F5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265B6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>Tratamientos</w:t>
            </w:r>
            <w:proofErr w:type="spellEnd"/>
          </w:p>
        </w:tc>
        <w:tc>
          <w:tcPr>
            <w:tcW w:w="5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C710A6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265B6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>Parámetros</w:t>
            </w:r>
            <w:proofErr w:type="spellEnd"/>
            <w:r w:rsidRPr="00265B6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265B6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>estabilidad</w:t>
            </w:r>
            <w:proofErr w:type="spell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BD6978F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b/>
                <w:bCs/>
                <w:sz w:val="24"/>
                <w:szCs w:val="24"/>
              </w:rPr>
              <w:t>pH</w:t>
            </w:r>
          </w:p>
        </w:tc>
      </w:tr>
      <w:tr w:rsidR="0076495B" w:rsidRPr="00265B63" w14:paraId="05ED26E2" w14:textId="77777777" w:rsidTr="00BA464B">
        <w:trPr>
          <w:trHeight w:val="300"/>
        </w:trPr>
        <w:tc>
          <w:tcPr>
            <w:tcW w:w="1843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1B5F5A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25EA9F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 xml:space="preserve">FTE 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A69109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 xml:space="preserve">GTE 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16AD62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>CRA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3065B65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</w:p>
        </w:tc>
      </w:tr>
      <w:tr w:rsidR="0076495B" w:rsidRPr="00265B63" w14:paraId="2874AB34" w14:textId="77777777" w:rsidTr="00BA464B">
        <w:trPr>
          <w:trHeight w:val="300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62DF" w14:textId="77777777" w:rsidR="0076495B" w:rsidRPr="00265B63" w:rsidRDefault="0076495B" w:rsidP="004B3561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T</w:t>
            </w:r>
            <w:r w:rsidRPr="00265B63">
              <w:rPr>
                <w:rFonts w:ascii="Tahoma" w:eastAsia="Times New Roman" w:hAnsi="Tahoma" w:cs="Tahoma"/>
                <w:sz w:val="24"/>
                <w:szCs w:val="24"/>
                <w:vertAlign w:val="subscript"/>
                <w:lang w:eastAsia="es-MX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FCBE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1.36 ± 0.70 a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0F6B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4.19 ± 1.85 b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vAlign w:val="bottom"/>
          </w:tcPr>
          <w:p w14:paraId="3ED7423B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60.50 ± 4.47 b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63149A69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6.19 ± 0.10 c</w:t>
            </w:r>
          </w:p>
        </w:tc>
      </w:tr>
      <w:tr w:rsidR="0076495B" w:rsidRPr="00265B63" w14:paraId="1842AC3C" w14:textId="77777777" w:rsidTr="00BA464B">
        <w:trPr>
          <w:trHeight w:val="30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D8A370" w14:textId="77777777" w:rsidR="0076495B" w:rsidRPr="00265B63" w:rsidRDefault="0076495B" w:rsidP="004B3561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T</w:t>
            </w:r>
            <w:r w:rsidRPr="00265B63">
              <w:rPr>
                <w:rFonts w:ascii="Tahoma" w:eastAsia="Times New Roman" w:hAnsi="Tahoma" w:cs="Tahoma"/>
                <w:sz w:val="24"/>
                <w:szCs w:val="24"/>
                <w:vertAlign w:val="subscript"/>
                <w:lang w:eastAsia="es-MX"/>
              </w:rPr>
              <w:t>1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7802C657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1.12 ± 0.33 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1D8002D3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4.54 ± 2.80 b</w:t>
            </w:r>
          </w:p>
        </w:tc>
        <w:tc>
          <w:tcPr>
            <w:tcW w:w="1874" w:type="dxa"/>
            <w:vAlign w:val="bottom"/>
          </w:tcPr>
          <w:p w14:paraId="52F91F02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65.08 ± 3.48 a</w:t>
            </w:r>
          </w:p>
        </w:tc>
        <w:tc>
          <w:tcPr>
            <w:tcW w:w="1842" w:type="dxa"/>
            <w:vAlign w:val="bottom"/>
          </w:tcPr>
          <w:p w14:paraId="3A277F12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6.23 ± 0.05 c</w:t>
            </w:r>
          </w:p>
        </w:tc>
      </w:tr>
      <w:tr w:rsidR="0076495B" w:rsidRPr="00265B63" w14:paraId="70D55219" w14:textId="77777777" w:rsidTr="00BA464B">
        <w:trPr>
          <w:trHeight w:val="30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0D63357" w14:textId="77777777" w:rsidR="0076495B" w:rsidRPr="00265B63" w:rsidRDefault="0076495B" w:rsidP="004B3561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T</w:t>
            </w:r>
            <w:r w:rsidRPr="00265B63">
              <w:rPr>
                <w:rFonts w:ascii="Tahoma" w:eastAsia="Times New Roman" w:hAnsi="Tahoma" w:cs="Tahoma"/>
                <w:sz w:val="24"/>
                <w:szCs w:val="24"/>
                <w:vertAlign w:val="subscript"/>
                <w:lang w:eastAsia="es-MX"/>
              </w:rPr>
              <w:t>2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447C7DA0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0.71 ± 0.23 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76EC47FA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7.76 ± 5.29 a</w:t>
            </w:r>
          </w:p>
        </w:tc>
        <w:tc>
          <w:tcPr>
            <w:tcW w:w="1874" w:type="dxa"/>
            <w:vAlign w:val="bottom"/>
          </w:tcPr>
          <w:p w14:paraId="61922E64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65.94 ± 2.40 a</w:t>
            </w:r>
          </w:p>
        </w:tc>
        <w:tc>
          <w:tcPr>
            <w:tcW w:w="1842" w:type="dxa"/>
            <w:vAlign w:val="bottom"/>
          </w:tcPr>
          <w:p w14:paraId="400A93CF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 xml:space="preserve">6.25 ± 0.05 </w:t>
            </w:r>
            <w:proofErr w:type="spellStart"/>
            <w:r w:rsidRPr="00265B63">
              <w:rPr>
                <w:rFonts w:ascii="Tahoma" w:hAnsi="Tahoma" w:cs="Tahoma"/>
                <w:sz w:val="24"/>
                <w:szCs w:val="24"/>
              </w:rPr>
              <w:t>bc</w:t>
            </w:r>
            <w:proofErr w:type="spellEnd"/>
          </w:p>
        </w:tc>
      </w:tr>
      <w:tr w:rsidR="0076495B" w:rsidRPr="00265B63" w14:paraId="43718F54" w14:textId="77777777" w:rsidTr="00BA464B">
        <w:trPr>
          <w:trHeight w:val="30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BB8A7C" w14:textId="77777777" w:rsidR="0076495B" w:rsidRPr="00265B63" w:rsidRDefault="0076495B" w:rsidP="004B3561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T</w:t>
            </w:r>
            <w:r w:rsidRPr="00265B63">
              <w:rPr>
                <w:rFonts w:ascii="Tahoma" w:eastAsia="Times New Roman" w:hAnsi="Tahoma" w:cs="Tahoma"/>
                <w:sz w:val="24"/>
                <w:szCs w:val="24"/>
                <w:vertAlign w:val="subscript"/>
                <w:lang w:eastAsia="es-MX"/>
              </w:rPr>
              <w:t>3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2FBC8533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0.90 ± 0.67 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6E4EBA4F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7.90 ± 4.64 a</w:t>
            </w:r>
          </w:p>
        </w:tc>
        <w:tc>
          <w:tcPr>
            <w:tcW w:w="1874" w:type="dxa"/>
            <w:vAlign w:val="bottom"/>
          </w:tcPr>
          <w:p w14:paraId="5D4E5F29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66.32 ± 4.47 a</w:t>
            </w:r>
          </w:p>
        </w:tc>
        <w:tc>
          <w:tcPr>
            <w:tcW w:w="1842" w:type="dxa"/>
            <w:vAlign w:val="bottom"/>
          </w:tcPr>
          <w:p w14:paraId="22A5887B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6.31 ± 0.07 ab</w:t>
            </w:r>
          </w:p>
        </w:tc>
      </w:tr>
      <w:tr w:rsidR="0076495B" w:rsidRPr="00265B63" w14:paraId="28A84150" w14:textId="77777777" w:rsidTr="00BA464B">
        <w:trPr>
          <w:trHeight w:val="30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946FA4" w14:textId="77777777" w:rsidR="0076495B" w:rsidRPr="00265B63" w:rsidRDefault="0076495B" w:rsidP="004B3561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T</w:t>
            </w:r>
            <w:r w:rsidRPr="00265B63">
              <w:rPr>
                <w:rFonts w:ascii="Tahoma" w:eastAsia="Times New Roman" w:hAnsi="Tahoma" w:cs="Tahoma"/>
                <w:sz w:val="24"/>
                <w:szCs w:val="24"/>
                <w:vertAlign w:val="subscript"/>
                <w:lang w:eastAsia="es-MX"/>
              </w:rPr>
              <w:t>4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378BD686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1.02 ± 0.87 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0AB1948C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6.94 ± 2.64 ab</w:t>
            </w:r>
          </w:p>
        </w:tc>
        <w:tc>
          <w:tcPr>
            <w:tcW w:w="1874" w:type="dxa"/>
            <w:vAlign w:val="bottom"/>
          </w:tcPr>
          <w:p w14:paraId="599C655F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65.46 ± 2.39 a</w:t>
            </w:r>
          </w:p>
        </w:tc>
        <w:tc>
          <w:tcPr>
            <w:tcW w:w="1842" w:type="dxa"/>
            <w:vAlign w:val="bottom"/>
          </w:tcPr>
          <w:p w14:paraId="5FE9D549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6.33 ± 0.07 a</w:t>
            </w:r>
          </w:p>
        </w:tc>
      </w:tr>
      <w:tr w:rsidR="0076495B" w:rsidRPr="00265B63" w14:paraId="7D05F17C" w14:textId="77777777" w:rsidTr="00BA464B">
        <w:trPr>
          <w:trHeight w:val="30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DE7433" w14:textId="2B8656B7" w:rsidR="0076495B" w:rsidRPr="00265B63" w:rsidRDefault="00D5446E" w:rsidP="004B3561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 xml:space="preserve">Valor de </w:t>
            </w:r>
            <w:r w:rsidR="0076495B"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461CB613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0.176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5681BFCE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0.025</w:t>
            </w:r>
          </w:p>
        </w:tc>
        <w:tc>
          <w:tcPr>
            <w:tcW w:w="1874" w:type="dxa"/>
            <w:vAlign w:val="bottom"/>
          </w:tcPr>
          <w:p w14:paraId="4AA837EC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0.004</w:t>
            </w:r>
          </w:p>
        </w:tc>
        <w:tc>
          <w:tcPr>
            <w:tcW w:w="1842" w:type="dxa"/>
            <w:vAlign w:val="bottom"/>
          </w:tcPr>
          <w:p w14:paraId="32763CC4" w14:textId="77777777" w:rsidR="0076495B" w:rsidRPr="00265B63" w:rsidRDefault="0076495B" w:rsidP="0076495B">
            <w:pPr>
              <w:spacing w:after="0" w:line="36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265B63">
              <w:rPr>
                <w:rFonts w:ascii="Tahoma" w:hAnsi="Tahoma" w:cs="Tahoma"/>
                <w:sz w:val="24"/>
                <w:szCs w:val="24"/>
              </w:rPr>
              <w:t>0.000</w:t>
            </w:r>
          </w:p>
        </w:tc>
      </w:tr>
    </w:tbl>
    <w:p w14:paraId="31EC0C67" w14:textId="074502AB" w:rsidR="0076495B" w:rsidRPr="00265B63" w:rsidRDefault="0076495B" w:rsidP="00FF659D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s-MX"/>
        </w:rPr>
      </w:pPr>
      <w:bookmarkStart w:id="2" w:name="_Hlk66195386"/>
      <w:r w:rsidRPr="00265B63">
        <w:rPr>
          <w:rFonts w:ascii="Tahoma" w:hAnsi="Tahoma" w:cs="Tahoma"/>
          <w:sz w:val="24"/>
          <w:szCs w:val="24"/>
          <w:lang w:val="es-MX"/>
        </w:rPr>
        <w:t>T</w:t>
      </w:r>
      <w:r w:rsidRPr="00265B63">
        <w:rPr>
          <w:rFonts w:ascii="Tahoma" w:hAnsi="Tahoma" w:cs="Tahoma"/>
          <w:sz w:val="24"/>
          <w:szCs w:val="24"/>
          <w:vertAlign w:val="subscript"/>
          <w:lang w:val="es-MX"/>
        </w:rPr>
        <w:t>0</w:t>
      </w:r>
      <w:r w:rsidRPr="00265B63">
        <w:rPr>
          <w:rFonts w:ascii="Tahoma" w:hAnsi="Tahoma" w:cs="Tahoma"/>
          <w:sz w:val="24"/>
          <w:szCs w:val="24"/>
          <w:lang w:val="es-MX"/>
        </w:rPr>
        <w:t>: tratamiento testigo (100 % grasa dorsal); T</w:t>
      </w:r>
      <w:r w:rsidRPr="00265B63">
        <w:rPr>
          <w:rFonts w:ascii="Tahoma" w:hAnsi="Tahoma" w:cs="Tahoma"/>
          <w:sz w:val="24"/>
          <w:szCs w:val="24"/>
          <w:vertAlign w:val="subscript"/>
          <w:lang w:val="es-MX"/>
        </w:rPr>
        <w:t>1</w:t>
      </w:r>
      <w:r w:rsidRPr="00265B63">
        <w:rPr>
          <w:rFonts w:ascii="Tahoma" w:hAnsi="Tahoma" w:cs="Tahoma"/>
          <w:sz w:val="24"/>
          <w:szCs w:val="24"/>
          <w:lang w:val="es-MX"/>
        </w:rPr>
        <w:t>: 65 % de grasa dorsal y 35 % pasta de nuez B; T</w:t>
      </w:r>
      <w:r w:rsidRPr="00265B63">
        <w:rPr>
          <w:rFonts w:ascii="Tahoma" w:hAnsi="Tahoma" w:cs="Tahoma"/>
          <w:sz w:val="24"/>
          <w:szCs w:val="24"/>
          <w:vertAlign w:val="subscript"/>
          <w:lang w:val="es-MX"/>
        </w:rPr>
        <w:t>2</w:t>
      </w:r>
      <w:r w:rsidRPr="00265B63">
        <w:rPr>
          <w:rFonts w:ascii="Tahoma" w:hAnsi="Tahoma" w:cs="Tahoma"/>
          <w:sz w:val="24"/>
          <w:szCs w:val="24"/>
          <w:lang w:val="es-MX"/>
        </w:rPr>
        <w:t>: 30 % de grasa dorsal y 70 % pasta de nuez B; T</w:t>
      </w:r>
      <w:r w:rsidRPr="00265B63">
        <w:rPr>
          <w:rFonts w:ascii="Tahoma" w:hAnsi="Tahoma" w:cs="Tahoma"/>
          <w:sz w:val="24"/>
          <w:szCs w:val="24"/>
          <w:vertAlign w:val="subscript"/>
          <w:lang w:val="es-MX"/>
        </w:rPr>
        <w:t>3</w:t>
      </w:r>
      <w:r w:rsidRPr="00265B63">
        <w:rPr>
          <w:rFonts w:ascii="Tahoma" w:hAnsi="Tahoma" w:cs="Tahoma"/>
          <w:sz w:val="24"/>
          <w:szCs w:val="24"/>
          <w:lang w:val="es-MX"/>
        </w:rPr>
        <w:t>: 65 % grasa dorsal y 35 % pasta de nuez R; T</w:t>
      </w:r>
      <w:r w:rsidRPr="00265B63">
        <w:rPr>
          <w:rFonts w:ascii="Tahoma" w:hAnsi="Tahoma" w:cs="Tahoma"/>
          <w:sz w:val="24"/>
          <w:szCs w:val="24"/>
          <w:vertAlign w:val="subscript"/>
          <w:lang w:val="es-MX"/>
        </w:rPr>
        <w:t>4</w:t>
      </w:r>
      <w:r w:rsidRPr="00265B63">
        <w:rPr>
          <w:rFonts w:ascii="Tahoma" w:hAnsi="Tahoma" w:cs="Tahoma"/>
          <w:sz w:val="24"/>
          <w:szCs w:val="24"/>
          <w:lang w:val="es-MX"/>
        </w:rPr>
        <w:t>: 30 % grasa dorsal y 70 % pasta de nuez R</w:t>
      </w:r>
      <w:bookmarkEnd w:id="2"/>
      <w:r w:rsidRPr="00265B63">
        <w:rPr>
          <w:rFonts w:ascii="Tahoma" w:hAnsi="Tahoma" w:cs="Tahoma"/>
          <w:sz w:val="24"/>
          <w:szCs w:val="24"/>
          <w:lang w:val="es-MX"/>
        </w:rPr>
        <w:t xml:space="preserve">;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FTE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>:</w:t>
      </w:r>
      <w:r w:rsidRPr="00265B63">
        <w:rPr>
          <w:rFonts w:ascii="Tahoma" w:hAnsi="Tahoma" w:cs="Tahoma"/>
          <w:sz w:val="24"/>
          <w:szCs w:val="24"/>
          <w:vertAlign w:val="superscript"/>
          <w:lang w:val="es-MX"/>
        </w:rPr>
        <w:t xml:space="preserve"> 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fluido total expulsado; GTE: grasa total expulsada (contenida en el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FTE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);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CRA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: capacidad de retención de agua. Medias con letras iguales dentro de cada columna no difieren estadísticamente (Tukey, </w:t>
      </w:r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P ≤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0.05).</w:t>
      </w:r>
    </w:p>
    <w:p w14:paraId="5117D895" w14:textId="77777777" w:rsidR="0076495B" w:rsidRPr="00265B63" w:rsidRDefault="0076495B" w:rsidP="00FE424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56E9D0BF" w14:textId="395C8012" w:rsidR="003A2A6D" w:rsidRPr="00265B63" w:rsidRDefault="003D1712" w:rsidP="00E53B21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Conclusiones</w:t>
      </w:r>
    </w:p>
    <w:p w14:paraId="19F0C75D" w14:textId="77777777" w:rsidR="003A2A6D" w:rsidRPr="00265B63" w:rsidRDefault="003A2A6D" w:rsidP="00917AF8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7F6A7B3D" w14:textId="3918FF98" w:rsidR="003A2A6D" w:rsidRPr="00265B63" w:rsidRDefault="00D20D27" w:rsidP="003A7AF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En esta sección se debe</w:t>
      </w:r>
      <w:r w:rsidR="004B2E95" w:rsidRPr="00265B63">
        <w:rPr>
          <w:rFonts w:ascii="Tahoma" w:hAnsi="Tahoma" w:cs="Tahoma"/>
          <w:sz w:val="24"/>
          <w:szCs w:val="24"/>
          <w:lang w:val="es-MX"/>
        </w:rPr>
        <w:t>n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presentar</w:t>
      </w:r>
      <w:r w:rsidR="004B2E95" w:rsidRPr="00265B63">
        <w:rPr>
          <w:rFonts w:ascii="Tahoma" w:hAnsi="Tahoma" w:cs="Tahoma"/>
          <w:sz w:val="24"/>
          <w:szCs w:val="24"/>
          <w:lang w:val="es-MX"/>
        </w:rPr>
        <w:t>,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de manera concisa</w:t>
      </w:r>
      <w:r w:rsidR="004B2E95" w:rsidRPr="00265B63">
        <w:rPr>
          <w:rFonts w:ascii="Tahoma" w:hAnsi="Tahoma" w:cs="Tahoma"/>
          <w:sz w:val="24"/>
          <w:szCs w:val="24"/>
          <w:lang w:val="es-MX"/>
        </w:rPr>
        <w:t>,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las premisas derivadas de los resultados y la discusión</w:t>
      </w:r>
      <w:r w:rsidR="004B26C2" w:rsidRPr="00265B63">
        <w:rPr>
          <w:rFonts w:ascii="Tahoma" w:hAnsi="Tahoma" w:cs="Tahoma"/>
          <w:sz w:val="24"/>
          <w:szCs w:val="24"/>
          <w:lang w:val="es-MX"/>
        </w:rPr>
        <w:t>. Las conclusiones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no deben exceder los alcances de</w:t>
      </w:r>
      <w:r w:rsidR="004B26C2" w:rsidRPr="00265B63">
        <w:rPr>
          <w:rFonts w:ascii="Tahoma" w:hAnsi="Tahoma" w:cs="Tahoma"/>
          <w:sz w:val="24"/>
          <w:szCs w:val="24"/>
          <w:lang w:val="es-MX"/>
        </w:rPr>
        <w:t>l trabajo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ni ser un resumen de los </w:t>
      </w:r>
      <w:r w:rsidR="004B26C2" w:rsidRPr="00265B63">
        <w:rPr>
          <w:rFonts w:ascii="Tahoma" w:hAnsi="Tahoma" w:cs="Tahoma"/>
          <w:sz w:val="24"/>
          <w:szCs w:val="24"/>
          <w:lang w:val="es-MX"/>
        </w:rPr>
        <w:t>resultados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;</w:t>
      </w:r>
      <w:r w:rsidR="004B26C2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a</w:t>
      </w:r>
      <w:r w:rsidR="004B26C2" w:rsidRPr="00265B63">
        <w:rPr>
          <w:rFonts w:ascii="Tahoma" w:hAnsi="Tahoma" w:cs="Tahoma"/>
          <w:sz w:val="24"/>
          <w:szCs w:val="24"/>
          <w:lang w:val="es-MX"/>
        </w:rPr>
        <w:t>demás, d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eben guardar completa concordancia con los objetivos e hipótesis planteados. Esta sección debe incluir únicamente hechos comprobados en el estudio, de tal manera que no debe contener hipótesis ni </w:t>
      </w:r>
      <w:r w:rsidRPr="00265B63">
        <w:rPr>
          <w:rFonts w:ascii="Tahoma" w:hAnsi="Tahoma" w:cs="Tahoma"/>
          <w:sz w:val="24"/>
          <w:szCs w:val="24"/>
          <w:lang w:val="es-MX"/>
        </w:rPr>
        <w:lastRenderedPageBreak/>
        <w:t>especulaciones. Se debe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n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evitar 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las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recomendaciones, a no ser que los objetivos hayan declarado este propósito. </w:t>
      </w:r>
      <w:r w:rsidR="004B26C2" w:rsidRPr="00265B63">
        <w:rPr>
          <w:rFonts w:ascii="Tahoma" w:hAnsi="Tahoma" w:cs="Tahoma"/>
          <w:sz w:val="24"/>
          <w:szCs w:val="24"/>
          <w:lang w:val="es-MX"/>
        </w:rPr>
        <w:t>Este apartado n</w:t>
      </w:r>
      <w:r w:rsidRPr="00265B63">
        <w:rPr>
          <w:rFonts w:ascii="Tahoma" w:hAnsi="Tahoma" w:cs="Tahoma"/>
          <w:sz w:val="24"/>
          <w:szCs w:val="24"/>
          <w:lang w:val="es-MX"/>
        </w:rPr>
        <w:t>o debe incluir cuadros, figuras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>,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referencias</w:t>
      </w:r>
      <w:r w:rsidR="006A4B41" w:rsidRPr="00265B63">
        <w:rPr>
          <w:rFonts w:ascii="Tahoma" w:hAnsi="Tahoma" w:cs="Tahoma"/>
          <w:sz w:val="24"/>
          <w:szCs w:val="24"/>
          <w:lang w:val="es-MX"/>
        </w:rPr>
        <w:t xml:space="preserve"> ni citas</w:t>
      </w:r>
      <w:r w:rsidRPr="00265B63">
        <w:rPr>
          <w:rFonts w:ascii="Tahoma" w:hAnsi="Tahoma" w:cs="Tahoma"/>
          <w:sz w:val="24"/>
          <w:szCs w:val="24"/>
          <w:lang w:val="es-MX"/>
        </w:rPr>
        <w:t>. Se sugiere que la extensión máxima sea de 150 palabras</w:t>
      </w:r>
      <w:r w:rsidR="003A7AF9"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22B01DFC" w14:textId="77777777" w:rsidR="003A7AF9" w:rsidRPr="00265B63" w:rsidRDefault="003A7AF9" w:rsidP="00E53B21">
      <w:pPr>
        <w:spacing w:after="0" w:line="360" w:lineRule="auto"/>
        <w:rPr>
          <w:rFonts w:ascii="Tahoma" w:hAnsi="Tahoma" w:cs="Tahoma"/>
          <w:sz w:val="24"/>
          <w:szCs w:val="24"/>
          <w:lang w:val="es-MX"/>
        </w:rPr>
      </w:pPr>
    </w:p>
    <w:p w14:paraId="269F9C5F" w14:textId="36CDA93B" w:rsidR="003A2A6D" w:rsidRPr="00265B63" w:rsidRDefault="003D1712" w:rsidP="00E53B21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Agradecimientos</w:t>
      </w:r>
    </w:p>
    <w:p w14:paraId="23DBEE03" w14:textId="36F84196" w:rsidR="003A2A6D" w:rsidRPr="00265B63" w:rsidRDefault="00A609B7" w:rsidP="00E53B2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En este apartado se debe incluir el reconocimiento a personas, instituciones, fondos, becas de investigación, entre otros, que de alguna manera hayan apoyado o colaborado de forma importante en el desarrollo del estudio. Para asegurar la revisión doble ciego, se debe evitar colocar el nombre los autores</w:t>
      </w:r>
      <w:r w:rsidR="003A7AF9" w:rsidRPr="00265B63">
        <w:rPr>
          <w:rFonts w:ascii="Tahoma" w:hAnsi="Tahoma" w:cs="Tahoma"/>
          <w:sz w:val="24"/>
          <w:szCs w:val="24"/>
          <w:lang w:val="es-MX"/>
        </w:rPr>
        <w:t xml:space="preserve">. </w:t>
      </w:r>
    </w:p>
    <w:p w14:paraId="3AB6D70E" w14:textId="77777777" w:rsidR="00032DF4" w:rsidRPr="00265B63" w:rsidRDefault="00032DF4" w:rsidP="00E53B2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218B4CA8" w14:textId="456E03B3" w:rsidR="00FF4AF8" w:rsidRPr="00265B63" w:rsidRDefault="00FF4AF8" w:rsidP="00FF4AF8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Declaración de conflicto de intereses</w:t>
      </w:r>
    </w:p>
    <w:p w14:paraId="4CF5746E" w14:textId="77777777" w:rsidR="001B63DF" w:rsidRPr="00265B63" w:rsidRDefault="001B63DF" w:rsidP="001B63DF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Los autores deben declarar cualquier conflicto de interés que pueda influir o sesgar de manera inapropiada en el resultado del trabajo. Para tal caso, los autores deberán agregar el siguiente enunciado:</w:t>
      </w:r>
    </w:p>
    <w:p w14:paraId="7F807AFF" w14:textId="77777777" w:rsidR="001B63DF" w:rsidRPr="00265B63" w:rsidRDefault="001B63DF" w:rsidP="001B63DF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Los autores declaramos los siguientes intereses económicos (o relaciones personales) que se pueden considerar como posibles conflictos de intereses</w:t>
      </w:r>
      <w:r w:rsidRPr="00265B63">
        <w:rPr>
          <w:rFonts w:ascii="Tahoma" w:hAnsi="Tahoma" w:cs="Tahoma"/>
          <w:color w:val="FF0000"/>
          <w:sz w:val="24"/>
          <w:szCs w:val="24"/>
          <w:lang w:val="es-MX"/>
        </w:rPr>
        <w:t>: [ENLISTAR LOS CONFLICTOS DE INTERESES]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, los cuales fueron resueltos mediante </w:t>
      </w:r>
      <w:r w:rsidRPr="00265B63">
        <w:rPr>
          <w:rFonts w:ascii="Tahoma" w:hAnsi="Tahoma" w:cs="Tahoma"/>
          <w:color w:val="FF0000"/>
          <w:sz w:val="24"/>
          <w:szCs w:val="24"/>
          <w:lang w:val="es-MX"/>
        </w:rPr>
        <w:t>[ACUERDOS]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. </w:t>
      </w:r>
    </w:p>
    <w:p w14:paraId="7EFB7D12" w14:textId="77777777" w:rsidR="001B63DF" w:rsidRPr="00265B63" w:rsidRDefault="001B63DF" w:rsidP="001B63DF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10FA263C" w14:textId="706D7496" w:rsidR="001B63DF" w:rsidRPr="00265B63" w:rsidRDefault="001B63DF" w:rsidP="001B63DF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En caso de no existir conflictos de interés, los autores deberán indicar lo siguiente: </w:t>
      </w:r>
    </w:p>
    <w:p w14:paraId="4CD60A2D" w14:textId="5B783984" w:rsidR="00FF4AF8" w:rsidRPr="00265B63" w:rsidRDefault="001B63DF" w:rsidP="00E53B2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Los autores declaramos que no tenemos conflictos de intereses económicos ni relaciones personales conocidas que pudieran haber influido en el trabajo presentado en este artículo</w:t>
      </w:r>
      <w:r w:rsidR="00FF4AF8" w:rsidRPr="00265B63">
        <w:rPr>
          <w:rFonts w:ascii="Tahoma" w:hAnsi="Tahoma" w:cs="Tahoma"/>
          <w:sz w:val="24"/>
          <w:szCs w:val="24"/>
          <w:lang w:val="es-MX"/>
        </w:rPr>
        <w:t>.</w:t>
      </w:r>
    </w:p>
    <w:p w14:paraId="07B35E18" w14:textId="77777777" w:rsidR="00FF4AF8" w:rsidRPr="00265B63" w:rsidRDefault="00FF4AF8" w:rsidP="00E53B21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0DE5D1CF" w14:textId="4307955E" w:rsidR="00FF4AF8" w:rsidRPr="00265B63" w:rsidRDefault="00FF4AF8" w:rsidP="00FF4AF8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 xml:space="preserve">Declaración del uso de </w:t>
      </w:r>
      <w:r w:rsidR="001367FD" w:rsidRPr="00265B63">
        <w:rPr>
          <w:rFonts w:ascii="Tahoma" w:hAnsi="Tahoma" w:cs="Tahoma"/>
          <w:b/>
          <w:sz w:val="24"/>
          <w:szCs w:val="24"/>
          <w:lang w:val="es-MX"/>
        </w:rPr>
        <w:t>inteligencia artificial (</w:t>
      </w:r>
      <w:r w:rsidRPr="00265B63">
        <w:rPr>
          <w:rFonts w:ascii="Tahoma" w:hAnsi="Tahoma" w:cs="Tahoma"/>
          <w:b/>
          <w:sz w:val="24"/>
          <w:szCs w:val="24"/>
          <w:lang w:val="es-MX"/>
        </w:rPr>
        <w:t>IA</w:t>
      </w:r>
      <w:r w:rsidR="001367FD" w:rsidRPr="00265B63">
        <w:rPr>
          <w:rFonts w:ascii="Tahoma" w:hAnsi="Tahoma" w:cs="Tahoma"/>
          <w:b/>
          <w:sz w:val="24"/>
          <w:szCs w:val="24"/>
          <w:lang w:val="es-MX"/>
        </w:rPr>
        <w:t>)</w:t>
      </w:r>
    </w:p>
    <w:p w14:paraId="5A5AC7FB" w14:textId="5ADA86EF" w:rsidR="00954F72" w:rsidRPr="00265B63" w:rsidRDefault="00954F72" w:rsidP="00954F7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En caso de haber utilizado IA generativa o tecnologías asistidas por IA en la redacción científica, se debe declara mediante una breve descripción; por ejemplo:</w:t>
      </w:r>
    </w:p>
    <w:p w14:paraId="67B6D5CD" w14:textId="4C8EFB8A" w:rsidR="00954F72" w:rsidRPr="00265B63" w:rsidRDefault="00954F72" w:rsidP="00954F7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Durante la preparación de este trabajo, se utilizó </w:t>
      </w:r>
      <w:r w:rsidRPr="00265B63">
        <w:rPr>
          <w:rFonts w:ascii="Tahoma" w:hAnsi="Tahoma" w:cs="Tahoma"/>
          <w:color w:val="FF0000"/>
          <w:sz w:val="24"/>
          <w:szCs w:val="24"/>
          <w:lang w:val="es-MX"/>
        </w:rPr>
        <w:t>[NOMBRE DE LA HERRAMIENTA/SERVICIO]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con la finalidad de </w:t>
      </w:r>
      <w:r w:rsidRPr="00265B63">
        <w:rPr>
          <w:rFonts w:ascii="Tahoma" w:hAnsi="Tahoma" w:cs="Tahoma"/>
          <w:color w:val="FF0000"/>
          <w:sz w:val="24"/>
          <w:szCs w:val="24"/>
          <w:lang w:val="es-MX"/>
        </w:rPr>
        <w:t>[MOTIVO]</w:t>
      </w:r>
      <w:r w:rsidRPr="00265B63">
        <w:rPr>
          <w:rFonts w:ascii="Tahoma" w:hAnsi="Tahoma" w:cs="Tahoma"/>
          <w:sz w:val="24"/>
          <w:szCs w:val="24"/>
          <w:lang w:val="es-MX"/>
        </w:rPr>
        <w:t>. Todo el material obtenido con esta tecnología se revisó y editó, por lo cual los autores asumimos plena responsabilidad por el contenido del artículo publicado.</w:t>
      </w:r>
    </w:p>
    <w:p w14:paraId="6C350FB5" w14:textId="77777777" w:rsidR="00954F72" w:rsidRPr="00265B63" w:rsidRDefault="00954F72" w:rsidP="00954F7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4AA884B8" w14:textId="21863245" w:rsidR="00954F72" w:rsidRPr="00265B63" w:rsidRDefault="00954F72" w:rsidP="00954F7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En caso de no haber empleado IA generativa o tecnologías asistidas por IA, los autores debe</w:t>
      </w:r>
      <w:r w:rsidR="0090091C" w:rsidRPr="00265B63">
        <w:rPr>
          <w:rFonts w:ascii="Tahoma" w:hAnsi="Tahoma" w:cs="Tahoma"/>
          <w:sz w:val="24"/>
          <w:szCs w:val="24"/>
          <w:lang w:val="es-MX"/>
        </w:rPr>
        <w:t>n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declararlo; por ejemplo:</w:t>
      </w:r>
    </w:p>
    <w:p w14:paraId="3DF86B53" w14:textId="0572B800" w:rsidR="00954F72" w:rsidRPr="00265B63" w:rsidRDefault="00954F72" w:rsidP="00954F7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Los autores declaramos no haber utilizado IA generativa o tecnologías asistidas por IA para el desarrollo de la presente contribución.</w:t>
      </w:r>
    </w:p>
    <w:p w14:paraId="53CA907D" w14:textId="77777777" w:rsidR="003728B9" w:rsidRPr="00265B63" w:rsidRDefault="003728B9" w:rsidP="00954F7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00A5BD75" w14:textId="590193BE" w:rsidR="0090091C" w:rsidRPr="00265B63" w:rsidRDefault="004A54C0" w:rsidP="0090091C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bookmarkStart w:id="3" w:name="_Hlk192517595"/>
      <w:r w:rsidRPr="00265B63">
        <w:rPr>
          <w:rFonts w:ascii="Tahoma" w:hAnsi="Tahoma" w:cs="Tahoma"/>
          <w:sz w:val="24"/>
          <w:szCs w:val="24"/>
          <w:lang w:val="es-MX"/>
        </w:rPr>
        <w:t>N</w:t>
      </w:r>
      <w:r w:rsidR="0090091C" w:rsidRPr="00265B63">
        <w:rPr>
          <w:rFonts w:ascii="Tahoma" w:hAnsi="Tahoma" w:cs="Tahoma"/>
          <w:sz w:val="24"/>
          <w:szCs w:val="24"/>
          <w:lang w:val="es-MX"/>
        </w:rPr>
        <w:t>o se permite el uso de IA para la generación de resultados, discusiones y conclusiones, ni crear o alterar imágenes en los manuscritos.</w:t>
      </w:r>
    </w:p>
    <w:bookmarkEnd w:id="3"/>
    <w:p w14:paraId="269D641F" w14:textId="77777777" w:rsidR="003728B9" w:rsidRPr="00265B63" w:rsidRDefault="003728B9" w:rsidP="00954F72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030E666" w14:textId="66581764" w:rsidR="003A2A6D" w:rsidRPr="00265B63" w:rsidRDefault="003D1712" w:rsidP="00E53B21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s-MX"/>
        </w:rPr>
      </w:pPr>
      <w:r w:rsidRPr="00265B63">
        <w:rPr>
          <w:rFonts w:ascii="Tahoma" w:hAnsi="Tahoma" w:cs="Tahoma"/>
          <w:b/>
          <w:sz w:val="24"/>
          <w:szCs w:val="24"/>
          <w:lang w:val="es-MX"/>
        </w:rPr>
        <w:t>Referencias</w:t>
      </w:r>
    </w:p>
    <w:p w14:paraId="0234E8A4" w14:textId="07069F2F" w:rsidR="0072064D" w:rsidRPr="00265B63" w:rsidRDefault="0072064D" w:rsidP="0072064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Se deben presentar todas las referencias bibliográficas citadas a lo largo de</w:t>
      </w:r>
      <w:r w:rsidR="00C15A57" w:rsidRPr="00265B63">
        <w:rPr>
          <w:rFonts w:ascii="Tahoma" w:hAnsi="Tahoma" w:cs="Tahoma"/>
          <w:sz w:val="24"/>
          <w:szCs w:val="24"/>
          <w:lang w:val="es-MX"/>
        </w:rPr>
        <w:t xml:space="preserve">l manuscrito 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de acuerdo con las normas APA 7 (http://www.apastyle.org). Asegúrese de que todas las referencias citadas en el texto también estén presentes en la lista de referencias (y viceversa). Todas las referencias deben incluir su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DOI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 (Digital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Object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Identifier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>: www.doi.org) o, en su defecto, la dirección electrónica donde sea posible consultar la cita original.</w:t>
      </w:r>
      <w:r w:rsidR="00A75715" w:rsidRPr="00265B63">
        <w:rPr>
          <w:rFonts w:ascii="Tahoma" w:hAnsi="Tahoma" w:cs="Tahoma"/>
          <w:sz w:val="24"/>
          <w:szCs w:val="24"/>
          <w:lang w:val="es-MX"/>
        </w:rPr>
        <w:t xml:space="preserve"> En el sitio de la revista se encuentra una guía de referencias APA 7 resumida.</w:t>
      </w:r>
    </w:p>
    <w:p w14:paraId="08181EEB" w14:textId="77777777" w:rsidR="0089388C" w:rsidRPr="00265B63" w:rsidRDefault="0072064D" w:rsidP="0089388C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Todas las referencias deben provenir de fuentes primarias; en ningún caso se aceptan referencias de fuentes secundarias (es decir: citado por). No se permiten referencias de tesis, folletos, resúmenes</w:t>
      </w:r>
      <w:r w:rsidR="008B4B27" w:rsidRPr="00265B63">
        <w:rPr>
          <w:rFonts w:ascii="Tahoma" w:hAnsi="Tahoma" w:cs="Tahoma"/>
          <w:sz w:val="24"/>
          <w:szCs w:val="24"/>
          <w:lang w:val="es-MX"/>
        </w:rPr>
        <w:t>,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memorias de congresos, ni cualquier otra publicación de circulación limitada. Tampoco se permiten citas de internet, a menos que sean relativas a estadísticas o anuarios provenientes de instancias oficiales, en cuyo caso se debe registrar la fecha de consulta.</w:t>
      </w:r>
      <w:r w:rsidR="00FD368B" w:rsidRPr="00265B63">
        <w:rPr>
          <w:rFonts w:ascii="Tahoma" w:hAnsi="Tahoma" w:cs="Tahoma"/>
          <w:sz w:val="24"/>
          <w:szCs w:val="24"/>
          <w:lang w:val="es-MX"/>
        </w:rPr>
        <w:t xml:space="preserve"> </w:t>
      </w:r>
      <w:r w:rsidR="0089388C" w:rsidRPr="00265B63">
        <w:rPr>
          <w:rFonts w:ascii="Tahoma" w:hAnsi="Tahoma" w:cs="Tahoma"/>
          <w:sz w:val="24"/>
          <w:szCs w:val="24"/>
          <w:lang w:val="es-MX"/>
        </w:rPr>
        <w:t>Las referencias deben ser de actualidad (últimos 10 años); en la medida de lo posible, estas deben representar 80 % o más del total de las fuentes consultadas.</w:t>
      </w:r>
    </w:p>
    <w:p w14:paraId="2066E3CE" w14:textId="77777777" w:rsidR="0089388C" w:rsidRPr="00265B63" w:rsidRDefault="0089388C" w:rsidP="0089388C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>Si se utiliza algún programa para la gestión de referencias, se deben eliminar los códigos de campo antes de enviar el manuscrito:</w:t>
      </w:r>
    </w:p>
    <w:p w14:paraId="7B69F89F" w14:textId="77777777" w:rsidR="001B44D9" w:rsidRPr="00265B63" w:rsidRDefault="0089388C" w:rsidP="0089388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En su archivo de Word presione </w:t>
      </w:r>
      <w:proofErr w:type="spellStart"/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Ctrl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 + </w:t>
      </w:r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e</w:t>
      </w:r>
      <w:r w:rsidRPr="00265B63">
        <w:rPr>
          <w:rFonts w:ascii="Tahoma" w:hAnsi="Tahoma" w:cs="Tahoma"/>
          <w:sz w:val="24"/>
          <w:szCs w:val="24"/>
          <w:lang w:val="es-MX"/>
        </w:rPr>
        <w:t>, para seleccionar todo el contenido.</w:t>
      </w:r>
    </w:p>
    <w:p w14:paraId="093B1CFF" w14:textId="5EDA6538" w:rsidR="003E45AD" w:rsidRPr="00265B63" w:rsidRDefault="0089388C" w:rsidP="0089388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Presione </w:t>
      </w:r>
      <w:proofErr w:type="spellStart"/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Ctrl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 + </w:t>
      </w:r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6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o </w:t>
      </w:r>
      <w:proofErr w:type="spellStart"/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Cmd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 + </w:t>
      </w:r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6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 para desvincular todos los campos y eliminar los enlaces ocultos.</w:t>
      </w:r>
    </w:p>
    <w:p w14:paraId="13CDCFEE" w14:textId="77777777" w:rsidR="003E45AD" w:rsidRPr="00265B63" w:rsidRDefault="003E45AD" w:rsidP="003E45A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1BDB203C" w14:textId="77777777" w:rsidR="007F12DA" w:rsidRPr="00265B63" w:rsidRDefault="007F12DA" w:rsidP="007F12DA">
      <w:pPr>
        <w:spacing w:after="0" w:line="360" w:lineRule="auto"/>
        <w:ind w:left="567" w:hanging="567"/>
        <w:jc w:val="both"/>
        <w:rPr>
          <w:rFonts w:ascii="Tahoma" w:hAnsi="Tahoma" w:cs="Tahoma"/>
          <w:sz w:val="24"/>
          <w:szCs w:val="24"/>
        </w:rPr>
      </w:pPr>
      <w:r w:rsidRPr="00265B63">
        <w:rPr>
          <w:rFonts w:ascii="Tahoma" w:hAnsi="Tahoma" w:cs="Tahoma"/>
          <w:sz w:val="24"/>
          <w:szCs w:val="24"/>
        </w:rPr>
        <w:lastRenderedPageBreak/>
        <w:t xml:space="preserve">Erkan, M., &amp; Dogan, A. (2020). Harvesting of horticultural commodities. In E. M. Yahia (Ed.), </w:t>
      </w:r>
      <w:r w:rsidRPr="00265B63">
        <w:rPr>
          <w:rFonts w:ascii="Tahoma" w:hAnsi="Tahoma" w:cs="Tahoma"/>
          <w:i/>
          <w:iCs/>
          <w:sz w:val="24"/>
          <w:szCs w:val="24"/>
        </w:rPr>
        <w:t>Postharvest technology of perishable horticultural commodities</w:t>
      </w:r>
      <w:r w:rsidRPr="00265B63">
        <w:rPr>
          <w:rFonts w:ascii="Tahoma" w:hAnsi="Tahoma" w:cs="Tahoma"/>
          <w:sz w:val="24"/>
          <w:szCs w:val="24"/>
        </w:rPr>
        <w:t xml:space="preserve"> (pp. 120-159). Elsevier-Woodhead Publishing. https://doi.org/10.1016/B978-0-12-813276-0.00005-5</w:t>
      </w:r>
    </w:p>
    <w:p w14:paraId="26B300AD" w14:textId="77777777" w:rsidR="007F12DA" w:rsidRPr="00265B63" w:rsidRDefault="007F12DA" w:rsidP="007F12DA">
      <w:pPr>
        <w:spacing w:after="0" w:line="360" w:lineRule="auto"/>
        <w:ind w:left="567" w:hanging="567"/>
        <w:jc w:val="both"/>
        <w:rPr>
          <w:rFonts w:ascii="Tahoma" w:hAnsi="Tahoma" w:cs="Tahoma"/>
          <w:sz w:val="24"/>
          <w:szCs w:val="24"/>
        </w:rPr>
      </w:pPr>
      <w:r w:rsidRPr="00265B63">
        <w:rPr>
          <w:rFonts w:ascii="Tahoma" w:hAnsi="Tahoma" w:cs="Tahoma"/>
          <w:sz w:val="24"/>
          <w:szCs w:val="24"/>
        </w:rPr>
        <w:t xml:space="preserve">Food and Agriculture Organization of the United Nations (FAO). (2022, July 13). </w:t>
      </w:r>
      <w:r w:rsidRPr="00265B63">
        <w:rPr>
          <w:rFonts w:ascii="Tahoma" w:hAnsi="Tahoma" w:cs="Tahoma"/>
          <w:i/>
          <w:iCs/>
          <w:sz w:val="24"/>
          <w:szCs w:val="24"/>
        </w:rPr>
        <w:t xml:space="preserve">Countries by commodity. </w:t>
      </w:r>
      <w:proofErr w:type="spellStart"/>
      <w:r w:rsidRPr="00265B63">
        <w:rPr>
          <w:rFonts w:ascii="Tahoma" w:hAnsi="Tahoma" w:cs="Tahoma"/>
          <w:i/>
          <w:iCs/>
          <w:sz w:val="24"/>
          <w:szCs w:val="24"/>
        </w:rPr>
        <w:t>FAOSTAT</w:t>
      </w:r>
      <w:proofErr w:type="spellEnd"/>
      <w:r w:rsidRPr="00265B63">
        <w:rPr>
          <w:rFonts w:ascii="Tahoma" w:hAnsi="Tahoma" w:cs="Tahoma"/>
          <w:sz w:val="24"/>
          <w:szCs w:val="24"/>
        </w:rPr>
        <w:t>. https://www.fao.org/faostat/en/#rankings/countries_by_commodity_exports</w:t>
      </w:r>
    </w:p>
    <w:p w14:paraId="560A76BB" w14:textId="3928BF04" w:rsidR="001B44D9" w:rsidRPr="00265B63" w:rsidRDefault="001B44D9" w:rsidP="00B2173A">
      <w:pPr>
        <w:spacing w:after="0" w:line="360" w:lineRule="auto"/>
        <w:ind w:left="567" w:hanging="567"/>
        <w:jc w:val="both"/>
        <w:rPr>
          <w:rFonts w:ascii="Tahoma" w:hAnsi="Tahoma" w:cs="Tahoma"/>
          <w:sz w:val="24"/>
          <w:szCs w:val="24"/>
          <w:lang w:val="es-MX"/>
        </w:rPr>
      </w:pPr>
      <w:r w:rsidRPr="00265B63">
        <w:rPr>
          <w:rFonts w:ascii="Tahoma" w:hAnsi="Tahoma" w:cs="Tahoma"/>
          <w:sz w:val="24"/>
          <w:szCs w:val="24"/>
        </w:rPr>
        <w:t xml:space="preserve">Jha, A., &amp; Kumar, B. (2021). </w:t>
      </w:r>
      <w:r w:rsidRPr="00265B63">
        <w:rPr>
          <w:rFonts w:ascii="Tahoma" w:hAnsi="Tahoma" w:cs="Tahoma"/>
          <w:i/>
          <w:iCs/>
          <w:sz w:val="24"/>
          <w:szCs w:val="24"/>
        </w:rPr>
        <w:t>Nanofibers - synthesis, properties and applications</w:t>
      </w:r>
      <w:r w:rsidRPr="00265B6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IntechOpen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>. https://doi.org/10.5772/intechopen.98224</w:t>
      </w:r>
    </w:p>
    <w:p w14:paraId="148D6622" w14:textId="08EDB68A" w:rsidR="001162F8" w:rsidRPr="00265B63" w:rsidRDefault="001162F8" w:rsidP="00B2173A">
      <w:pPr>
        <w:spacing w:after="0" w:line="360" w:lineRule="auto"/>
        <w:ind w:left="567" w:hanging="567"/>
        <w:jc w:val="both"/>
        <w:rPr>
          <w:rFonts w:ascii="Tahoma" w:hAnsi="Tahoma" w:cs="Tahoma"/>
          <w:sz w:val="24"/>
          <w:szCs w:val="24"/>
          <w:lang w:val="es-MX"/>
        </w:rPr>
      </w:pPr>
      <w:bookmarkStart w:id="4" w:name="_Hlk192580774"/>
      <w:r w:rsidRPr="00265B63">
        <w:rPr>
          <w:rFonts w:ascii="Tahoma" w:hAnsi="Tahoma" w:cs="Tahoma"/>
          <w:sz w:val="24"/>
          <w:szCs w:val="24"/>
          <w:lang w:val="es-MX"/>
        </w:rPr>
        <w:t xml:space="preserve">López-Vázquez, D. E., Hernández-Rodríguez, L., Lobato-Calleros, C., &amp; Aguirre-Mandujano, E. (2024). </w:t>
      </w:r>
      <w:r w:rsidRPr="00265B63">
        <w:rPr>
          <w:rFonts w:ascii="Tahoma" w:hAnsi="Tahoma" w:cs="Tahoma"/>
          <w:sz w:val="24"/>
          <w:szCs w:val="24"/>
        </w:rPr>
        <w:t xml:space="preserve">Effect of OSA modification of </w:t>
      </w:r>
      <w:proofErr w:type="spellStart"/>
      <w:r w:rsidRPr="00265B63">
        <w:rPr>
          <w:rFonts w:ascii="Tahoma" w:hAnsi="Tahoma" w:cs="Tahoma"/>
          <w:sz w:val="24"/>
          <w:szCs w:val="24"/>
        </w:rPr>
        <w:t>cacahuacintle</w:t>
      </w:r>
      <w:proofErr w:type="spellEnd"/>
      <w:r w:rsidRPr="00265B63">
        <w:rPr>
          <w:rFonts w:ascii="Tahoma" w:hAnsi="Tahoma" w:cs="Tahoma"/>
          <w:sz w:val="24"/>
          <w:szCs w:val="24"/>
        </w:rPr>
        <w:t xml:space="preserve"> corn starch on its physicochemical properties, digestibility and stability. </w:t>
      </w:r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Ingeniería Agrícola y Biosistemas</w:t>
      </w:r>
      <w:r w:rsidRPr="00265B63">
        <w:rPr>
          <w:rFonts w:ascii="Tahoma" w:hAnsi="Tahoma" w:cs="Tahoma"/>
          <w:sz w:val="24"/>
          <w:szCs w:val="24"/>
          <w:lang w:val="es-MX"/>
        </w:rPr>
        <w:t xml:space="preserve">, </w:t>
      </w:r>
      <w:r w:rsidRPr="00265B63">
        <w:rPr>
          <w:rFonts w:ascii="Tahoma" w:hAnsi="Tahoma" w:cs="Tahoma"/>
          <w:i/>
          <w:iCs/>
          <w:sz w:val="24"/>
          <w:szCs w:val="24"/>
          <w:lang w:val="es-MX"/>
        </w:rPr>
        <w:t>16</w:t>
      </w:r>
      <w:r w:rsidRPr="00265B63">
        <w:rPr>
          <w:rFonts w:ascii="Tahoma" w:hAnsi="Tahoma" w:cs="Tahoma"/>
          <w:sz w:val="24"/>
          <w:szCs w:val="24"/>
          <w:lang w:val="es-MX"/>
        </w:rPr>
        <w:t>(2), 21-38. https://doi.org/10.5154/r.inagbi.2024.06.020</w:t>
      </w:r>
    </w:p>
    <w:bookmarkEnd w:id="4"/>
    <w:p w14:paraId="45F80D25" w14:textId="77777777" w:rsidR="002843C8" w:rsidRPr="00927BF0" w:rsidRDefault="002843C8" w:rsidP="002843C8">
      <w:pPr>
        <w:spacing w:after="0" w:line="360" w:lineRule="auto"/>
        <w:ind w:left="567" w:hanging="567"/>
        <w:jc w:val="both"/>
        <w:rPr>
          <w:rFonts w:ascii="Tahoma" w:hAnsi="Tahoma" w:cs="Tahoma"/>
          <w:sz w:val="24"/>
          <w:szCs w:val="24"/>
        </w:rPr>
      </w:pPr>
      <w:r w:rsidRPr="00265B63">
        <w:rPr>
          <w:rFonts w:ascii="Tahoma" w:hAnsi="Tahoma" w:cs="Tahoma"/>
          <w:sz w:val="24"/>
          <w:szCs w:val="24"/>
          <w:lang w:val="es-MX"/>
        </w:rPr>
        <w:t xml:space="preserve">SAS </w:t>
      </w:r>
      <w:proofErr w:type="spellStart"/>
      <w:r w:rsidRPr="00265B63">
        <w:rPr>
          <w:rFonts w:ascii="Tahoma" w:hAnsi="Tahoma" w:cs="Tahoma"/>
          <w:sz w:val="24"/>
          <w:szCs w:val="24"/>
          <w:lang w:val="es-MX"/>
        </w:rPr>
        <w:t>Institute</w:t>
      </w:r>
      <w:proofErr w:type="spellEnd"/>
      <w:r w:rsidRPr="00265B63">
        <w:rPr>
          <w:rFonts w:ascii="Tahoma" w:hAnsi="Tahoma" w:cs="Tahoma"/>
          <w:sz w:val="24"/>
          <w:szCs w:val="24"/>
          <w:lang w:val="es-MX"/>
        </w:rPr>
        <w:t xml:space="preserve">, Inc. </w:t>
      </w:r>
      <w:r w:rsidRPr="00265B63">
        <w:rPr>
          <w:rFonts w:ascii="Tahoma" w:hAnsi="Tahoma" w:cs="Tahoma"/>
          <w:sz w:val="24"/>
          <w:szCs w:val="24"/>
        </w:rPr>
        <w:t xml:space="preserve">(2018). </w:t>
      </w:r>
      <w:r w:rsidRPr="00265B63">
        <w:rPr>
          <w:rFonts w:ascii="Tahoma" w:hAnsi="Tahoma" w:cs="Tahoma"/>
          <w:i/>
          <w:sz w:val="24"/>
          <w:szCs w:val="24"/>
        </w:rPr>
        <w:t>User’s guide</w:t>
      </w:r>
      <w:r w:rsidRPr="00265B63">
        <w:rPr>
          <w:rFonts w:ascii="Tahoma" w:hAnsi="Tahoma" w:cs="Tahoma"/>
          <w:sz w:val="24"/>
          <w:szCs w:val="24"/>
        </w:rPr>
        <w:t xml:space="preserve"> (ver. 9) [software]. SAS Institute, Inc. https://www.sas.com/es_mx/home.html</w:t>
      </w:r>
    </w:p>
    <w:sectPr w:rsidR="002843C8" w:rsidRPr="00927BF0" w:rsidSect="00C72ADB">
      <w:footerReference w:type="default" r:id="rId12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17AD7" w14:textId="77777777" w:rsidR="003103B3" w:rsidRDefault="003103B3" w:rsidP="005C489F">
      <w:pPr>
        <w:spacing w:after="0" w:line="240" w:lineRule="auto"/>
      </w:pPr>
      <w:r>
        <w:separator/>
      </w:r>
    </w:p>
  </w:endnote>
  <w:endnote w:type="continuationSeparator" w:id="0">
    <w:p w14:paraId="453BD587" w14:textId="77777777" w:rsidR="003103B3" w:rsidRDefault="003103B3" w:rsidP="005C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23887" w14:textId="77777777" w:rsidR="00C51FA2" w:rsidRDefault="00C51FA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17AF8" w:rsidRPr="00917AF8">
      <w:rPr>
        <w:noProof/>
        <w:lang w:val="es-ES"/>
      </w:rPr>
      <w:t>1</w:t>
    </w:r>
    <w:r>
      <w:fldChar w:fldCharType="end"/>
    </w:r>
  </w:p>
  <w:p w14:paraId="4DCF7712" w14:textId="77777777" w:rsidR="00C51FA2" w:rsidRDefault="00C51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860A2" w14:textId="77777777" w:rsidR="003103B3" w:rsidRDefault="003103B3" w:rsidP="005C489F">
      <w:pPr>
        <w:spacing w:after="0" w:line="240" w:lineRule="auto"/>
      </w:pPr>
      <w:r>
        <w:separator/>
      </w:r>
    </w:p>
  </w:footnote>
  <w:footnote w:type="continuationSeparator" w:id="0">
    <w:p w14:paraId="25819E62" w14:textId="77777777" w:rsidR="003103B3" w:rsidRDefault="003103B3" w:rsidP="005C4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082"/>
    <w:multiLevelType w:val="hybridMultilevel"/>
    <w:tmpl w:val="EAC296E0"/>
    <w:lvl w:ilvl="0" w:tplc="0C7C4E8E">
      <w:start w:val="1"/>
      <w:numFmt w:val="decimal"/>
      <w:pStyle w:val="References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D84FC9"/>
    <w:multiLevelType w:val="hybridMultilevel"/>
    <w:tmpl w:val="6824B9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2CA9"/>
    <w:multiLevelType w:val="hybridMultilevel"/>
    <w:tmpl w:val="2F38CFAC"/>
    <w:lvl w:ilvl="0" w:tplc="080A0017">
      <w:start w:val="1"/>
      <w:numFmt w:val="lowerLetter"/>
      <w:lvlText w:val="%1)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58F3EE4"/>
    <w:multiLevelType w:val="hybridMultilevel"/>
    <w:tmpl w:val="6824B9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075B8"/>
    <w:multiLevelType w:val="hybridMultilevel"/>
    <w:tmpl w:val="DADA8B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D3724"/>
    <w:multiLevelType w:val="hybridMultilevel"/>
    <w:tmpl w:val="1F509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D4315"/>
    <w:multiLevelType w:val="hybridMultilevel"/>
    <w:tmpl w:val="81CA97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51">
    <w:abstractNumId w:val="0"/>
  </w:num>
  <w:num w:numId="2" w16cid:durableId="2014408835">
    <w:abstractNumId w:val="4"/>
  </w:num>
  <w:num w:numId="3" w16cid:durableId="259410228">
    <w:abstractNumId w:val="2"/>
  </w:num>
  <w:num w:numId="4" w16cid:durableId="134563255">
    <w:abstractNumId w:val="1"/>
  </w:num>
  <w:num w:numId="5" w16cid:durableId="1921208287">
    <w:abstractNumId w:val="3"/>
  </w:num>
  <w:num w:numId="6" w16cid:durableId="185825215">
    <w:abstractNumId w:val="6"/>
  </w:num>
  <w:num w:numId="7" w16cid:durableId="1605576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9tfefd24t2f0iet2r25f90tvfsdd2wdzrrr&quot;&gt;yogurt 2-Saved&lt;record-ids&gt;&lt;item&gt;1&lt;/item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8&lt;/item&gt;&lt;item&gt;19&lt;/item&gt;&lt;item&gt;20&lt;/item&gt;&lt;item&gt;21&lt;/item&gt;&lt;item&gt;22&lt;/item&gt;&lt;item&gt;23&lt;/item&gt;&lt;item&gt;24&lt;/item&gt;&lt;item&gt;25&lt;/item&gt;&lt;item&gt;26&lt;/item&gt;&lt;item&gt;28&lt;/item&gt;&lt;item&gt;29&lt;/item&gt;&lt;/record-ids&gt;&lt;/item&gt;&lt;/Libraries&gt;"/>
  </w:docVars>
  <w:rsids>
    <w:rsidRoot w:val="005C489F"/>
    <w:rsid w:val="00006952"/>
    <w:rsid w:val="00006A0F"/>
    <w:rsid w:val="000107D9"/>
    <w:rsid w:val="000139E2"/>
    <w:rsid w:val="00015981"/>
    <w:rsid w:val="000212A7"/>
    <w:rsid w:val="00021C64"/>
    <w:rsid w:val="00026337"/>
    <w:rsid w:val="00027857"/>
    <w:rsid w:val="00032DF4"/>
    <w:rsid w:val="00037EAB"/>
    <w:rsid w:val="00054452"/>
    <w:rsid w:val="00063E76"/>
    <w:rsid w:val="00066C37"/>
    <w:rsid w:val="000676F9"/>
    <w:rsid w:val="00067893"/>
    <w:rsid w:val="00070139"/>
    <w:rsid w:val="0007053F"/>
    <w:rsid w:val="00075B87"/>
    <w:rsid w:val="00077698"/>
    <w:rsid w:val="000806BE"/>
    <w:rsid w:val="0008094E"/>
    <w:rsid w:val="00085433"/>
    <w:rsid w:val="00085DF1"/>
    <w:rsid w:val="00086AB1"/>
    <w:rsid w:val="00087557"/>
    <w:rsid w:val="00092388"/>
    <w:rsid w:val="000925B9"/>
    <w:rsid w:val="00095E27"/>
    <w:rsid w:val="0009724A"/>
    <w:rsid w:val="000979A1"/>
    <w:rsid w:val="00097F08"/>
    <w:rsid w:val="000A0D7D"/>
    <w:rsid w:val="000A364E"/>
    <w:rsid w:val="000A3EA2"/>
    <w:rsid w:val="000A654F"/>
    <w:rsid w:val="000B2F37"/>
    <w:rsid w:val="000C62E0"/>
    <w:rsid w:val="000E57D9"/>
    <w:rsid w:val="000E5CE5"/>
    <w:rsid w:val="000F011C"/>
    <w:rsid w:val="000F31E7"/>
    <w:rsid w:val="000F3680"/>
    <w:rsid w:val="000F5C1E"/>
    <w:rsid w:val="000F60DF"/>
    <w:rsid w:val="0010135C"/>
    <w:rsid w:val="001043E6"/>
    <w:rsid w:val="00113B84"/>
    <w:rsid w:val="001162F8"/>
    <w:rsid w:val="001367FD"/>
    <w:rsid w:val="00140A71"/>
    <w:rsid w:val="0014106A"/>
    <w:rsid w:val="00141481"/>
    <w:rsid w:val="00145400"/>
    <w:rsid w:val="00145B6E"/>
    <w:rsid w:val="001477D3"/>
    <w:rsid w:val="00153905"/>
    <w:rsid w:val="001550F3"/>
    <w:rsid w:val="00156F9E"/>
    <w:rsid w:val="00167465"/>
    <w:rsid w:val="0017282B"/>
    <w:rsid w:val="0017330C"/>
    <w:rsid w:val="00181498"/>
    <w:rsid w:val="00182218"/>
    <w:rsid w:val="00183238"/>
    <w:rsid w:val="001865E8"/>
    <w:rsid w:val="00191499"/>
    <w:rsid w:val="0019153A"/>
    <w:rsid w:val="00195BF9"/>
    <w:rsid w:val="001A02E9"/>
    <w:rsid w:val="001A0C2D"/>
    <w:rsid w:val="001A2245"/>
    <w:rsid w:val="001A2E11"/>
    <w:rsid w:val="001A5CCF"/>
    <w:rsid w:val="001B22D5"/>
    <w:rsid w:val="001B44D9"/>
    <w:rsid w:val="001B63DF"/>
    <w:rsid w:val="001B6DE2"/>
    <w:rsid w:val="001C2213"/>
    <w:rsid w:val="001C43EE"/>
    <w:rsid w:val="001C447A"/>
    <w:rsid w:val="001C547F"/>
    <w:rsid w:val="001D0211"/>
    <w:rsid w:val="001E0D54"/>
    <w:rsid w:val="001E6DE5"/>
    <w:rsid w:val="001F0E99"/>
    <w:rsid w:val="002058EF"/>
    <w:rsid w:val="00215BBF"/>
    <w:rsid w:val="00231E0A"/>
    <w:rsid w:val="002341BD"/>
    <w:rsid w:val="002374ED"/>
    <w:rsid w:val="0024142C"/>
    <w:rsid w:val="00245CA3"/>
    <w:rsid w:val="00246CE5"/>
    <w:rsid w:val="0024767A"/>
    <w:rsid w:val="00250D5B"/>
    <w:rsid w:val="00251F77"/>
    <w:rsid w:val="002530FE"/>
    <w:rsid w:val="00261EBA"/>
    <w:rsid w:val="00262DC3"/>
    <w:rsid w:val="0026397E"/>
    <w:rsid w:val="00265B63"/>
    <w:rsid w:val="00270EA0"/>
    <w:rsid w:val="002749C4"/>
    <w:rsid w:val="00280E6B"/>
    <w:rsid w:val="002843C8"/>
    <w:rsid w:val="002A5581"/>
    <w:rsid w:val="002B0025"/>
    <w:rsid w:val="002C021F"/>
    <w:rsid w:val="002D272F"/>
    <w:rsid w:val="002D4D79"/>
    <w:rsid w:val="002D70C9"/>
    <w:rsid w:val="002E0A5D"/>
    <w:rsid w:val="002E53A7"/>
    <w:rsid w:val="002E7604"/>
    <w:rsid w:val="00305B73"/>
    <w:rsid w:val="003069F3"/>
    <w:rsid w:val="00310061"/>
    <w:rsid w:val="003103B3"/>
    <w:rsid w:val="0031126A"/>
    <w:rsid w:val="00312DB6"/>
    <w:rsid w:val="0032372F"/>
    <w:rsid w:val="00325D74"/>
    <w:rsid w:val="00327B9E"/>
    <w:rsid w:val="003344F1"/>
    <w:rsid w:val="003452C6"/>
    <w:rsid w:val="003521F2"/>
    <w:rsid w:val="0035627A"/>
    <w:rsid w:val="00361350"/>
    <w:rsid w:val="00366916"/>
    <w:rsid w:val="003701B2"/>
    <w:rsid w:val="003728B9"/>
    <w:rsid w:val="003742BA"/>
    <w:rsid w:val="00380225"/>
    <w:rsid w:val="00384721"/>
    <w:rsid w:val="00387772"/>
    <w:rsid w:val="003976BB"/>
    <w:rsid w:val="003A2A6D"/>
    <w:rsid w:val="003A2F59"/>
    <w:rsid w:val="003A7AF9"/>
    <w:rsid w:val="003B33BF"/>
    <w:rsid w:val="003C2CA3"/>
    <w:rsid w:val="003C40A0"/>
    <w:rsid w:val="003D1712"/>
    <w:rsid w:val="003D336B"/>
    <w:rsid w:val="003D4FB6"/>
    <w:rsid w:val="003E0AC9"/>
    <w:rsid w:val="003E45AD"/>
    <w:rsid w:val="003F3224"/>
    <w:rsid w:val="003F3DF9"/>
    <w:rsid w:val="004017D4"/>
    <w:rsid w:val="00410F88"/>
    <w:rsid w:val="004112B9"/>
    <w:rsid w:val="004176D3"/>
    <w:rsid w:val="00420337"/>
    <w:rsid w:val="00421B53"/>
    <w:rsid w:val="004308CB"/>
    <w:rsid w:val="004333E3"/>
    <w:rsid w:val="00437372"/>
    <w:rsid w:val="004423A6"/>
    <w:rsid w:val="00445E92"/>
    <w:rsid w:val="00451591"/>
    <w:rsid w:val="00461AFF"/>
    <w:rsid w:val="004710CB"/>
    <w:rsid w:val="004712AA"/>
    <w:rsid w:val="00473360"/>
    <w:rsid w:val="00483753"/>
    <w:rsid w:val="0048469C"/>
    <w:rsid w:val="004A0A89"/>
    <w:rsid w:val="004A54C0"/>
    <w:rsid w:val="004B1053"/>
    <w:rsid w:val="004B26C2"/>
    <w:rsid w:val="004B2E95"/>
    <w:rsid w:val="004B3561"/>
    <w:rsid w:val="004B6F69"/>
    <w:rsid w:val="004C1159"/>
    <w:rsid w:val="004C4D67"/>
    <w:rsid w:val="004D2A51"/>
    <w:rsid w:val="004D33B9"/>
    <w:rsid w:val="004D458F"/>
    <w:rsid w:val="004E11F6"/>
    <w:rsid w:val="004E1412"/>
    <w:rsid w:val="004E4449"/>
    <w:rsid w:val="004F0877"/>
    <w:rsid w:val="004F6957"/>
    <w:rsid w:val="005023DD"/>
    <w:rsid w:val="005045E8"/>
    <w:rsid w:val="00505798"/>
    <w:rsid w:val="005071D7"/>
    <w:rsid w:val="005108A6"/>
    <w:rsid w:val="0051629E"/>
    <w:rsid w:val="00525346"/>
    <w:rsid w:val="005311D3"/>
    <w:rsid w:val="00531B6F"/>
    <w:rsid w:val="005330F0"/>
    <w:rsid w:val="00536D2A"/>
    <w:rsid w:val="0054583C"/>
    <w:rsid w:val="00545C9F"/>
    <w:rsid w:val="00547671"/>
    <w:rsid w:val="00555C9C"/>
    <w:rsid w:val="005649A6"/>
    <w:rsid w:val="00566B40"/>
    <w:rsid w:val="00571FE1"/>
    <w:rsid w:val="005815AA"/>
    <w:rsid w:val="0058161F"/>
    <w:rsid w:val="0058317A"/>
    <w:rsid w:val="00584E68"/>
    <w:rsid w:val="00587657"/>
    <w:rsid w:val="00590585"/>
    <w:rsid w:val="0059440B"/>
    <w:rsid w:val="005A4E32"/>
    <w:rsid w:val="005C00F4"/>
    <w:rsid w:val="005C489F"/>
    <w:rsid w:val="005C66DB"/>
    <w:rsid w:val="005D2F1A"/>
    <w:rsid w:val="005E707D"/>
    <w:rsid w:val="005F37B1"/>
    <w:rsid w:val="00604CAF"/>
    <w:rsid w:val="00616F58"/>
    <w:rsid w:val="006234F8"/>
    <w:rsid w:val="006303AC"/>
    <w:rsid w:val="006364CE"/>
    <w:rsid w:val="00643564"/>
    <w:rsid w:val="00654949"/>
    <w:rsid w:val="00663576"/>
    <w:rsid w:val="00670886"/>
    <w:rsid w:val="0067233F"/>
    <w:rsid w:val="00676BC8"/>
    <w:rsid w:val="00682435"/>
    <w:rsid w:val="0069699A"/>
    <w:rsid w:val="006A14E0"/>
    <w:rsid w:val="006A2CD4"/>
    <w:rsid w:val="006A4B41"/>
    <w:rsid w:val="006A7B72"/>
    <w:rsid w:val="006B4F24"/>
    <w:rsid w:val="006C2001"/>
    <w:rsid w:val="006D1563"/>
    <w:rsid w:val="006D3462"/>
    <w:rsid w:val="006E2BD5"/>
    <w:rsid w:val="006E30A4"/>
    <w:rsid w:val="006E5FA4"/>
    <w:rsid w:val="006F67DA"/>
    <w:rsid w:val="00704DE7"/>
    <w:rsid w:val="00705598"/>
    <w:rsid w:val="0070780D"/>
    <w:rsid w:val="00711443"/>
    <w:rsid w:val="00711684"/>
    <w:rsid w:val="0071273E"/>
    <w:rsid w:val="007170E6"/>
    <w:rsid w:val="0072064D"/>
    <w:rsid w:val="00725FCB"/>
    <w:rsid w:val="00727B7A"/>
    <w:rsid w:val="00731ADE"/>
    <w:rsid w:val="00737C17"/>
    <w:rsid w:val="00742201"/>
    <w:rsid w:val="007435BC"/>
    <w:rsid w:val="0074656C"/>
    <w:rsid w:val="00756B00"/>
    <w:rsid w:val="00756C86"/>
    <w:rsid w:val="00761D56"/>
    <w:rsid w:val="00763077"/>
    <w:rsid w:val="00763561"/>
    <w:rsid w:val="0076495B"/>
    <w:rsid w:val="00780C0B"/>
    <w:rsid w:val="00781119"/>
    <w:rsid w:val="007908BD"/>
    <w:rsid w:val="007926AC"/>
    <w:rsid w:val="00793085"/>
    <w:rsid w:val="007A6239"/>
    <w:rsid w:val="007C0D1C"/>
    <w:rsid w:val="007C27E2"/>
    <w:rsid w:val="007C69FD"/>
    <w:rsid w:val="007D1098"/>
    <w:rsid w:val="007E43CC"/>
    <w:rsid w:val="007F12DA"/>
    <w:rsid w:val="007F1F7D"/>
    <w:rsid w:val="007F4CD6"/>
    <w:rsid w:val="007F5A7C"/>
    <w:rsid w:val="007F72C5"/>
    <w:rsid w:val="00800805"/>
    <w:rsid w:val="00801092"/>
    <w:rsid w:val="00810985"/>
    <w:rsid w:val="00823CB2"/>
    <w:rsid w:val="00825E59"/>
    <w:rsid w:val="00836E79"/>
    <w:rsid w:val="008418E6"/>
    <w:rsid w:val="0084386C"/>
    <w:rsid w:val="008444A2"/>
    <w:rsid w:val="008476E0"/>
    <w:rsid w:val="00847F3E"/>
    <w:rsid w:val="008519F1"/>
    <w:rsid w:val="008546E9"/>
    <w:rsid w:val="00867382"/>
    <w:rsid w:val="00870995"/>
    <w:rsid w:val="00877A4D"/>
    <w:rsid w:val="008917A9"/>
    <w:rsid w:val="0089182E"/>
    <w:rsid w:val="00892E42"/>
    <w:rsid w:val="0089388C"/>
    <w:rsid w:val="008A31EA"/>
    <w:rsid w:val="008A5DBB"/>
    <w:rsid w:val="008B2438"/>
    <w:rsid w:val="008B4B27"/>
    <w:rsid w:val="008C0F1E"/>
    <w:rsid w:val="008E1283"/>
    <w:rsid w:val="008E38EE"/>
    <w:rsid w:val="008E38FF"/>
    <w:rsid w:val="008F4DDC"/>
    <w:rsid w:val="0090091C"/>
    <w:rsid w:val="009056D1"/>
    <w:rsid w:val="0090756C"/>
    <w:rsid w:val="0090784B"/>
    <w:rsid w:val="00912180"/>
    <w:rsid w:val="009173F3"/>
    <w:rsid w:val="00917AF8"/>
    <w:rsid w:val="00927BF0"/>
    <w:rsid w:val="009446C8"/>
    <w:rsid w:val="00954F72"/>
    <w:rsid w:val="00957E31"/>
    <w:rsid w:val="00961DC0"/>
    <w:rsid w:val="00963794"/>
    <w:rsid w:val="0096381F"/>
    <w:rsid w:val="00966FD5"/>
    <w:rsid w:val="0097076A"/>
    <w:rsid w:val="009834A9"/>
    <w:rsid w:val="00985CA4"/>
    <w:rsid w:val="00986680"/>
    <w:rsid w:val="00991EF2"/>
    <w:rsid w:val="0099336F"/>
    <w:rsid w:val="009A02D8"/>
    <w:rsid w:val="009A0FD7"/>
    <w:rsid w:val="009C7211"/>
    <w:rsid w:val="009D75AA"/>
    <w:rsid w:val="009D7F29"/>
    <w:rsid w:val="009E2078"/>
    <w:rsid w:val="009E320B"/>
    <w:rsid w:val="009E57FE"/>
    <w:rsid w:val="009E60AD"/>
    <w:rsid w:val="009F3B83"/>
    <w:rsid w:val="00A21F72"/>
    <w:rsid w:val="00A27902"/>
    <w:rsid w:val="00A30A80"/>
    <w:rsid w:val="00A33C72"/>
    <w:rsid w:val="00A36C61"/>
    <w:rsid w:val="00A43B20"/>
    <w:rsid w:val="00A46ADA"/>
    <w:rsid w:val="00A50826"/>
    <w:rsid w:val="00A510D0"/>
    <w:rsid w:val="00A52396"/>
    <w:rsid w:val="00A52610"/>
    <w:rsid w:val="00A609B7"/>
    <w:rsid w:val="00A610AD"/>
    <w:rsid w:val="00A67755"/>
    <w:rsid w:val="00A75715"/>
    <w:rsid w:val="00A9371D"/>
    <w:rsid w:val="00A94BE9"/>
    <w:rsid w:val="00AA622A"/>
    <w:rsid w:val="00AA6A00"/>
    <w:rsid w:val="00AC2332"/>
    <w:rsid w:val="00AC6588"/>
    <w:rsid w:val="00AD0EAD"/>
    <w:rsid w:val="00AE0983"/>
    <w:rsid w:val="00AF298E"/>
    <w:rsid w:val="00AF7A72"/>
    <w:rsid w:val="00B06AD5"/>
    <w:rsid w:val="00B06CD6"/>
    <w:rsid w:val="00B07536"/>
    <w:rsid w:val="00B102B8"/>
    <w:rsid w:val="00B2173A"/>
    <w:rsid w:val="00B225AD"/>
    <w:rsid w:val="00B25C11"/>
    <w:rsid w:val="00B26986"/>
    <w:rsid w:val="00B3243D"/>
    <w:rsid w:val="00B33B1E"/>
    <w:rsid w:val="00B37AE9"/>
    <w:rsid w:val="00B41A6D"/>
    <w:rsid w:val="00B5767E"/>
    <w:rsid w:val="00B578B8"/>
    <w:rsid w:val="00B57FAE"/>
    <w:rsid w:val="00B61EA2"/>
    <w:rsid w:val="00B75335"/>
    <w:rsid w:val="00B82020"/>
    <w:rsid w:val="00B859DB"/>
    <w:rsid w:val="00B9048F"/>
    <w:rsid w:val="00BA31B3"/>
    <w:rsid w:val="00BA464B"/>
    <w:rsid w:val="00BA7D64"/>
    <w:rsid w:val="00BB6192"/>
    <w:rsid w:val="00BC2098"/>
    <w:rsid w:val="00BC7D51"/>
    <w:rsid w:val="00BD4CA3"/>
    <w:rsid w:val="00BE1840"/>
    <w:rsid w:val="00BE5879"/>
    <w:rsid w:val="00BE7924"/>
    <w:rsid w:val="00BE795C"/>
    <w:rsid w:val="00BF06E3"/>
    <w:rsid w:val="00BF0901"/>
    <w:rsid w:val="00BF2270"/>
    <w:rsid w:val="00BF2948"/>
    <w:rsid w:val="00BF5BBB"/>
    <w:rsid w:val="00C02184"/>
    <w:rsid w:val="00C02C97"/>
    <w:rsid w:val="00C06815"/>
    <w:rsid w:val="00C076A2"/>
    <w:rsid w:val="00C11AF1"/>
    <w:rsid w:val="00C15A57"/>
    <w:rsid w:val="00C178B0"/>
    <w:rsid w:val="00C3203A"/>
    <w:rsid w:val="00C33524"/>
    <w:rsid w:val="00C45A57"/>
    <w:rsid w:val="00C47BB5"/>
    <w:rsid w:val="00C5161A"/>
    <w:rsid w:val="00C51FA2"/>
    <w:rsid w:val="00C533F8"/>
    <w:rsid w:val="00C57D1B"/>
    <w:rsid w:val="00C72ADB"/>
    <w:rsid w:val="00C90CE5"/>
    <w:rsid w:val="00CA0339"/>
    <w:rsid w:val="00CA6085"/>
    <w:rsid w:val="00CA7043"/>
    <w:rsid w:val="00CB6222"/>
    <w:rsid w:val="00CB6986"/>
    <w:rsid w:val="00CD31DD"/>
    <w:rsid w:val="00CE5F08"/>
    <w:rsid w:val="00CE670D"/>
    <w:rsid w:val="00CE67E6"/>
    <w:rsid w:val="00CF158C"/>
    <w:rsid w:val="00CF54BB"/>
    <w:rsid w:val="00D004E9"/>
    <w:rsid w:val="00D009E4"/>
    <w:rsid w:val="00D00A33"/>
    <w:rsid w:val="00D018FA"/>
    <w:rsid w:val="00D03472"/>
    <w:rsid w:val="00D13A7E"/>
    <w:rsid w:val="00D14CD0"/>
    <w:rsid w:val="00D20D27"/>
    <w:rsid w:val="00D2130A"/>
    <w:rsid w:val="00D26F82"/>
    <w:rsid w:val="00D32319"/>
    <w:rsid w:val="00D4639A"/>
    <w:rsid w:val="00D516B0"/>
    <w:rsid w:val="00D543A5"/>
    <w:rsid w:val="00D5446E"/>
    <w:rsid w:val="00D6054C"/>
    <w:rsid w:val="00D619B2"/>
    <w:rsid w:val="00D7691B"/>
    <w:rsid w:val="00D83CDB"/>
    <w:rsid w:val="00D90312"/>
    <w:rsid w:val="00D9400A"/>
    <w:rsid w:val="00D97E49"/>
    <w:rsid w:val="00DA222A"/>
    <w:rsid w:val="00DA31F3"/>
    <w:rsid w:val="00DA6362"/>
    <w:rsid w:val="00DB0620"/>
    <w:rsid w:val="00DB4160"/>
    <w:rsid w:val="00DB75AD"/>
    <w:rsid w:val="00DC175C"/>
    <w:rsid w:val="00DC2452"/>
    <w:rsid w:val="00DC4CE2"/>
    <w:rsid w:val="00DE174F"/>
    <w:rsid w:val="00DE7C8A"/>
    <w:rsid w:val="00DF14AF"/>
    <w:rsid w:val="00DF4788"/>
    <w:rsid w:val="00E00512"/>
    <w:rsid w:val="00E01221"/>
    <w:rsid w:val="00E10C41"/>
    <w:rsid w:val="00E14785"/>
    <w:rsid w:val="00E22723"/>
    <w:rsid w:val="00E24B79"/>
    <w:rsid w:val="00E25ADE"/>
    <w:rsid w:val="00E310D9"/>
    <w:rsid w:val="00E376FC"/>
    <w:rsid w:val="00E43D16"/>
    <w:rsid w:val="00E53B21"/>
    <w:rsid w:val="00E54213"/>
    <w:rsid w:val="00E5710D"/>
    <w:rsid w:val="00E615FA"/>
    <w:rsid w:val="00E63A73"/>
    <w:rsid w:val="00E70794"/>
    <w:rsid w:val="00E931FE"/>
    <w:rsid w:val="00EA133C"/>
    <w:rsid w:val="00EA2565"/>
    <w:rsid w:val="00EC2482"/>
    <w:rsid w:val="00EC37C4"/>
    <w:rsid w:val="00ED289C"/>
    <w:rsid w:val="00ED45E1"/>
    <w:rsid w:val="00EE20C0"/>
    <w:rsid w:val="00EE263C"/>
    <w:rsid w:val="00F04959"/>
    <w:rsid w:val="00F06072"/>
    <w:rsid w:val="00F14952"/>
    <w:rsid w:val="00F25D73"/>
    <w:rsid w:val="00F35059"/>
    <w:rsid w:val="00F36614"/>
    <w:rsid w:val="00F50681"/>
    <w:rsid w:val="00F51C2E"/>
    <w:rsid w:val="00F53194"/>
    <w:rsid w:val="00F55C12"/>
    <w:rsid w:val="00F57AE6"/>
    <w:rsid w:val="00F57D2A"/>
    <w:rsid w:val="00F64D34"/>
    <w:rsid w:val="00F76C08"/>
    <w:rsid w:val="00F77315"/>
    <w:rsid w:val="00F80D75"/>
    <w:rsid w:val="00F95125"/>
    <w:rsid w:val="00FB0AEB"/>
    <w:rsid w:val="00FB7FBA"/>
    <w:rsid w:val="00FC2C36"/>
    <w:rsid w:val="00FC3987"/>
    <w:rsid w:val="00FC6D90"/>
    <w:rsid w:val="00FD368B"/>
    <w:rsid w:val="00FE4242"/>
    <w:rsid w:val="00FF4207"/>
    <w:rsid w:val="00FF4AF8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2D8B63"/>
  <w15:docId w15:val="{50492CEE-538E-49D4-B42B-A791A125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5C489F"/>
  </w:style>
  <w:style w:type="paragraph" w:styleId="Encabezado">
    <w:name w:val="header"/>
    <w:basedOn w:val="Normal"/>
    <w:link w:val="EncabezadoCar"/>
    <w:uiPriority w:val="99"/>
    <w:unhideWhenUsed/>
    <w:rsid w:val="005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89F"/>
  </w:style>
  <w:style w:type="paragraph" w:styleId="Piedepgina">
    <w:name w:val="footer"/>
    <w:basedOn w:val="Normal"/>
    <w:link w:val="PiedepginaCar"/>
    <w:unhideWhenUsed/>
    <w:rsid w:val="005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C489F"/>
  </w:style>
  <w:style w:type="character" w:styleId="Hipervnculo">
    <w:name w:val="Hyperlink"/>
    <w:uiPriority w:val="99"/>
    <w:unhideWhenUsed/>
    <w:rsid w:val="00085DF1"/>
    <w:rPr>
      <w:color w:val="0563C1"/>
      <w:u w:val="single"/>
    </w:rPr>
  </w:style>
  <w:style w:type="character" w:styleId="Refdecomentario">
    <w:name w:val="annotation reference"/>
    <w:uiPriority w:val="99"/>
    <w:semiHidden/>
    <w:unhideWhenUsed/>
    <w:rsid w:val="00215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5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15B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5BB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15BB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15BBF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6E30A4"/>
    <w:rPr>
      <w:sz w:val="22"/>
      <w:szCs w:val="22"/>
      <w:lang w:val="en-US" w:eastAsia="en-US"/>
    </w:rPr>
  </w:style>
  <w:style w:type="paragraph" w:customStyle="1" w:styleId="piefigura">
    <w:name w:val="pie figura"/>
    <w:basedOn w:val="Normal"/>
    <w:uiPriority w:val="99"/>
    <w:rsid w:val="00836E79"/>
    <w:pPr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MinionPro-Bold" w:hAnsi="MinionPro-Bold" w:cs="MinionPro-Bold"/>
      <w:b/>
      <w:bCs/>
      <w:color w:val="000000"/>
      <w:sz w:val="18"/>
      <w:szCs w:val="18"/>
      <w:lang w:val="es-ES_tradnl"/>
    </w:rPr>
  </w:style>
  <w:style w:type="paragraph" w:customStyle="1" w:styleId="References">
    <w:name w:val="References"/>
    <w:basedOn w:val="Normal"/>
    <w:rsid w:val="005D2F1A"/>
    <w:pPr>
      <w:widowControl w:val="0"/>
      <w:numPr>
        <w:numId w:val="1"/>
      </w:numPr>
      <w:tabs>
        <w:tab w:val="clear" w:pos="1069"/>
        <w:tab w:val="num" w:pos="720"/>
      </w:tabs>
      <w:spacing w:after="120" w:line="480" w:lineRule="auto"/>
      <w:ind w:left="720"/>
      <w:jc w:val="both"/>
    </w:pPr>
    <w:rPr>
      <w:rFonts w:ascii="CG Times" w:eastAsia="Times New Roman" w:hAnsi="CG Times"/>
      <w:sz w:val="24"/>
      <w:szCs w:val="20"/>
      <w:lang w:eastAsia="es-ES"/>
    </w:rPr>
  </w:style>
  <w:style w:type="table" w:styleId="Sombreadoclaro">
    <w:name w:val="Light Shading"/>
    <w:basedOn w:val="Tablanormal"/>
    <w:uiPriority w:val="60"/>
    <w:rsid w:val="005D2F1A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cabezacuadro">
    <w:name w:val="cabeza cuadro"/>
    <w:basedOn w:val="Normal"/>
    <w:uiPriority w:val="99"/>
    <w:rsid w:val="00DA6362"/>
    <w:pPr>
      <w:widowControl w:val="0"/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MinionPro-Bold" w:hAnsi="MinionPro-Bold" w:cs="MinionPro-Bold"/>
      <w:b/>
      <w:bCs/>
      <w:color w:val="000000"/>
      <w:sz w:val="18"/>
      <w:szCs w:val="18"/>
      <w:lang w:val="es-ES_tradnl"/>
    </w:rPr>
  </w:style>
  <w:style w:type="table" w:styleId="Tablaconcuadrcula">
    <w:name w:val="Table Grid"/>
    <w:basedOn w:val="Tablanormal"/>
    <w:uiPriority w:val="39"/>
    <w:rsid w:val="00B102B8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E45AD"/>
    <w:rPr>
      <w:color w:val="605E5C"/>
      <w:shd w:val="clear" w:color="auto" w:fill="E1DFDD"/>
    </w:rPr>
  </w:style>
  <w:style w:type="paragraph" w:customStyle="1" w:styleId="Cuadros">
    <w:name w:val="Cuadros"/>
    <w:basedOn w:val="Descripcin"/>
    <w:autoRedefine/>
    <w:qFormat/>
    <w:rsid w:val="00015981"/>
    <w:pPr>
      <w:keepNext/>
      <w:suppressAutoHyphens/>
      <w:jc w:val="both"/>
    </w:pPr>
    <w:rPr>
      <w:rFonts w:ascii="Arial" w:eastAsia="Times New Roman" w:hAnsi="Arial"/>
      <w:i w:val="0"/>
      <w:color w:val="auto"/>
      <w:sz w:val="24"/>
      <w:lang w:val="es-ES" w:eastAsia="es-ES"/>
    </w:rPr>
  </w:style>
  <w:style w:type="paragraph" w:customStyle="1" w:styleId="Notasalpiedecuadros">
    <w:name w:val="Notas al pie de cuadros"/>
    <w:link w:val="NotasalpiedecuadrosCar"/>
    <w:qFormat/>
    <w:rsid w:val="00015981"/>
    <w:pPr>
      <w:spacing w:after="160"/>
      <w:jc w:val="both"/>
    </w:pPr>
    <w:rPr>
      <w:rFonts w:ascii="Arial" w:eastAsia="Times New Roman" w:hAnsi="Arial"/>
      <w:szCs w:val="24"/>
      <w:lang w:val="es-ES"/>
    </w:rPr>
  </w:style>
  <w:style w:type="character" w:customStyle="1" w:styleId="NotasalpiedecuadrosCar">
    <w:name w:val="Notas al pie de cuadros Car"/>
    <w:basedOn w:val="Fuentedeprrafopredeter"/>
    <w:link w:val="Notasalpiedecuadros"/>
    <w:rsid w:val="00015981"/>
    <w:rPr>
      <w:rFonts w:ascii="Arial" w:eastAsia="Times New Roman" w:hAnsi="Arial"/>
      <w:szCs w:val="24"/>
      <w:lang w:val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9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89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C0E115BDB6B4EB5A978D9A6DD1F39" ma:contentTypeVersion="0" ma:contentTypeDescription="Crear nuevo documento." ma:contentTypeScope="" ma:versionID="78313b5f3793564e8cc821b183015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3F14C8-30F4-4121-B31C-74818E1D3A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F8ADB5-7402-44F8-93EE-C4452559FC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B6CB82-75EB-45AA-BE3E-71DFB41F1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E424CC-0141-4265-A85F-E58F311CAA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2065</Words>
  <Characters>11528</Characters>
  <Application>Microsoft Office Word</Application>
  <DocSecurity>0</DocSecurity>
  <Lines>640</Lines>
  <Paragraphs>115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Stefanny</dc:creator>
  <cp:lastModifiedBy>Carlos de la Cruz Ramírez</cp:lastModifiedBy>
  <cp:revision>40</cp:revision>
  <cp:lastPrinted>2015-01-28T19:45:00Z</cp:lastPrinted>
  <dcterms:created xsi:type="dcterms:W3CDTF">2025-03-10T18:25:00Z</dcterms:created>
  <dcterms:modified xsi:type="dcterms:W3CDTF">2025-05-06T02:58:00Z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0x01010075BC0E115BDB6B4EB5A978D9A6DD1F39</vt:lpwstr>
  </property>
  <property fmtid="{D5CDD505-2E9C-101B-9397-08002B2CF9AE}" pid="3" name="GrammarlyDocumentId">
    <vt:lpwstr>82a7895fcdc3f08a3225047d964f06c627cdabedcdc3010d152b73aeee0329c6</vt:lpwstr>
  </property>
</Properties>
</file>