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00" w:rsidRDefault="00504600" w:rsidP="005046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04600" w:rsidRPr="00DA716E" w:rsidRDefault="00504600" w:rsidP="00504600">
      <w:pPr>
        <w:pStyle w:val="Heading2"/>
        <w:spacing w:before="0" w:line="240" w:lineRule="auto"/>
        <w:rPr>
          <w:rFonts w:eastAsiaTheme="minorEastAsia"/>
          <w:color w:val="auto"/>
          <w:lang w:val="en-US"/>
        </w:rPr>
      </w:pPr>
      <w:r w:rsidRPr="00DA716E">
        <w:rPr>
          <w:rFonts w:eastAsiaTheme="minorEastAsia"/>
          <w:color w:val="auto"/>
          <w:lang w:val="en-US"/>
        </w:rPr>
        <w:lastRenderedPageBreak/>
        <w:t>Request for Components</w:t>
      </w:r>
      <w:r>
        <w:rPr>
          <w:rFonts w:eastAsiaTheme="minorEastAsia"/>
          <w:color w:val="auto"/>
          <w:lang w:val="en-US"/>
        </w:rPr>
        <w:t xml:space="preserve"> - Dispatcher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3240"/>
        <w:gridCol w:w="360"/>
        <w:gridCol w:w="1080"/>
        <w:gridCol w:w="2088"/>
      </w:tblGrid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Author</w:t>
            </w:r>
          </w:p>
        </w:tc>
        <w:tc>
          <w:tcPr>
            <w:tcW w:w="3600" w:type="dxa"/>
            <w:gridSpan w:val="2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Jack Watt</w:t>
            </w:r>
          </w:p>
        </w:tc>
        <w:tc>
          <w:tcPr>
            <w:tcW w:w="10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Date</w:t>
            </w:r>
          </w:p>
        </w:tc>
        <w:tc>
          <w:tcPr>
            <w:tcW w:w="2088" w:type="dxa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November-08</w:t>
            </w:r>
            <w:r w:rsidRPr="00DA716E">
              <w:rPr>
                <w:rFonts w:ascii="Helvetica" w:hAnsi="Helvetica"/>
              </w:rPr>
              <w:t>-2012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Version</w:t>
            </w:r>
          </w:p>
        </w:tc>
        <w:tc>
          <w:tcPr>
            <w:tcW w:w="3600" w:type="dxa"/>
            <w:gridSpan w:val="2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Pr="00DA716E">
              <w:rPr>
                <w:rFonts w:ascii="Helvetica" w:hAnsi="Helvetica"/>
              </w:rPr>
              <w:t>.0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Use Case Name</w:t>
            </w:r>
          </w:p>
        </w:tc>
        <w:tc>
          <w:tcPr>
            <w:tcW w:w="3600" w:type="dxa"/>
            <w:gridSpan w:val="2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Request for components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Use Case Type: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Use Case ID</w:t>
            </w:r>
          </w:p>
        </w:tc>
        <w:tc>
          <w:tcPr>
            <w:tcW w:w="3600" w:type="dxa"/>
            <w:gridSpan w:val="2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JGRC-2001 </w:t>
            </w:r>
          </w:p>
        </w:tc>
        <w:tc>
          <w:tcPr>
            <w:tcW w:w="3168" w:type="dxa"/>
            <w:gridSpan w:val="2"/>
            <w:vMerge w:val="restart"/>
            <w:tcBorders>
              <w:top w:val="nil"/>
            </w:tcBorders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Business Requirements</w:t>
            </w:r>
          </w:p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System Analysis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Priority</w:t>
            </w:r>
          </w:p>
        </w:tc>
        <w:tc>
          <w:tcPr>
            <w:tcW w:w="3600" w:type="dxa"/>
            <w:gridSpan w:val="2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HIGH</w:t>
            </w:r>
          </w:p>
        </w:tc>
        <w:tc>
          <w:tcPr>
            <w:tcW w:w="3168" w:type="dxa"/>
            <w:gridSpan w:val="2"/>
            <w:vMerge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Source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Requirement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Primary Business Actor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Dispatcher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Other Participating Actors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Other Interested Stakeholders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Dock foreman</w:t>
            </w:r>
            <w:r>
              <w:rPr>
                <w:rFonts w:ascii="Helvetica" w:hAnsi="Helvetica"/>
              </w:rPr>
              <w:t xml:space="preserve"> , Driver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T</w:t>
            </w:r>
            <w:r>
              <w:rPr>
                <w:rFonts w:ascii="Helvetica" w:hAnsi="Helvetica"/>
              </w:rPr>
              <w:t xml:space="preserve">he </w:t>
            </w:r>
            <w:r w:rsidRPr="00DA716E">
              <w:rPr>
                <w:rFonts w:ascii="Helvetica" w:hAnsi="Helvetica"/>
              </w:rPr>
              <w:t xml:space="preserve">dispatcher </w:t>
            </w:r>
            <w:r>
              <w:rPr>
                <w:rFonts w:ascii="Helvetica" w:hAnsi="Helvetica"/>
              </w:rPr>
              <w:t>picks a trailer with the components needed and assigns a driver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Precondition(s)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Production makes request for components 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Trigger(s)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This use case is triggered when Components are requested</w:t>
            </w:r>
          </w:p>
        </w:tc>
      </w:tr>
      <w:tr w:rsidR="00504600" w:rsidRPr="00DA716E" w:rsidTr="004D7648">
        <w:tc>
          <w:tcPr>
            <w:tcW w:w="1980" w:type="dxa"/>
            <w:vMerge w:val="restart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Typical Course of Events</w:t>
            </w:r>
          </w:p>
        </w:tc>
        <w:tc>
          <w:tcPr>
            <w:tcW w:w="324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System Response</w:t>
            </w:r>
          </w:p>
        </w:tc>
      </w:tr>
      <w:tr w:rsidR="00504600" w:rsidRPr="00DA716E" w:rsidTr="004D7648">
        <w:tc>
          <w:tcPr>
            <w:tcW w:w="1980" w:type="dxa"/>
            <w:vMerge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504600" w:rsidRDefault="00504600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Step 1</w:t>
            </w:r>
            <w:r w:rsidRPr="00DA716E">
              <w:rPr>
                <w:rFonts w:ascii="Helvetica" w:hAnsi="Helvetica"/>
                <w:b/>
              </w:rPr>
              <w:t>:</w:t>
            </w:r>
            <w:r w:rsidRPr="00DA716E">
              <w:rPr>
                <w:rFonts w:ascii="Helvetica" w:hAnsi="Helvetica"/>
              </w:rPr>
              <w:t xml:space="preserve">  Dispatcher </w:t>
            </w:r>
            <w:r>
              <w:rPr>
                <w:rFonts w:ascii="Helvetica" w:hAnsi="Helvetica"/>
              </w:rPr>
              <w:t>views request added by dock foreman , His front end of the system will show a list of tasks, he chooses the one he wants to deal with</w:t>
            </w:r>
          </w:p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</w:p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Step 3</w:t>
            </w:r>
            <w:r w:rsidRPr="00DA716E">
              <w:rPr>
                <w:rFonts w:ascii="Helvetica" w:hAnsi="Helvetica"/>
                <w:b/>
              </w:rPr>
              <w:t>:</w:t>
            </w:r>
            <w:r w:rsidRPr="00DA716E">
              <w:rPr>
                <w:rFonts w:ascii="Helvetica" w:hAnsi="Helvetica"/>
              </w:rPr>
              <w:t xml:space="preserve">  </w:t>
            </w:r>
            <w:r>
              <w:rPr>
                <w:rFonts w:ascii="Helvetica" w:hAnsi="Helvetica"/>
              </w:rPr>
              <w:t xml:space="preserve"> Dispatcher submits request through to the driver. The request should already have everything but driver and trailer when it arrives at dispatch.</w:t>
            </w: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:rsidR="00504600" w:rsidRDefault="00504600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Step 2</w:t>
            </w:r>
            <w:r w:rsidRPr="00DA716E">
              <w:rPr>
                <w:rFonts w:ascii="Helvetica" w:hAnsi="Helvetica"/>
                <w:b/>
              </w:rPr>
              <w:t>:</w:t>
            </w:r>
            <w:r>
              <w:rPr>
                <w:rFonts w:ascii="Helvetica" w:hAnsi="Helvetica"/>
              </w:rPr>
              <w:t xml:space="preserve"> The system opens a dialog with the request information. The foreman should </w:t>
            </w:r>
            <w:proofErr w:type="gramStart"/>
            <w:r>
              <w:rPr>
                <w:rFonts w:ascii="Helvetica" w:hAnsi="Helvetica"/>
              </w:rPr>
              <w:t>of</w:t>
            </w:r>
            <w:proofErr w:type="gramEnd"/>
            <w:r>
              <w:rPr>
                <w:rFonts w:ascii="Helvetica" w:hAnsi="Helvetica"/>
              </w:rPr>
              <w:t xml:space="preserve"> provided part number, with this we give the dock foreman a list of trailers to choose from.</w:t>
            </w:r>
          </w:p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504600" w:rsidRPr="00DA716E" w:rsidTr="004D7648">
        <w:tc>
          <w:tcPr>
            <w:tcW w:w="1980" w:type="dxa"/>
            <w:vMerge w:val="restart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Alternate Courses</w:t>
            </w:r>
          </w:p>
        </w:tc>
        <w:tc>
          <w:tcPr>
            <w:tcW w:w="324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System Response</w:t>
            </w:r>
          </w:p>
        </w:tc>
      </w:tr>
      <w:tr w:rsidR="00504600" w:rsidRPr="00DA716E" w:rsidTr="004D7648">
        <w:tc>
          <w:tcPr>
            <w:tcW w:w="1980" w:type="dxa"/>
            <w:vMerge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</w:p>
        </w:tc>
        <w:tc>
          <w:tcPr>
            <w:tcW w:w="3240" w:type="dxa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</w:p>
        </w:tc>
        <w:tc>
          <w:tcPr>
            <w:tcW w:w="3528" w:type="dxa"/>
            <w:gridSpan w:val="3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lastRenderedPageBreak/>
              <w:t>Conclusion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This use case concludes when d</w:t>
            </w:r>
            <w:r>
              <w:rPr>
                <w:rFonts w:ascii="Helvetica" w:hAnsi="Helvetica"/>
              </w:rPr>
              <w:t>ispatcher submits request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proofErr w:type="spellStart"/>
            <w:r w:rsidRPr="00DA716E">
              <w:rPr>
                <w:rFonts w:ascii="Helvetica" w:hAnsi="Helvetica"/>
                <w:b/>
              </w:rPr>
              <w:t>Postcondition</w:t>
            </w:r>
            <w:proofErr w:type="spellEnd"/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The </w:t>
            </w:r>
            <w:r>
              <w:rPr>
                <w:rFonts w:ascii="Helvetica" w:hAnsi="Helvetica"/>
              </w:rPr>
              <w:t>request is now submitted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Business Rules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D</w:t>
            </w:r>
            <w:r>
              <w:rPr>
                <w:rFonts w:ascii="Helvetica" w:hAnsi="Helvetica"/>
              </w:rPr>
              <w:t>ispatcher completes request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Implementation Constraints and Specifications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Varies how often this process will be invoked</w:t>
            </w:r>
          </w:p>
          <w:p w:rsidR="00504600" w:rsidRPr="00DA716E" w:rsidRDefault="0050460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Not performed after hours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Assumptions</w:t>
            </w:r>
          </w:p>
        </w:tc>
        <w:tc>
          <w:tcPr>
            <w:tcW w:w="6768" w:type="dxa"/>
            <w:gridSpan w:val="4"/>
          </w:tcPr>
          <w:p w:rsidR="00504600" w:rsidRPr="00905391" w:rsidRDefault="00504600" w:rsidP="004D76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905391">
              <w:rPr>
                <w:rFonts w:ascii="Helvetica" w:hAnsi="Helvetica"/>
              </w:rPr>
              <w:t xml:space="preserve">A driver is available </w:t>
            </w:r>
          </w:p>
          <w:p w:rsidR="00504600" w:rsidRPr="00DA716E" w:rsidRDefault="0050460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Destination bay is empty</w:t>
            </w:r>
          </w:p>
          <w:p w:rsidR="00504600" w:rsidRPr="00DA716E" w:rsidRDefault="0050460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Frequency: This use case is intended to be used on </w:t>
            </w:r>
            <w:r>
              <w:rPr>
                <w:rFonts w:ascii="Helvetica" w:hAnsi="Helvetica"/>
              </w:rPr>
              <w:t>an as needed</w:t>
            </w:r>
            <w:r w:rsidRPr="00DA716E">
              <w:rPr>
                <w:rFonts w:ascii="Helvetica" w:hAnsi="Helvetica"/>
              </w:rPr>
              <w:t xml:space="preserve"> basis</w:t>
            </w:r>
          </w:p>
        </w:tc>
      </w:tr>
      <w:tr w:rsidR="00504600" w:rsidRPr="00DA716E" w:rsidTr="004D7648">
        <w:tc>
          <w:tcPr>
            <w:tcW w:w="1980" w:type="dxa"/>
            <w:shd w:val="clear" w:color="auto" w:fill="E6E6E6"/>
          </w:tcPr>
          <w:p w:rsidR="00504600" w:rsidRPr="00DA716E" w:rsidRDefault="00504600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768" w:type="dxa"/>
            <w:gridSpan w:val="4"/>
          </w:tcPr>
          <w:p w:rsidR="00504600" w:rsidRPr="00DA716E" w:rsidRDefault="0050460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</w:p>
        </w:tc>
      </w:tr>
    </w:tbl>
    <w:p w:rsidR="00504600" w:rsidRDefault="00504600" w:rsidP="00504600">
      <w:pPr>
        <w:pStyle w:val="NoSpacing"/>
        <w:ind w:firstLine="720"/>
        <w:rPr>
          <w:rFonts w:cstheme="minorHAnsi"/>
          <w:sz w:val="24"/>
          <w:szCs w:val="24"/>
        </w:rPr>
      </w:pPr>
    </w:p>
    <w:p w:rsidR="00504600" w:rsidRDefault="00504600" w:rsidP="00504600">
      <w:pPr>
        <w:pStyle w:val="NoSpacing"/>
        <w:ind w:firstLine="720"/>
        <w:rPr>
          <w:rFonts w:cstheme="minorHAnsi"/>
          <w:sz w:val="24"/>
          <w:szCs w:val="24"/>
        </w:rPr>
      </w:pPr>
    </w:p>
    <w:p w:rsidR="00504600" w:rsidRDefault="00504600" w:rsidP="00504600">
      <w:pPr>
        <w:pStyle w:val="NoSpacing"/>
        <w:ind w:firstLine="720"/>
        <w:rPr>
          <w:rFonts w:cstheme="minorHAnsi"/>
          <w:sz w:val="24"/>
          <w:szCs w:val="24"/>
        </w:rPr>
      </w:pPr>
    </w:p>
    <w:p w:rsidR="00504600" w:rsidRDefault="00504600" w:rsidP="00504600">
      <w:pPr>
        <w:pStyle w:val="NoSpacing"/>
        <w:ind w:firstLine="720"/>
        <w:rPr>
          <w:rFonts w:cstheme="minorHAnsi"/>
          <w:sz w:val="24"/>
          <w:szCs w:val="24"/>
        </w:rPr>
      </w:pPr>
    </w:p>
    <w:p w:rsidR="004272FD" w:rsidRDefault="004272FD"/>
    <w:sectPr w:rsidR="0042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C035A"/>
    <w:multiLevelType w:val="hybridMultilevel"/>
    <w:tmpl w:val="D6F8A90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504600"/>
    <w:rsid w:val="004272FD"/>
    <w:rsid w:val="0050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link w:val="NoSpacingChar"/>
    <w:uiPriority w:val="1"/>
    <w:qFormat/>
    <w:rsid w:val="005046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4600"/>
  </w:style>
  <w:style w:type="paragraph" w:styleId="ListParagraph">
    <w:name w:val="List Paragraph"/>
    <w:basedOn w:val="Normal"/>
    <w:uiPriority w:val="34"/>
    <w:qFormat/>
    <w:rsid w:val="00504600"/>
    <w:pPr>
      <w:ind w:left="720"/>
      <w:contextualSpacing/>
    </w:pPr>
    <w:rPr>
      <w:rFonts w:eastAsiaTheme="minorHAnsi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1364</Characters>
  <Application>Microsoft Office Word</Application>
  <DocSecurity>0</DocSecurity>
  <Lines>11</Lines>
  <Paragraphs>3</Paragraphs>
  <ScaleCrop>false</ScaleCrop>
  <Company>NBCC - Saint John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2012-11-11T19:22:00Z</dcterms:created>
  <dcterms:modified xsi:type="dcterms:W3CDTF">2012-11-11T19:23:00Z</dcterms:modified>
</cp:coreProperties>
</file>