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77B2" w14:textId="5136F454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Simple GROK - P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lanning Agenda Biz: Founder Strategy &amp; Pilot Plan (For Dave Mineer Meeting – Week of [DATE])</w:t>
      </w:r>
    </w:p>
    <w:p w14:paraId="71B9D6A1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&amp; Opportunity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We're building an AI-powered "deal scout" that turns public planning agendas into actionable intel for GCs and excavation firms—giving them a 6–</w:t>
      </w:r>
      <w:proofErr w:type="gramStart"/>
      <w:r w:rsidRPr="00093152">
        <w:rPr>
          <w:rFonts w:ascii="Times New Roman" w:eastAsia="Times New Roman" w:hAnsi="Times New Roman" w:cs="Times New Roman"/>
          <w:kern w:val="0"/>
          <w14:ligatures w14:val="none"/>
        </w:rPr>
        <w:t>18 month</w:t>
      </w:r>
      <w:proofErr w:type="gramEnd"/>
      <w:r w:rsidRPr="00093152">
        <w:rPr>
          <w:rFonts w:ascii="Times New Roman" w:eastAsia="Times New Roman" w:hAnsi="Times New Roman" w:cs="Times New Roman"/>
          <w:kern w:val="0"/>
          <w14:ligatures w14:val="none"/>
        </w:rPr>
        <w:t xml:space="preserve"> edge on projects before permits hit. Start with Wasatch Front (UT) and Clark County (NV), expand to Top 12 development regions. Demand proven from CM inquiries; market: 36k UT licenses, 4k+ excavators, capture 4–12% = $24k+ MRR in UT alone.</w:t>
      </w:r>
    </w:p>
    <w:p w14:paraId="016BDF25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Ingest agendas (scraping/PDFs), AI summarizes (project type, lots/units, developer, contacts), delivers via dashboard/email (weekly briefs, one-tap actions like call scripts). $99/</w:t>
      </w:r>
      <w:proofErr w:type="spellStart"/>
      <w:r w:rsidRPr="00093152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093152">
        <w:rPr>
          <w:rFonts w:ascii="Times New Roman" w:eastAsia="Times New Roman" w:hAnsi="Times New Roman" w:cs="Times New Roman"/>
          <w:kern w:val="0"/>
          <w14:ligatures w14:val="none"/>
        </w:rPr>
        <w:t xml:space="preserve"> per region, self-serve, cancel anytime. Beta: 90-day free to validate. Secret sauce: Personalization (fit to subscriber profile), not raw data.</w:t>
      </w:r>
    </w:p>
    <w:p w14:paraId="225C3D46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Landscape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Curate (policy/enterprise, $5k+ ARR) vs. our GC/dirt focus. CM permits-only (no agendas yet). Differentiate: Pre-permit edge, construction tags (grading/utilities), low price.</w:t>
      </w:r>
    </w:p>
    <w:p w14:paraId="47A76E10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$140k–$180k Year-1 ($60k–$80k you/Dave each in tranches). Covers Africa ($60k–$80k), AI ($10k), QA ($15k), marketing ($20k–$40k), contingency ($15k). Tranches: 1/3 up front, 1/3 at scrapers live, 1/3 at 25 customers.</w:t>
      </w:r>
    </w:p>
    <w:p w14:paraId="7D3633AA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You 38%, Dave 38%, Jeff 24% (vests to 32% on milestones). 4-year vesting, 1-year cliff.</w:t>
      </w:r>
    </w:p>
    <w:p w14:paraId="2368ECCE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&amp; Build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Minimum: You (CEO/commercial), Dave (product/ops/Africa), Jeff (CTO/AI—hybrid: Africa scraping/app, Jeff prompts). Philippines VA for QA. No hires until $20k MRR.</w:t>
      </w:r>
    </w:p>
    <w:p w14:paraId="0B5171D5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&amp; Milestones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 xml:space="preserve"> (Order of Events):</w:t>
      </w:r>
    </w:p>
    <w:p w14:paraId="4E88A76F" w14:textId="77777777" w:rsidR="00093152" w:rsidRPr="00093152" w:rsidRDefault="00093152" w:rsidP="0009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Week 1–2: Partnership agreement, Africa kickoff.</w:t>
      </w:r>
    </w:p>
    <w:p w14:paraId="6B8C29DC" w14:textId="77777777" w:rsidR="00093152" w:rsidRPr="00093152" w:rsidRDefault="00093152" w:rsidP="0009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Week 3–14: MVP build (scrapers live, AI tuned, portal/email ready).</w:t>
      </w:r>
    </w:p>
    <w:p w14:paraId="7B2EC345" w14:textId="77777777" w:rsidR="00093152" w:rsidRPr="00093152" w:rsidRDefault="00093152" w:rsidP="0009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Week 15–26: Beta (10 free users), pilot (25–50 paying, $15k+ MRR).</w:t>
      </w:r>
    </w:p>
    <w:p w14:paraId="4C0632EA" w14:textId="77777777" w:rsidR="00093152" w:rsidRPr="00093152" w:rsidRDefault="00093152" w:rsidP="0009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Month 7–12: Scale to 100+ subs, $50k+ MRR. Kill-switch: No 25 customers by day 120 = return capital.</w:t>
      </w:r>
    </w:p>
    <w:p w14:paraId="24DC16CC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Jeff Role (Your Half-Thought)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Hybrid best—don't bring full-time yet. Africa handles 70% (scraping, app), Jeff 30% (AI prompts, part-time sweat). If AI robust, outsource more to Africa ($25/</w:t>
      </w:r>
      <w:proofErr w:type="spellStart"/>
      <w:r w:rsidRPr="00093152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093152">
        <w:rPr>
          <w:rFonts w:ascii="Times New Roman" w:eastAsia="Times New Roman" w:hAnsi="Times New Roman" w:cs="Times New Roman"/>
          <w:kern w:val="0"/>
          <w14:ligatures w14:val="none"/>
        </w:rPr>
        <w:t>). Test in Phase 1; reevaluate at $20k MRR.</w:t>
      </w:r>
    </w:p>
    <w:p w14:paraId="2A635725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of Decisions for You/Dave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Vision/go-no-go → partnership structure (operating partner 38/38?) → tech approach (Africa hybrid) → roles → timeline/milestones → financials → pilot plan.</w:t>
      </w:r>
    </w:p>
    <w:p w14:paraId="4012E169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This master is our blueprint—lean, realistic, ready to execute.</w:t>
      </w:r>
    </w:p>
    <w:p w14:paraId="2F5E511D" w14:textId="77777777" w:rsidR="00093152" w:rsidRPr="00093152" w:rsidRDefault="00093152" w:rsidP="0009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'Topics for Me and Dave' List for Meeting Next Week</w:t>
      </w:r>
    </w:p>
    <w:p w14:paraId="505A8274" w14:textId="77777777" w:rsidR="00093152" w:rsidRPr="00093152" w:rsidRDefault="00093152" w:rsidP="0009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Here's the simple checklist—print it, check off as you go. Bring Dave along: Start with "Dave, here's what I'm thinking—walk me through your view."</w:t>
      </w:r>
    </w:p>
    <w:p w14:paraId="3B4B6978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Vision/Go-No-Go (10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Is this worth pursuing? Question: Dave, do you see the demand from your CM days? Decision: Yes/no/maybe (if maybe, set follow-up date).</w:t>
      </w:r>
    </w:p>
    <w:p w14:paraId="5719E574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Structure (15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Operating partner (you 38%, Dave 38%, Jeff 24%)? Question: Dave, comfortable with vesting/cliff? Decision: Agree on split or counter.</w:t>
      </w:r>
    </w:p>
    <w:p w14:paraId="17846A36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Jeff Role/Hybrid (10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Africa for scraping/app, Jeff part-time for AI? Question: Dave, can Africa handle 70%? Decision: Hybrid yes/no; if no, outsource AI.</w:t>
      </w:r>
    </w:p>
    <w:p w14:paraId="4DEB4FA4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Capital/Budget (10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$60k–$80k each in tranches? Question: Dave, any changes to burn rate? Decision: Confirm tranches/kill-switch.</w:t>
      </w:r>
    </w:p>
    <w:p w14:paraId="575B1EFE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Timeline/Milestones (15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Phase 1 in 12 weeks? Question: Dave, Africa ready? Decision: Set kickoff date, 120-day criteria.</w:t>
      </w:r>
    </w:p>
    <w:p w14:paraId="5DC0DD00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of Events (10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Agreement → kickoff → MVP → beta → pilot. Question: Dave, risks? Decision: Assign owners (e.g., Dave Africa liaison).</w:t>
      </w:r>
    </w:p>
    <w:p w14:paraId="4AEB23F6" w14:textId="77777777" w:rsidR="00093152" w:rsidRPr="00093152" w:rsidRDefault="00093152" w:rsidP="0009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31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Actions (5 min)</w:t>
      </w:r>
      <w:r w:rsidRPr="00093152">
        <w:rPr>
          <w:rFonts w:ascii="Times New Roman" w:eastAsia="Times New Roman" w:hAnsi="Times New Roman" w:cs="Times New Roman"/>
          <w:kern w:val="0"/>
          <w14:ligatures w14:val="none"/>
        </w:rPr>
        <w:t>: Send jurisdiction list, buy lead list ($588), schedule Africa Zoom. Decision: Who does what by when.</w:t>
      </w:r>
    </w:p>
    <w:p w14:paraId="353B7FD7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FA7"/>
    <w:multiLevelType w:val="multilevel"/>
    <w:tmpl w:val="68D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4234E"/>
    <w:multiLevelType w:val="multilevel"/>
    <w:tmpl w:val="5F4C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796144">
    <w:abstractNumId w:val="0"/>
  </w:num>
  <w:num w:numId="2" w16cid:durableId="654452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52"/>
    <w:rsid w:val="00093152"/>
    <w:rsid w:val="00796E63"/>
    <w:rsid w:val="0089677B"/>
    <w:rsid w:val="00AA2711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49DF9"/>
  <w15:chartTrackingRefBased/>
  <w15:docId w15:val="{A859157C-E33E-544D-BC42-7A4C2626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1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3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2025-11-20T19:50:00Z</dcterms:created>
  <dcterms:modified xsi:type="dcterms:W3CDTF">2025-11-20T19:51:00Z</dcterms:modified>
</cp:coreProperties>
</file>