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7AC4C30">
      <w:pPr>
        <w:spacing w:before="1600" w:after="320"/>
        <w:jc w:val="center"/>
      </w:pPr>
      <w:r>
        <w:rPr>
          <w:rFonts w:ascii="仿宋" w:hAnsi="仿宋" w:eastAsia="仿宋"/>
          <w:b/>
          <w:sz w:val="56"/>
        </w:rPr>
        <w:t>商业智能分析平台</w:t>
      </w:r>
    </w:p>
    <w:p w14:paraId="72909BC6">
      <w:pPr>
        <w:spacing w:after="800"/>
        <w:jc w:val="center"/>
      </w:pPr>
      <w:r>
        <w:rPr>
          <w:rFonts w:ascii="仿宋" w:hAnsi="仿宋" w:eastAsia="仿宋"/>
          <w:b/>
          <w:sz w:val="40"/>
        </w:rPr>
        <w:t>产品需求文档（PRD）</w:t>
      </w:r>
    </w:p>
    <w:tbl>
      <w:tblPr>
        <w:tblStyle w:val="35"/>
        <w:tblW w:w="0" w:type="auto"/>
        <w:jc w:val="center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4"/>
        <w:gridCol w:w="6803"/>
      </w:tblGrid>
      <w:tr w14:paraId="7336AAED">
        <w:trPr>
          <w:jc w:val="center"/>
        </w:trPr>
        <w:tc>
          <w:tcPr>
            <w:tcW w:w="1984" w:type="dxa"/>
            <w:vAlign w:val="center"/>
          </w:tcPr>
          <w:p w14:paraId="561C3B2C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项目</w:t>
            </w:r>
          </w:p>
        </w:tc>
        <w:tc>
          <w:tcPr>
            <w:tcW w:w="6803" w:type="dxa"/>
            <w:vAlign w:val="center"/>
          </w:tcPr>
          <w:p w14:paraId="00484E07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内容</w:t>
            </w:r>
          </w:p>
        </w:tc>
      </w:tr>
      <w:tr w14:paraId="0B28DEBA">
        <w:trPr>
          <w:jc w:val="center"/>
        </w:trPr>
        <w:tc>
          <w:tcPr>
            <w:tcW w:w="1984" w:type="dxa"/>
            <w:vAlign w:val="center"/>
          </w:tcPr>
          <w:p w14:paraId="5548362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产品名称</w:t>
            </w:r>
          </w:p>
        </w:tc>
        <w:tc>
          <w:tcPr>
            <w:tcW w:w="6803" w:type="dxa"/>
            <w:vAlign w:val="center"/>
          </w:tcPr>
          <w:p w14:paraId="7E7908A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DataGear 商业智能分析平台（数据可视化分析与商业智能平台）</w:t>
            </w:r>
          </w:p>
        </w:tc>
      </w:tr>
      <w:tr w14:paraId="571B4BA9">
        <w:trPr>
          <w:jc w:val="center"/>
        </w:trPr>
        <w:tc>
          <w:tcPr>
            <w:tcW w:w="1984" w:type="dxa"/>
            <w:vAlign w:val="center"/>
          </w:tcPr>
          <w:p w14:paraId="5B8A3F2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基线版本</w:t>
            </w:r>
          </w:p>
        </w:tc>
        <w:tc>
          <w:tcPr>
            <w:tcW w:w="6803" w:type="dxa"/>
            <w:vAlign w:val="center"/>
          </w:tcPr>
          <w:p w14:paraId="125A1B5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6.0.0（Java 8 / Spring Boot 2.7 / jQuery+Vue3+PrimeVue 混合前端 / Freemarker 服务端渲染）</w:t>
            </w:r>
          </w:p>
        </w:tc>
      </w:tr>
      <w:tr w14:paraId="00A9A752">
        <w:trPr>
          <w:jc w:val="center"/>
        </w:trPr>
        <w:tc>
          <w:tcPr>
            <w:tcW w:w="1984" w:type="dxa"/>
            <w:vAlign w:val="center"/>
          </w:tcPr>
          <w:p w14:paraId="78CE8DA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文档版本</w:t>
            </w:r>
          </w:p>
        </w:tc>
        <w:tc>
          <w:tcPr>
            <w:tcW w:w="6803" w:type="dxa"/>
            <w:vAlign w:val="center"/>
          </w:tcPr>
          <w:p w14:paraId="1656B8E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V4.1（优化版：在V4.0最终整合版基础上完成一致性校准与商业闭环补章）</w:t>
            </w:r>
          </w:p>
        </w:tc>
      </w:tr>
      <w:tr w14:paraId="648E0FE5">
        <w:trPr>
          <w:jc w:val="center"/>
        </w:trPr>
        <w:tc>
          <w:tcPr>
            <w:tcW w:w="1984" w:type="dxa"/>
            <w:vAlign w:val="center"/>
          </w:tcPr>
          <w:p w14:paraId="37A79E4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文档目的</w:t>
            </w:r>
          </w:p>
        </w:tc>
        <w:tc>
          <w:tcPr>
            <w:tcW w:w="6803" w:type="dxa"/>
            <w:vAlign w:val="center"/>
          </w:tcPr>
          <w:p w14:paraId="1E61132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定义 DataGear 从「数据可视化看板工具」升级为「语义层驱动的一站式 BI 平台」的完整需求，包含用户分析、场景业务流、用户故事、交互设计、入口终端、功能规格、MVP规划、验收标准与版本规划</w:t>
            </w:r>
          </w:p>
        </w:tc>
      </w:tr>
      <w:tr w14:paraId="0A343138">
        <w:trPr>
          <w:jc w:val="center"/>
        </w:trPr>
        <w:tc>
          <w:tcPr>
            <w:tcW w:w="1984" w:type="dxa"/>
            <w:vAlign w:val="center"/>
          </w:tcPr>
          <w:p w14:paraId="2D59E71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适用范围</w:t>
            </w:r>
          </w:p>
        </w:tc>
        <w:tc>
          <w:tcPr>
            <w:tcW w:w="6803" w:type="dxa"/>
            <w:vAlign w:val="center"/>
          </w:tcPr>
          <w:p w14:paraId="25C983E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产品、设计、开发、测试、实施及二次开发团队</w:t>
            </w:r>
          </w:p>
        </w:tc>
      </w:tr>
      <w:tr w14:paraId="747BA9E1">
        <w:trPr>
          <w:jc w:val="center"/>
        </w:trPr>
        <w:tc>
          <w:tcPr>
            <w:tcW w:w="1984" w:type="dxa"/>
            <w:vAlign w:val="center"/>
          </w:tcPr>
          <w:p w14:paraId="03281C3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许可协议</w:t>
            </w:r>
          </w:p>
        </w:tc>
        <w:tc>
          <w:tcPr>
            <w:tcW w:w="6803" w:type="dxa"/>
            <w:vAlign w:val="center"/>
          </w:tcPr>
          <w:p w14:paraId="5AA9A83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LGPL-3.0（开源版）；另提供企业版</w:t>
            </w:r>
          </w:p>
        </w:tc>
      </w:tr>
      <w:tr w14:paraId="0EAAC9BB">
        <w:trPr>
          <w:jc w:val="center"/>
        </w:trPr>
        <w:tc>
          <w:tcPr>
            <w:tcW w:w="1984" w:type="dxa"/>
            <w:vAlign w:val="center"/>
          </w:tcPr>
          <w:p w14:paraId="42B175F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国内参照</w:t>
            </w:r>
          </w:p>
        </w:tc>
        <w:tc>
          <w:tcPr>
            <w:tcW w:w="6803" w:type="dxa"/>
            <w:vAlign w:val="center"/>
          </w:tcPr>
          <w:p w14:paraId="0B74E0D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帆软 FineBI 7.0/FineChatBI、阿里 Quick BI、观远数据、Smartbi、Kyligence Zen、永洪、亿信 ABI、DataEase/SQLBot</w:t>
            </w:r>
          </w:p>
        </w:tc>
      </w:tr>
      <w:tr w14:paraId="61F385F3">
        <w:trPr>
          <w:jc w:val="center"/>
        </w:trPr>
        <w:tc>
          <w:tcPr>
            <w:tcW w:w="1984" w:type="dxa"/>
            <w:vAlign w:val="center"/>
          </w:tcPr>
          <w:p w14:paraId="7A64105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国际参照</w:t>
            </w:r>
          </w:p>
        </w:tc>
        <w:tc>
          <w:tcPr>
            <w:tcW w:w="6803" w:type="dxa"/>
            <w:vAlign w:val="center"/>
          </w:tcPr>
          <w:p w14:paraId="46DF9A9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Tableau、Power BI、Looker、Qlik、ThoughtSpot、Apache Superset、Metabase</w:t>
            </w:r>
          </w:p>
        </w:tc>
      </w:tr>
      <w:tr w14:paraId="566C661C">
        <w:trPr>
          <w:jc w:val="center"/>
        </w:trPr>
        <w:tc>
          <w:tcPr>
            <w:tcW w:w="1984" w:type="dxa"/>
            <w:vAlign w:val="center"/>
          </w:tcPr>
          <w:p w14:paraId="0A58466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状态标注约定</w:t>
            </w:r>
          </w:p>
        </w:tc>
        <w:tc>
          <w:tcPr>
            <w:tcW w:w="6803" w:type="dxa"/>
            <w:vAlign w:val="center"/>
          </w:tcPr>
          <w:p w14:paraId="72AEB54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【已实现】= 6.0.0 代码已具备；【部分实现】= 已有雏形需增强；【全新建设】= 代码零实现需新建</w:t>
            </w:r>
          </w:p>
        </w:tc>
      </w:tr>
    </w:tbl>
    <w:p w14:paraId="6B0771E8">
      <w:pPr>
        <w:spacing w:after="40"/>
      </w:pPr>
    </w:p>
    <w:p w14:paraId="36C38662"/>
    <w:p w14:paraId="17C52C84">
      <w:pPr>
        <w:spacing w:after="60" w:line="360" w:lineRule="auto"/>
        <w:jc w:val="both"/>
        <w:rPr>
          <w:rFonts w:ascii="仿宋" w:hAnsi="仿宋" w:eastAsia="仿宋"/>
          <w:b/>
          <w:sz w:val="24"/>
        </w:rPr>
        <w:sectPr>
          <w:pgSz w:w="12240" w:h="15840"/>
          <w:pgMar w:top="1440" w:right="1797" w:bottom="1440" w:left="1797" w:header="720" w:footer="720" w:gutter="0"/>
          <w:cols w:space="720" w:num="1"/>
          <w:docGrid w:linePitch="360" w:charSpace="0"/>
        </w:sectPr>
      </w:pPr>
    </w:p>
    <w:p w14:paraId="347FFB5D">
      <w:pPr>
        <w:spacing w:after="60" w:line="360" w:lineRule="auto"/>
        <w:jc w:val="center"/>
      </w:pPr>
      <w:r>
        <w:rPr>
          <w:rFonts w:ascii="仿宋" w:hAnsi="仿宋" w:eastAsia="仿宋"/>
          <w:b/>
          <w:sz w:val="24"/>
        </w:rPr>
        <w:t>修订记录</w:t>
      </w:r>
    </w:p>
    <w:tbl>
      <w:tblPr>
        <w:tblStyle w:val="35"/>
        <w:tblW w:w="0" w:type="auto"/>
        <w:jc w:val="center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1134"/>
        <w:gridCol w:w="1134"/>
        <w:gridCol w:w="5102"/>
      </w:tblGrid>
      <w:tr w14:paraId="597FFEBC">
        <w:trPr>
          <w:jc w:val="center"/>
        </w:trPr>
        <w:tc>
          <w:tcPr>
            <w:tcW w:w="1417" w:type="dxa"/>
            <w:vAlign w:val="center"/>
          </w:tcPr>
          <w:p w14:paraId="7468A2AD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版本</w:t>
            </w:r>
          </w:p>
        </w:tc>
        <w:tc>
          <w:tcPr>
            <w:tcW w:w="1134" w:type="dxa"/>
            <w:vAlign w:val="center"/>
          </w:tcPr>
          <w:p w14:paraId="0963D39C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日期</w:t>
            </w:r>
          </w:p>
        </w:tc>
        <w:tc>
          <w:tcPr>
            <w:tcW w:w="1134" w:type="dxa"/>
            <w:vAlign w:val="center"/>
          </w:tcPr>
          <w:p w14:paraId="7AD4157E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修订人</w:t>
            </w:r>
          </w:p>
        </w:tc>
        <w:tc>
          <w:tcPr>
            <w:tcW w:w="5102" w:type="dxa"/>
            <w:vAlign w:val="center"/>
          </w:tcPr>
          <w:p w14:paraId="1BDEF826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修订内容</w:t>
            </w:r>
          </w:p>
        </w:tc>
      </w:tr>
      <w:tr w14:paraId="28719768">
        <w:trPr>
          <w:jc w:val="center"/>
        </w:trPr>
        <w:tc>
          <w:tcPr>
            <w:tcW w:w="1417" w:type="dxa"/>
            <w:vAlign w:val="center"/>
          </w:tcPr>
          <w:p w14:paraId="1FD780C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V1.0</w:t>
            </w:r>
          </w:p>
        </w:tc>
        <w:tc>
          <w:tcPr>
            <w:tcW w:w="1134" w:type="dxa"/>
            <w:vAlign w:val="center"/>
          </w:tcPr>
          <w:p w14:paraId="2C1B7F8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2025-06</w:t>
            </w:r>
          </w:p>
        </w:tc>
        <w:tc>
          <w:tcPr>
            <w:tcW w:w="1134" w:type="dxa"/>
            <w:vAlign w:val="center"/>
          </w:tcPr>
          <w:p w14:paraId="030B2F3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产品组</w:t>
            </w:r>
          </w:p>
        </w:tc>
        <w:tc>
          <w:tcPr>
            <w:tcW w:w="5102" w:type="dxa"/>
            <w:vAlign w:val="center"/>
          </w:tcPr>
          <w:p w14:paraId="7C707D1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初始版本，完整能力蓝图</w:t>
            </w:r>
          </w:p>
        </w:tc>
      </w:tr>
      <w:tr w14:paraId="50CB36EE">
        <w:trPr>
          <w:jc w:val="center"/>
        </w:trPr>
        <w:tc>
          <w:tcPr>
            <w:tcW w:w="1417" w:type="dxa"/>
            <w:vAlign w:val="center"/>
          </w:tcPr>
          <w:p w14:paraId="64F83BD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V2.0</w:t>
            </w:r>
          </w:p>
        </w:tc>
        <w:tc>
          <w:tcPr>
            <w:tcW w:w="1134" w:type="dxa"/>
            <w:vAlign w:val="center"/>
          </w:tcPr>
          <w:p w14:paraId="2C69498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2025-09</w:t>
            </w:r>
          </w:p>
        </w:tc>
        <w:tc>
          <w:tcPr>
            <w:tcW w:w="1134" w:type="dxa"/>
            <w:vAlign w:val="center"/>
          </w:tcPr>
          <w:p w14:paraId="68C499F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产品组</w:t>
            </w:r>
          </w:p>
        </w:tc>
        <w:tc>
          <w:tcPr>
            <w:tcW w:w="5102" w:type="dxa"/>
            <w:vAlign w:val="center"/>
          </w:tcPr>
          <w:p w14:paraId="65404F8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竞品深化、现状盘点与实施路径</w:t>
            </w:r>
          </w:p>
        </w:tc>
      </w:tr>
      <w:tr w14:paraId="2C454342">
        <w:trPr>
          <w:jc w:val="center"/>
        </w:trPr>
        <w:tc>
          <w:tcPr>
            <w:tcW w:w="1417" w:type="dxa"/>
            <w:vAlign w:val="center"/>
          </w:tcPr>
          <w:p w14:paraId="0634E0D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V3.0</w:t>
            </w:r>
          </w:p>
        </w:tc>
        <w:tc>
          <w:tcPr>
            <w:tcW w:w="1134" w:type="dxa"/>
            <w:vAlign w:val="center"/>
          </w:tcPr>
          <w:p w14:paraId="6445F56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2026-03</w:t>
            </w:r>
          </w:p>
        </w:tc>
        <w:tc>
          <w:tcPr>
            <w:tcW w:w="1134" w:type="dxa"/>
            <w:vAlign w:val="center"/>
          </w:tcPr>
          <w:p w14:paraId="1E9B574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产品组</w:t>
            </w:r>
          </w:p>
        </w:tc>
        <w:tc>
          <w:tcPr>
            <w:tcW w:w="5102" w:type="dxa"/>
            <w:vAlign w:val="center"/>
          </w:tcPr>
          <w:p w14:paraId="11B6656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V1+V2整合最终版，统一需求基线</w:t>
            </w:r>
          </w:p>
        </w:tc>
      </w:tr>
      <w:tr w14:paraId="6F58C12C">
        <w:trPr>
          <w:jc w:val="center"/>
        </w:trPr>
        <w:tc>
          <w:tcPr>
            <w:tcW w:w="1417" w:type="dxa"/>
            <w:vAlign w:val="center"/>
          </w:tcPr>
          <w:p w14:paraId="30FEC94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V4.0</w:t>
            </w:r>
          </w:p>
        </w:tc>
        <w:tc>
          <w:tcPr>
            <w:tcW w:w="1134" w:type="dxa"/>
            <w:vAlign w:val="center"/>
          </w:tcPr>
          <w:p w14:paraId="277A0AF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2026-08</w:t>
            </w:r>
          </w:p>
        </w:tc>
        <w:tc>
          <w:tcPr>
            <w:tcW w:w="1134" w:type="dxa"/>
            <w:vAlign w:val="center"/>
          </w:tcPr>
          <w:p w14:paraId="3AA414F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产品组</w:t>
            </w:r>
          </w:p>
        </w:tc>
        <w:tc>
          <w:tcPr>
            <w:tcW w:w="5102" w:type="dxa"/>
            <w:vAlign w:val="center"/>
          </w:tcPr>
          <w:p w14:paraId="20D063C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按标准PRD模板深化：补充用户画像Personas、用户旅程地图、信息架构、数据模型、核心功能用户故事与验收标准、成功度量指标、灰度发布策略</w:t>
            </w:r>
          </w:p>
        </w:tc>
      </w:tr>
      <w:tr w14:paraId="3086D114">
        <w:trPr>
          <w:jc w:val="center"/>
        </w:trPr>
        <w:tc>
          <w:tcPr>
            <w:tcW w:w="1417" w:type="dxa"/>
            <w:vAlign w:val="center"/>
          </w:tcPr>
          <w:p w14:paraId="02FBB07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V4.0最终整合版</w:t>
            </w:r>
          </w:p>
        </w:tc>
        <w:tc>
          <w:tcPr>
            <w:tcW w:w="1134" w:type="dxa"/>
            <w:vAlign w:val="center"/>
          </w:tcPr>
          <w:p w14:paraId="0E7376B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2026-09</w:t>
            </w:r>
          </w:p>
        </w:tc>
        <w:tc>
          <w:tcPr>
            <w:tcW w:w="1134" w:type="dxa"/>
            <w:vAlign w:val="center"/>
          </w:tcPr>
          <w:p w14:paraId="40B3074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产品组</w:t>
            </w:r>
          </w:p>
        </w:tc>
        <w:tc>
          <w:tcPr>
            <w:tcW w:w="5102" w:type="dxa"/>
            <w:vAlign w:val="center"/>
          </w:tcPr>
          <w:p w14:paraId="6F504CB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整合V4.0原始与深化版全部内容；新增场景与业务流、用户故事与核心用例、用户交互设计、入口与终端要求、用户与角色定义、MVP规划与实现、核心用例描述</w:t>
            </w:r>
          </w:p>
        </w:tc>
      </w:tr>
      <w:tr w14:paraId="4BD915DA">
        <w:trPr>
          <w:jc w:val="center"/>
        </w:trPr>
        <w:tc>
          <w:tcPr>
            <w:tcW w:w="1417" w:type="dxa"/>
            <w:vAlign w:val="center"/>
          </w:tcPr>
          <w:p w14:paraId="72F0E19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V4.1</w:t>
            </w:r>
          </w:p>
        </w:tc>
        <w:tc>
          <w:tcPr>
            <w:tcW w:w="1134" w:type="dxa"/>
            <w:vAlign w:val="center"/>
          </w:tcPr>
          <w:p w14:paraId="3761B73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2026-09</w:t>
            </w:r>
          </w:p>
        </w:tc>
        <w:tc>
          <w:tcPr>
            <w:tcW w:w="1134" w:type="dxa"/>
            <w:vAlign w:val="center"/>
          </w:tcPr>
          <w:p w14:paraId="3B73B46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产品组</w:t>
            </w:r>
          </w:p>
        </w:tc>
        <w:tc>
          <w:tcPr>
            <w:tcW w:w="5102" w:type="dxa"/>
            <w:vAlign w:val="center"/>
          </w:tcPr>
          <w:p w14:paraId="4EE1AF1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依据《PRD-V4.0评审报告》修订：①一致性校准（ChatBI优先级统一P2/Phase 2、MVP与UC-003验收冲突解除、KPI双口径互注、FR-GOV编号修复、术语表合并）；②商业闭环补章（商业模式与定价、ROI与投入测算、资源与团队假设、指标字典、埋点方案、用户旅程地图、数据迁移与升级兼容）；③MVP瘦身（签名嵌入移至Phase 1，聚焦"口径统一"单一假设）；④AI验收硬化（≥200题盲测、评测集公开、&lt;80%降级退路）；⑤信创提前半档（Phase 2并行双库适配专项）；⑥可用性补强（新手引导与模板中心FR、交互原则落地、实施工程师角色补齐、体验目标分阶段口径）</w:t>
            </w:r>
          </w:p>
        </w:tc>
      </w:tr>
      <w:tr>
        <w:trPr>
          <w:cantSplit w:val="true"/>
        </w:trPr>
        <w:tc>
          <w:tcPr>
            <w:tcW w:type="dxa" w:w="1417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21"/>
              </w:rPr>
              <w:t>V4.2</w:t>
            </w:r>
          </w:p>
        </w:tc>
        <w:tc>
          <w:tcPr>
            <w:tcW w:type="dxa" w:w="1134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21"/>
              </w:rPr>
              <w:t>2026-09-04</w:t>
            </w:r>
          </w:p>
        </w:tc>
        <w:tc>
          <w:tcPr>
            <w:tcW w:type="dxa" w:w="1134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21"/>
              </w:rPr>
              <w:t>产品设计组</w:t>
            </w:r>
          </w:p>
        </w:tc>
        <w:tc>
          <w:tcPr>
            <w:tcW w:type="dxa" w:w="5102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21"/>
              </w:rPr>
              <w:t>结合「能源暗域」高保真原型（15 页）深化：第 5 章新增 5.5~5.10「五大原型页面细分功能点设计规格」（视觉/交互/原型/前端/后端/接口六要素）；附录新增 17.3「原型页面与配套设计文档映射表」；条款编号与 01~05 配套设计文档全面对齐</w:t>
            </w:r>
          </w:p>
        </w:tc>
      </w:tr>
    </w:tbl>
    <w:p w14:paraId="457141B4">
      <w:pPr>
        <w:spacing w:after="40"/>
      </w:pPr>
    </w:p>
    <w:p w14:paraId="17F11C74">
      <w:r>
        <w:br w:type="page"/>
      </w:r>
    </w:p>
    <w:p w14:paraId="2B38B200">
      <w:pPr>
        <w:bidi w:val="0"/>
        <w:jc w:val="center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目录</w:t>
      </w:r>
    </w:p>
    <w:p w14:paraId="5AC0D13B">
      <w:pPr>
        <w:pStyle w:val="26"/>
        <w:tabs>
          <w:tab w:val="right" w:leader="dot" w:pos="8646"/>
        </w:tabs>
      </w:pPr>
      <w:r>
        <w:rPr>
          <w:rFonts w:hint="eastAsia"/>
          <w:b w:val="0"/>
          <w:bCs w:val="0"/>
          <w:lang w:val="en-US" w:eastAsia="zh-CN"/>
        </w:rPr>
        <w:fldChar w:fldCharType="begin"/>
      </w:r>
      <w:r>
        <w:rPr>
          <w:rFonts w:hint="eastAsia"/>
          <w:b w:val="0"/>
          <w:bCs w:val="0"/>
          <w:lang w:val="en-US" w:eastAsia="zh-CN"/>
        </w:rPr>
        <w:instrText xml:space="preserve">TOC \o "1-3" \h \u </w:instrText>
      </w:r>
      <w:r>
        <w:rPr>
          <w:rFonts w:hint="eastAsia"/>
          <w:b w:val="0"/>
          <w:bCs w:val="0"/>
          <w:lang w:val="en-US" w:eastAsia="zh-CN"/>
        </w:rPr>
        <w:fldChar w:fldCharType="separate"/>
      </w:r>
      <w:r>
        <w:rPr>
          <w:rFonts w:hint="eastAsia"/>
          <w:bCs w:val="0"/>
          <w:lang w:val="en-US" w:eastAsia="zh-CN"/>
        </w:rPr>
        <w:fldChar w:fldCharType="begin"/>
      </w:r>
      <w:r>
        <w:rPr>
          <w:rFonts w:hint="eastAsia"/>
          <w:bCs w:val="0"/>
          <w:lang w:val="en-US" w:eastAsia="zh-CN"/>
        </w:rPr>
        <w:instrText xml:space="preserve"> HYPERLINK \l _Toc1795814527 </w:instrText>
      </w:r>
      <w:r>
        <w:rPr>
          <w:rFonts w:hint="eastAsia"/>
          <w:bCs w:val="0"/>
          <w:lang w:val="en-US" w:eastAsia="zh-CN"/>
        </w:rPr>
        <w:fldChar w:fldCharType="separate"/>
      </w:r>
      <w:r>
        <w:rPr>
          <w:rFonts w:hint="default" w:ascii="Calibri" w:hAnsi="Calibri" w:eastAsia="ＭＳ ゴシック"/>
          <w:szCs w:val="24"/>
        </w:rPr>
        <w:t xml:space="preserve">1. </w:t>
      </w:r>
      <w:r>
        <w:rPr>
          <w:rFonts w:ascii="仿宋" w:hAnsi="仿宋" w:eastAsia="仿宋"/>
        </w:rPr>
        <w:t>产品概述</w:t>
      </w:r>
      <w:r>
        <w:tab/>
      </w:r>
      <w:r>
        <w:fldChar w:fldCharType="begin"/>
      </w:r>
      <w:r>
        <w:instrText xml:space="preserve"> PAGEREF _Toc1795814527 \h </w:instrText>
      </w:r>
      <w:r>
        <w:fldChar w:fldCharType="separate"/>
      </w:r>
      <w:r>
        <w:t>1</w:t>
      </w:r>
      <w:r>
        <w:fldChar w:fldCharType="end"/>
      </w:r>
      <w:r>
        <w:rPr>
          <w:rFonts w:hint="eastAsia"/>
          <w:bCs w:val="0"/>
          <w:lang w:val="en-US" w:eastAsia="zh-CN"/>
        </w:rPr>
        <w:fldChar w:fldCharType="end"/>
      </w:r>
    </w:p>
    <w:p w14:paraId="6DE791F2">
      <w:pPr>
        <w:pStyle w:val="29"/>
        <w:tabs>
          <w:tab w:val="right" w:leader="dot" w:pos="8646"/>
        </w:tabs>
      </w:pPr>
      <w:r>
        <w:rPr>
          <w:rFonts w:hint="eastAsia"/>
          <w:bCs w:val="0"/>
          <w:lang w:val="en-US" w:eastAsia="zh-CN"/>
        </w:rPr>
        <w:fldChar w:fldCharType="begin"/>
      </w:r>
      <w:r>
        <w:rPr>
          <w:rFonts w:hint="eastAsia"/>
          <w:bCs w:val="0"/>
          <w:lang w:val="en-US" w:eastAsia="zh-CN"/>
        </w:rPr>
        <w:instrText xml:space="preserve"> HYPERLINK \l _Toc1519580351 </w:instrText>
      </w:r>
      <w:r>
        <w:rPr>
          <w:rFonts w:hint="eastAsia"/>
          <w:bCs w:val="0"/>
          <w:lang w:val="en-US" w:eastAsia="zh-CN"/>
        </w:rPr>
        <w:fldChar w:fldCharType="separate"/>
      </w:r>
      <w:r>
        <w:rPr>
          <w:rFonts w:hint="default" w:ascii="Cambria" w:hAnsi="Cambria" w:eastAsia="宋体"/>
          <w:szCs w:val="24"/>
        </w:rPr>
        <w:t xml:space="preserve">1.1. </w:t>
      </w:r>
      <w:r>
        <w:rPr>
          <w:rFonts w:ascii="仿宋" w:hAnsi="仿宋" w:eastAsia="仿宋"/>
        </w:rPr>
        <w:t>产品背景</w:t>
      </w:r>
      <w:r>
        <w:tab/>
      </w:r>
      <w:r>
        <w:fldChar w:fldCharType="begin"/>
      </w:r>
      <w:r>
        <w:instrText xml:space="preserve"> PAGEREF _Toc1519580351 \h </w:instrText>
      </w:r>
      <w:r>
        <w:fldChar w:fldCharType="separate"/>
      </w:r>
      <w:r>
        <w:t>1</w:t>
      </w:r>
      <w:r>
        <w:fldChar w:fldCharType="end"/>
      </w:r>
      <w:r>
        <w:rPr>
          <w:rFonts w:hint="eastAsia"/>
          <w:bCs w:val="0"/>
          <w:lang w:val="en-US" w:eastAsia="zh-CN"/>
        </w:rPr>
        <w:fldChar w:fldCharType="end"/>
      </w:r>
    </w:p>
    <w:p w14:paraId="749E1639">
      <w:pPr>
        <w:pStyle w:val="29"/>
        <w:tabs>
          <w:tab w:val="right" w:leader="dot" w:pos="8646"/>
        </w:tabs>
      </w:pPr>
      <w:r>
        <w:rPr>
          <w:rFonts w:hint="eastAsia"/>
          <w:bCs w:val="0"/>
          <w:lang w:val="en-US" w:eastAsia="zh-CN"/>
        </w:rPr>
        <w:fldChar w:fldCharType="begin"/>
      </w:r>
      <w:r>
        <w:rPr>
          <w:rFonts w:hint="eastAsia"/>
          <w:bCs w:val="0"/>
          <w:lang w:val="en-US" w:eastAsia="zh-CN"/>
        </w:rPr>
        <w:instrText xml:space="preserve"> HYPERLINK \l _Toc1711429133 </w:instrText>
      </w:r>
      <w:r>
        <w:rPr>
          <w:rFonts w:hint="eastAsia"/>
          <w:bCs w:val="0"/>
          <w:lang w:val="en-US" w:eastAsia="zh-CN"/>
        </w:rPr>
        <w:fldChar w:fldCharType="separate"/>
      </w:r>
      <w:r>
        <w:rPr>
          <w:rFonts w:hint="default" w:ascii="Cambria" w:hAnsi="Cambria" w:eastAsia="宋体"/>
          <w:szCs w:val="24"/>
        </w:rPr>
        <w:t xml:space="preserve">1.2. </w:t>
      </w:r>
      <w:r>
        <w:rPr>
          <w:rFonts w:ascii="仿宋" w:hAnsi="仿宋" w:eastAsia="仿宋"/>
        </w:rPr>
        <w:t>产品目标</w:t>
      </w:r>
      <w:r>
        <w:tab/>
      </w:r>
      <w:r>
        <w:fldChar w:fldCharType="begin"/>
      </w:r>
      <w:r>
        <w:instrText xml:space="preserve"> PAGEREF _Toc1711429133 \h </w:instrText>
      </w:r>
      <w:r>
        <w:fldChar w:fldCharType="separate"/>
      </w:r>
      <w:r>
        <w:t>1</w:t>
      </w:r>
      <w:r>
        <w:fldChar w:fldCharType="end"/>
      </w:r>
      <w:r>
        <w:rPr>
          <w:rFonts w:hint="eastAsia"/>
          <w:bCs w:val="0"/>
          <w:lang w:val="en-US" w:eastAsia="zh-CN"/>
        </w:rPr>
        <w:fldChar w:fldCharType="end"/>
      </w:r>
    </w:p>
    <w:p w14:paraId="7053E063">
      <w:pPr>
        <w:pStyle w:val="29"/>
        <w:tabs>
          <w:tab w:val="right" w:leader="dot" w:pos="8646"/>
        </w:tabs>
      </w:pPr>
      <w:r>
        <w:rPr>
          <w:rFonts w:hint="eastAsia"/>
          <w:bCs w:val="0"/>
          <w:lang w:val="en-US" w:eastAsia="zh-CN"/>
        </w:rPr>
        <w:fldChar w:fldCharType="begin"/>
      </w:r>
      <w:r>
        <w:rPr>
          <w:rFonts w:hint="eastAsia"/>
          <w:bCs w:val="0"/>
          <w:lang w:val="en-US" w:eastAsia="zh-CN"/>
        </w:rPr>
        <w:instrText xml:space="preserve"> HYPERLINK \l _Toc593470413 </w:instrText>
      </w:r>
      <w:r>
        <w:rPr>
          <w:rFonts w:hint="eastAsia"/>
          <w:bCs w:val="0"/>
          <w:lang w:val="en-US" w:eastAsia="zh-CN"/>
        </w:rPr>
        <w:fldChar w:fldCharType="separate"/>
      </w:r>
      <w:r>
        <w:rPr>
          <w:rFonts w:hint="default" w:ascii="Cambria" w:hAnsi="Cambria" w:eastAsia="宋体"/>
          <w:szCs w:val="24"/>
        </w:rPr>
        <w:t xml:space="preserve">1.3. </w:t>
      </w:r>
      <w:r>
        <w:rPr>
          <w:rFonts w:ascii="仿宋" w:hAnsi="仿宋" w:eastAsia="仿宋"/>
        </w:rPr>
        <w:t>产品定位</w:t>
      </w:r>
      <w:r>
        <w:tab/>
      </w:r>
      <w:r>
        <w:fldChar w:fldCharType="begin"/>
      </w:r>
      <w:r>
        <w:instrText xml:space="preserve"> PAGEREF _Toc593470413 \h </w:instrText>
      </w:r>
      <w:r>
        <w:fldChar w:fldCharType="separate"/>
      </w:r>
      <w:r>
        <w:t>2</w:t>
      </w:r>
      <w:r>
        <w:fldChar w:fldCharType="end"/>
      </w:r>
      <w:r>
        <w:rPr>
          <w:rFonts w:hint="eastAsia"/>
          <w:bCs w:val="0"/>
          <w:lang w:val="en-US" w:eastAsia="zh-CN"/>
        </w:rPr>
        <w:fldChar w:fldCharType="end"/>
      </w:r>
    </w:p>
    <w:p w14:paraId="6B2E9F02">
      <w:pPr>
        <w:pStyle w:val="29"/>
        <w:tabs>
          <w:tab w:val="right" w:leader="dot" w:pos="8646"/>
        </w:tabs>
      </w:pPr>
      <w:r>
        <w:rPr>
          <w:rFonts w:hint="eastAsia"/>
          <w:bCs w:val="0"/>
          <w:lang w:val="en-US" w:eastAsia="zh-CN"/>
        </w:rPr>
        <w:fldChar w:fldCharType="begin"/>
      </w:r>
      <w:r>
        <w:rPr>
          <w:rFonts w:hint="eastAsia"/>
          <w:bCs w:val="0"/>
          <w:lang w:val="en-US" w:eastAsia="zh-CN"/>
        </w:rPr>
        <w:instrText xml:space="preserve"> HYPERLINK \l _Toc1543174623 </w:instrText>
      </w:r>
      <w:r>
        <w:rPr>
          <w:rFonts w:hint="eastAsia"/>
          <w:bCs w:val="0"/>
          <w:lang w:val="en-US" w:eastAsia="zh-CN"/>
        </w:rPr>
        <w:fldChar w:fldCharType="separate"/>
      </w:r>
      <w:r>
        <w:rPr>
          <w:rFonts w:hint="default" w:ascii="Cambria" w:hAnsi="Cambria" w:eastAsia="宋体"/>
          <w:szCs w:val="24"/>
        </w:rPr>
        <w:t xml:space="preserve">1.4. </w:t>
      </w:r>
      <w:r>
        <w:rPr>
          <w:rFonts w:ascii="仿宋" w:hAnsi="仿宋" w:eastAsia="仿宋"/>
        </w:rPr>
        <w:t>产品范围</w:t>
      </w:r>
      <w:r>
        <w:tab/>
      </w:r>
      <w:r>
        <w:fldChar w:fldCharType="begin"/>
      </w:r>
      <w:r>
        <w:instrText xml:space="preserve"> PAGEREF _Toc1543174623 \h </w:instrText>
      </w:r>
      <w:r>
        <w:fldChar w:fldCharType="separate"/>
      </w:r>
      <w:r>
        <w:t>2</w:t>
      </w:r>
      <w:r>
        <w:fldChar w:fldCharType="end"/>
      </w:r>
      <w:r>
        <w:rPr>
          <w:rFonts w:hint="eastAsia"/>
          <w:bCs w:val="0"/>
          <w:lang w:val="en-US" w:eastAsia="zh-CN"/>
        </w:rPr>
        <w:fldChar w:fldCharType="end"/>
      </w:r>
    </w:p>
    <w:p w14:paraId="1BB3B257">
      <w:pPr>
        <w:pStyle w:val="29"/>
        <w:tabs>
          <w:tab w:val="right" w:leader="dot" w:pos="8646"/>
        </w:tabs>
      </w:pPr>
      <w:r>
        <w:rPr>
          <w:rFonts w:hint="eastAsia"/>
          <w:bCs w:val="0"/>
          <w:lang w:val="en-US" w:eastAsia="zh-CN"/>
        </w:rPr>
        <w:fldChar w:fldCharType="begin"/>
      </w:r>
      <w:r>
        <w:rPr>
          <w:rFonts w:hint="eastAsia"/>
          <w:bCs w:val="0"/>
          <w:lang w:val="en-US" w:eastAsia="zh-CN"/>
        </w:rPr>
        <w:instrText xml:space="preserve"> HYPERLINK \l _Toc975883942 </w:instrText>
      </w:r>
      <w:r>
        <w:rPr>
          <w:rFonts w:hint="eastAsia"/>
          <w:bCs w:val="0"/>
          <w:lang w:val="en-US" w:eastAsia="zh-CN"/>
        </w:rPr>
        <w:fldChar w:fldCharType="separate"/>
      </w:r>
      <w:r>
        <w:rPr>
          <w:rFonts w:hint="default" w:ascii="Cambria" w:hAnsi="Cambria" w:eastAsia="宋体"/>
          <w:szCs w:val="24"/>
        </w:rPr>
        <w:t xml:space="preserve">1.5. </w:t>
      </w:r>
      <w:r>
        <w:rPr>
          <w:rFonts w:ascii="仿宋" w:hAnsi="仿宋" w:eastAsia="仿宋"/>
        </w:rPr>
        <w:t>产品价值</w:t>
      </w:r>
      <w:r>
        <w:tab/>
      </w:r>
      <w:r>
        <w:fldChar w:fldCharType="begin"/>
      </w:r>
      <w:r>
        <w:instrText xml:space="preserve"> PAGEREF _Toc975883942 \h </w:instrText>
      </w:r>
      <w:r>
        <w:fldChar w:fldCharType="separate"/>
      </w:r>
      <w:r>
        <w:t>3</w:t>
      </w:r>
      <w:r>
        <w:fldChar w:fldCharType="end"/>
      </w:r>
      <w:r>
        <w:rPr>
          <w:rFonts w:hint="eastAsia"/>
          <w:bCs w:val="0"/>
          <w:lang w:val="en-US" w:eastAsia="zh-CN"/>
        </w:rPr>
        <w:fldChar w:fldCharType="end"/>
      </w:r>
    </w:p>
    <w:p w14:paraId="12551782">
      <w:pPr>
        <w:pStyle w:val="29"/>
        <w:tabs>
          <w:tab w:val="right" w:leader="dot" w:pos="8646"/>
        </w:tabs>
      </w:pPr>
      <w:r>
        <w:rPr>
          <w:rFonts w:hint="eastAsia"/>
          <w:bCs w:val="0"/>
          <w:lang w:val="en-US" w:eastAsia="zh-CN"/>
        </w:rPr>
        <w:fldChar w:fldCharType="begin"/>
      </w:r>
      <w:r>
        <w:rPr>
          <w:rFonts w:hint="eastAsia"/>
          <w:bCs w:val="0"/>
          <w:lang w:val="en-US" w:eastAsia="zh-CN"/>
        </w:rPr>
        <w:instrText xml:space="preserve"> HYPERLINK \l _Toc1348801055 </w:instrText>
      </w:r>
      <w:r>
        <w:rPr>
          <w:rFonts w:hint="eastAsia"/>
          <w:bCs w:val="0"/>
          <w:lang w:val="en-US" w:eastAsia="zh-CN"/>
        </w:rPr>
        <w:fldChar w:fldCharType="separate"/>
      </w:r>
      <w:r>
        <w:rPr>
          <w:rFonts w:hint="default" w:ascii="Cambria" w:hAnsi="Cambria" w:eastAsia="宋体"/>
          <w:szCs w:val="24"/>
        </w:rPr>
        <w:t xml:space="preserve">1.6. </w:t>
      </w:r>
      <w:r>
        <w:rPr>
          <w:rFonts w:ascii="仿宋" w:hAnsi="仿宋" w:eastAsia="仿宋"/>
        </w:rPr>
        <w:t>战略支点与产品边界</w:t>
      </w:r>
      <w:r>
        <w:tab/>
      </w:r>
      <w:r>
        <w:fldChar w:fldCharType="begin"/>
      </w:r>
      <w:r>
        <w:instrText xml:space="preserve"> PAGEREF _Toc1348801055 \h </w:instrText>
      </w:r>
      <w:r>
        <w:fldChar w:fldCharType="separate"/>
      </w:r>
      <w:r>
        <w:t>3</w:t>
      </w:r>
      <w:r>
        <w:fldChar w:fldCharType="end"/>
      </w:r>
      <w:r>
        <w:rPr>
          <w:rFonts w:hint="eastAsia"/>
          <w:bCs w:val="0"/>
          <w:lang w:val="en-US" w:eastAsia="zh-CN"/>
        </w:rPr>
        <w:fldChar w:fldCharType="end"/>
      </w:r>
    </w:p>
    <w:p w14:paraId="67D5C95C">
      <w:pPr>
        <w:pStyle w:val="29"/>
        <w:tabs>
          <w:tab w:val="right" w:leader="dot" w:pos="8646"/>
        </w:tabs>
      </w:pPr>
      <w:r>
        <w:rPr>
          <w:rFonts w:hint="eastAsia"/>
          <w:bCs w:val="0"/>
          <w:lang w:val="en-US" w:eastAsia="zh-CN"/>
        </w:rPr>
        <w:fldChar w:fldCharType="begin"/>
      </w:r>
      <w:r>
        <w:rPr>
          <w:rFonts w:hint="eastAsia"/>
          <w:bCs w:val="0"/>
          <w:lang w:val="en-US" w:eastAsia="zh-CN"/>
        </w:rPr>
        <w:instrText xml:space="preserve"> HYPERLINK \l _Toc461953653 </w:instrText>
      </w:r>
      <w:r>
        <w:rPr>
          <w:rFonts w:hint="eastAsia"/>
          <w:bCs w:val="0"/>
          <w:lang w:val="en-US" w:eastAsia="zh-CN"/>
        </w:rPr>
        <w:fldChar w:fldCharType="separate"/>
      </w:r>
      <w:r>
        <w:rPr>
          <w:rFonts w:hint="default" w:ascii="Cambria" w:hAnsi="Cambria" w:eastAsia="宋体"/>
          <w:szCs w:val="24"/>
        </w:rPr>
        <w:t xml:space="preserve">1.7. </w:t>
      </w:r>
      <w:r>
        <w:rPr>
          <w:rFonts w:ascii="仿宋" w:hAnsi="仿宋" w:eastAsia="仿宋"/>
        </w:rPr>
        <w:t>名词解释</w:t>
      </w:r>
      <w:r>
        <w:tab/>
      </w:r>
      <w:r>
        <w:fldChar w:fldCharType="begin"/>
      </w:r>
      <w:r>
        <w:instrText xml:space="preserve"> PAGEREF _Toc461953653 \h </w:instrText>
      </w:r>
      <w:r>
        <w:fldChar w:fldCharType="separate"/>
      </w:r>
      <w:r>
        <w:t>4</w:t>
      </w:r>
      <w:r>
        <w:fldChar w:fldCharType="end"/>
      </w:r>
      <w:r>
        <w:rPr>
          <w:rFonts w:hint="eastAsia"/>
          <w:bCs w:val="0"/>
          <w:lang w:val="en-US" w:eastAsia="zh-CN"/>
        </w:rPr>
        <w:fldChar w:fldCharType="end"/>
      </w:r>
    </w:p>
    <w:p w14:paraId="69495D7D">
      <w:pPr>
        <w:pStyle w:val="26"/>
        <w:tabs>
          <w:tab w:val="right" w:leader="dot" w:pos="8646"/>
        </w:tabs>
      </w:pPr>
      <w:r>
        <w:rPr>
          <w:rFonts w:hint="eastAsia"/>
          <w:bCs w:val="0"/>
          <w:lang w:val="en-US" w:eastAsia="zh-CN"/>
        </w:rPr>
        <w:fldChar w:fldCharType="begin"/>
      </w:r>
      <w:r>
        <w:rPr>
          <w:rFonts w:hint="eastAsia"/>
          <w:bCs w:val="0"/>
          <w:lang w:val="en-US" w:eastAsia="zh-CN"/>
        </w:rPr>
        <w:instrText xml:space="preserve"> HYPERLINK \l _Toc901662066 </w:instrText>
      </w:r>
      <w:r>
        <w:rPr>
          <w:rFonts w:hint="eastAsia"/>
          <w:bCs w:val="0"/>
          <w:lang w:val="en-US" w:eastAsia="zh-CN"/>
        </w:rPr>
        <w:fldChar w:fldCharType="separate"/>
      </w:r>
      <w:r>
        <w:rPr>
          <w:rFonts w:hint="default" w:ascii="Calibri" w:hAnsi="Calibri" w:eastAsia="ＭＳ ゴシック"/>
          <w:szCs w:val="24"/>
        </w:rPr>
        <w:t xml:space="preserve">2. </w:t>
      </w:r>
      <w:r>
        <w:rPr>
          <w:rFonts w:ascii="仿宋" w:hAnsi="仿宋" w:eastAsia="仿宋"/>
        </w:rPr>
        <w:t>用户与角色定义</w:t>
      </w:r>
      <w:r>
        <w:tab/>
      </w:r>
      <w:r>
        <w:fldChar w:fldCharType="begin"/>
      </w:r>
      <w:r>
        <w:instrText xml:space="preserve"> PAGEREF _Toc901662066 \h </w:instrText>
      </w:r>
      <w:r>
        <w:fldChar w:fldCharType="separate"/>
      </w:r>
      <w:r>
        <w:t>5</w:t>
      </w:r>
      <w:r>
        <w:fldChar w:fldCharType="end"/>
      </w:r>
      <w:r>
        <w:rPr>
          <w:rFonts w:hint="eastAsia"/>
          <w:bCs w:val="0"/>
          <w:lang w:val="en-US" w:eastAsia="zh-CN"/>
        </w:rPr>
        <w:fldChar w:fldCharType="end"/>
      </w:r>
    </w:p>
    <w:p w14:paraId="1420B137">
      <w:pPr>
        <w:pStyle w:val="29"/>
        <w:tabs>
          <w:tab w:val="right" w:leader="dot" w:pos="8646"/>
        </w:tabs>
      </w:pPr>
      <w:r>
        <w:rPr>
          <w:rFonts w:hint="eastAsia"/>
          <w:bCs w:val="0"/>
          <w:lang w:val="en-US" w:eastAsia="zh-CN"/>
        </w:rPr>
        <w:fldChar w:fldCharType="begin"/>
      </w:r>
      <w:r>
        <w:rPr>
          <w:rFonts w:hint="eastAsia"/>
          <w:bCs w:val="0"/>
          <w:lang w:val="en-US" w:eastAsia="zh-CN"/>
        </w:rPr>
        <w:instrText xml:space="preserve"> HYPERLINK \l _Toc1589730030 </w:instrText>
      </w:r>
      <w:r>
        <w:rPr>
          <w:rFonts w:hint="eastAsia"/>
          <w:bCs w:val="0"/>
          <w:lang w:val="en-US" w:eastAsia="zh-CN"/>
        </w:rPr>
        <w:fldChar w:fldCharType="separate"/>
      </w:r>
      <w:r>
        <w:rPr>
          <w:rFonts w:hint="default" w:ascii="Cambria" w:hAnsi="Cambria" w:eastAsia="宋体"/>
          <w:szCs w:val="24"/>
        </w:rPr>
        <w:t xml:space="preserve">2.1. </w:t>
      </w:r>
      <w:r>
        <w:rPr>
          <w:rFonts w:ascii="仿宋" w:hAnsi="仿宋" w:eastAsia="仿宋"/>
        </w:rPr>
        <w:t>目标用户概览</w:t>
      </w:r>
      <w:r>
        <w:tab/>
      </w:r>
      <w:r>
        <w:fldChar w:fldCharType="begin"/>
      </w:r>
      <w:r>
        <w:instrText xml:space="preserve"> PAGEREF _Toc1589730030 \h </w:instrText>
      </w:r>
      <w:r>
        <w:fldChar w:fldCharType="separate"/>
      </w:r>
      <w:r>
        <w:t>5</w:t>
      </w:r>
      <w:r>
        <w:fldChar w:fldCharType="end"/>
      </w:r>
      <w:r>
        <w:rPr>
          <w:rFonts w:hint="eastAsia"/>
          <w:bCs w:val="0"/>
          <w:lang w:val="en-US" w:eastAsia="zh-CN"/>
        </w:rPr>
        <w:fldChar w:fldCharType="end"/>
      </w:r>
    </w:p>
    <w:p w14:paraId="013A3653">
      <w:pPr>
        <w:pStyle w:val="29"/>
        <w:tabs>
          <w:tab w:val="right" w:leader="dot" w:pos="8646"/>
        </w:tabs>
      </w:pPr>
      <w:r>
        <w:rPr>
          <w:rFonts w:hint="eastAsia"/>
          <w:bCs w:val="0"/>
          <w:lang w:val="en-US" w:eastAsia="zh-CN"/>
        </w:rPr>
        <w:fldChar w:fldCharType="begin"/>
      </w:r>
      <w:r>
        <w:rPr>
          <w:rFonts w:hint="eastAsia"/>
          <w:bCs w:val="0"/>
          <w:lang w:val="en-US" w:eastAsia="zh-CN"/>
        </w:rPr>
        <w:instrText xml:space="preserve"> HYPERLINK \l _Toc1748561883 </w:instrText>
      </w:r>
      <w:r>
        <w:rPr>
          <w:rFonts w:hint="eastAsia"/>
          <w:bCs w:val="0"/>
          <w:lang w:val="en-US" w:eastAsia="zh-CN"/>
        </w:rPr>
        <w:fldChar w:fldCharType="separate"/>
      </w:r>
      <w:r>
        <w:rPr>
          <w:rFonts w:hint="default" w:ascii="Cambria" w:hAnsi="Cambria" w:eastAsia="宋体"/>
          <w:szCs w:val="24"/>
        </w:rPr>
        <w:t xml:space="preserve">2.2. </w:t>
      </w:r>
      <w:r>
        <w:rPr>
          <w:rFonts w:ascii="仿宋" w:hAnsi="仿宋" w:eastAsia="仿宋"/>
        </w:rPr>
        <w:t>用户角色定义与职责</w:t>
      </w:r>
      <w:r>
        <w:tab/>
      </w:r>
      <w:r>
        <w:fldChar w:fldCharType="begin"/>
      </w:r>
      <w:r>
        <w:instrText xml:space="preserve"> PAGEREF _Toc1748561883 \h </w:instrText>
      </w:r>
      <w:r>
        <w:fldChar w:fldCharType="separate"/>
      </w:r>
      <w:r>
        <w:t>5</w:t>
      </w:r>
      <w:r>
        <w:fldChar w:fldCharType="end"/>
      </w:r>
      <w:r>
        <w:rPr>
          <w:rFonts w:hint="eastAsia"/>
          <w:bCs w:val="0"/>
          <w:lang w:val="en-US" w:eastAsia="zh-CN"/>
        </w:rPr>
        <w:fldChar w:fldCharType="end"/>
      </w:r>
    </w:p>
    <w:p w14:paraId="6D2D1F8C">
      <w:pPr>
        <w:pStyle w:val="29"/>
        <w:tabs>
          <w:tab w:val="right" w:leader="dot" w:pos="8646"/>
        </w:tabs>
      </w:pPr>
      <w:r>
        <w:rPr>
          <w:rFonts w:hint="eastAsia"/>
          <w:bCs w:val="0"/>
          <w:lang w:val="en-US" w:eastAsia="zh-CN"/>
        </w:rPr>
        <w:fldChar w:fldCharType="begin"/>
      </w:r>
      <w:r>
        <w:rPr>
          <w:rFonts w:hint="eastAsia"/>
          <w:bCs w:val="0"/>
          <w:lang w:val="en-US" w:eastAsia="zh-CN"/>
        </w:rPr>
        <w:instrText xml:space="preserve"> HYPERLINK \l _Toc1913342033 </w:instrText>
      </w:r>
      <w:r>
        <w:rPr>
          <w:rFonts w:hint="eastAsia"/>
          <w:bCs w:val="0"/>
          <w:lang w:val="en-US" w:eastAsia="zh-CN"/>
        </w:rPr>
        <w:fldChar w:fldCharType="separate"/>
      </w:r>
      <w:r>
        <w:rPr>
          <w:rFonts w:hint="default" w:ascii="Cambria" w:hAnsi="Cambria" w:eastAsia="宋体"/>
          <w:szCs w:val="24"/>
        </w:rPr>
        <w:t xml:space="preserve">2.3. </w:t>
      </w:r>
      <w:r>
        <w:rPr>
          <w:rFonts w:ascii="仿宋" w:hAnsi="仿宋" w:eastAsia="仿宋"/>
        </w:rPr>
        <w:t>用户角色权限矩阵</w:t>
      </w:r>
      <w:r>
        <w:tab/>
      </w:r>
      <w:r>
        <w:fldChar w:fldCharType="begin"/>
      </w:r>
      <w:r>
        <w:instrText xml:space="preserve"> PAGEREF _Toc1913342033 \h </w:instrText>
      </w:r>
      <w:r>
        <w:fldChar w:fldCharType="separate"/>
      </w:r>
      <w:r>
        <w:t>6</w:t>
      </w:r>
      <w:r>
        <w:fldChar w:fldCharType="end"/>
      </w:r>
      <w:r>
        <w:rPr>
          <w:rFonts w:hint="eastAsia"/>
          <w:bCs w:val="0"/>
          <w:lang w:val="en-US" w:eastAsia="zh-CN"/>
        </w:rPr>
        <w:fldChar w:fldCharType="end"/>
      </w:r>
    </w:p>
    <w:p w14:paraId="0BEBD5E5">
      <w:pPr>
        <w:pStyle w:val="29"/>
        <w:tabs>
          <w:tab w:val="right" w:leader="dot" w:pos="8646"/>
        </w:tabs>
      </w:pPr>
      <w:r>
        <w:rPr>
          <w:rFonts w:hint="eastAsia"/>
          <w:bCs w:val="0"/>
          <w:lang w:val="en-US" w:eastAsia="zh-CN"/>
        </w:rPr>
        <w:fldChar w:fldCharType="begin"/>
      </w:r>
      <w:r>
        <w:rPr>
          <w:rFonts w:hint="eastAsia"/>
          <w:bCs w:val="0"/>
          <w:lang w:val="en-US" w:eastAsia="zh-CN"/>
        </w:rPr>
        <w:instrText xml:space="preserve"> HYPERLINK \l _Toc1119418453 </w:instrText>
      </w:r>
      <w:r>
        <w:rPr>
          <w:rFonts w:hint="eastAsia"/>
          <w:bCs w:val="0"/>
          <w:lang w:val="en-US" w:eastAsia="zh-CN"/>
        </w:rPr>
        <w:fldChar w:fldCharType="separate"/>
      </w:r>
      <w:r>
        <w:rPr>
          <w:rFonts w:hint="default" w:ascii="Cambria" w:hAnsi="Cambria" w:eastAsia="宋体"/>
          <w:szCs w:val="24"/>
        </w:rPr>
        <w:t xml:space="preserve">2.4. </w:t>
      </w:r>
      <w:r>
        <w:rPr>
          <w:rFonts w:ascii="仿宋" w:hAnsi="仿宋" w:eastAsia="仿宋"/>
        </w:rPr>
        <w:t>用户画像（Personas）</w:t>
      </w:r>
      <w:r>
        <w:tab/>
      </w:r>
      <w:r>
        <w:fldChar w:fldCharType="begin"/>
      </w:r>
      <w:r>
        <w:instrText xml:space="preserve"> PAGEREF _Toc1119418453 \h </w:instrText>
      </w:r>
      <w:r>
        <w:fldChar w:fldCharType="separate"/>
      </w:r>
      <w:r>
        <w:t>7</w:t>
      </w:r>
      <w:r>
        <w:fldChar w:fldCharType="end"/>
      </w:r>
      <w:r>
        <w:rPr>
          <w:rFonts w:hint="eastAsia"/>
          <w:bCs w:val="0"/>
          <w:lang w:val="en-US" w:eastAsia="zh-CN"/>
        </w:rPr>
        <w:fldChar w:fldCharType="end"/>
      </w:r>
    </w:p>
    <w:p w14:paraId="0111D7A6">
      <w:pPr>
        <w:pStyle w:val="29"/>
        <w:tabs>
          <w:tab w:val="right" w:leader="dot" w:pos="8646"/>
        </w:tabs>
      </w:pPr>
      <w:r>
        <w:rPr>
          <w:rFonts w:hint="eastAsia"/>
          <w:bCs w:val="0"/>
          <w:lang w:val="en-US" w:eastAsia="zh-CN"/>
        </w:rPr>
        <w:fldChar w:fldCharType="begin"/>
      </w:r>
      <w:r>
        <w:rPr>
          <w:rFonts w:hint="eastAsia"/>
          <w:bCs w:val="0"/>
          <w:lang w:val="en-US" w:eastAsia="zh-CN"/>
        </w:rPr>
        <w:instrText xml:space="preserve"> HYPERLINK \l _Toc2109191851 </w:instrText>
      </w:r>
      <w:r>
        <w:rPr>
          <w:rFonts w:hint="eastAsia"/>
          <w:bCs w:val="0"/>
          <w:lang w:val="en-US" w:eastAsia="zh-CN"/>
        </w:rPr>
        <w:fldChar w:fldCharType="separate"/>
      </w:r>
      <w:r>
        <w:rPr>
          <w:rFonts w:hint="default" w:ascii="Cambria" w:hAnsi="Cambria" w:eastAsia="宋体"/>
          <w:szCs w:val="24"/>
        </w:rPr>
        <w:t xml:space="preserve">2.5. </w:t>
      </w:r>
      <w:r>
        <w:rPr>
          <w:rFonts w:ascii="仿宋" w:hAnsi="仿宋" w:eastAsia="仿宋"/>
        </w:rPr>
        <w:t>用户旅程地图（新增）</w:t>
      </w:r>
      <w:r>
        <w:tab/>
      </w:r>
      <w:r>
        <w:fldChar w:fldCharType="begin"/>
      </w:r>
      <w:r>
        <w:instrText xml:space="preserve"> PAGEREF _Toc2109191851 \h </w:instrText>
      </w:r>
      <w:r>
        <w:fldChar w:fldCharType="separate"/>
      </w:r>
      <w:r>
        <w:t>10</w:t>
      </w:r>
      <w:r>
        <w:fldChar w:fldCharType="end"/>
      </w:r>
      <w:r>
        <w:rPr>
          <w:rFonts w:hint="eastAsia"/>
          <w:bCs w:val="0"/>
          <w:lang w:val="en-US" w:eastAsia="zh-CN"/>
        </w:rPr>
        <w:fldChar w:fldCharType="end"/>
      </w:r>
    </w:p>
    <w:p w14:paraId="02759FFC">
      <w:pPr>
        <w:pStyle w:val="26"/>
        <w:tabs>
          <w:tab w:val="right" w:leader="dot" w:pos="8646"/>
        </w:tabs>
      </w:pPr>
      <w:r>
        <w:rPr>
          <w:rFonts w:hint="eastAsia"/>
          <w:bCs w:val="0"/>
          <w:lang w:val="en-US" w:eastAsia="zh-CN"/>
        </w:rPr>
        <w:fldChar w:fldCharType="begin"/>
      </w:r>
      <w:r>
        <w:rPr>
          <w:rFonts w:hint="eastAsia"/>
          <w:bCs w:val="0"/>
          <w:lang w:val="en-US" w:eastAsia="zh-CN"/>
        </w:rPr>
        <w:instrText xml:space="preserve"> HYPERLINK \l _Toc674878728 </w:instrText>
      </w:r>
      <w:r>
        <w:rPr>
          <w:rFonts w:hint="eastAsia"/>
          <w:bCs w:val="0"/>
          <w:lang w:val="en-US" w:eastAsia="zh-CN"/>
        </w:rPr>
        <w:fldChar w:fldCharType="separate"/>
      </w:r>
      <w:r>
        <w:rPr>
          <w:rFonts w:hint="default" w:ascii="Calibri" w:hAnsi="Calibri" w:eastAsia="ＭＳ ゴシック"/>
          <w:szCs w:val="24"/>
        </w:rPr>
        <w:t xml:space="preserve">3. </w:t>
      </w:r>
      <w:r>
        <w:rPr>
          <w:rFonts w:ascii="仿宋" w:hAnsi="仿宋" w:eastAsia="仿宋"/>
        </w:rPr>
        <w:t>场景与业务流</w:t>
      </w:r>
      <w:r>
        <w:tab/>
      </w:r>
      <w:r>
        <w:fldChar w:fldCharType="begin"/>
      </w:r>
      <w:r>
        <w:instrText xml:space="preserve"> PAGEREF _Toc674878728 \h </w:instrText>
      </w:r>
      <w:r>
        <w:fldChar w:fldCharType="separate"/>
      </w:r>
      <w:r>
        <w:t>11</w:t>
      </w:r>
      <w:r>
        <w:fldChar w:fldCharType="end"/>
      </w:r>
      <w:r>
        <w:rPr>
          <w:rFonts w:hint="eastAsia"/>
          <w:bCs w:val="0"/>
          <w:lang w:val="en-US" w:eastAsia="zh-CN"/>
        </w:rPr>
        <w:fldChar w:fldCharType="end"/>
      </w:r>
    </w:p>
    <w:p w14:paraId="0216B9F4">
      <w:pPr>
        <w:pStyle w:val="29"/>
        <w:tabs>
          <w:tab w:val="right" w:leader="dot" w:pos="8646"/>
        </w:tabs>
      </w:pPr>
      <w:r>
        <w:rPr>
          <w:rFonts w:hint="eastAsia"/>
          <w:bCs w:val="0"/>
          <w:lang w:val="en-US" w:eastAsia="zh-CN"/>
        </w:rPr>
        <w:fldChar w:fldCharType="begin"/>
      </w:r>
      <w:r>
        <w:rPr>
          <w:rFonts w:hint="eastAsia"/>
          <w:bCs w:val="0"/>
          <w:lang w:val="en-US" w:eastAsia="zh-CN"/>
        </w:rPr>
        <w:instrText xml:space="preserve"> HYPERLINK \l _Toc1825641689 </w:instrText>
      </w:r>
      <w:r>
        <w:rPr>
          <w:rFonts w:hint="eastAsia"/>
          <w:bCs w:val="0"/>
          <w:lang w:val="en-US" w:eastAsia="zh-CN"/>
        </w:rPr>
        <w:fldChar w:fldCharType="separate"/>
      </w:r>
      <w:r>
        <w:rPr>
          <w:rFonts w:hint="default" w:ascii="Cambria" w:hAnsi="Cambria" w:eastAsia="宋体"/>
          <w:szCs w:val="24"/>
        </w:rPr>
        <w:t xml:space="preserve">3.1. </w:t>
      </w:r>
      <w:r>
        <w:rPr>
          <w:rFonts w:ascii="仿宋" w:hAnsi="仿宋" w:eastAsia="仿宋"/>
        </w:rPr>
        <w:t>典型业务场景</w:t>
      </w:r>
      <w:r>
        <w:tab/>
      </w:r>
      <w:r>
        <w:fldChar w:fldCharType="begin"/>
      </w:r>
      <w:r>
        <w:instrText xml:space="preserve"> PAGEREF _Toc1825641689 \h </w:instrText>
      </w:r>
      <w:r>
        <w:fldChar w:fldCharType="separate"/>
      </w:r>
      <w:r>
        <w:t>11</w:t>
      </w:r>
      <w:r>
        <w:fldChar w:fldCharType="end"/>
      </w:r>
      <w:r>
        <w:rPr>
          <w:rFonts w:hint="eastAsia"/>
          <w:bCs w:val="0"/>
          <w:lang w:val="en-US" w:eastAsia="zh-CN"/>
        </w:rPr>
        <w:fldChar w:fldCharType="end"/>
      </w:r>
    </w:p>
    <w:p w14:paraId="1A1694CB">
      <w:pPr>
        <w:pStyle w:val="29"/>
        <w:tabs>
          <w:tab w:val="right" w:leader="dot" w:pos="8646"/>
        </w:tabs>
      </w:pPr>
      <w:r>
        <w:rPr>
          <w:rFonts w:hint="eastAsia"/>
          <w:bCs w:val="0"/>
          <w:lang w:val="en-US" w:eastAsia="zh-CN"/>
        </w:rPr>
        <w:fldChar w:fldCharType="begin"/>
      </w:r>
      <w:r>
        <w:rPr>
          <w:rFonts w:hint="eastAsia"/>
          <w:bCs w:val="0"/>
          <w:lang w:val="en-US" w:eastAsia="zh-CN"/>
        </w:rPr>
        <w:instrText xml:space="preserve"> HYPERLINK \l _Toc313518687 </w:instrText>
      </w:r>
      <w:r>
        <w:rPr>
          <w:rFonts w:hint="eastAsia"/>
          <w:bCs w:val="0"/>
          <w:lang w:val="en-US" w:eastAsia="zh-CN"/>
        </w:rPr>
        <w:fldChar w:fldCharType="separate"/>
      </w:r>
      <w:r>
        <w:rPr>
          <w:rFonts w:hint="default" w:ascii="Cambria" w:hAnsi="Cambria" w:eastAsia="宋体"/>
          <w:szCs w:val="24"/>
        </w:rPr>
        <w:t xml:space="preserve">3.2. </w:t>
      </w:r>
      <w:r>
        <w:rPr>
          <w:rFonts w:ascii="仿宋" w:hAnsi="仿宋" w:eastAsia="仿宋"/>
        </w:rPr>
        <w:t>核心业务流程</w:t>
      </w:r>
      <w:r>
        <w:tab/>
      </w:r>
      <w:r>
        <w:fldChar w:fldCharType="begin"/>
      </w:r>
      <w:r>
        <w:instrText xml:space="preserve"> PAGEREF _Toc313518687 \h </w:instrText>
      </w:r>
      <w:r>
        <w:fldChar w:fldCharType="separate"/>
      </w:r>
      <w:r>
        <w:t>12</w:t>
      </w:r>
      <w:r>
        <w:fldChar w:fldCharType="end"/>
      </w:r>
      <w:r>
        <w:rPr>
          <w:rFonts w:hint="eastAsia"/>
          <w:bCs w:val="0"/>
          <w:lang w:val="en-US" w:eastAsia="zh-CN"/>
        </w:rPr>
        <w:fldChar w:fldCharType="end"/>
      </w:r>
    </w:p>
    <w:p w14:paraId="5DC96B59">
      <w:pPr>
        <w:pStyle w:val="29"/>
        <w:tabs>
          <w:tab w:val="right" w:leader="dot" w:pos="8646"/>
        </w:tabs>
      </w:pPr>
      <w:r>
        <w:rPr>
          <w:rFonts w:hint="eastAsia"/>
          <w:bCs w:val="0"/>
          <w:lang w:val="en-US" w:eastAsia="zh-CN"/>
        </w:rPr>
        <w:fldChar w:fldCharType="begin"/>
      </w:r>
      <w:r>
        <w:rPr>
          <w:rFonts w:hint="eastAsia"/>
          <w:bCs w:val="0"/>
          <w:lang w:val="en-US" w:eastAsia="zh-CN"/>
        </w:rPr>
        <w:instrText xml:space="preserve"> HYPERLINK \l _Toc1531186318 </w:instrText>
      </w:r>
      <w:r>
        <w:rPr>
          <w:rFonts w:hint="eastAsia"/>
          <w:bCs w:val="0"/>
          <w:lang w:val="en-US" w:eastAsia="zh-CN"/>
        </w:rPr>
        <w:fldChar w:fldCharType="separate"/>
      </w:r>
      <w:r>
        <w:rPr>
          <w:rFonts w:hint="default" w:ascii="Cambria" w:hAnsi="Cambria" w:eastAsia="宋体"/>
          <w:szCs w:val="24"/>
        </w:rPr>
        <w:t xml:space="preserve">3.3. </w:t>
      </w:r>
      <w:r>
        <w:rPr>
          <w:rFonts w:ascii="仿宋" w:hAnsi="仿宋" w:eastAsia="仿宋"/>
        </w:rPr>
        <w:t>场景-角色-功能映射矩阵</w:t>
      </w:r>
      <w:r>
        <w:tab/>
      </w:r>
      <w:r>
        <w:fldChar w:fldCharType="begin"/>
      </w:r>
      <w:r>
        <w:instrText xml:space="preserve"> PAGEREF _Toc1531186318 \h </w:instrText>
      </w:r>
      <w:r>
        <w:fldChar w:fldCharType="separate"/>
      </w:r>
      <w:r>
        <w:t>16</w:t>
      </w:r>
      <w:r>
        <w:fldChar w:fldCharType="end"/>
      </w:r>
      <w:r>
        <w:rPr>
          <w:rFonts w:hint="eastAsia"/>
          <w:bCs w:val="0"/>
          <w:lang w:val="en-US" w:eastAsia="zh-CN"/>
        </w:rPr>
        <w:fldChar w:fldCharType="end"/>
      </w:r>
    </w:p>
    <w:p w14:paraId="0D6E2EB9">
      <w:pPr>
        <w:pStyle w:val="26"/>
        <w:tabs>
          <w:tab w:val="right" w:leader="dot" w:pos="8646"/>
        </w:tabs>
      </w:pPr>
      <w:r>
        <w:rPr>
          <w:rFonts w:hint="eastAsia"/>
          <w:bCs w:val="0"/>
          <w:lang w:val="en-US" w:eastAsia="zh-CN"/>
        </w:rPr>
        <w:fldChar w:fldCharType="begin"/>
      </w:r>
      <w:r>
        <w:rPr>
          <w:rFonts w:hint="eastAsia"/>
          <w:bCs w:val="0"/>
          <w:lang w:val="en-US" w:eastAsia="zh-CN"/>
        </w:rPr>
        <w:instrText xml:space="preserve"> HYPERLINK \l _Toc1351904625 </w:instrText>
      </w:r>
      <w:r>
        <w:rPr>
          <w:rFonts w:hint="eastAsia"/>
          <w:bCs w:val="0"/>
          <w:lang w:val="en-US" w:eastAsia="zh-CN"/>
        </w:rPr>
        <w:fldChar w:fldCharType="separate"/>
      </w:r>
      <w:r>
        <w:rPr>
          <w:rFonts w:hint="default" w:ascii="Calibri" w:hAnsi="Calibri" w:eastAsia="ＭＳ ゴシック"/>
          <w:szCs w:val="24"/>
        </w:rPr>
        <w:t xml:space="preserve">4. </w:t>
      </w:r>
      <w:r>
        <w:rPr>
          <w:rFonts w:ascii="仿宋" w:hAnsi="仿宋" w:eastAsia="仿宋"/>
        </w:rPr>
        <w:t>用户故事与核心用例</w:t>
      </w:r>
      <w:r>
        <w:tab/>
      </w:r>
      <w:r>
        <w:fldChar w:fldCharType="begin"/>
      </w:r>
      <w:r>
        <w:instrText xml:space="preserve"> PAGEREF _Toc1351904625 \h </w:instrText>
      </w:r>
      <w:r>
        <w:fldChar w:fldCharType="separate"/>
      </w:r>
      <w:r>
        <w:t>18</w:t>
      </w:r>
      <w:r>
        <w:fldChar w:fldCharType="end"/>
      </w:r>
      <w:r>
        <w:rPr>
          <w:rFonts w:hint="eastAsia"/>
          <w:bCs w:val="0"/>
          <w:lang w:val="en-US" w:eastAsia="zh-CN"/>
        </w:rPr>
        <w:fldChar w:fldCharType="end"/>
      </w:r>
    </w:p>
    <w:p w14:paraId="125BF3DD">
      <w:pPr>
        <w:pStyle w:val="29"/>
        <w:tabs>
          <w:tab w:val="right" w:leader="dot" w:pos="8646"/>
        </w:tabs>
      </w:pPr>
      <w:r>
        <w:rPr>
          <w:rFonts w:hint="eastAsia"/>
          <w:bCs w:val="0"/>
          <w:lang w:val="en-US" w:eastAsia="zh-CN"/>
        </w:rPr>
        <w:fldChar w:fldCharType="begin"/>
      </w:r>
      <w:r>
        <w:rPr>
          <w:rFonts w:hint="eastAsia"/>
          <w:bCs w:val="0"/>
          <w:lang w:val="en-US" w:eastAsia="zh-CN"/>
        </w:rPr>
        <w:instrText xml:space="preserve"> HYPERLINK \l _Toc1084047115 </w:instrText>
      </w:r>
      <w:r>
        <w:rPr>
          <w:rFonts w:hint="eastAsia"/>
          <w:bCs w:val="0"/>
          <w:lang w:val="en-US" w:eastAsia="zh-CN"/>
        </w:rPr>
        <w:fldChar w:fldCharType="separate"/>
      </w:r>
      <w:r>
        <w:rPr>
          <w:rFonts w:hint="default" w:ascii="Cambria" w:hAnsi="Cambria" w:eastAsia="宋体"/>
          <w:szCs w:val="24"/>
        </w:rPr>
        <w:t xml:space="preserve">4.1. </w:t>
      </w:r>
      <w:r>
        <w:rPr>
          <w:rFonts w:ascii="仿宋" w:hAnsi="仿宋" w:eastAsia="仿宋"/>
        </w:rPr>
        <w:t>用户故事列表（按优先级）</w:t>
      </w:r>
      <w:r>
        <w:tab/>
      </w:r>
      <w:r>
        <w:fldChar w:fldCharType="begin"/>
      </w:r>
      <w:r>
        <w:instrText xml:space="preserve"> PAGEREF _Toc1084047115 \h </w:instrText>
      </w:r>
      <w:r>
        <w:fldChar w:fldCharType="separate"/>
      </w:r>
      <w:r>
        <w:t>18</w:t>
      </w:r>
      <w:r>
        <w:fldChar w:fldCharType="end"/>
      </w:r>
      <w:r>
        <w:rPr>
          <w:rFonts w:hint="eastAsia"/>
          <w:bCs w:val="0"/>
          <w:lang w:val="en-US" w:eastAsia="zh-CN"/>
        </w:rPr>
        <w:fldChar w:fldCharType="end"/>
      </w:r>
    </w:p>
    <w:p w14:paraId="68B3E848">
      <w:pPr>
        <w:pStyle w:val="29"/>
        <w:tabs>
          <w:tab w:val="right" w:leader="dot" w:pos="8646"/>
        </w:tabs>
      </w:pPr>
      <w:r>
        <w:rPr>
          <w:rFonts w:hint="eastAsia"/>
          <w:bCs w:val="0"/>
          <w:lang w:val="en-US" w:eastAsia="zh-CN"/>
        </w:rPr>
        <w:fldChar w:fldCharType="begin"/>
      </w:r>
      <w:r>
        <w:rPr>
          <w:rFonts w:hint="eastAsia"/>
          <w:bCs w:val="0"/>
          <w:lang w:val="en-US" w:eastAsia="zh-CN"/>
        </w:rPr>
        <w:instrText xml:space="preserve"> HYPERLINK \l _Toc328600657 </w:instrText>
      </w:r>
      <w:r>
        <w:rPr>
          <w:rFonts w:hint="eastAsia"/>
          <w:bCs w:val="0"/>
          <w:lang w:val="en-US" w:eastAsia="zh-CN"/>
        </w:rPr>
        <w:fldChar w:fldCharType="separate"/>
      </w:r>
      <w:r>
        <w:rPr>
          <w:rFonts w:hint="default" w:ascii="Cambria" w:hAnsi="Cambria" w:eastAsia="宋体"/>
          <w:szCs w:val="24"/>
        </w:rPr>
        <w:t xml:space="preserve">4.2. </w:t>
      </w:r>
      <w:r>
        <w:rPr>
          <w:rFonts w:ascii="仿宋" w:hAnsi="仿宋" w:eastAsia="仿宋"/>
        </w:rPr>
        <w:t>核心用例描述</w:t>
      </w:r>
      <w:r>
        <w:tab/>
      </w:r>
      <w:r>
        <w:fldChar w:fldCharType="begin"/>
      </w:r>
      <w:r>
        <w:instrText xml:space="preserve"> PAGEREF _Toc328600657 \h </w:instrText>
      </w:r>
      <w:r>
        <w:fldChar w:fldCharType="separate"/>
      </w:r>
      <w:r>
        <w:t>21</w:t>
      </w:r>
      <w:r>
        <w:fldChar w:fldCharType="end"/>
      </w:r>
      <w:r>
        <w:rPr>
          <w:rFonts w:hint="eastAsia"/>
          <w:bCs w:val="0"/>
          <w:lang w:val="en-US" w:eastAsia="zh-CN"/>
        </w:rPr>
        <w:fldChar w:fldCharType="end"/>
      </w:r>
    </w:p>
    <w:p w14:paraId="47EF802B">
      <w:pPr>
        <w:pStyle w:val="26"/>
        <w:tabs>
          <w:tab w:val="right" w:leader="dot" w:pos="8646"/>
        </w:tabs>
      </w:pPr>
      <w:r>
        <w:rPr>
          <w:rFonts w:hint="eastAsia"/>
          <w:bCs w:val="0"/>
          <w:lang w:val="en-US" w:eastAsia="zh-CN"/>
        </w:rPr>
        <w:fldChar w:fldCharType="begin"/>
      </w:r>
      <w:r>
        <w:rPr>
          <w:rFonts w:hint="eastAsia"/>
          <w:bCs w:val="0"/>
          <w:lang w:val="en-US" w:eastAsia="zh-CN"/>
        </w:rPr>
        <w:instrText xml:space="preserve"> HYPERLINK \l _Toc1610785762 </w:instrText>
      </w:r>
      <w:r>
        <w:rPr>
          <w:rFonts w:hint="eastAsia"/>
          <w:bCs w:val="0"/>
          <w:lang w:val="en-US" w:eastAsia="zh-CN"/>
        </w:rPr>
        <w:fldChar w:fldCharType="separate"/>
      </w:r>
      <w:r>
        <w:rPr>
          <w:rFonts w:hint="default" w:ascii="Calibri" w:hAnsi="Calibri" w:eastAsia="ＭＳ ゴシック"/>
          <w:szCs w:val="24"/>
        </w:rPr>
        <w:t xml:space="preserve">5. </w:t>
      </w:r>
      <w:r>
        <w:rPr>
          <w:rFonts w:ascii="仿宋" w:hAnsi="仿宋" w:eastAsia="仿宋"/>
        </w:rPr>
        <w:t>用户交互设计</w:t>
      </w:r>
      <w:r>
        <w:tab/>
      </w:r>
      <w:r>
        <w:fldChar w:fldCharType="begin"/>
      </w:r>
      <w:r>
        <w:instrText xml:space="preserve"> PAGEREF _Toc1610785762 \h </w:instrText>
      </w:r>
      <w:r>
        <w:fldChar w:fldCharType="separate"/>
      </w:r>
      <w:r>
        <w:t>27</w:t>
      </w:r>
      <w:r>
        <w:fldChar w:fldCharType="end"/>
      </w:r>
      <w:r>
        <w:rPr>
          <w:rFonts w:hint="eastAsia"/>
          <w:bCs w:val="0"/>
          <w:lang w:val="en-US" w:eastAsia="zh-CN"/>
        </w:rPr>
        <w:fldChar w:fldCharType="end"/>
      </w:r>
    </w:p>
    <w:p w14:paraId="5080E8EC">
      <w:pPr>
        <w:pStyle w:val="29"/>
        <w:tabs>
          <w:tab w:val="right" w:leader="dot" w:pos="8646"/>
        </w:tabs>
      </w:pPr>
      <w:r>
        <w:rPr>
          <w:rFonts w:hint="eastAsia"/>
          <w:bCs w:val="0"/>
          <w:lang w:val="en-US" w:eastAsia="zh-CN"/>
        </w:rPr>
        <w:fldChar w:fldCharType="begin"/>
      </w:r>
      <w:r>
        <w:rPr>
          <w:rFonts w:hint="eastAsia"/>
          <w:bCs w:val="0"/>
          <w:lang w:val="en-US" w:eastAsia="zh-CN"/>
        </w:rPr>
        <w:instrText xml:space="preserve"> HYPERLINK \l _Toc1297447852 </w:instrText>
      </w:r>
      <w:r>
        <w:rPr>
          <w:rFonts w:hint="eastAsia"/>
          <w:bCs w:val="0"/>
          <w:lang w:val="en-US" w:eastAsia="zh-CN"/>
        </w:rPr>
        <w:fldChar w:fldCharType="separate"/>
      </w:r>
      <w:r>
        <w:rPr>
          <w:rFonts w:hint="default" w:ascii="Cambria" w:hAnsi="Cambria" w:eastAsia="宋体"/>
          <w:szCs w:val="24"/>
        </w:rPr>
        <w:t xml:space="preserve">5.1. </w:t>
      </w:r>
      <w:r>
        <w:rPr>
          <w:rFonts w:ascii="仿宋" w:hAnsi="仿宋" w:eastAsia="仿宋"/>
        </w:rPr>
        <w:t>交互设计原则</w:t>
      </w:r>
      <w:r>
        <w:tab/>
      </w:r>
      <w:r>
        <w:fldChar w:fldCharType="begin"/>
      </w:r>
      <w:r>
        <w:instrText xml:space="preserve"> PAGEREF _Toc1297447852 \h </w:instrText>
      </w:r>
      <w:r>
        <w:fldChar w:fldCharType="separate"/>
      </w:r>
      <w:r>
        <w:t>27</w:t>
      </w:r>
      <w:r>
        <w:fldChar w:fldCharType="end"/>
      </w:r>
      <w:r>
        <w:rPr>
          <w:rFonts w:hint="eastAsia"/>
          <w:bCs w:val="0"/>
          <w:lang w:val="en-US" w:eastAsia="zh-CN"/>
        </w:rPr>
        <w:fldChar w:fldCharType="end"/>
      </w:r>
    </w:p>
    <w:p w14:paraId="2129730A">
      <w:pPr>
        <w:pStyle w:val="29"/>
        <w:tabs>
          <w:tab w:val="right" w:leader="dot" w:pos="8646"/>
        </w:tabs>
      </w:pPr>
      <w:r>
        <w:rPr>
          <w:rFonts w:hint="eastAsia"/>
          <w:bCs w:val="0"/>
          <w:lang w:val="en-US" w:eastAsia="zh-CN"/>
        </w:rPr>
        <w:fldChar w:fldCharType="begin"/>
      </w:r>
      <w:r>
        <w:rPr>
          <w:rFonts w:hint="eastAsia"/>
          <w:bCs w:val="0"/>
          <w:lang w:val="en-US" w:eastAsia="zh-CN"/>
        </w:rPr>
        <w:instrText xml:space="preserve"> HYPERLINK \l _Toc657096926 </w:instrText>
      </w:r>
      <w:r>
        <w:rPr>
          <w:rFonts w:hint="eastAsia"/>
          <w:bCs w:val="0"/>
          <w:lang w:val="en-US" w:eastAsia="zh-CN"/>
        </w:rPr>
        <w:fldChar w:fldCharType="separate"/>
      </w:r>
      <w:r>
        <w:rPr>
          <w:rFonts w:hint="default" w:ascii="Cambria" w:hAnsi="Cambria" w:eastAsia="宋体"/>
          <w:szCs w:val="24"/>
        </w:rPr>
        <w:t xml:space="preserve">5.2. </w:t>
      </w:r>
      <w:r>
        <w:rPr>
          <w:rFonts w:ascii="仿宋" w:hAnsi="仿宋" w:eastAsia="仿宋"/>
        </w:rPr>
        <w:t>全局交互规范</w:t>
      </w:r>
      <w:r>
        <w:tab/>
      </w:r>
      <w:r>
        <w:fldChar w:fldCharType="begin"/>
      </w:r>
      <w:r>
        <w:instrText xml:space="preserve"> PAGEREF _Toc657096926 \h </w:instrText>
      </w:r>
      <w:r>
        <w:fldChar w:fldCharType="separate"/>
      </w:r>
      <w:r>
        <w:t>27</w:t>
      </w:r>
      <w:r>
        <w:fldChar w:fldCharType="end"/>
      </w:r>
      <w:r>
        <w:rPr>
          <w:rFonts w:hint="eastAsia"/>
          <w:bCs w:val="0"/>
          <w:lang w:val="en-US" w:eastAsia="zh-CN"/>
        </w:rPr>
        <w:fldChar w:fldCharType="end"/>
      </w:r>
    </w:p>
    <w:p w14:paraId="235CAB47">
      <w:pPr>
        <w:pStyle w:val="29"/>
        <w:tabs>
          <w:tab w:val="right" w:leader="dot" w:pos="8646"/>
        </w:tabs>
      </w:pPr>
      <w:r>
        <w:rPr>
          <w:rFonts w:hint="eastAsia"/>
          <w:bCs w:val="0"/>
          <w:lang w:val="en-US" w:eastAsia="zh-CN"/>
        </w:rPr>
        <w:fldChar w:fldCharType="begin"/>
      </w:r>
      <w:r>
        <w:rPr>
          <w:rFonts w:hint="eastAsia"/>
          <w:bCs w:val="0"/>
          <w:lang w:val="en-US" w:eastAsia="zh-CN"/>
        </w:rPr>
        <w:instrText xml:space="preserve"> HYPERLINK \l _Toc1467122408 </w:instrText>
      </w:r>
      <w:r>
        <w:rPr>
          <w:rFonts w:hint="eastAsia"/>
          <w:bCs w:val="0"/>
          <w:lang w:val="en-US" w:eastAsia="zh-CN"/>
        </w:rPr>
        <w:fldChar w:fldCharType="separate"/>
      </w:r>
      <w:r>
        <w:rPr>
          <w:rFonts w:hint="default" w:ascii="Cambria" w:hAnsi="Cambria" w:eastAsia="宋体"/>
          <w:szCs w:val="24"/>
        </w:rPr>
        <w:t xml:space="preserve">5.3. </w:t>
      </w:r>
      <w:r>
        <w:rPr>
          <w:rFonts w:ascii="仿宋" w:hAnsi="仿宋" w:eastAsia="仿宋"/>
        </w:rPr>
        <w:t>核心页面交互说明</w:t>
      </w:r>
      <w:r>
        <w:tab/>
      </w:r>
      <w:r>
        <w:fldChar w:fldCharType="begin"/>
      </w:r>
      <w:r>
        <w:instrText xml:space="preserve"> PAGEREF _Toc1467122408 \h </w:instrText>
      </w:r>
      <w:r>
        <w:fldChar w:fldCharType="separate"/>
      </w:r>
      <w:r>
        <w:t>28</w:t>
      </w:r>
      <w:r>
        <w:fldChar w:fldCharType="end"/>
      </w:r>
      <w:r>
        <w:rPr>
          <w:rFonts w:hint="eastAsia"/>
          <w:bCs w:val="0"/>
          <w:lang w:val="en-US" w:eastAsia="zh-CN"/>
        </w:rPr>
        <w:fldChar w:fldCharType="end"/>
      </w:r>
    </w:p>
    <w:p w14:paraId="7FF7717E">
      <w:pPr>
        <w:pStyle w:val="29"/>
        <w:tabs>
          <w:tab w:val="right" w:leader="dot" w:pos="8646"/>
        </w:tabs>
      </w:pPr>
      <w:r>
        <w:rPr>
          <w:rFonts w:hint="eastAsia"/>
          <w:bCs w:val="0"/>
          <w:lang w:val="en-US" w:eastAsia="zh-CN"/>
        </w:rPr>
        <w:fldChar w:fldCharType="begin"/>
      </w:r>
      <w:r>
        <w:rPr>
          <w:rFonts w:hint="eastAsia"/>
          <w:bCs w:val="0"/>
          <w:lang w:val="en-US" w:eastAsia="zh-CN"/>
        </w:rPr>
        <w:instrText xml:space="preserve"> HYPERLINK \l _Toc519076402 </w:instrText>
      </w:r>
      <w:r>
        <w:rPr>
          <w:rFonts w:hint="eastAsia"/>
          <w:bCs w:val="0"/>
          <w:lang w:val="en-US" w:eastAsia="zh-CN"/>
        </w:rPr>
        <w:fldChar w:fldCharType="separate"/>
      </w:r>
      <w:r>
        <w:rPr>
          <w:rFonts w:hint="default" w:ascii="Cambria" w:hAnsi="Cambria" w:eastAsia="宋体"/>
          <w:szCs w:val="24"/>
        </w:rPr>
        <w:t xml:space="preserve">5.4. </w:t>
      </w:r>
      <w:r>
        <w:rPr>
          <w:rFonts w:ascii="仿宋" w:hAnsi="仿宋" w:eastAsia="仿宋"/>
        </w:rPr>
        <w:t>交互状态说明</w:t>
      </w:r>
      <w:r>
        <w:tab/>
      </w:r>
      <w:r>
        <w:fldChar w:fldCharType="begin"/>
      </w:r>
      <w:r>
        <w:instrText xml:space="preserve"> PAGEREF _Toc519076402 \h </w:instrText>
      </w:r>
      <w:r>
        <w:fldChar w:fldCharType="separate"/>
      </w:r>
      <w:r>
        <w:t>30</w:t>
      </w:r>
      <w:r>
        <w:fldChar w:fldCharType="end"/>
      </w:r>
      <w:r>
        <w:rPr>
          <w:rFonts w:hint="eastAsia"/>
          <w:bCs w:val="0"/>
          <w:lang w:val="en-US" w:eastAsia="zh-CN"/>
        </w:rPr>
        <w:fldChar w:fldCharType="end"/>
      </w:r>
    </w:p>
    <w:p w14:paraId="0DABA113">
      <w:pPr>
        <w:pStyle w:val="26"/>
        <w:tabs>
          <w:tab w:val="right" w:leader="dot" w:pos="8646"/>
        </w:tabs>
      </w:pPr>
      <w:r>
        <w:rPr>
          <w:rFonts w:hint="eastAsia"/>
          <w:bCs w:val="0"/>
          <w:lang w:val="en-US" w:eastAsia="zh-CN"/>
        </w:rPr>
        <w:fldChar w:fldCharType="begin"/>
      </w:r>
      <w:r>
        <w:rPr>
          <w:rFonts w:hint="eastAsia"/>
          <w:bCs w:val="0"/>
          <w:lang w:val="en-US" w:eastAsia="zh-CN"/>
        </w:rPr>
        <w:instrText xml:space="preserve"> HYPERLINK \l _Toc1038514300 </w:instrText>
      </w:r>
      <w:r>
        <w:rPr>
          <w:rFonts w:hint="eastAsia"/>
          <w:bCs w:val="0"/>
          <w:lang w:val="en-US" w:eastAsia="zh-CN"/>
        </w:rPr>
        <w:fldChar w:fldCharType="separate"/>
      </w:r>
      <w:r>
        <w:rPr>
          <w:rFonts w:hint="default" w:ascii="Calibri" w:hAnsi="Calibri" w:eastAsia="ＭＳ ゴシック"/>
          <w:szCs w:val="24"/>
        </w:rPr>
        <w:t xml:space="preserve">6. </w:t>
      </w:r>
      <w:r>
        <w:rPr>
          <w:rFonts w:ascii="仿宋" w:hAnsi="仿宋" w:eastAsia="仿宋"/>
        </w:rPr>
        <w:t>入口与终端要求</w:t>
      </w:r>
      <w:r>
        <w:tab/>
      </w:r>
      <w:r>
        <w:fldChar w:fldCharType="begin"/>
      </w:r>
      <w:r>
        <w:instrText xml:space="preserve"> PAGEREF _Toc1038514300 \h </w:instrText>
      </w:r>
      <w:r>
        <w:fldChar w:fldCharType="separate"/>
      </w:r>
      <w:r>
        <w:t>32</w:t>
      </w:r>
      <w:r>
        <w:fldChar w:fldCharType="end"/>
      </w:r>
      <w:r>
        <w:rPr>
          <w:rFonts w:hint="eastAsia"/>
          <w:bCs w:val="0"/>
          <w:lang w:val="en-US" w:eastAsia="zh-CN"/>
        </w:rPr>
        <w:fldChar w:fldCharType="end"/>
      </w:r>
    </w:p>
    <w:p w14:paraId="3BF682BC">
      <w:pPr>
        <w:pStyle w:val="29"/>
        <w:tabs>
          <w:tab w:val="right" w:leader="dot" w:pos="8646"/>
        </w:tabs>
      </w:pPr>
      <w:r>
        <w:rPr>
          <w:rFonts w:hint="eastAsia"/>
          <w:bCs w:val="0"/>
          <w:lang w:val="en-US" w:eastAsia="zh-CN"/>
        </w:rPr>
        <w:fldChar w:fldCharType="begin"/>
      </w:r>
      <w:r>
        <w:rPr>
          <w:rFonts w:hint="eastAsia"/>
          <w:bCs w:val="0"/>
          <w:lang w:val="en-US" w:eastAsia="zh-CN"/>
        </w:rPr>
        <w:instrText xml:space="preserve"> HYPERLINK \l _Toc1710240931 </w:instrText>
      </w:r>
      <w:r>
        <w:rPr>
          <w:rFonts w:hint="eastAsia"/>
          <w:bCs w:val="0"/>
          <w:lang w:val="en-US" w:eastAsia="zh-CN"/>
        </w:rPr>
        <w:fldChar w:fldCharType="separate"/>
      </w:r>
      <w:r>
        <w:rPr>
          <w:rFonts w:hint="default" w:ascii="Cambria" w:hAnsi="Cambria" w:eastAsia="宋体"/>
          <w:szCs w:val="24"/>
        </w:rPr>
        <w:t xml:space="preserve">6.1. </w:t>
      </w:r>
      <w:r>
        <w:rPr>
          <w:rFonts w:ascii="仿宋" w:hAnsi="仿宋" w:eastAsia="仿宋"/>
        </w:rPr>
        <w:t>入口矩阵</w:t>
      </w:r>
      <w:r>
        <w:tab/>
      </w:r>
      <w:r>
        <w:fldChar w:fldCharType="begin"/>
      </w:r>
      <w:r>
        <w:instrText xml:space="preserve"> PAGEREF _Toc1710240931 \h </w:instrText>
      </w:r>
      <w:r>
        <w:fldChar w:fldCharType="separate"/>
      </w:r>
      <w:r>
        <w:t>32</w:t>
      </w:r>
      <w:r>
        <w:fldChar w:fldCharType="end"/>
      </w:r>
      <w:r>
        <w:rPr>
          <w:rFonts w:hint="eastAsia"/>
          <w:bCs w:val="0"/>
          <w:lang w:val="en-US" w:eastAsia="zh-CN"/>
        </w:rPr>
        <w:fldChar w:fldCharType="end"/>
      </w:r>
    </w:p>
    <w:p w14:paraId="3D6C66C1">
      <w:pPr>
        <w:pStyle w:val="29"/>
        <w:tabs>
          <w:tab w:val="right" w:leader="dot" w:pos="8646"/>
        </w:tabs>
      </w:pPr>
      <w:r>
        <w:rPr>
          <w:rFonts w:hint="eastAsia"/>
          <w:bCs w:val="0"/>
          <w:lang w:val="en-US" w:eastAsia="zh-CN"/>
        </w:rPr>
        <w:fldChar w:fldCharType="begin"/>
      </w:r>
      <w:r>
        <w:rPr>
          <w:rFonts w:hint="eastAsia"/>
          <w:bCs w:val="0"/>
          <w:lang w:val="en-US" w:eastAsia="zh-CN"/>
        </w:rPr>
        <w:instrText xml:space="preserve"> HYPERLINK \l _Toc2098195869 </w:instrText>
      </w:r>
      <w:r>
        <w:rPr>
          <w:rFonts w:hint="eastAsia"/>
          <w:bCs w:val="0"/>
          <w:lang w:val="en-US" w:eastAsia="zh-CN"/>
        </w:rPr>
        <w:fldChar w:fldCharType="separate"/>
      </w:r>
      <w:r>
        <w:rPr>
          <w:rFonts w:hint="default" w:ascii="Cambria" w:hAnsi="Cambria" w:eastAsia="宋体"/>
          <w:szCs w:val="24"/>
        </w:rPr>
        <w:t xml:space="preserve">6.2. </w:t>
      </w:r>
      <w:r>
        <w:rPr>
          <w:rFonts w:ascii="仿宋" w:hAnsi="仿宋" w:eastAsia="仿宋"/>
        </w:rPr>
        <w:t>终端适配要求</w:t>
      </w:r>
      <w:r>
        <w:tab/>
      </w:r>
      <w:r>
        <w:fldChar w:fldCharType="begin"/>
      </w:r>
      <w:r>
        <w:instrText xml:space="preserve"> PAGEREF _Toc2098195869 \h </w:instrText>
      </w:r>
      <w:r>
        <w:fldChar w:fldCharType="separate"/>
      </w:r>
      <w:r>
        <w:t>32</w:t>
      </w:r>
      <w:r>
        <w:fldChar w:fldCharType="end"/>
      </w:r>
      <w:r>
        <w:rPr>
          <w:rFonts w:hint="eastAsia"/>
          <w:bCs w:val="0"/>
          <w:lang w:val="en-US" w:eastAsia="zh-CN"/>
        </w:rPr>
        <w:fldChar w:fldCharType="end"/>
      </w:r>
    </w:p>
    <w:p w14:paraId="561D4807">
      <w:pPr>
        <w:pStyle w:val="29"/>
        <w:tabs>
          <w:tab w:val="right" w:leader="dot" w:pos="8646"/>
        </w:tabs>
      </w:pPr>
      <w:r>
        <w:rPr>
          <w:rFonts w:hint="eastAsia"/>
          <w:bCs w:val="0"/>
          <w:lang w:val="en-US" w:eastAsia="zh-CN"/>
        </w:rPr>
        <w:fldChar w:fldCharType="begin"/>
      </w:r>
      <w:r>
        <w:rPr>
          <w:rFonts w:hint="eastAsia"/>
          <w:bCs w:val="0"/>
          <w:lang w:val="en-US" w:eastAsia="zh-CN"/>
        </w:rPr>
        <w:instrText xml:space="preserve"> HYPERLINK \l _Toc549002896 </w:instrText>
      </w:r>
      <w:r>
        <w:rPr>
          <w:rFonts w:hint="eastAsia"/>
          <w:bCs w:val="0"/>
          <w:lang w:val="en-US" w:eastAsia="zh-CN"/>
        </w:rPr>
        <w:fldChar w:fldCharType="separate"/>
      </w:r>
      <w:r>
        <w:rPr>
          <w:rFonts w:hint="default" w:ascii="Cambria" w:hAnsi="Cambria" w:eastAsia="宋体"/>
          <w:szCs w:val="24"/>
        </w:rPr>
        <w:t xml:space="preserve">6.3. </w:t>
      </w:r>
      <w:r>
        <w:rPr>
          <w:rFonts w:ascii="仿宋" w:hAnsi="仿宋" w:eastAsia="仿宋"/>
        </w:rPr>
        <w:t>各终端功能对比</w:t>
      </w:r>
      <w:r>
        <w:tab/>
      </w:r>
      <w:r>
        <w:fldChar w:fldCharType="begin"/>
      </w:r>
      <w:r>
        <w:instrText xml:space="preserve"> PAGEREF _Toc549002896 \h </w:instrText>
      </w:r>
      <w:r>
        <w:fldChar w:fldCharType="separate"/>
      </w:r>
      <w:r>
        <w:t>33</w:t>
      </w:r>
      <w:r>
        <w:fldChar w:fldCharType="end"/>
      </w:r>
      <w:r>
        <w:rPr>
          <w:rFonts w:hint="eastAsia"/>
          <w:bCs w:val="0"/>
          <w:lang w:val="en-US" w:eastAsia="zh-CN"/>
        </w:rPr>
        <w:fldChar w:fldCharType="end"/>
      </w:r>
    </w:p>
    <w:p w14:paraId="012057F6">
      <w:pPr>
        <w:pStyle w:val="29"/>
        <w:tabs>
          <w:tab w:val="right" w:leader="dot" w:pos="8646"/>
        </w:tabs>
      </w:pPr>
      <w:r>
        <w:rPr>
          <w:rFonts w:hint="eastAsia"/>
          <w:bCs w:val="0"/>
          <w:lang w:val="en-US" w:eastAsia="zh-CN"/>
        </w:rPr>
        <w:fldChar w:fldCharType="begin"/>
      </w:r>
      <w:r>
        <w:rPr>
          <w:rFonts w:hint="eastAsia"/>
          <w:bCs w:val="0"/>
          <w:lang w:val="en-US" w:eastAsia="zh-CN"/>
        </w:rPr>
        <w:instrText xml:space="preserve"> HYPERLINK \l _Toc1501925560 </w:instrText>
      </w:r>
      <w:r>
        <w:rPr>
          <w:rFonts w:hint="eastAsia"/>
          <w:bCs w:val="0"/>
          <w:lang w:val="en-US" w:eastAsia="zh-CN"/>
        </w:rPr>
        <w:fldChar w:fldCharType="separate"/>
      </w:r>
      <w:r>
        <w:rPr>
          <w:rFonts w:hint="default" w:ascii="Cambria" w:hAnsi="Cambria" w:eastAsia="宋体"/>
          <w:szCs w:val="24"/>
        </w:rPr>
        <w:t xml:space="preserve">6.4. </w:t>
      </w:r>
      <w:r>
        <w:rPr>
          <w:rFonts w:ascii="仿宋" w:hAnsi="仿宋" w:eastAsia="仿宋"/>
        </w:rPr>
        <w:t>终端性能要求</w:t>
      </w:r>
      <w:r>
        <w:tab/>
      </w:r>
      <w:r>
        <w:fldChar w:fldCharType="begin"/>
      </w:r>
      <w:r>
        <w:instrText xml:space="preserve"> PAGEREF _Toc1501925560 \h </w:instrText>
      </w:r>
      <w:r>
        <w:fldChar w:fldCharType="separate"/>
      </w:r>
      <w:r>
        <w:t>34</w:t>
      </w:r>
      <w:r>
        <w:fldChar w:fldCharType="end"/>
      </w:r>
      <w:r>
        <w:rPr>
          <w:rFonts w:hint="eastAsia"/>
          <w:bCs w:val="0"/>
          <w:lang w:val="en-US" w:eastAsia="zh-CN"/>
        </w:rPr>
        <w:fldChar w:fldCharType="end"/>
      </w:r>
    </w:p>
    <w:p w14:paraId="4EC9E890">
      <w:pPr>
        <w:pStyle w:val="29"/>
        <w:tabs>
          <w:tab w:val="right" w:leader="dot" w:pos="8646"/>
        </w:tabs>
      </w:pPr>
      <w:r>
        <w:rPr>
          <w:rFonts w:hint="eastAsia"/>
          <w:bCs w:val="0"/>
          <w:lang w:val="en-US" w:eastAsia="zh-CN"/>
        </w:rPr>
        <w:fldChar w:fldCharType="begin"/>
      </w:r>
      <w:r>
        <w:rPr>
          <w:rFonts w:hint="eastAsia"/>
          <w:bCs w:val="0"/>
          <w:lang w:val="en-US" w:eastAsia="zh-CN"/>
        </w:rPr>
        <w:instrText xml:space="preserve"> HYPERLINK \l _Toc1340100082 </w:instrText>
      </w:r>
      <w:r>
        <w:rPr>
          <w:rFonts w:hint="eastAsia"/>
          <w:bCs w:val="0"/>
          <w:lang w:val="en-US" w:eastAsia="zh-CN"/>
        </w:rPr>
        <w:fldChar w:fldCharType="separate"/>
      </w:r>
      <w:r>
        <w:rPr>
          <w:rFonts w:hint="default" w:ascii="Cambria" w:hAnsi="Cambria" w:eastAsia="宋体"/>
          <w:szCs w:val="24"/>
        </w:rPr>
        <w:t xml:space="preserve">6.5. </w:t>
      </w:r>
      <w:r>
        <w:rPr>
          <w:rFonts w:ascii="仿宋" w:hAnsi="仿宋" w:eastAsia="仿宋"/>
        </w:rPr>
        <w:t>移动端专项要求</w:t>
      </w:r>
      <w:r>
        <w:tab/>
      </w:r>
      <w:r>
        <w:fldChar w:fldCharType="begin"/>
      </w:r>
      <w:r>
        <w:instrText xml:space="preserve"> PAGEREF _Toc1340100082 \h </w:instrText>
      </w:r>
      <w:r>
        <w:fldChar w:fldCharType="separate"/>
      </w:r>
      <w:r>
        <w:t>34</w:t>
      </w:r>
      <w:r>
        <w:fldChar w:fldCharType="end"/>
      </w:r>
      <w:r>
        <w:rPr>
          <w:rFonts w:hint="eastAsia"/>
          <w:bCs w:val="0"/>
          <w:lang w:val="en-US" w:eastAsia="zh-CN"/>
        </w:rPr>
        <w:fldChar w:fldCharType="end"/>
      </w:r>
    </w:p>
    <w:p w14:paraId="1351B76F">
      <w:pPr>
        <w:pStyle w:val="26"/>
        <w:tabs>
          <w:tab w:val="right" w:leader="dot" w:pos="8646"/>
        </w:tabs>
      </w:pPr>
      <w:r>
        <w:rPr>
          <w:rFonts w:hint="eastAsia"/>
          <w:bCs w:val="0"/>
          <w:lang w:val="en-US" w:eastAsia="zh-CN"/>
        </w:rPr>
        <w:fldChar w:fldCharType="begin"/>
      </w:r>
      <w:r>
        <w:rPr>
          <w:rFonts w:hint="eastAsia"/>
          <w:bCs w:val="0"/>
          <w:lang w:val="en-US" w:eastAsia="zh-CN"/>
        </w:rPr>
        <w:instrText xml:space="preserve"> HYPERLINK \l _Toc253588438 </w:instrText>
      </w:r>
      <w:r>
        <w:rPr>
          <w:rFonts w:hint="eastAsia"/>
          <w:bCs w:val="0"/>
          <w:lang w:val="en-US" w:eastAsia="zh-CN"/>
        </w:rPr>
        <w:fldChar w:fldCharType="separate"/>
      </w:r>
      <w:r>
        <w:rPr>
          <w:rFonts w:hint="default" w:ascii="Calibri" w:hAnsi="Calibri" w:eastAsia="ＭＳ ゴシック"/>
          <w:szCs w:val="24"/>
        </w:rPr>
        <w:t xml:space="preserve">7. </w:t>
      </w:r>
      <w:r>
        <w:rPr>
          <w:rFonts w:ascii="仿宋" w:hAnsi="仿宋" w:eastAsia="仿宋"/>
        </w:rPr>
        <w:t>竞品格局与趋势洞察</w:t>
      </w:r>
      <w:r>
        <w:tab/>
      </w:r>
      <w:r>
        <w:fldChar w:fldCharType="begin"/>
      </w:r>
      <w:r>
        <w:instrText xml:space="preserve"> PAGEREF _Toc253588438 \h </w:instrText>
      </w:r>
      <w:r>
        <w:fldChar w:fldCharType="separate"/>
      </w:r>
      <w:r>
        <w:t>36</w:t>
      </w:r>
      <w:r>
        <w:fldChar w:fldCharType="end"/>
      </w:r>
      <w:r>
        <w:rPr>
          <w:rFonts w:hint="eastAsia"/>
          <w:bCs w:val="0"/>
          <w:lang w:val="en-US" w:eastAsia="zh-CN"/>
        </w:rPr>
        <w:fldChar w:fldCharType="end"/>
      </w:r>
    </w:p>
    <w:p w14:paraId="192FB75C">
      <w:pPr>
        <w:pStyle w:val="29"/>
        <w:tabs>
          <w:tab w:val="right" w:leader="dot" w:pos="8646"/>
        </w:tabs>
      </w:pPr>
      <w:r>
        <w:rPr>
          <w:rFonts w:hint="eastAsia"/>
          <w:bCs w:val="0"/>
          <w:lang w:val="en-US" w:eastAsia="zh-CN"/>
        </w:rPr>
        <w:fldChar w:fldCharType="begin"/>
      </w:r>
      <w:r>
        <w:rPr>
          <w:rFonts w:hint="eastAsia"/>
          <w:bCs w:val="0"/>
          <w:lang w:val="en-US" w:eastAsia="zh-CN"/>
        </w:rPr>
        <w:instrText xml:space="preserve"> HYPERLINK \l _Toc1453321818 </w:instrText>
      </w:r>
      <w:r>
        <w:rPr>
          <w:rFonts w:hint="eastAsia"/>
          <w:bCs w:val="0"/>
          <w:lang w:val="en-US" w:eastAsia="zh-CN"/>
        </w:rPr>
        <w:fldChar w:fldCharType="separate"/>
      </w:r>
      <w:r>
        <w:rPr>
          <w:rFonts w:hint="default" w:ascii="Cambria" w:hAnsi="Cambria" w:eastAsia="宋体"/>
          <w:szCs w:val="24"/>
        </w:rPr>
        <w:t xml:space="preserve">7.1. </w:t>
      </w:r>
      <w:r>
        <w:rPr>
          <w:rFonts w:ascii="仿宋" w:hAnsi="仿宋" w:eastAsia="仿宋"/>
        </w:rPr>
        <w:t>国际竞品能力矩阵</w:t>
      </w:r>
      <w:r>
        <w:tab/>
      </w:r>
      <w:r>
        <w:fldChar w:fldCharType="begin"/>
      </w:r>
      <w:r>
        <w:instrText xml:space="preserve"> PAGEREF _Toc1453321818 \h </w:instrText>
      </w:r>
      <w:r>
        <w:fldChar w:fldCharType="separate"/>
      </w:r>
      <w:r>
        <w:t>36</w:t>
      </w:r>
      <w:r>
        <w:fldChar w:fldCharType="end"/>
      </w:r>
      <w:r>
        <w:rPr>
          <w:rFonts w:hint="eastAsia"/>
          <w:bCs w:val="0"/>
          <w:lang w:val="en-US" w:eastAsia="zh-CN"/>
        </w:rPr>
        <w:fldChar w:fldCharType="end"/>
      </w:r>
    </w:p>
    <w:p w14:paraId="1FD3D40B">
      <w:pPr>
        <w:pStyle w:val="29"/>
        <w:tabs>
          <w:tab w:val="right" w:leader="dot" w:pos="8646"/>
        </w:tabs>
      </w:pPr>
      <w:r>
        <w:rPr>
          <w:rFonts w:hint="eastAsia"/>
          <w:bCs w:val="0"/>
          <w:lang w:val="en-US" w:eastAsia="zh-CN"/>
        </w:rPr>
        <w:fldChar w:fldCharType="begin"/>
      </w:r>
      <w:r>
        <w:rPr>
          <w:rFonts w:hint="eastAsia"/>
          <w:bCs w:val="0"/>
          <w:lang w:val="en-US" w:eastAsia="zh-CN"/>
        </w:rPr>
        <w:instrText xml:space="preserve"> HYPERLINK \l _Toc500794148 </w:instrText>
      </w:r>
      <w:r>
        <w:rPr>
          <w:rFonts w:hint="eastAsia"/>
          <w:bCs w:val="0"/>
          <w:lang w:val="en-US" w:eastAsia="zh-CN"/>
        </w:rPr>
        <w:fldChar w:fldCharType="separate"/>
      </w:r>
      <w:r>
        <w:rPr>
          <w:rFonts w:hint="default" w:ascii="Cambria" w:hAnsi="Cambria" w:eastAsia="宋体"/>
          <w:szCs w:val="24"/>
        </w:rPr>
        <w:t xml:space="preserve">7.2. </w:t>
      </w:r>
      <w:r>
        <w:rPr>
          <w:rFonts w:ascii="仿宋" w:hAnsi="仿宋" w:eastAsia="仿宋"/>
        </w:rPr>
        <w:t>国内竞品动态与借鉴方向</w:t>
      </w:r>
      <w:r>
        <w:tab/>
      </w:r>
      <w:r>
        <w:fldChar w:fldCharType="begin"/>
      </w:r>
      <w:r>
        <w:instrText xml:space="preserve"> PAGEREF _Toc500794148 \h </w:instrText>
      </w:r>
      <w:r>
        <w:fldChar w:fldCharType="separate"/>
      </w:r>
      <w:r>
        <w:t>36</w:t>
      </w:r>
      <w:r>
        <w:fldChar w:fldCharType="end"/>
      </w:r>
      <w:r>
        <w:rPr>
          <w:rFonts w:hint="eastAsia"/>
          <w:bCs w:val="0"/>
          <w:lang w:val="en-US" w:eastAsia="zh-CN"/>
        </w:rPr>
        <w:fldChar w:fldCharType="end"/>
      </w:r>
    </w:p>
    <w:p w14:paraId="5687D238">
      <w:pPr>
        <w:pStyle w:val="29"/>
        <w:tabs>
          <w:tab w:val="right" w:leader="dot" w:pos="8646"/>
        </w:tabs>
      </w:pPr>
      <w:r>
        <w:rPr>
          <w:rFonts w:hint="eastAsia"/>
          <w:bCs w:val="0"/>
          <w:lang w:val="en-US" w:eastAsia="zh-CN"/>
        </w:rPr>
        <w:fldChar w:fldCharType="begin"/>
      </w:r>
      <w:r>
        <w:rPr>
          <w:rFonts w:hint="eastAsia"/>
          <w:bCs w:val="0"/>
          <w:lang w:val="en-US" w:eastAsia="zh-CN"/>
        </w:rPr>
        <w:instrText xml:space="preserve"> HYPERLINK \l _Toc858832843 </w:instrText>
      </w:r>
      <w:r>
        <w:rPr>
          <w:rFonts w:hint="eastAsia"/>
          <w:bCs w:val="0"/>
          <w:lang w:val="en-US" w:eastAsia="zh-CN"/>
        </w:rPr>
        <w:fldChar w:fldCharType="separate"/>
      </w:r>
      <w:r>
        <w:rPr>
          <w:rFonts w:hint="default" w:ascii="Cambria" w:hAnsi="Cambria" w:eastAsia="宋体"/>
          <w:szCs w:val="24"/>
        </w:rPr>
        <w:t xml:space="preserve">7.3. </w:t>
      </w:r>
      <w:r>
        <w:rPr>
          <w:rFonts w:ascii="仿宋" w:hAnsi="仿宋" w:eastAsia="仿宋"/>
        </w:rPr>
        <w:t>六大趋势判断（战略输入）</w:t>
      </w:r>
      <w:r>
        <w:tab/>
      </w:r>
      <w:r>
        <w:fldChar w:fldCharType="begin"/>
      </w:r>
      <w:r>
        <w:instrText xml:space="preserve"> PAGEREF _Toc858832843 \h </w:instrText>
      </w:r>
      <w:r>
        <w:fldChar w:fldCharType="separate"/>
      </w:r>
      <w:r>
        <w:t>38</w:t>
      </w:r>
      <w:r>
        <w:fldChar w:fldCharType="end"/>
      </w:r>
      <w:r>
        <w:rPr>
          <w:rFonts w:hint="eastAsia"/>
          <w:bCs w:val="0"/>
          <w:lang w:val="en-US" w:eastAsia="zh-CN"/>
        </w:rPr>
        <w:fldChar w:fldCharType="end"/>
      </w:r>
    </w:p>
    <w:p w14:paraId="1AEBAC6B">
      <w:pPr>
        <w:pStyle w:val="26"/>
        <w:tabs>
          <w:tab w:val="right" w:leader="dot" w:pos="8646"/>
        </w:tabs>
      </w:pPr>
      <w:r>
        <w:rPr>
          <w:rFonts w:hint="eastAsia"/>
          <w:bCs w:val="0"/>
          <w:lang w:val="en-US" w:eastAsia="zh-CN"/>
        </w:rPr>
        <w:fldChar w:fldCharType="begin"/>
      </w:r>
      <w:r>
        <w:rPr>
          <w:rFonts w:hint="eastAsia"/>
          <w:bCs w:val="0"/>
          <w:lang w:val="en-US" w:eastAsia="zh-CN"/>
        </w:rPr>
        <w:instrText xml:space="preserve"> HYPERLINK \l _Toc1166000814 </w:instrText>
      </w:r>
      <w:r>
        <w:rPr>
          <w:rFonts w:hint="eastAsia"/>
          <w:bCs w:val="0"/>
          <w:lang w:val="en-US" w:eastAsia="zh-CN"/>
        </w:rPr>
        <w:fldChar w:fldCharType="separate"/>
      </w:r>
      <w:r>
        <w:rPr>
          <w:rFonts w:hint="default" w:ascii="Calibri" w:hAnsi="Calibri" w:eastAsia="ＭＳ ゴシック"/>
          <w:szCs w:val="24"/>
        </w:rPr>
        <w:t xml:space="preserve">8. </w:t>
      </w:r>
      <w:r>
        <w:rPr>
          <w:rFonts w:ascii="仿宋" w:hAnsi="仿宋" w:eastAsia="仿宋"/>
        </w:rPr>
        <w:t>现状盘点与差距分析</w:t>
      </w:r>
      <w:r>
        <w:tab/>
      </w:r>
      <w:r>
        <w:fldChar w:fldCharType="begin"/>
      </w:r>
      <w:r>
        <w:instrText xml:space="preserve"> PAGEREF _Toc1166000814 \h </w:instrText>
      </w:r>
      <w:r>
        <w:fldChar w:fldCharType="separate"/>
      </w:r>
      <w:r>
        <w:t>39</w:t>
      </w:r>
      <w:r>
        <w:fldChar w:fldCharType="end"/>
      </w:r>
      <w:r>
        <w:rPr>
          <w:rFonts w:hint="eastAsia"/>
          <w:bCs w:val="0"/>
          <w:lang w:val="en-US" w:eastAsia="zh-CN"/>
        </w:rPr>
        <w:fldChar w:fldCharType="end"/>
      </w:r>
    </w:p>
    <w:p w14:paraId="7323377D">
      <w:pPr>
        <w:pStyle w:val="29"/>
        <w:tabs>
          <w:tab w:val="right" w:leader="dot" w:pos="8646"/>
        </w:tabs>
      </w:pPr>
      <w:r>
        <w:rPr>
          <w:rFonts w:hint="eastAsia"/>
          <w:bCs w:val="0"/>
          <w:lang w:val="en-US" w:eastAsia="zh-CN"/>
        </w:rPr>
        <w:fldChar w:fldCharType="begin"/>
      </w:r>
      <w:r>
        <w:rPr>
          <w:rFonts w:hint="eastAsia"/>
          <w:bCs w:val="0"/>
          <w:lang w:val="en-US" w:eastAsia="zh-CN"/>
        </w:rPr>
        <w:instrText xml:space="preserve"> HYPERLINK \l _Toc1187402023 </w:instrText>
      </w:r>
      <w:r>
        <w:rPr>
          <w:rFonts w:hint="eastAsia"/>
          <w:bCs w:val="0"/>
          <w:lang w:val="en-US" w:eastAsia="zh-CN"/>
        </w:rPr>
        <w:fldChar w:fldCharType="separate"/>
      </w:r>
      <w:r>
        <w:rPr>
          <w:rFonts w:hint="default" w:ascii="Cambria" w:hAnsi="Cambria" w:eastAsia="宋体"/>
          <w:szCs w:val="24"/>
        </w:rPr>
        <w:t xml:space="preserve">8.1. </w:t>
      </w:r>
      <w:r>
        <w:rPr>
          <w:rFonts w:ascii="仿宋" w:hAnsi="仿宋" w:eastAsia="仿宋"/>
        </w:rPr>
        <w:t>已实现能力（可作为建设基座）</w:t>
      </w:r>
      <w:r>
        <w:tab/>
      </w:r>
      <w:r>
        <w:fldChar w:fldCharType="begin"/>
      </w:r>
      <w:r>
        <w:instrText xml:space="preserve"> PAGEREF _Toc1187402023 \h </w:instrText>
      </w:r>
      <w:r>
        <w:fldChar w:fldCharType="separate"/>
      </w:r>
      <w:r>
        <w:t>39</w:t>
      </w:r>
      <w:r>
        <w:fldChar w:fldCharType="end"/>
      </w:r>
      <w:r>
        <w:rPr>
          <w:rFonts w:hint="eastAsia"/>
          <w:bCs w:val="0"/>
          <w:lang w:val="en-US" w:eastAsia="zh-CN"/>
        </w:rPr>
        <w:fldChar w:fldCharType="end"/>
      </w:r>
    </w:p>
    <w:p w14:paraId="352D23B0">
      <w:pPr>
        <w:pStyle w:val="29"/>
        <w:tabs>
          <w:tab w:val="right" w:leader="dot" w:pos="8646"/>
        </w:tabs>
      </w:pPr>
      <w:r>
        <w:rPr>
          <w:rFonts w:hint="eastAsia"/>
          <w:bCs w:val="0"/>
          <w:lang w:val="en-US" w:eastAsia="zh-CN"/>
        </w:rPr>
        <w:fldChar w:fldCharType="begin"/>
      </w:r>
      <w:r>
        <w:rPr>
          <w:rFonts w:hint="eastAsia"/>
          <w:bCs w:val="0"/>
          <w:lang w:val="en-US" w:eastAsia="zh-CN"/>
        </w:rPr>
        <w:instrText xml:space="preserve"> HYPERLINK \l _Toc100268990 </w:instrText>
      </w:r>
      <w:r>
        <w:rPr>
          <w:rFonts w:hint="eastAsia"/>
          <w:bCs w:val="0"/>
          <w:lang w:val="en-US" w:eastAsia="zh-CN"/>
        </w:rPr>
        <w:fldChar w:fldCharType="separate"/>
      </w:r>
      <w:r>
        <w:rPr>
          <w:rFonts w:hint="default" w:ascii="Cambria" w:hAnsi="Cambria" w:eastAsia="宋体"/>
          <w:szCs w:val="24"/>
        </w:rPr>
        <w:t xml:space="preserve">8.2. </w:t>
      </w:r>
      <w:r>
        <w:rPr>
          <w:rFonts w:ascii="仿宋" w:hAnsi="仿宋" w:eastAsia="仿宋"/>
        </w:rPr>
        <w:t>未实现能力（真实状态）</w:t>
      </w:r>
      <w:r>
        <w:tab/>
      </w:r>
      <w:r>
        <w:fldChar w:fldCharType="begin"/>
      </w:r>
      <w:r>
        <w:instrText xml:space="preserve"> PAGEREF _Toc100268990 \h </w:instrText>
      </w:r>
      <w:r>
        <w:fldChar w:fldCharType="separate"/>
      </w:r>
      <w:r>
        <w:t>39</w:t>
      </w:r>
      <w:r>
        <w:fldChar w:fldCharType="end"/>
      </w:r>
      <w:r>
        <w:rPr>
          <w:rFonts w:hint="eastAsia"/>
          <w:bCs w:val="0"/>
          <w:lang w:val="en-US" w:eastAsia="zh-CN"/>
        </w:rPr>
        <w:fldChar w:fldCharType="end"/>
      </w:r>
    </w:p>
    <w:p w14:paraId="3D657D39">
      <w:pPr>
        <w:pStyle w:val="29"/>
        <w:tabs>
          <w:tab w:val="right" w:leader="dot" w:pos="8646"/>
        </w:tabs>
      </w:pPr>
      <w:r>
        <w:rPr>
          <w:rFonts w:hint="eastAsia"/>
          <w:bCs w:val="0"/>
          <w:lang w:val="en-US" w:eastAsia="zh-CN"/>
        </w:rPr>
        <w:fldChar w:fldCharType="begin"/>
      </w:r>
      <w:r>
        <w:rPr>
          <w:rFonts w:hint="eastAsia"/>
          <w:bCs w:val="0"/>
          <w:lang w:val="en-US" w:eastAsia="zh-CN"/>
        </w:rPr>
        <w:instrText xml:space="preserve"> HYPERLINK \l _Toc1593735682 </w:instrText>
      </w:r>
      <w:r>
        <w:rPr>
          <w:rFonts w:hint="eastAsia"/>
          <w:bCs w:val="0"/>
          <w:lang w:val="en-US" w:eastAsia="zh-CN"/>
        </w:rPr>
        <w:fldChar w:fldCharType="separate"/>
      </w:r>
      <w:r>
        <w:rPr>
          <w:rFonts w:hint="default" w:ascii="Cambria" w:hAnsi="Cambria" w:eastAsia="宋体"/>
          <w:szCs w:val="24"/>
        </w:rPr>
        <w:t xml:space="preserve">8.3. </w:t>
      </w:r>
      <w:r>
        <w:rPr>
          <w:rFonts w:ascii="仿宋" w:hAnsi="仿宋" w:eastAsia="仿宋"/>
        </w:rPr>
        <w:t>差距分析结论</w:t>
      </w:r>
      <w:r>
        <w:tab/>
      </w:r>
      <w:r>
        <w:fldChar w:fldCharType="begin"/>
      </w:r>
      <w:r>
        <w:instrText xml:space="preserve"> PAGEREF _Toc1593735682 \h </w:instrText>
      </w:r>
      <w:r>
        <w:fldChar w:fldCharType="separate"/>
      </w:r>
      <w:r>
        <w:t>40</w:t>
      </w:r>
      <w:r>
        <w:fldChar w:fldCharType="end"/>
      </w:r>
      <w:r>
        <w:rPr>
          <w:rFonts w:hint="eastAsia"/>
          <w:bCs w:val="0"/>
          <w:lang w:val="en-US" w:eastAsia="zh-CN"/>
        </w:rPr>
        <w:fldChar w:fldCharType="end"/>
      </w:r>
    </w:p>
    <w:p w14:paraId="440BE6D8">
      <w:pPr>
        <w:pStyle w:val="26"/>
        <w:tabs>
          <w:tab w:val="right" w:leader="dot" w:pos="8646"/>
        </w:tabs>
      </w:pPr>
      <w:r>
        <w:rPr>
          <w:rFonts w:hint="eastAsia"/>
          <w:bCs w:val="0"/>
          <w:lang w:val="en-US" w:eastAsia="zh-CN"/>
        </w:rPr>
        <w:fldChar w:fldCharType="begin"/>
      </w:r>
      <w:r>
        <w:rPr>
          <w:rFonts w:hint="eastAsia"/>
          <w:bCs w:val="0"/>
          <w:lang w:val="en-US" w:eastAsia="zh-CN"/>
        </w:rPr>
        <w:instrText xml:space="preserve"> HYPERLINK \l _Toc352078343 </w:instrText>
      </w:r>
      <w:r>
        <w:rPr>
          <w:rFonts w:hint="eastAsia"/>
          <w:bCs w:val="0"/>
          <w:lang w:val="en-US" w:eastAsia="zh-CN"/>
        </w:rPr>
        <w:fldChar w:fldCharType="separate"/>
      </w:r>
      <w:r>
        <w:rPr>
          <w:rFonts w:hint="default" w:ascii="Calibri" w:hAnsi="Calibri" w:eastAsia="ＭＳ ゴシック"/>
          <w:szCs w:val="24"/>
        </w:rPr>
        <w:t xml:space="preserve">9. </w:t>
      </w:r>
      <w:r>
        <w:rPr>
          <w:rFonts w:ascii="仿宋" w:hAnsi="仿宋" w:eastAsia="仿宋"/>
        </w:rPr>
        <w:t>产品架构</w:t>
      </w:r>
      <w:r>
        <w:tab/>
      </w:r>
      <w:r>
        <w:fldChar w:fldCharType="begin"/>
      </w:r>
      <w:r>
        <w:instrText xml:space="preserve"> PAGEREF _Toc352078343 \h </w:instrText>
      </w:r>
      <w:r>
        <w:fldChar w:fldCharType="separate"/>
      </w:r>
      <w:r>
        <w:t>42</w:t>
      </w:r>
      <w:r>
        <w:fldChar w:fldCharType="end"/>
      </w:r>
      <w:r>
        <w:rPr>
          <w:rFonts w:hint="eastAsia"/>
          <w:bCs w:val="0"/>
          <w:lang w:val="en-US" w:eastAsia="zh-CN"/>
        </w:rPr>
        <w:fldChar w:fldCharType="end"/>
      </w:r>
    </w:p>
    <w:p w14:paraId="4973F422">
      <w:pPr>
        <w:pStyle w:val="29"/>
        <w:tabs>
          <w:tab w:val="right" w:leader="dot" w:pos="8646"/>
        </w:tabs>
      </w:pPr>
      <w:r>
        <w:rPr>
          <w:rFonts w:hint="eastAsia"/>
          <w:bCs w:val="0"/>
          <w:lang w:val="en-US" w:eastAsia="zh-CN"/>
        </w:rPr>
        <w:fldChar w:fldCharType="begin"/>
      </w:r>
      <w:r>
        <w:rPr>
          <w:rFonts w:hint="eastAsia"/>
          <w:bCs w:val="0"/>
          <w:lang w:val="en-US" w:eastAsia="zh-CN"/>
        </w:rPr>
        <w:instrText xml:space="preserve"> HYPERLINK \l _Toc1063263316 </w:instrText>
      </w:r>
      <w:r>
        <w:rPr>
          <w:rFonts w:hint="eastAsia"/>
          <w:bCs w:val="0"/>
          <w:lang w:val="en-US" w:eastAsia="zh-CN"/>
        </w:rPr>
        <w:fldChar w:fldCharType="separate"/>
      </w:r>
      <w:r>
        <w:rPr>
          <w:rFonts w:hint="default" w:ascii="Cambria" w:hAnsi="Cambria" w:eastAsia="宋体"/>
          <w:szCs w:val="24"/>
        </w:rPr>
        <w:t xml:space="preserve">9.1. </w:t>
      </w:r>
      <w:r>
        <w:rPr>
          <w:rFonts w:ascii="仿宋" w:hAnsi="仿宋" w:eastAsia="仿宋"/>
        </w:rPr>
        <w:t>功能架构</w:t>
      </w:r>
      <w:r>
        <w:tab/>
      </w:r>
      <w:r>
        <w:fldChar w:fldCharType="begin"/>
      </w:r>
      <w:r>
        <w:instrText xml:space="preserve"> PAGEREF _Toc1063263316 \h </w:instrText>
      </w:r>
      <w:r>
        <w:fldChar w:fldCharType="separate"/>
      </w:r>
      <w:r>
        <w:t>42</w:t>
      </w:r>
      <w:r>
        <w:fldChar w:fldCharType="end"/>
      </w:r>
      <w:r>
        <w:rPr>
          <w:rFonts w:hint="eastAsia"/>
          <w:bCs w:val="0"/>
          <w:lang w:val="en-US" w:eastAsia="zh-CN"/>
        </w:rPr>
        <w:fldChar w:fldCharType="end"/>
      </w:r>
    </w:p>
    <w:p w14:paraId="663BC978">
      <w:pPr>
        <w:pStyle w:val="29"/>
        <w:tabs>
          <w:tab w:val="right" w:leader="dot" w:pos="8646"/>
        </w:tabs>
      </w:pPr>
      <w:r>
        <w:rPr>
          <w:rFonts w:hint="eastAsia"/>
          <w:bCs w:val="0"/>
          <w:lang w:val="en-US" w:eastAsia="zh-CN"/>
        </w:rPr>
        <w:fldChar w:fldCharType="begin"/>
      </w:r>
      <w:r>
        <w:rPr>
          <w:rFonts w:hint="eastAsia"/>
          <w:bCs w:val="0"/>
          <w:lang w:val="en-US" w:eastAsia="zh-CN"/>
        </w:rPr>
        <w:instrText xml:space="preserve"> HYPERLINK \l _Toc1055125325 </w:instrText>
      </w:r>
      <w:r>
        <w:rPr>
          <w:rFonts w:hint="eastAsia"/>
          <w:bCs w:val="0"/>
          <w:lang w:val="en-US" w:eastAsia="zh-CN"/>
        </w:rPr>
        <w:fldChar w:fldCharType="separate"/>
      </w:r>
      <w:r>
        <w:rPr>
          <w:rFonts w:hint="default" w:ascii="Cambria" w:hAnsi="Cambria" w:eastAsia="宋体"/>
          <w:szCs w:val="24"/>
        </w:rPr>
        <w:t xml:space="preserve">9.2. </w:t>
      </w:r>
      <w:r>
        <w:rPr>
          <w:rFonts w:ascii="仿宋" w:hAnsi="仿宋" w:eastAsia="仿宋"/>
        </w:rPr>
        <w:t>信息架构（导航结构）</w:t>
      </w:r>
      <w:r>
        <w:tab/>
      </w:r>
      <w:r>
        <w:fldChar w:fldCharType="begin"/>
      </w:r>
      <w:r>
        <w:instrText xml:space="preserve"> PAGEREF _Toc1055125325 \h </w:instrText>
      </w:r>
      <w:r>
        <w:fldChar w:fldCharType="separate"/>
      </w:r>
      <w:r>
        <w:t>42</w:t>
      </w:r>
      <w:r>
        <w:fldChar w:fldCharType="end"/>
      </w:r>
      <w:r>
        <w:rPr>
          <w:rFonts w:hint="eastAsia"/>
          <w:bCs w:val="0"/>
          <w:lang w:val="en-US" w:eastAsia="zh-CN"/>
        </w:rPr>
        <w:fldChar w:fldCharType="end"/>
      </w:r>
    </w:p>
    <w:p w14:paraId="5094CD2D">
      <w:pPr>
        <w:pStyle w:val="29"/>
        <w:tabs>
          <w:tab w:val="right" w:leader="dot" w:pos="8646"/>
        </w:tabs>
      </w:pPr>
      <w:r>
        <w:rPr>
          <w:rFonts w:hint="eastAsia"/>
          <w:bCs w:val="0"/>
          <w:lang w:val="en-US" w:eastAsia="zh-CN"/>
        </w:rPr>
        <w:fldChar w:fldCharType="begin"/>
      </w:r>
      <w:r>
        <w:rPr>
          <w:rFonts w:hint="eastAsia"/>
          <w:bCs w:val="0"/>
          <w:lang w:val="en-US" w:eastAsia="zh-CN"/>
        </w:rPr>
        <w:instrText xml:space="preserve"> HYPERLINK \l _Toc1718863996 </w:instrText>
      </w:r>
      <w:r>
        <w:rPr>
          <w:rFonts w:hint="eastAsia"/>
          <w:bCs w:val="0"/>
          <w:lang w:val="en-US" w:eastAsia="zh-CN"/>
        </w:rPr>
        <w:fldChar w:fldCharType="separate"/>
      </w:r>
      <w:r>
        <w:rPr>
          <w:rFonts w:hint="default" w:ascii="Cambria" w:hAnsi="Cambria" w:eastAsia="宋体"/>
          <w:szCs w:val="24"/>
        </w:rPr>
        <w:t xml:space="preserve">9.3. </w:t>
      </w:r>
      <w:r>
        <w:rPr>
          <w:rFonts w:ascii="仿宋" w:hAnsi="仿宋" w:eastAsia="仿宋"/>
        </w:rPr>
        <w:t>核心数据模型</w:t>
      </w:r>
      <w:r>
        <w:tab/>
      </w:r>
      <w:r>
        <w:fldChar w:fldCharType="begin"/>
      </w:r>
      <w:r>
        <w:instrText xml:space="preserve"> PAGEREF _Toc1718863996 \h </w:instrText>
      </w:r>
      <w:r>
        <w:fldChar w:fldCharType="separate"/>
      </w:r>
      <w:r>
        <w:t>44</w:t>
      </w:r>
      <w:r>
        <w:fldChar w:fldCharType="end"/>
      </w:r>
      <w:r>
        <w:rPr>
          <w:rFonts w:hint="eastAsia"/>
          <w:bCs w:val="0"/>
          <w:lang w:val="en-US" w:eastAsia="zh-CN"/>
        </w:rPr>
        <w:fldChar w:fldCharType="end"/>
      </w:r>
    </w:p>
    <w:p w14:paraId="0AC4F2F4">
      <w:pPr>
        <w:pStyle w:val="29"/>
        <w:tabs>
          <w:tab w:val="right" w:leader="dot" w:pos="8646"/>
        </w:tabs>
      </w:pPr>
      <w:r>
        <w:rPr>
          <w:rFonts w:hint="eastAsia"/>
          <w:bCs w:val="0"/>
          <w:lang w:val="en-US" w:eastAsia="zh-CN"/>
        </w:rPr>
        <w:fldChar w:fldCharType="begin"/>
      </w:r>
      <w:r>
        <w:rPr>
          <w:rFonts w:hint="eastAsia"/>
          <w:bCs w:val="0"/>
          <w:lang w:val="en-US" w:eastAsia="zh-CN"/>
        </w:rPr>
        <w:instrText xml:space="preserve"> HYPERLINK \l _Toc997161328 </w:instrText>
      </w:r>
      <w:r>
        <w:rPr>
          <w:rFonts w:hint="eastAsia"/>
          <w:bCs w:val="0"/>
          <w:lang w:val="en-US" w:eastAsia="zh-CN"/>
        </w:rPr>
        <w:fldChar w:fldCharType="separate"/>
      </w:r>
      <w:r>
        <w:rPr>
          <w:rFonts w:hint="default" w:ascii="Cambria" w:hAnsi="Cambria" w:eastAsia="宋体"/>
          <w:szCs w:val="24"/>
        </w:rPr>
        <w:t xml:space="preserve">9.4. </w:t>
      </w:r>
      <w:r>
        <w:rPr>
          <w:rFonts w:ascii="仿宋" w:hAnsi="仿宋" w:eastAsia="仿宋"/>
        </w:rPr>
        <w:t>技术架构概要</w:t>
      </w:r>
      <w:r>
        <w:tab/>
      </w:r>
      <w:r>
        <w:fldChar w:fldCharType="begin"/>
      </w:r>
      <w:r>
        <w:instrText xml:space="preserve"> PAGEREF _Toc997161328 \h </w:instrText>
      </w:r>
      <w:r>
        <w:fldChar w:fldCharType="separate"/>
      </w:r>
      <w:r>
        <w:t>46</w:t>
      </w:r>
      <w:r>
        <w:fldChar w:fldCharType="end"/>
      </w:r>
      <w:r>
        <w:rPr>
          <w:rFonts w:hint="eastAsia"/>
          <w:bCs w:val="0"/>
          <w:lang w:val="en-US" w:eastAsia="zh-CN"/>
        </w:rPr>
        <w:fldChar w:fldCharType="end"/>
      </w:r>
    </w:p>
    <w:p w14:paraId="37B35A89">
      <w:pPr>
        <w:pStyle w:val="26"/>
        <w:tabs>
          <w:tab w:val="right" w:leader="dot" w:pos="8646"/>
        </w:tabs>
      </w:pPr>
      <w:r>
        <w:rPr>
          <w:rFonts w:hint="eastAsia"/>
          <w:bCs w:val="0"/>
          <w:lang w:val="en-US" w:eastAsia="zh-CN"/>
        </w:rPr>
        <w:fldChar w:fldCharType="begin"/>
      </w:r>
      <w:r>
        <w:rPr>
          <w:rFonts w:hint="eastAsia"/>
          <w:bCs w:val="0"/>
          <w:lang w:val="en-US" w:eastAsia="zh-CN"/>
        </w:rPr>
        <w:instrText xml:space="preserve"> HYPERLINK \l _Toc328058508 </w:instrText>
      </w:r>
      <w:r>
        <w:rPr>
          <w:rFonts w:hint="eastAsia"/>
          <w:bCs w:val="0"/>
          <w:lang w:val="en-US" w:eastAsia="zh-CN"/>
        </w:rPr>
        <w:fldChar w:fldCharType="separate"/>
      </w:r>
      <w:r>
        <w:rPr>
          <w:rFonts w:hint="default" w:ascii="Calibri" w:hAnsi="Calibri" w:eastAsia="ＭＳ ゴシック"/>
          <w:szCs w:val="24"/>
        </w:rPr>
        <w:t xml:space="preserve">10. </w:t>
      </w:r>
      <w:r>
        <w:rPr>
          <w:rFonts w:ascii="仿宋" w:hAnsi="仿宋" w:eastAsia="仿宋"/>
        </w:rPr>
        <w:t>功能需求</w:t>
      </w:r>
      <w:r>
        <w:tab/>
      </w:r>
      <w:r>
        <w:fldChar w:fldCharType="begin"/>
      </w:r>
      <w:r>
        <w:instrText xml:space="preserve"> PAGEREF _Toc328058508 \h </w:instrText>
      </w:r>
      <w:r>
        <w:fldChar w:fldCharType="separate"/>
      </w:r>
      <w:r>
        <w:t>48</w:t>
      </w:r>
      <w:r>
        <w:fldChar w:fldCharType="end"/>
      </w:r>
      <w:r>
        <w:rPr>
          <w:rFonts w:hint="eastAsia"/>
          <w:bCs w:val="0"/>
          <w:lang w:val="en-US" w:eastAsia="zh-CN"/>
        </w:rPr>
        <w:fldChar w:fldCharType="end"/>
      </w:r>
    </w:p>
    <w:p w14:paraId="48B56970">
      <w:pPr>
        <w:pStyle w:val="29"/>
        <w:tabs>
          <w:tab w:val="right" w:leader="dot" w:pos="8646"/>
        </w:tabs>
      </w:pPr>
      <w:r>
        <w:rPr>
          <w:rFonts w:hint="eastAsia"/>
          <w:bCs w:val="0"/>
          <w:lang w:val="en-US" w:eastAsia="zh-CN"/>
        </w:rPr>
        <w:fldChar w:fldCharType="begin"/>
      </w:r>
      <w:r>
        <w:rPr>
          <w:rFonts w:hint="eastAsia"/>
          <w:bCs w:val="0"/>
          <w:lang w:val="en-US" w:eastAsia="zh-CN"/>
        </w:rPr>
        <w:instrText xml:space="preserve"> HYPERLINK \l _Toc1088822107 </w:instrText>
      </w:r>
      <w:r>
        <w:rPr>
          <w:rFonts w:hint="eastAsia"/>
          <w:bCs w:val="0"/>
          <w:lang w:val="en-US" w:eastAsia="zh-CN"/>
        </w:rPr>
        <w:fldChar w:fldCharType="separate"/>
      </w:r>
      <w:r>
        <w:rPr>
          <w:rFonts w:hint="default" w:ascii="Cambria" w:hAnsi="Cambria" w:eastAsia="宋体"/>
          <w:szCs w:val="24"/>
        </w:rPr>
        <w:t xml:space="preserve">10.1. </w:t>
      </w:r>
      <w:r>
        <w:rPr>
          <w:rFonts w:ascii="仿宋" w:hAnsi="仿宋" w:eastAsia="仿宋"/>
        </w:rPr>
        <w:t>数据接入【已实现，信创/实时适配为增强】</w:t>
      </w:r>
      <w:r>
        <w:tab/>
      </w:r>
      <w:r>
        <w:fldChar w:fldCharType="begin"/>
      </w:r>
      <w:r>
        <w:instrText xml:space="preserve"> PAGEREF _Toc1088822107 \h </w:instrText>
      </w:r>
      <w:r>
        <w:fldChar w:fldCharType="separate"/>
      </w:r>
      <w:r>
        <w:t>48</w:t>
      </w:r>
      <w:r>
        <w:fldChar w:fldCharType="end"/>
      </w:r>
      <w:r>
        <w:rPr>
          <w:rFonts w:hint="eastAsia"/>
          <w:bCs w:val="0"/>
          <w:lang w:val="en-US" w:eastAsia="zh-CN"/>
        </w:rPr>
        <w:fldChar w:fldCharType="end"/>
      </w:r>
    </w:p>
    <w:p w14:paraId="366AB36E">
      <w:pPr>
        <w:pStyle w:val="29"/>
        <w:tabs>
          <w:tab w:val="right" w:leader="dot" w:pos="8646"/>
        </w:tabs>
      </w:pPr>
      <w:r>
        <w:rPr>
          <w:rFonts w:hint="eastAsia"/>
          <w:bCs w:val="0"/>
          <w:lang w:val="en-US" w:eastAsia="zh-CN"/>
        </w:rPr>
        <w:fldChar w:fldCharType="begin"/>
      </w:r>
      <w:r>
        <w:rPr>
          <w:rFonts w:hint="eastAsia"/>
          <w:bCs w:val="0"/>
          <w:lang w:val="en-US" w:eastAsia="zh-CN"/>
        </w:rPr>
        <w:instrText xml:space="preserve"> HYPERLINK \l _Toc1124996262 </w:instrText>
      </w:r>
      <w:r>
        <w:rPr>
          <w:rFonts w:hint="eastAsia"/>
          <w:bCs w:val="0"/>
          <w:lang w:val="en-US" w:eastAsia="zh-CN"/>
        </w:rPr>
        <w:fldChar w:fldCharType="separate"/>
      </w:r>
      <w:r>
        <w:rPr>
          <w:rFonts w:hint="default" w:ascii="Cambria" w:hAnsi="Cambria" w:eastAsia="宋体"/>
          <w:szCs w:val="24"/>
        </w:rPr>
        <w:t xml:space="preserve">10.2. </w:t>
      </w:r>
      <w:r>
        <w:rPr>
          <w:rFonts w:ascii="仿宋" w:hAnsi="仿宋" w:eastAsia="仿宋"/>
        </w:rPr>
        <w:t>数据存储【部分实现：系统库与缓存已有，集市/生命周期为全新建设】</w:t>
      </w:r>
      <w:r>
        <w:tab/>
      </w:r>
      <w:r>
        <w:fldChar w:fldCharType="begin"/>
      </w:r>
      <w:r>
        <w:instrText xml:space="preserve"> PAGEREF _Toc1124996262 \h </w:instrText>
      </w:r>
      <w:r>
        <w:fldChar w:fldCharType="separate"/>
      </w:r>
      <w:r>
        <w:t>49</w:t>
      </w:r>
      <w:r>
        <w:fldChar w:fldCharType="end"/>
      </w:r>
      <w:r>
        <w:rPr>
          <w:rFonts w:hint="eastAsia"/>
          <w:bCs w:val="0"/>
          <w:lang w:val="en-US" w:eastAsia="zh-CN"/>
        </w:rPr>
        <w:fldChar w:fldCharType="end"/>
      </w:r>
    </w:p>
    <w:p w14:paraId="7D67D18C">
      <w:pPr>
        <w:pStyle w:val="29"/>
        <w:tabs>
          <w:tab w:val="right" w:leader="dot" w:pos="8646"/>
        </w:tabs>
      </w:pPr>
      <w:r>
        <w:rPr>
          <w:rFonts w:hint="eastAsia"/>
          <w:bCs w:val="0"/>
          <w:lang w:val="en-US" w:eastAsia="zh-CN"/>
        </w:rPr>
        <w:fldChar w:fldCharType="begin"/>
      </w:r>
      <w:r>
        <w:rPr>
          <w:rFonts w:hint="eastAsia"/>
          <w:bCs w:val="0"/>
          <w:lang w:val="en-US" w:eastAsia="zh-CN"/>
        </w:rPr>
        <w:instrText xml:space="preserve"> HYPERLINK \l _Toc1366147246 </w:instrText>
      </w:r>
      <w:r>
        <w:rPr>
          <w:rFonts w:hint="eastAsia"/>
          <w:bCs w:val="0"/>
          <w:lang w:val="en-US" w:eastAsia="zh-CN"/>
        </w:rPr>
        <w:fldChar w:fldCharType="separate"/>
      </w:r>
      <w:r>
        <w:rPr>
          <w:rFonts w:hint="default" w:ascii="Cambria" w:hAnsi="Cambria" w:eastAsia="宋体"/>
          <w:szCs w:val="24"/>
        </w:rPr>
        <w:t xml:space="preserve">10.3. </w:t>
      </w:r>
      <w:r>
        <w:rPr>
          <w:rFonts w:ascii="仿宋" w:hAnsi="仿宋" w:eastAsia="仿宋"/>
        </w:rPr>
        <w:t>语义层与指标中心 ★核心新增【全新建设 · 最高优先级】</w:t>
      </w:r>
      <w:r>
        <w:tab/>
      </w:r>
      <w:r>
        <w:fldChar w:fldCharType="begin"/>
      </w:r>
      <w:r>
        <w:instrText xml:space="preserve"> PAGEREF _Toc1366147246 \h </w:instrText>
      </w:r>
      <w:r>
        <w:fldChar w:fldCharType="separate"/>
      </w:r>
      <w:r>
        <w:t>49</w:t>
      </w:r>
      <w:r>
        <w:fldChar w:fldCharType="end"/>
      </w:r>
      <w:r>
        <w:rPr>
          <w:rFonts w:hint="eastAsia"/>
          <w:bCs w:val="0"/>
          <w:lang w:val="en-US" w:eastAsia="zh-CN"/>
        </w:rPr>
        <w:fldChar w:fldCharType="end"/>
      </w:r>
    </w:p>
    <w:p w14:paraId="01CEFDD5">
      <w:pPr>
        <w:pStyle w:val="29"/>
        <w:tabs>
          <w:tab w:val="right" w:leader="dot" w:pos="8646"/>
        </w:tabs>
      </w:pPr>
      <w:r>
        <w:rPr>
          <w:rFonts w:hint="eastAsia"/>
          <w:bCs w:val="0"/>
          <w:lang w:val="en-US" w:eastAsia="zh-CN"/>
        </w:rPr>
        <w:fldChar w:fldCharType="begin"/>
      </w:r>
      <w:r>
        <w:rPr>
          <w:rFonts w:hint="eastAsia"/>
          <w:bCs w:val="0"/>
          <w:lang w:val="en-US" w:eastAsia="zh-CN"/>
        </w:rPr>
        <w:instrText xml:space="preserve"> HYPERLINK \l _Toc2089093445 </w:instrText>
      </w:r>
      <w:r>
        <w:rPr>
          <w:rFonts w:hint="eastAsia"/>
          <w:bCs w:val="0"/>
          <w:lang w:val="en-US" w:eastAsia="zh-CN"/>
        </w:rPr>
        <w:fldChar w:fldCharType="separate"/>
      </w:r>
      <w:r>
        <w:rPr>
          <w:rFonts w:hint="default" w:ascii="Cambria" w:hAnsi="Cambria" w:eastAsia="宋体"/>
          <w:szCs w:val="24"/>
        </w:rPr>
        <w:t xml:space="preserve">10.4. </w:t>
      </w:r>
      <w:r>
        <w:rPr>
          <w:rFonts w:ascii="仿宋" w:hAnsi="仿宋" w:eastAsia="仿宋"/>
        </w:rPr>
        <w:t>数据治理【全新建设（元数据解析已有基础）】</w:t>
      </w:r>
      <w:r>
        <w:tab/>
      </w:r>
      <w:r>
        <w:fldChar w:fldCharType="begin"/>
      </w:r>
      <w:r>
        <w:instrText xml:space="preserve"> PAGEREF _Toc2089093445 \h </w:instrText>
      </w:r>
      <w:r>
        <w:fldChar w:fldCharType="separate"/>
      </w:r>
      <w:r>
        <w:t>50</w:t>
      </w:r>
      <w:r>
        <w:fldChar w:fldCharType="end"/>
      </w:r>
      <w:r>
        <w:rPr>
          <w:rFonts w:hint="eastAsia"/>
          <w:bCs w:val="0"/>
          <w:lang w:val="en-US" w:eastAsia="zh-CN"/>
        </w:rPr>
        <w:fldChar w:fldCharType="end"/>
      </w:r>
    </w:p>
    <w:p w14:paraId="6F41E295">
      <w:pPr>
        <w:pStyle w:val="29"/>
        <w:tabs>
          <w:tab w:val="right" w:leader="dot" w:pos="8646"/>
        </w:tabs>
      </w:pPr>
      <w:r>
        <w:rPr>
          <w:rFonts w:hint="eastAsia"/>
          <w:bCs w:val="0"/>
          <w:lang w:val="en-US" w:eastAsia="zh-CN"/>
        </w:rPr>
        <w:fldChar w:fldCharType="begin"/>
      </w:r>
      <w:r>
        <w:rPr>
          <w:rFonts w:hint="eastAsia"/>
          <w:bCs w:val="0"/>
          <w:lang w:val="en-US" w:eastAsia="zh-CN"/>
        </w:rPr>
        <w:instrText xml:space="preserve"> HYPERLINK \l _Toc35901665 </w:instrText>
      </w:r>
      <w:r>
        <w:rPr>
          <w:rFonts w:hint="eastAsia"/>
          <w:bCs w:val="0"/>
          <w:lang w:val="en-US" w:eastAsia="zh-CN"/>
        </w:rPr>
        <w:fldChar w:fldCharType="separate"/>
      </w:r>
      <w:r>
        <w:rPr>
          <w:rFonts w:hint="default" w:ascii="Cambria" w:hAnsi="Cambria" w:eastAsia="宋体"/>
          <w:szCs w:val="24"/>
        </w:rPr>
        <w:t xml:space="preserve">10.5. </w:t>
      </w:r>
      <w:r>
        <w:rPr>
          <w:rFonts w:ascii="仿宋" w:hAnsi="仿宋" w:eastAsia="仿宋"/>
        </w:rPr>
        <w:t>数据处理与建模【已实现数据集基础，自助准备为全新建设】</w:t>
      </w:r>
      <w:r>
        <w:tab/>
      </w:r>
      <w:r>
        <w:fldChar w:fldCharType="begin"/>
      </w:r>
      <w:r>
        <w:instrText xml:space="preserve"> PAGEREF _Toc35901665 \h </w:instrText>
      </w:r>
      <w:r>
        <w:fldChar w:fldCharType="separate"/>
      </w:r>
      <w:r>
        <w:t>51</w:t>
      </w:r>
      <w:r>
        <w:fldChar w:fldCharType="end"/>
      </w:r>
      <w:r>
        <w:rPr>
          <w:rFonts w:hint="eastAsia"/>
          <w:bCs w:val="0"/>
          <w:lang w:val="en-US" w:eastAsia="zh-CN"/>
        </w:rPr>
        <w:fldChar w:fldCharType="end"/>
      </w:r>
    </w:p>
    <w:p w14:paraId="0F136D53">
      <w:pPr>
        <w:pStyle w:val="29"/>
        <w:tabs>
          <w:tab w:val="right" w:leader="dot" w:pos="8646"/>
        </w:tabs>
      </w:pPr>
      <w:r>
        <w:rPr>
          <w:rFonts w:hint="eastAsia"/>
          <w:bCs w:val="0"/>
          <w:lang w:val="en-US" w:eastAsia="zh-CN"/>
        </w:rPr>
        <w:fldChar w:fldCharType="begin"/>
      </w:r>
      <w:r>
        <w:rPr>
          <w:rFonts w:hint="eastAsia"/>
          <w:bCs w:val="0"/>
          <w:lang w:val="en-US" w:eastAsia="zh-CN"/>
        </w:rPr>
        <w:instrText xml:space="preserve"> HYPERLINK \l _Toc2103862495 </w:instrText>
      </w:r>
      <w:r>
        <w:rPr>
          <w:rFonts w:hint="eastAsia"/>
          <w:bCs w:val="0"/>
          <w:lang w:val="en-US" w:eastAsia="zh-CN"/>
        </w:rPr>
        <w:fldChar w:fldCharType="separate"/>
      </w:r>
      <w:r>
        <w:rPr>
          <w:rFonts w:hint="default" w:ascii="Cambria" w:hAnsi="Cambria" w:eastAsia="宋体"/>
          <w:szCs w:val="24"/>
        </w:rPr>
        <w:t xml:space="preserve">10.6. </w:t>
      </w:r>
      <w:r>
        <w:rPr>
          <w:rFonts w:ascii="仿宋" w:hAnsi="仿宋" w:eastAsia="仿宋"/>
        </w:rPr>
        <w:t>数据展示【已实现核心能力，拖拽/大屏/填报为全新建设】</w:t>
      </w:r>
      <w:r>
        <w:tab/>
      </w:r>
      <w:r>
        <w:fldChar w:fldCharType="begin"/>
      </w:r>
      <w:r>
        <w:instrText xml:space="preserve"> PAGEREF _Toc2103862495 \h </w:instrText>
      </w:r>
      <w:r>
        <w:fldChar w:fldCharType="separate"/>
      </w:r>
      <w:r>
        <w:t>51</w:t>
      </w:r>
      <w:r>
        <w:fldChar w:fldCharType="end"/>
      </w:r>
      <w:r>
        <w:rPr>
          <w:rFonts w:hint="eastAsia"/>
          <w:bCs w:val="0"/>
          <w:lang w:val="en-US" w:eastAsia="zh-CN"/>
        </w:rPr>
        <w:fldChar w:fldCharType="end"/>
      </w:r>
    </w:p>
    <w:p w14:paraId="535E74BD">
      <w:pPr>
        <w:pStyle w:val="29"/>
        <w:tabs>
          <w:tab w:val="right" w:leader="dot" w:pos="8646"/>
        </w:tabs>
      </w:pPr>
      <w:r>
        <w:rPr>
          <w:rFonts w:hint="eastAsia"/>
          <w:bCs w:val="0"/>
          <w:lang w:val="en-US" w:eastAsia="zh-CN"/>
        </w:rPr>
        <w:fldChar w:fldCharType="begin"/>
      </w:r>
      <w:r>
        <w:rPr>
          <w:rFonts w:hint="eastAsia"/>
          <w:bCs w:val="0"/>
          <w:lang w:val="en-US" w:eastAsia="zh-CN"/>
        </w:rPr>
        <w:instrText xml:space="preserve"> HYPERLINK \l _Toc1298705610 </w:instrText>
      </w:r>
      <w:r>
        <w:rPr>
          <w:rFonts w:hint="eastAsia"/>
          <w:bCs w:val="0"/>
          <w:lang w:val="en-US" w:eastAsia="zh-CN"/>
        </w:rPr>
        <w:fldChar w:fldCharType="separate"/>
      </w:r>
      <w:r>
        <w:rPr>
          <w:rFonts w:hint="default" w:ascii="Cambria" w:hAnsi="Cambria" w:eastAsia="宋体"/>
          <w:szCs w:val="24"/>
        </w:rPr>
        <w:t xml:space="preserve">10.7. </w:t>
      </w:r>
      <w:r>
        <w:rPr>
          <w:rFonts w:ascii="仿宋" w:hAnsi="仿宋" w:eastAsia="仿宋"/>
        </w:rPr>
        <w:t>数据下钻与交互分析【已实现核心能力】</w:t>
      </w:r>
      <w:r>
        <w:tab/>
      </w:r>
      <w:r>
        <w:fldChar w:fldCharType="begin"/>
      </w:r>
      <w:r>
        <w:instrText xml:space="preserve"> PAGEREF _Toc1298705610 \h </w:instrText>
      </w:r>
      <w:r>
        <w:fldChar w:fldCharType="separate"/>
      </w:r>
      <w:r>
        <w:t>52</w:t>
      </w:r>
      <w:r>
        <w:fldChar w:fldCharType="end"/>
      </w:r>
      <w:r>
        <w:rPr>
          <w:rFonts w:hint="eastAsia"/>
          <w:bCs w:val="0"/>
          <w:lang w:val="en-US" w:eastAsia="zh-CN"/>
        </w:rPr>
        <w:fldChar w:fldCharType="end"/>
      </w:r>
    </w:p>
    <w:p w14:paraId="2307B4B7">
      <w:pPr>
        <w:pStyle w:val="29"/>
        <w:tabs>
          <w:tab w:val="right" w:leader="dot" w:pos="8646"/>
        </w:tabs>
      </w:pPr>
      <w:r>
        <w:rPr>
          <w:rFonts w:hint="eastAsia"/>
          <w:bCs w:val="0"/>
          <w:lang w:val="en-US" w:eastAsia="zh-CN"/>
        </w:rPr>
        <w:fldChar w:fldCharType="begin"/>
      </w:r>
      <w:r>
        <w:rPr>
          <w:rFonts w:hint="eastAsia"/>
          <w:bCs w:val="0"/>
          <w:lang w:val="en-US" w:eastAsia="zh-CN"/>
        </w:rPr>
        <w:instrText xml:space="preserve"> HYPERLINK \l _Toc321399162 </w:instrText>
      </w:r>
      <w:r>
        <w:rPr>
          <w:rFonts w:hint="eastAsia"/>
          <w:bCs w:val="0"/>
          <w:lang w:val="en-US" w:eastAsia="zh-CN"/>
        </w:rPr>
        <w:fldChar w:fldCharType="separate"/>
      </w:r>
      <w:r>
        <w:rPr>
          <w:rFonts w:hint="default" w:ascii="Cambria" w:hAnsi="Cambria" w:eastAsia="宋体"/>
          <w:szCs w:val="24"/>
        </w:rPr>
        <w:t xml:space="preserve">10.8. </w:t>
      </w:r>
      <w:r>
        <w:rPr>
          <w:rFonts w:ascii="仿宋" w:hAnsi="仿宋" w:eastAsia="仿宋"/>
        </w:rPr>
        <w:t>AI增强分析（ChatBI）★核心新增【全新建设 · 可插拔模块】</w:t>
      </w:r>
      <w:r>
        <w:tab/>
      </w:r>
      <w:r>
        <w:fldChar w:fldCharType="begin"/>
      </w:r>
      <w:r>
        <w:instrText xml:space="preserve"> PAGEREF _Toc321399162 \h </w:instrText>
      </w:r>
      <w:r>
        <w:fldChar w:fldCharType="separate"/>
      </w:r>
      <w:r>
        <w:t>52</w:t>
      </w:r>
      <w:r>
        <w:fldChar w:fldCharType="end"/>
      </w:r>
      <w:r>
        <w:rPr>
          <w:rFonts w:hint="eastAsia"/>
          <w:bCs w:val="0"/>
          <w:lang w:val="en-US" w:eastAsia="zh-CN"/>
        </w:rPr>
        <w:fldChar w:fldCharType="end"/>
      </w:r>
    </w:p>
    <w:p w14:paraId="58790954">
      <w:pPr>
        <w:pStyle w:val="29"/>
        <w:tabs>
          <w:tab w:val="right" w:leader="dot" w:pos="8646"/>
        </w:tabs>
      </w:pPr>
      <w:r>
        <w:rPr>
          <w:rFonts w:hint="eastAsia"/>
          <w:bCs w:val="0"/>
          <w:lang w:val="en-US" w:eastAsia="zh-CN"/>
        </w:rPr>
        <w:fldChar w:fldCharType="begin"/>
      </w:r>
      <w:r>
        <w:rPr>
          <w:rFonts w:hint="eastAsia"/>
          <w:bCs w:val="0"/>
          <w:lang w:val="en-US" w:eastAsia="zh-CN"/>
        </w:rPr>
        <w:instrText xml:space="preserve"> HYPERLINK \l _Toc834343529 </w:instrText>
      </w:r>
      <w:r>
        <w:rPr>
          <w:rFonts w:hint="eastAsia"/>
          <w:bCs w:val="0"/>
          <w:lang w:val="en-US" w:eastAsia="zh-CN"/>
        </w:rPr>
        <w:fldChar w:fldCharType="separate"/>
      </w:r>
      <w:r>
        <w:rPr>
          <w:rFonts w:hint="default" w:ascii="Cambria" w:hAnsi="Cambria" w:eastAsia="宋体"/>
          <w:szCs w:val="24"/>
        </w:rPr>
        <w:t xml:space="preserve">10.9. </w:t>
      </w:r>
      <w:r>
        <w:rPr>
          <w:rFonts w:ascii="仿宋" w:hAnsi="仿宋" w:eastAsia="仿宋"/>
        </w:rPr>
        <w:t>数据告警与订阅推送 ★新增【全新建设 · 高性价比】</w:t>
      </w:r>
      <w:r>
        <w:tab/>
      </w:r>
      <w:r>
        <w:fldChar w:fldCharType="begin"/>
      </w:r>
      <w:r>
        <w:instrText xml:space="preserve"> PAGEREF _Toc834343529 \h </w:instrText>
      </w:r>
      <w:r>
        <w:fldChar w:fldCharType="separate"/>
      </w:r>
      <w:r>
        <w:t>53</w:t>
      </w:r>
      <w:r>
        <w:fldChar w:fldCharType="end"/>
      </w:r>
      <w:r>
        <w:rPr>
          <w:rFonts w:hint="eastAsia"/>
          <w:bCs w:val="0"/>
          <w:lang w:val="en-US" w:eastAsia="zh-CN"/>
        </w:rPr>
        <w:fldChar w:fldCharType="end"/>
      </w:r>
    </w:p>
    <w:p w14:paraId="20B26434">
      <w:pPr>
        <w:pStyle w:val="29"/>
        <w:tabs>
          <w:tab w:val="right" w:leader="dot" w:pos="8646"/>
        </w:tabs>
      </w:pPr>
      <w:r>
        <w:rPr>
          <w:rFonts w:hint="eastAsia"/>
          <w:bCs w:val="0"/>
          <w:lang w:val="en-US" w:eastAsia="zh-CN"/>
        </w:rPr>
        <w:fldChar w:fldCharType="begin"/>
      </w:r>
      <w:r>
        <w:rPr>
          <w:rFonts w:hint="eastAsia"/>
          <w:bCs w:val="0"/>
          <w:lang w:val="en-US" w:eastAsia="zh-CN"/>
        </w:rPr>
        <w:instrText xml:space="preserve"> HYPERLINK \l _Toc1890960640 </w:instrText>
      </w:r>
      <w:r>
        <w:rPr>
          <w:rFonts w:hint="eastAsia"/>
          <w:bCs w:val="0"/>
          <w:lang w:val="en-US" w:eastAsia="zh-CN"/>
        </w:rPr>
        <w:fldChar w:fldCharType="separate"/>
      </w:r>
      <w:r>
        <w:rPr>
          <w:rFonts w:hint="default" w:ascii="Cambria" w:hAnsi="Cambria" w:eastAsia="宋体"/>
          <w:szCs w:val="24"/>
        </w:rPr>
        <w:t xml:space="preserve">10.10. </w:t>
      </w:r>
      <w:r>
        <w:rPr>
          <w:rFonts w:ascii="仿宋" w:hAnsi="仿宋" w:eastAsia="仿宋"/>
        </w:rPr>
        <w:t>统计报表【全新建设 · 建议作为企业版增值能力】</w:t>
      </w:r>
      <w:r>
        <w:tab/>
      </w:r>
      <w:r>
        <w:fldChar w:fldCharType="begin"/>
      </w:r>
      <w:r>
        <w:instrText xml:space="preserve"> PAGEREF _Toc1890960640 \h </w:instrText>
      </w:r>
      <w:r>
        <w:fldChar w:fldCharType="separate"/>
      </w:r>
      <w:r>
        <w:t>54</w:t>
      </w:r>
      <w:r>
        <w:fldChar w:fldCharType="end"/>
      </w:r>
      <w:r>
        <w:rPr>
          <w:rFonts w:hint="eastAsia"/>
          <w:bCs w:val="0"/>
          <w:lang w:val="en-US" w:eastAsia="zh-CN"/>
        </w:rPr>
        <w:fldChar w:fldCharType="end"/>
      </w:r>
    </w:p>
    <w:p w14:paraId="0FB0F97C">
      <w:pPr>
        <w:pStyle w:val="29"/>
        <w:tabs>
          <w:tab w:val="right" w:leader="dot" w:pos="8646"/>
        </w:tabs>
      </w:pPr>
      <w:r>
        <w:rPr>
          <w:rFonts w:hint="eastAsia"/>
          <w:bCs w:val="0"/>
          <w:lang w:val="en-US" w:eastAsia="zh-CN"/>
        </w:rPr>
        <w:fldChar w:fldCharType="begin"/>
      </w:r>
      <w:r>
        <w:rPr>
          <w:rFonts w:hint="eastAsia"/>
          <w:bCs w:val="0"/>
          <w:lang w:val="en-US" w:eastAsia="zh-CN"/>
        </w:rPr>
        <w:instrText xml:space="preserve"> HYPERLINK \l _Toc764984527 </w:instrText>
      </w:r>
      <w:r>
        <w:rPr>
          <w:rFonts w:hint="eastAsia"/>
          <w:bCs w:val="0"/>
          <w:lang w:val="en-US" w:eastAsia="zh-CN"/>
        </w:rPr>
        <w:fldChar w:fldCharType="separate"/>
      </w:r>
      <w:r>
        <w:rPr>
          <w:rFonts w:hint="default" w:ascii="Cambria" w:hAnsi="Cambria" w:eastAsia="宋体"/>
          <w:szCs w:val="24"/>
        </w:rPr>
        <w:t xml:space="preserve">10.11. </w:t>
      </w:r>
      <w:r>
        <w:rPr>
          <w:rFonts w:ascii="仿宋" w:hAnsi="仿宋" w:eastAsia="仿宋"/>
        </w:rPr>
        <w:t>移动端【全新建设 · H5深化策略】</w:t>
      </w:r>
      <w:r>
        <w:tab/>
      </w:r>
      <w:r>
        <w:fldChar w:fldCharType="begin"/>
      </w:r>
      <w:r>
        <w:instrText xml:space="preserve"> PAGEREF _Toc764984527 \h </w:instrText>
      </w:r>
      <w:r>
        <w:fldChar w:fldCharType="separate"/>
      </w:r>
      <w:r>
        <w:t>54</w:t>
      </w:r>
      <w:r>
        <w:fldChar w:fldCharType="end"/>
      </w:r>
      <w:r>
        <w:rPr>
          <w:rFonts w:hint="eastAsia"/>
          <w:bCs w:val="0"/>
          <w:lang w:val="en-US" w:eastAsia="zh-CN"/>
        </w:rPr>
        <w:fldChar w:fldCharType="end"/>
      </w:r>
    </w:p>
    <w:p w14:paraId="5BFB4A98">
      <w:pPr>
        <w:pStyle w:val="29"/>
        <w:tabs>
          <w:tab w:val="right" w:leader="dot" w:pos="8646"/>
        </w:tabs>
      </w:pPr>
      <w:r>
        <w:rPr>
          <w:rFonts w:hint="eastAsia"/>
          <w:bCs w:val="0"/>
          <w:lang w:val="en-US" w:eastAsia="zh-CN"/>
        </w:rPr>
        <w:fldChar w:fldCharType="begin"/>
      </w:r>
      <w:r>
        <w:rPr>
          <w:rFonts w:hint="eastAsia"/>
          <w:bCs w:val="0"/>
          <w:lang w:val="en-US" w:eastAsia="zh-CN"/>
        </w:rPr>
        <w:instrText xml:space="preserve"> HYPERLINK \l _Toc110350700 </w:instrText>
      </w:r>
      <w:r>
        <w:rPr>
          <w:rFonts w:hint="eastAsia"/>
          <w:bCs w:val="0"/>
          <w:lang w:val="en-US" w:eastAsia="zh-CN"/>
        </w:rPr>
        <w:fldChar w:fldCharType="separate"/>
      </w:r>
      <w:r>
        <w:rPr>
          <w:rFonts w:hint="default" w:ascii="Cambria" w:hAnsi="Cambria" w:eastAsia="宋体"/>
          <w:szCs w:val="24"/>
        </w:rPr>
        <w:t xml:space="preserve">10.12. </w:t>
      </w:r>
      <w:r>
        <w:rPr>
          <w:rFonts w:ascii="仿宋" w:hAnsi="仿宋" w:eastAsia="仿宋"/>
        </w:rPr>
        <w:t>系统管理【已实现基础，行列级权限为全新建设】</w:t>
      </w:r>
      <w:r>
        <w:tab/>
      </w:r>
      <w:r>
        <w:fldChar w:fldCharType="begin"/>
      </w:r>
      <w:r>
        <w:instrText xml:space="preserve"> PAGEREF _Toc110350700 \h </w:instrText>
      </w:r>
      <w:r>
        <w:fldChar w:fldCharType="separate"/>
      </w:r>
      <w:r>
        <w:t>55</w:t>
      </w:r>
      <w:r>
        <w:fldChar w:fldCharType="end"/>
      </w:r>
      <w:r>
        <w:rPr>
          <w:rFonts w:hint="eastAsia"/>
          <w:bCs w:val="0"/>
          <w:lang w:val="en-US" w:eastAsia="zh-CN"/>
        </w:rPr>
        <w:fldChar w:fldCharType="end"/>
      </w:r>
    </w:p>
    <w:p w14:paraId="7AC1A9C5">
      <w:pPr>
        <w:pStyle w:val="29"/>
        <w:tabs>
          <w:tab w:val="right" w:leader="dot" w:pos="8646"/>
        </w:tabs>
      </w:pPr>
      <w:r>
        <w:rPr>
          <w:rFonts w:hint="eastAsia"/>
          <w:bCs w:val="0"/>
          <w:lang w:val="en-US" w:eastAsia="zh-CN"/>
        </w:rPr>
        <w:fldChar w:fldCharType="begin"/>
      </w:r>
      <w:r>
        <w:rPr>
          <w:rFonts w:hint="eastAsia"/>
          <w:bCs w:val="0"/>
          <w:lang w:val="en-US" w:eastAsia="zh-CN"/>
        </w:rPr>
        <w:instrText xml:space="preserve"> HYPERLINK \l _Toc1385827539 </w:instrText>
      </w:r>
      <w:r>
        <w:rPr>
          <w:rFonts w:hint="eastAsia"/>
          <w:bCs w:val="0"/>
          <w:lang w:val="en-US" w:eastAsia="zh-CN"/>
        </w:rPr>
        <w:fldChar w:fldCharType="separate"/>
      </w:r>
      <w:r>
        <w:rPr>
          <w:rFonts w:hint="default" w:ascii="Cambria" w:hAnsi="Cambria" w:eastAsia="宋体"/>
          <w:szCs w:val="24"/>
        </w:rPr>
        <w:t xml:space="preserve">10.13. </w:t>
      </w:r>
      <w:r>
        <w:rPr>
          <w:rFonts w:ascii="仿宋" w:hAnsi="仿宋" w:eastAsia="仿宋"/>
        </w:rPr>
        <w:t>数据交换、嵌入与开放API【导入导出已实现，其余为全新建设】</w:t>
      </w:r>
      <w:r>
        <w:tab/>
      </w:r>
      <w:r>
        <w:fldChar w:fldCharType="begin"/>
      </w:r>
      <w:r>
        <w:instrText xml:space="preserve"> PAGEREF _Toc1385827539 \h </w:instrText>
      </w:r>
      <w:r>
        <w:fldChar w:fldCharType="separate"/>
      </w:r>
      <w:r>
        <w:t>55</w:t>
      </w:r>
      <w:r>
        <w:fldChar w:fldCharType="end"/>
      </w:r>
      <w:r>
        <w:rPr>
          <w:rFonts w:hint="eastAsia"/>
          <w:bCs w:val="0"/>
          <w:lang w:val="en-US" w:eastAsia="zh-CN"/>
        </w:rPr>
        <w:fldChar w:fldCharType="end"/>
      </w:r>
    </w:p>
    <w:p w14:paraId="53926A68">
      <w:pPr>
        <w:pStyle w:val="29"/>
        <w:tabs>
          <w:tab w:val="right" w:leader="dot" w:pos="8646"/>
        </w:tabs>
      </w:pPr>
      <w:r>
        <w:rPr>
          <w:rFonts w:hint="eastAsia"/>
          <w:bCs w:val="0"/>
          <w:lang w:val="en-US" w:eastAsia="zh-CN"/>
        </w:rPr>
        <w:fldChar w:fldCharType="begin"/>
      </w:r>
      <w:r>
        <w:rPr>
          <w:rFonts w:hint="eastAsia"/>
          <w:bCs w:val="0"/>
          <w:lang w:val="en-US" w:eastAsia="zh-CN"/>
        </w:rPr>
        <w:instrText xml:space="preserve"> HYPERLINK \l _Toc2143296258 </w:instrText>
      </w:r>
      <w:r>
        <w:rPr>
          <w:rFonts w:hint="eastAsia"/>
          <w:bCs w:val="0"/>
          <w:lang w:val="en-US" w:eastAsia="zh-CN"/>
        </w:rPr>
        <w:fldChar w:fldCharType="separate"/>
      </w:r>
      <w:r>
        <w:rPr>
          <w:rFonts w:hint="default" w:ascii="Cambria" w:hAnsi="Cambria" w:eastAsia="宋体"/>
          <w:szCs w:val="24"/>
        </w:rPr>
        <w:t xml:space="preserve">10.14. </w:t>
      </w:r>
      <w:r>
        <w:rPr>
          <w:rFonts w:ascii="仿宋" w:hAnsi="仿宋" w:eastAsia="仿宋"/>
        </w:rPr>
        <w:t>协作与内容治理 ★新增【全新建设 · 低成本高感知】</w:t>
      </w:r>
      <w:r>
        <w:tab/>
      </w:r>
      <w:r>
        <w:fldChar w:fldCharType="begin"/>
      </w:r>
      <w:r>
        <w:instrText xml:space="preserve"> PAGEREF _Toc2143296258 \h </w:instrText>
      </w:r>
      <w:r>
        <w:fldChar w:fldCharType="separate"/>
      </w:r>
      <w:r>
        <w:t>56</w:t>
      </w:r>
      <w:r>
        <w:fldChar w:fldCharType="end"/>
      </w:r>
      <w:r>
        <w:rPr>
          <w:rFonts w:hint="eastAsia"/>
          <w:bCs w:val="0"/>
          <w:lang w:val="en-US" w:eastAsia="zh-CN"/>
        </w:rPr>
        <w:fldChar w:fldCharType="end"/>
      </w:r>
    </w:p>
    <w:p w14:paraId="46504EBA">
      <w:pPr>
        <w:pStyle w:val="29"/>
        <w:tabs>
          <w:tab w:val="right" w:leader="dot" w:pos="8646"/>
        </w:tabs>
      </w:pPr>
      <w:r>
        <w:rPr>
          <w:rFonts w:hint="eastAsia"/>
          <w:bCs w:val="0"/>
          <w:lang w:val="en-US" w:eastAsia="zh-CN"/>
        </w:rPr>
        <w:fldChar w:fldCharType="begin"/>
      </w:r>
      <w:r>
        <w:rPr>
          <w:rFonts w:hint="eastAsia"/>
          <w:bCs w:val="0"/>
          <w:lang w:val="en-US" w:eastAsia="zh-CN"/>
        </w:rPr>
        <w:instrText xml:space="preserve"> HYPERLINK \l _Toc489513428 </w:instrText>
      </w:r>
      <w:r>
        <w:rPr>
          <w:rFonts w:hint="eastAsia"/>
          <w:bCs w:val="0"/>
          <w:lang w:val="en-US" w:eastAsia="zh-CN"/>
        </w:rPr>
        <w:fldChar w:fldCharType="separate"/>
      </w:r>
      <w:r>
        <w:rPr>
          <w:rFonts w:hint="default" w:ascii="Cambria" w:hAnsi="Cambria" w:eastAsia="宋体"/>
          <w:szCs w:val="24"/>
        </w:rPr>
        <w:t xml:space="preserve">10.15. </w:t>
      </w:r>
      <w:r>
        <w:rPr>
          <w:rFonts w:ascii="仿宋" w:hAnsi="仿宋" w:eastAsia="仿宋"/>
        </w:rPr>
        <w:t>实时OLAP与信创适配【增强现有（数据源深化）】</w:t>
      </w:r>
      <w:r>
        <w:tab/>
      </w:r>
      <w:r>
        <w:fldChar w:fldCharType="begin"/>
      </w:r>
      <w:r>
        <w:instrText xml:space="preserve"> PAGEREF _Toc489513428 \h </w:instrText>
      </w:r>
      <w:r>
        <w:fldChar w:fldCharType="separate"/>
      </w:r>
      <w:r>
        <w:t>56</w:t>
      </w:r>
      <w:r>
        <w:fldChar w:fldCharType="end"/>
      </w:r>
      <w:r>
        <w:rPr>
          <w:rFonts w:hint="eastAsia"/>
          <w:bCs w:val="0"/>
          <w:lang w:val="en-US" w:eastAsia="zh-CN"/>
        </w:rPr>
        <w:fldChar w:fldCharType="end"/>
      </w:r>
    </w:p>
    <w:p w14:paraId="3A7962FF">
      <w:pPr>
        <w:pStyle w:val="29"/>
        <w:tabs>
          <w:tab w:val="right" w:leader="dot" w:pos="8646"/>
        </w:tabs>
      </w:pPr>
      <w:r>
        <w:rPr>
          <w:rFonts w:hint="eastAsia"/>
          <w:bCs w:val="0"/>
          <w:lang w:val="en-US" w:eastAsia="zh-CN"/>
        </w:rPr>
        <w:fldChar w:fldCharType="begin"/>
      </w:r>
      <w:r>
        <w:rPr>
          <w:rFonts w:hint="eastAsia"/>
          <w:bCs w:val="0"/>
          <w:lang w:val="en-US" w:eastAsia="zh-CN"/>
        </w:rPr>
        <w:instrText xml:space="preserve"> HYPERLINK \l _Toc242332739 </w:instrText>
      </w:r>
      <w:r>
        <w:rPr>
          <w:rFonts w:hint="eastAsia"/>
          <w:bCs w:val="0"/>
          <w:lang w:val="en-US" w:eastAsia="zh-CN"/>
        </w:rPr>
        <w:fldChar w:fldCharType="separate"/>
      </w:r>
      <w:r>
        <w:rPr>
          <w:rFonts w:hint="default" w:ascii="Cambria" w:hAnsi="Cambria" w:eastAsia="宋体"/>
          <w:szCs w:val="24"/>
        </w:rPr>
        <w:t xml:space="preserve">10.16. </w:t>
      </w:r>
      <w:r>
        <w:rPr>
          <w:rFonts w:ascii="仿宋" w:hAnsi="仿宋" w:eastAsia="仿宋"/>
        </w:rPr>
        <w:t>交付与部署【全新建设 · 低成本】</w:t>
      </w:r>
      <w:r>
        <w:tab/>
      </w:r>
      <w:r>
        <w:fldChar w:fldCharType="begin"/>
      </w:r>
      <w:r>
        <w:instrText xml:space="preserve"> PAGEREF _Toc242332739 \h </w:instrText>
      </w:r>
      <w:r>
        <w:fldChar w:fldCharType="separate"/>
      </w:r>
      <w:r>
        <w:t>57</w:t>
      </w:r>
      <w:r>
        <w:fldChar w:fldCharType="end"/>
      </w:r>
      <w:r>
        <w:rPr>
          <w:rFonts w:hint="eastAsia"/>
          <w:bCs w:val="0"/>
          <w:lang w:val="en-US" w:eastAsia="zh-CN"/>
        </w:rPr>
        <w:fldChar w:fldCharType="end"/>
      </w:r>
    </w:p>
    <w:p w14:paraId="7945358D">
      <w:pPr>
        <w:pStyle w:val="29"/>
        <w:tabs>
          <w:tab w:val="right" w:leader="dot" w:pos="8646"/>
        </w:tabs>
      </w:pPr>
      <w:r>
        <w:rPr>
          <w:rFonts w:hint="eastAsia"/>
          <w:bCs w:val="0"/>
          <w:lang w:val="en-US" w:eastAsia="zh-CN"/>
        </w:rPr>
        <w:fldChar w:fldCharType="begin"/>
      </w:r>
      <w:r>
        <w:rPr>
          <w:rFonts w:hint="eastAsia"/>
          <w:bCs w:val="0"/>
          <w:lang w:val="en-US" w:eastAsia="zh-CN"/>
        </w:rPr>
        <w:instrText xml:space="preserve"> HYPERLINK \l _Toc1257349661 </w:instrText>
      </w:r>
      <w:r>
        <w:rPr>
          <w:rFonts w:hint="eastAsia"/>
          <w:bCs w:val="0"/>
          <w:lang w:val="en-US" w:eastAsia="zh-CN"/>
        </w:rPr>
        <w:fldChar w:fldCharType="separate"/>
      </w:r>
      <w:r>
        <w:rPr>
          <w:rFonts w:hint="default" w:ascii="Cambria" w:hAnsi="Cambria" w:eastAsia="宋体"/>
          <w:szCs w:val="24"/>
        </w:rPr>
        <w:t xml:space="preserve">10.17. </w:t>
      </w:r>
      <w:r>
        <w:rPr>
          <w:rFonts w:ascii="仿宋" w:hAnsi="仿宋" w:eastAsia="仿宋"/>
        </w:rPr>
        <w:t>数据迁移与升级兼容（新增）</w:t>
      </w:r>
      <w:r>
        <w:tab/>
      </w:r>
      <w:r>
        <w:fldChar w:fldCharType="begin"/>
      </w:r>
      <w:r>
        <w:instrText xml:space="preserve"> PAGEREF _Toc1257349661 \h </w:instrText>
      </w:r>
      <w:r>
        <w:fldChar w:fldCharType="separate"/>
      </w:r>
      <w:r>
        <w:t>57</w:t>
      </w:r>
      <w:r>
        <w:fldChar w:fldCharType="end"/>
      </w:r>
      <w:r>
        <w:rPr>
          <w:rFonts w:hint="eastAsia"/>
          <w:bCs w:val="0"/>
          <w:lang w:val="en-US" w:eastAsia="zh-CN"/>
        </w:rPr>
        <w:fldChar w:fldCharType="end"/>
      </w:r>
    </w:p>
    <w:p w14:paraId="1F58BD95">
      <w:pPr>
        <w:pStyle w:val="29"/>
        <w:tabs>
          <w:tab w:val="right" w:leader="dot" w:pos="8646"/>
        </w:tabs>
      </w:pPr>
      <w:r>
        <w:rPr>
          <w:rFonts w:hint="eastAsia"/>
          <w:bCs w:val="0"/>
          <w:lang w:val="en-US" w:eastAsia="zh-CN"/>
        </w:rPr>
        <w:fldChar w:fldCharType="begin"/>
      </w:r>
      <w:r>
        <w:rPr>
          <w:rFonts w:hint="eastAsia"/>
          <w:bCs w:val="0"/>
          <w:lang w:val="en-US" w:eastAsia="zh-CN"/>
        </w:rPr>
        <w:instrText xml:space="preserve"> HYPERLINK \l _Toc1036665947 </w:instrText>
      </w:r>
      <w:r>
        <w:rPr>
          <w:rFonts w:hint="eastAsia"/>
          <w:bCs w:val="0"/>
          <w:lang w:val="en-US" w:eastAsia="zh-CN"/>
        </w:rPr>
        <w:fldChar w:fldCharType="separate"/>
      </w:r>
      <w:r>
        <w:rPr>
          <w:rFonts w:hint="default" w:ascii="Cambria" w:hAnsi="Cambria" w:eastAsia="宋体"/>
          <w:szCs w:val="24"/>
        </w:rPr>
        <w:t xml:space="preserve">10.18. </w:t>
      </w:r>
      <w:r>
        <w:rPr>
          <w:rFonts w:ascii="仿宋" w:hAnsi="仿宋" w:eastAsia="仿宋"/>
        </w:rPr>
        <w:t>综合首页【全新建设】</w:t>
      </w:r>
      <w:r>
        <w:tab/>
      </w:r>
      <w:r>
        <w:fldChar w:fldCharType="begin"/>
      </w:r>
      <w:r>
        <w:instrText xml:space="preserve"> PAGEREF _Toc1036665947 \h </w:instrText>
      </w:r>
      <w:r>
        <w:fldChar w:fldCharType="separate"/>
      </w:r>
      <w:r>
        <w:t>58</w:t>
      </w:r>
      <w:r>
        <w:fldChar w:fldCharType="end"/>
      </w:r>
      <w:r>
        <w:rPr>
          <w:rFonts w:hint="eastAsia"/>
          <w:bCs w:val="0"/>
          <w:lang w:val="en-US" w:eastAsia="zh-CN"/>
        </w:rPr>
        <w:fldChar w:fldCharType="end"/>
      </w:r>
    </w:p>
    <w:p w14:paraId="516C9F51">
      <w:pPr>
        <w:pStyle w:val="26"/>
        <w:tabs>
          <w:tab w:val="right" w:leader="dot" w:pos="8646"/>
        </w:tabs>
      </w:pPr>
      <w:r>
        <w:rPr>
          <w:rFonts w:hint="eastAsia"/>
          <w:bCs w:val="0"/>
          <w:lang w:val="en-US" w:eastAsia="zh-CN"/>
        </w:rPr>
        <w:fldChar w:fldCharType="begin"/>
      </w:r>
      <w:r>
        <w:rPr>
          <w:rFonts w:hint="eastAsia"/>
          <w:bCs w:val="0"/>
          <w:lang w:val="en-US" w:eastAsia="zh-CN"/>
        </w:rPr>
        <w:instrText xml:space="preserve"> HYPERLINK \l _Toc709743118 </w:instrText>
      </w:r>
      <w:r>
        <w:rPr>
          <w:rFonts w:hint="eastAsia"/>
          <w:bCs w:val="0"/>
          <w:lang w:val="en-US" w:eastAsia="zh-CN"/>
        </w:rPr>
        <w:fldChar w:fldCharType="separate"/>
      </w:r>
      <w:r>
        <w:rPr>
          <w:rFonts w:hint="default" w:ascii="Calibri" w:hAnsi="Calibri" w:eastAsia="ＭＳ ゴシック"/>
          <w:szCs w:val="24"/>
        </w:rPr>
        <w:t xml:space="preserve">11. </w:t>
      </w:r>
      <w:r>
        <w:rPr>
          <w:rFonts w:ascii="仿宋" w:hAnsi="仿宋" w:eastAsia="仿宋"/>
        </w:rPr>
        <w:t>非功能需求</w:t>
      </w:r>
      <w:r>
        <w:tab/>
      </w:r>
      <w:r>
        <w:fldChar w:fldCharType="begin"/>
      </w:r>
      <w:r>
        <w:instrText xml:space="preserve"> PAGEREF _Toc709743118 \h </w:instrText>
      </w:r>
      <w:r>
        <w:fldChar w:fldCharType="separate"/>
      </w:r>
      <w:r>
        <w:t>60</w:t>
      </w:r>
      <w:r>
        <w:fldChar w:fldCharType="end"/>
      </w:r>
      <w:r>
        <w:rPr>
          <w:rFonts w:hint="eastAsia"/>
          <w:bCs w:val="0"/>
          <w:lang w:val="en-US" w:eastAsia="zh-CN"/>
        </w:rPr>
        <w:fldChar w:fldCharType="end"/>
      </w:r>
    </w:p>
    <w:p w14:paraId="20078CC2">
      <w:pPr>
        <w:pStyle w:val="29"/>
        <w:tabs>
          <w:tab w:val="right" w:leader="dot" w:pos="8646"/>
        </w:tabs>
      </w:pPr>
      <w:r>
        <w:rPr>
          <w:rFonts w:hint="eastAsia"/>
          <w:bCs w:val="0"/>
          <w:lang w:val="en-US" w:eastAsia="zh-CN"/>
        </w:rPr>
        <w:fldChar w:fldCharType="begin"/>
      </w:r>
      <w:r>
        <w:rPr>
          <w:rFonts w:hint="eastAsia"/>
          <w:bCs w:val="0"/>
          <w:lang w:val="en-US" w:eastAsia="zh-CN"/>
        </w:rPr>
        <w:instrText xml:space="preserve"> HYPERLINK \l _Toc1528408788 </w:instrText>
      </w:r>
      <w:r>
        <w:rPr>
          <w:rFonts w:hint="eastAsia"/>
          <w:bCs w:val="0"/>
          <w:lang w:val="en-US" w:eastAsia="zh-CN"/>
        </w:rPr>
        <w:fldChar w:fldCharType="separate"/>
      </w:r>
      <w:r>
        <w:rPr>
          <w:rFonts w:hint="default" w:ascii="Cambria" w:hAnsi="Cambria" w:eastAsia="宋体"/>
          <w:szCs w:val="24"/>
        </w:rPr>
        <w:t xml:space="preserve">11.1. </w:t>
      </w:r>
      <w:r>
        <w:rPr>
          <w:rFonts w:ascii="仿宋" w:hAnsi="仿宋" w:eastAsia="仿宋"/>
        </w:rPr>
        <w:t>性能需求</w:t>
      </w:r>
      <w:r>
        <w:tab/>
      </w:r>
      <w:r>
        <w:fldChar w:fldCharType="begin"/>
      </w:r>
      <w:r>
        <w:instrText xml:space="preserve"> PAGEREF _Toc1528408788 \h </w:instrText>
      </w:r>
      <w:r>
        <w:fldChar w:fldCharType="separate"/>
      </w:r>
      <w:r>
        <w:t>60</w:t>
      </w:r>
      <w:r>
        <w:fldChar w:fldCharType="end"/>
      </w:r>
      <w:r>
        <w:rPr>
          <w:rFonts w:hint="eastAsia"/>
          <w:bCs w:val="0"/>
          <w:lang w:val="en-US" w:eastAsia="zh-CN"/>
        </w:rPr>
        <w:fldChar w:fldCharType="end"/>
      </w:r>
    </w:p>
    <w:p w14:paraId="3A234B6D">
      <w:pPr>
        <w:pStyle w:val="29"/>
        <w:tabs>
          <w:tab w:val="right" w:leader="dot" w:pos="8646"/>
        </w:tabs>
      </w:pPr>
      <w:r>
        <w:rPr>
          <w:rFonts w:hint="eastAsia"/>
          <w:bCs w:val="0"/>
          <w:lang w:val="en-US" w:eastAsia="zh-CN"/>
        </w:rPr>
        <w:fldChar w:fldCharType="begin"/>
      </w:r>
      <w:r>
        <w:rPr>
          <w:rFonts w:hint="eastAsia"/>
          <w:bCs w:val="0"/>
          <w:lang w:val="en-US" w:eastAsia="zh-CN"/>
        </w:rPr>
        <w:instrText xml:space="preserve"> HYPERLINK \l _Toc1914598149 </w:instrText>
      </w:r>
      <w:r>
        <w:rPr>
          <w:rFonts w:hint="eastAsia"/>
          <w:bCs w:val="0"/>
          <w:lang w:val="en-US" w:eastAsia="zh-CN"/>
        </w:rPr>
        <w:fldChar w:fldCharType="separate"/>
      </w:r>
      <w:r>
        <w:rPr>
          <w:rFonts w:hint="default" w:ascii="Cambria" w:hAnsi="Cambria" w:eastAsia="宋体"/>
          <w:szCs w:val="24"/>
        </w:rPr>
        <w:t xml:space="preserve">11.2. </w:t>
      </w:r>
      <w:r>
        <w:rPr>
          <w:rFonts w:ascii="仿宋" w:hAnsi="仿宋" w:eastAsia="仿宋"/>
        </w:rPr>
        <w:t>安全需求</w:t>
      </w:r>
      <w:r>
        <w:tab/>
      </w:r>
      <w:r>
        <w:fldChar w:fldCharType="begin"/>
      </w:r>
      <w:r>
        <w:instrText xml:space="preserve"> PAGEREF _Toc1914598149 \h </w:instrText>
      </w:r>
      <w:r>
        <w:fldChar w:fldCharType="separate"/>
      </w:r>
      <w:r>
        <w:t>60</w:t>
      </w:r>
      <w:r>
        <w:fldChar w:fldCharType="end"/>
      </w:r>
      <w:r>
        <w:rPr>
          <w:rFonts w:hint="eastAsia"/>
          <w:bCs w:val="0"/>
          <w:lang w:val="en-US" w:eastAsia="zh-CN"/>
        </w:rPr>
        <w:fldChar w:fldCharType="end"/>
      </w:r>
    </w:p>
    <w:p w14:paraId="26547812">
      <w:pPr>
        <w:pStyle w:val="29"/>
        <w:tabs>
          <w:tab w:val="right" w:leader="dot" w:pos="8646"/>
        </w:tabs>
      </w:pPr>
      <w:r>
        <w:rPr>
          <w:rFonts w:hint="eastAsia"/>
          <w:bCs w:val="0"/>
          <w:lang w:val="en-US" w:eastAsia="zh-CN"/>
        </w:rPr>
        <w:fldChar w:fldCharType="begin"/>
      </w:r>
      <w:r>
        <w:rPr>
          <w:rFonts w:hint="eastAsia"/>
          <w:bCs w:val="0"/>
          <w:lang w:val="en-US" w:eastAsia="zh-CN"/>
        </w:rPr>
        <w:instrText xml:space="preserve"> HYPERLINK \l _Toc756123595 </w:instrText>
      </w:r>
      <w:r>
        <w:rPr>
          <w:rFonts w:hint="eastAsia"/>
          <w:bCs w:val="0"/>
          <w:lang w:val="en-US" w:eastAsia="zh-CN"/>
        </w:rPr>
        <w:fldChar w:fldCharType="separate"/>
      </w:r>
      <w:r>
        <w:rPr>
          <w:rFonts w:hint="default" w:ascii="Cambria" w:hAnsi="Cambria" w:eastAsia="宋体"/>
          <w:szCs w:val="24"/>
        </w:rPr>
        <w:t xml:space="preserve">11.3. </w:t>
      </w:r>
      <w:r>
        <w:rPr>
          <w:rFonts w:ascii="仿宋" w:hAnsi="仿宋" w:eastAsia="仿宋"/>
        </w:rPr>
        <w:t>可用性与兼容性</w:t>
      </w:r>
      <w:r>
        <w:tab/>
      </w:r>
      <w:r>
        <w:fldChar w:fldCharType="begin"/>
      </w:r>
      <w:r>
        <w:instrText xml:space="preserve"> PAGEREF _Toc756123595 \h </w:instrText>
      </w:r>
      <w:r>
        <w:fldChar w:fldCharType="separate"/>
      </w:r>
      <w:r>
        <w:t>61</w:t>
      </w:r>
      <w:r>
        <w:fldChar w:fldCharType="end"/>
      </w:r>
      <w:r>
        <w:rPr>
          <w:rFonts w:hint="eastAsia"/>
          <w:bCs w:val="0"/>
          <w:lang w:val="en-US" w:eastAsia="zh-CN"/>
        </w:rPr>
        <w:fldChar w:fldCharType="end"/>
      </w:r>
    </w:p>
    <w:p w14:paraId="6978E546">
      <w:pPr>
        <w:pStyle w:val="29"/>
        <w:tabs>
          <w:tab w:val="right" w:leader="dot" w:pos="8646"/>
        </w:tabs>
      </w:pPr>
      <w:r>
        <w:rPr>
          <w:rFonts w:hint="eastAsia"/>
          <w:bCs w:val="0"/>
          <w:lang w:val="en-US" w:eastAsia="zh-CN"/>
        </w:rPr>
        <w:fldChar w:fldCharType="begin"/>
      </w:r>
      <w:r>
        <w:rPr>
          <w:rFonts w:hint="eastAsia"/>
          <w:bCs w:val="0"/>
          <w:lang w:val="en-US" w:eastAsia="zh-CN"/>
        </w:rPr>
        <w:instrText xml:space="preserve"> HYPERLINK \l _Toc1508521866 </w:instrText>
      </w:r>
      <w:r>
        <w:rPr>
          <w:rFonts w:hint="eastAsia"/>
          <w:bCs w:val="0"/>
          <w:lang w:val="en-US" w:eastAsia="zh-CN"/>
        </w:rPr>
        <w:fldChar w:fldCharType="separate"/>
      </w:r>
      <w:r>
        <w:rPr>
          <w:rFonts w:hint="default" w:ascii="Cambria" w:hAnsi="Cambria" w:eastAsia="宋体"/>
          <w:szCs w:val="24"/>
        </w:rPr>
        <w:t xml:space="preserve">11.4. </w:t>
      </w:r>
      <w:r>
        <w:rPr>
          <w:rFonts w:ascii="仿宋" w:hAnsi="仿宋" w:eastAsia="仿宋"/>
        </w:rPr>
        <w:t>AI质量</w:t>
      </w:r>
      <w:r>
        <w:tab/>
      </w:r>
      <w:r>
        <w:fldChar w:fldCharType="begin"/>
      </w:r>
      <w:r>
        <w:instrText xml:space="preserve"> PAGEREF _Toc1508521866 \h </w:instrText>
      </w:r>
      <w:r>
        <w:fldChar w:fldCharType="separate"/>
      </w:r>
      <w:r>
        <w:t>61</w:t>
      </w:r>
      <w:r>
        <w:fldChar w:fldCharType="end"/>
      </w:r>
      <w:r>
        <w:rPr>
          <w:rFonts w:hint="eastAsia"/>
          <w:bCs w:val="0"/>
          <w:lang w:val="en-US" w:eastAsia="zh-CN"/>
        </w:rPr>
        <w:fldChar w:fldCharType="end"/>
      </w:r>
    </w:p>
    <w:p w14:paraId="2A80F0BE">
      <w:pPr>
        <w:pStyle w:val="29"/>
        <w:tabs>
          <w:tab w:val="right" w:leader="dot" w:pos="8646"/>
        </w:tabs>
      </w:pPr>
      <w:r>
        <w:rPr>
          <w:rFonts w:hint="eastAsia"/>
          <w:bCs w:val="0"/>
          <w:lang w:val="en-US" w:eastAsia="zh-CN"/>
        </w:rPr>
        <w:fldChar w:fldCharType="begin"/>
      </w:r>
      <w:r>
        <w:rPr>
          <w:rFonts w:hint="eastAsia"/>
          <w:bCs w:val="0"/>
          <w:lang w:val="en-US" w:eastAsia="zh-CN"/>
        </w:rPr>
        <w:instrText xml:space="preserve"> HYPERLINK \l _Toc535065380 </w:instrText>
      </w:r>
      <w:r>
        <w:rPr>
          <w:rFonts w:hint="eastAsia"/>
          <w:bCs w:val="0"/>
          <w:lang w:val="en-US" w:eastAsia="zh-CN"/>
        </w:rPr>
        <w:fldChar w:fldCharType="separate"/>
      </w:r>
      <w:r>
        <w:rPr>
          <w:rFonts w:hint="default" w:ascii="Cambria" w:hAnsi="Cambria" w:eastAsia="宋体"/>
          <w:szCs w:val="24"/>
        </w:rPr>
        <w:t xml:space="preserve">11.5. </w:t>
      </w:r>
      <w:r>
        <w:rPr>
          <w:rFonts w:ascii="仿宋" w:hAnsi="仿宋" w:eastAsia="仿宋"/>
        </w:rPr>
        <w:t>可扩展性与可维护性</w:t>
      </w:r>
      <w:r>
        <w:tab/>
      </w:r>
      <w:r>
        <w:fldChar w:fldCharType="begin"/>
      </w:r>
      <w:r>
        <w:instrText xml:space="preserve"> PAGEREF _Toc535065380 \h </w:instrText>
      </w:r>
      <w:r>
        <w:fldChar w:fldCharType="separate"/>
      </w:r>
      <w:r>
        <w:t>62</w:t>
      </w:r>
      <w:r>
        <w:fldChar w:fldCharType="end"/>
      </w:r>
      <w:r>
        <w:rPr>
          <w:rFonts w:hint="eastAsia"/>
          <w:bCs w:val="0"/>
          <w:lang w:val="en-US" w:eastAsia="zh-CN"/>
        </w:rPr>
        <w:fldChar w:fldCharType="end"/>
      </w:r>
    </w:p>
    <w:p w14:paraId="2BD33D96">
      <w:pPr>
        <w:pStyle w:val="29"/>
        <w:tabs>
          <w:tab w:val="right" w:leader="dot" w:pos="8646"/>
        </w:tabs>
      </w:pPr>
      <w:r>
        <w:rPr>
          <w:rFonts w:hint="eastAsia"/>
          <w:bCs w:val="0"/>
          <w:lang w:val="en-US" w:eastAsia="zh-CN"/>
        </w:rPr>
        <w:fldChar w:fldCharType="begin"/>
      </w:r>
      <w:r>
        <w:rPr>
          <w:rFonts w:hint="eastAsia"/>
          <w:bCs w:val="0"/>
          <w:lang w:val="en-US" w:eastAsia="zh-CN"/>
        </w:rPr>
        <w:instrText xml:space="preserve"> HYPERLINK \l _Toc1329811671 </w:instrText>
      </w:r>
      <w:r>
        <w:rPr>
          <w:rFonts w:hint="eastAsia"/>
          <w:bCs w:val="0"/>
          <w:lang w:val="en-US" w:eastAsia="zh-CN"/>
        </w:rPr>
        <w:fldChar w:fldCharType="separate"/>
      </w:r>
      <w:r>
        <w:rPr>
          <w:rFonts w:hint="default" w:ascii="Cambria" w:hAnsi="Cambria" w:eastAsia="宋体"/>
          <w:szCs w:val="24"/>
        </w:rPr>
        <w:t xml:space="preserve">11.6. </w:t>
      </w:r>
      <w:r>
        <w:rPr>
          <w:rFonts w:ascii="仿宋" w:hAnsi="仿宋" w:eastAsia="仿宋"/>
        </w:rPr>
        <w:t>容量规划</w:t>
      </w:r>
      <w:r>
        <w:tab/>
      </w:r>
      <w:r>
        <w:fldChar w:fldCharType="begin"/>
      </w:r>
      <w:r>
        <w:instrText xml:space="preserve"> PAGEREF _Toc1329811671 \h </w:instrText>
      </w:r>
      <w:r>
        <w:fldChar w:fldCharType="separate"/>
      </w:r>
      <w:r>
        <w:t>62</w:t>
      </w:r>
      <w:r>
        <w:fldChar w:fldCharType="end"/>
      </w:r>
      <w:r>
        <w:rPr>
          <w:rFonts w:hint="eastAsia"/>
          <w:bCs w:val="0"/>
          <w:lang w:val="en-US" w:eastAsia="zh-CN"/>
        </w:rPr>
        <w:fldChar w:fldCharType="end"/>
      </w:r>
    </w:p>
    <w:p w14:paraId="336C3AB0">
      <w:pPr>
        <w:pStyle w:val="26"/>
        <w:tabs>
          <w:tab w:val="right" w:leader="dot" w:pos="8646"/>
        </w:tabs>
      </w:pPr>
      <w:r>
        <w:rPr>
          <w:rFonts w:hint="eastAsia"/>
          <w:bCs w:val="0"/>
          <w:lang w:val="en-US" w:eastAsia="zh-CN"/>
        </w:rPr>
        <w:fldChar w:fldCharType="begin"/>
      </w:r>
      <w:r>
        <w:rPr>
          <w:rFonts w:hint="eastAsia"/>
          <w:bCs w:val="0"/>
          <w:lang w:val="en-US" w:eastAsia="zh-CN"/>
        </w:rPr>
        <w:instrText xml:space="preserve"> HYPERLINK \l _Toc1282440168 </w:instrText>
      </w:r>
      <w:r>
        <w:rPr>
          <w:rFonts w:hint="eastAsia"/>
          <w:bCs w:val="0"/>
          <w:lang w:val="en-US" w:eastAsia="zh-CN"/>
        </w:rPr>
        <w:fldChar w:fldCharType="separate"/>
      </w:r>
      <w:r>
        <w:rPr>
          <w:rFonts w:hint="default" w:ascii="Calibri" w:hAnsi="Calibri" w:eastAsia="ＭＳ ゴシック"/>
          <w:szCs w:val="24"/>
        </w:rPr>
        <w:t xml:space="preserve">12. </w:t>
      </w:r>
      <w:r>
        <w:rPr>
          <w:rFonts w:ascii="仿宋" w:hAnsi="仿宋" w:eastAsia="仿宋"/>
        </w:rPr>
        <w:t>MVP规划与实现</w:t>
      </w:r>
      <w:r>
        <w:tab/>
      </w:r>
      <w:r>
        <w:fldChar w:fldCharType="begin"/>
      </w:r>
      <w:r>
        <w:instrText xml:space="preserve"> PAGEREF _Toc1282440168 \h </w:instrText>
      </w:r>
      <w:r>
        <w:fldChar w:fldCharType="separate"/>
      </w:r>
      <w:r>
        <w:t>64</w:t>
      </w:r>
      <w:r>
        <w:fldChar w:fldCharType="end"/>
      </w:r>
      <w:r>
        <w:rPr>
          <w:rFonts w:hint="eastAsia"/>
          <w:bCs w:val="0"/>
          <w:lang w:val="en-US" w:eastAsia="zh-CN"/>
        </w:rPr>
        <w:fldChar w:fldCharType="end"/>
      </w:r>
    </w:p>
    <w:p w14:paraId="72B0A30E">
      <w:pPr>
        <w:pStyle w:val="29"/>
        <w:tabs>
          <w:tab w:val="right" w:leader="dot" w:pos="8646"/>
        </w:tabs>
      </w:pPr>
      <w:r>
        <w:rPr>
          <w:rFonts w:hint="eastAsia"/>
          <w:bCs w:val="0"/>
          <w:lang w:val="en-US" w:eastAsia="zh-CN"/>
        </w:rPr>
        <w:fldChar w:fldCharType="begin"/>
      </w:r>
      <w:r>
        <w:rPr>
          <w:rFonts w:hint="eastAsia"/>
          <w:bCs w:val="0"/>
          <w:lang w:val="en-US" w:eastAsia="zh-CN"/>
        </w:rPr>
        <w:instrText xml:space="preserve"> HYPERLINK \l _Toc1826022284 </w:instrText>
      </w:r>
      <w:r>
        <w:rPr>
          <w:rFonts w:hint="eastAsia"/>
          <w:bCs w:val="0"/>
          <w:lang w:val="en-US" w:eastAsia="zh-CN"/>
        </w:rPr>
        <w:fldChar w:fldCharType="separate"/>
      </w:r>
      <w:r>
        <w:rPr>
          <w:rFonts w:hint="default" w:ascii="Cambria" w:hAnsi="Cambria" w:eastAsia="宋体"/>
          <w:szCs w:val="24"/>
        </w:rPr>
        <w:t xml:space="preserve">12.1. </w:t>
      </w:r>
      <w:r>
        <w:rPr>
          <w:rFonts w:ascii="仿宋" w:hAnsi="仿宋" w:eastAsia="仿宋"/>
        </w:rPr>
        <w:t>MVP定义与目标</w:t>
      </w:r>
      <w:r>
        <w:tab/>
      </w:r>
      <w:r>
        <w:fldChar w:fldCharType="begin"/>
      </w:r>
      <w:r>
        <w:instrText xml:space="preserve"> PAGEREF _Toc1826022284 \h </w:instrText>
      </w:r>
      <w:r>
        <w:fldChar w:fldCharType="separate"/>
      </w:r>
      <w:r>
        <w:t>64</w:t>
      </w:r>
      <w:r>
        <w:fldChar w:fldCharType="end"/>
      </w:r>
      <w:r>
        <w:rPr>
          <w:rFonts w:hint="eastAsia"/>
          <w:bCs w:val="0"/>
          <w:lang w:val="en-US" w:eastAsia="zh-CN"/>
        </w:rPr>
        <w:fldChar w:fldCharType="end"/>
      </w:r>
    </w:p>
    <w:p w14:paraId="340CC3FD">
      <w:pPr>
        <w:pStyle w:val="29"/>
        <w:tabs>
          <w:tab w:val="right" w:leader="dot" w:pos="8646"/>
        </w:tabs>
      </w:pPr>
      <w:r>
        <w:rPr>
          <w:rFonts w:hint="eastAsia"/>
          <w:bCs w:val="0"/>
          <w:lang w:val="en-US" w:eastAsia="zh-CN"/>
        </w:rPr>
        <w:fldChar w:fldCharType="begin"/>
      </w:r>
      <w:r>
        <w:rPr>
          <w:rFonts w:hint="eastAsia"/>
          <w:bCs w:val="0"/>
          <w:lang w:val="en-US" w:eastAsia="zh-CN"/>
        </w:rPr>
        <w:instrText xml:space="preserve"> HYPERLINK \l _Toc267727911 </w:instrText>
      </w:r>
      <w:r>
        <w:rPr>
          <w:rFonts w:hint="eastAsia"/>
          <w:bCs w:val="0"/>
          <w:lang w:val="en-US" w:eastAsia="zh-CN"/>
        </w:rPr>
        <w:fldChar w:fldCharType="separate"/>
      </w:r>
      <w:r>
        <w:rPr>
          <w:rFonts w:hint="default" w:ascii="Cambria" w:hAnsi="Cambria" w:eastAsia="宋体"/>
          <w:szCs w:val="24"/>
        </w:rPr>
        <w:t xml:space="preserve">12.2. </w:t>
      </w:r>
      <w:r>
        <w:rPr>
          <w:rFonts w:ascii="仿宋" w:hAnsi="仿宋" w:eastAsia="仿宋"/>
        </w:rPr>
        <w:t>MVP范围（做）</w:t>
      </w:r>
      <w:r>
        <w:tab/>
      </w:r>
      <w:r>
        <w:fldChar w:fldCharType="begin"/>
      </w:r>
      <w:r>
        <w:instrText xml:space="preserve"> PAGEREF _Toc267727911 \h </w:instrText>
      </w:r>
      <w:r>
        <w:fldChar w:fldCharType="separate"/>
      </w:r>
      <w:r>
        <w:t>64</w:t>
      </w:r>
      <w:r>
        <w:fldChar w:fldCharType="end"/>
      </w:r>
      <w:r>
        <w:rPr>
          <w:rFonts w:hint="eastAsia"/>
          <w:bCs w:val="0"/>
          <w:lang w:val="en-US" w:eastAsia="zh-CN"/>
        </w:rPr>
        <w:fldChar w:fldCharType="end"/>
      </w:r>
    </w:p>
    <w:p w14:paraId="11568CAA">
      <w:pPr>
        <w:pStyle w:val="29"/>
        <w:tabs>
          <w:tab w:val="right" w:leader="dot" w:pos="8646"/>
        </w:tabs>
      </w:pPr>
      <w:r>
        <w:rPr>
          <w:rFonts w:hint="eastAsia"/>
          <w:bCs w:val="0"/>
          <w:lang w:val="en-US" w:eastAsia="zh-CN"/>
        </w:rPr>
        <w:fldChar w:fldCharType="begin"/>
      </w:r>
      <w:r>
        <w:rPr>
          <w:rFonts w:hint="eastAsia"/>
          <w:bCs w:val="0"/>
          <w:lang w:val="en-US" w:eastAsia="zh-CN"/>
        </w:rPr>
        <w:instrText xml:space="preserve"> HYPERLINK \l _Toc724759712 </w:instrText>
      </w:r>
      <w:r>
        <w:rPr>
          <w:rFonts w:hint="eastAsia"/>
          <w:bCs w:val="0"/>
          <w:lang w:val="en-US" w:eastAsia="zh-CN"/>
        </w:rPr>
        <w:fldChar w:fldCharType="separate"/>
      </w:r>
      <w:r>
        <w:rPr>
          <w:rFonts w:hint="default" w:ascii="Cambria" w:hAnsi="Cambria" w:eastAsia="宋体"/>
          <w:szCs w:val="24"/>
        </w:rPr>
        <w:t xml:space="preserve">12.3. </w:t>
      </w:r>
      <w:r>
        <w:rPr>
          <w:rFonts w:ascii="仿宋" w:hAnsi="仿宋" w:eastAsia="仿宋"/>
        </w:rPr>
        <w:t>MVP范围（不做/后置）</w:t>
      </w:r>
      <w:r>
        <w:tab/>
      </w:r>
      <w:r>
        <w:fldChar w:fldCharType="begin"/>
      </w:r>
      <w:r>
        <w:instrText xml:space="preserve"> PAGEREF _Toc724759712 \h </w:instrText>
      </w:r>
      <w:r>
        <w:fldChar w:fldCharType="separate"/>
      </w:r>
      <w:r>
        <w:t>65</w:t>
      </w:r>
      <w:r>
        <w:fldChar w:fldCharType="end"/>
      </w:r>
      <w:r>
        <w:rPr>
          <w:rFonts w:hint="eastAsia"/>
          <w:bCs w:val="0"/>
          <w:lang w:val="en-US" w:eastAsia="zh-CN"/>
        </w:rPr>
        <w:fldChar w:fldCharType="end"/>
      </w:r>
    </w:p>
    <w:p w14:paraId="6B9179B3">
      <w:pPr>
        <w:pStyle w:val="29"/>
        <w:tabs>
          <w:tab w:val="right" w:leader="dot" w:pos="8646"/>
        </w:tabs>
      </w:pPr>
      <w:r>
        <w:rPr>
          <w:rFonts w:hint="eastAsia"/>
          <w:bCs w:val="0"/>
          <w:lang w:val="en-US" w:eastAsia="zh-CN"/>
        </w:rPr>
        <w:fldChar w:fldCharType="begin"/>
      </w:r>
      <w:r>
        <w:rPr>
          <w:rFonts w:hint="eastAsia"/>
          <w:bCs w:val="0"/>
          <w:lang w:val="en-US" w:eastAsia="zh-CN"/>
        </w:rPr>
        <w:instrText xml:space="preserve"> HYPERLINK \l _Toc509233800 </w:instrText>
      </w:r>
      <w:r>
        <w:rPr>
          <w:rFonts w:hint="eastAsia"/>
          <w:bCs w:val="0"/>
          <w:lang w:val="en-US" w:eastAsia="zh-CN"/>
        </w:rPr>
        <w:fldChar w:fldCharType="separate"/>
      </w:r>
      <w:r>
        <w:rPr>
          <w:rFonts w:hint="default" w:ascii="Cambria" w:hAnsi="Cambria" w:eastAsia="宋体"/>
          <w:szCs w:val="24"/>
        </w:rPr>
        <w:t xml:space="preserve">12.4. </w:t>
      </w:r>
      <w:r>
        <w:rPr>
          <w:rFonts w:ascii="仿宋" w:hAnsi="仿宋" w:eastAsia="仿宋"/>
        </w:rPr>
        <w:t>MVP实现路径（迭代计划）</w:t>
      </w:r>
      <w:r>
        <w:tab/>
      </w:r>
      <w:r>
        <w:fldChar w:fldCharType="begin"/>
      </w:r>
      <w:r>
        <w:instrText xml:space="preserve"> PAGEREF _Toc509233800 \h </w:instrText>
      </w:r>
      <w:r>
        <w:fldChar w:fldCharType="separate"/>
      </w:r>
      <w:r>
        <w:t>66</w:t>
      </w:r>
      <w:r>
        <w:fldChar w:fldCharType="end"/>
      </w:r>
      <w:r>
        <w:rPr>
          <w:rFonts w:hint="eastAsia"/>
          <w:bCs w:val="0"/>
          <w:lang w:val="en-US" w:eastAsia="zh-CN"/>
        </w:rPr>
        <w:fldChar w:fldCharType="end"/>
      </w:r>
    </w:p>
    <w:p w14:paraId="1C227982">
      <w:pPr>
        <w:pStyle w:val="29"/>
        <w:tabs>
          <w:tab w:val="right" w:leader="dot" w:pos="8646"/>
        </w:tabs>
      </w:pPr>
      <w:r>
        <w:rPr>
          <w:rFonts w:hint="eastAsia"/>
          <w:bCs w:val="0"/>
          <w:lang w:val="en-US" w:eastAsia="zh-CN"/>
        </w:rPr>
        <w:fldChar w:fldCharType="begin"/>
      </w:r>
      <w:r>
        <w:rPr>
          <w:rFonts w:hint="eastAsia"/>
          <w:bCs w:val="0"/>
          <w:lang w:val="en-US" w:eastAsia="zh-CN"/>
        </w:rPr>
        <w:instrText xml:space="preserve"> HYPERLINK \l _Toc970143305 </w:instrText>
      </w:r>
      <w:r>
        <w:rPr>
          <w:rFonts w:hint="eastAsia"/>
          <w:bCs w:val="0"/>
          <w:lang w:val="en-US" w:eastAsia="zh-CN"/>
        </w:rPr>
        <w:fldChar w:fldCharType="separate"/>
      </w:r>
      <w:r>
        <w:rPr>
          <w:rFonts w:hint="default" w:ascii="Cambria" w:hAnsi="Cambria" w:eastAsia="宋体"/>
          <w:szCs w:val="24"/>
        </w:rPr>
        <w:t xml:space="preserve">12.5. </w:t>
      </w:r>
      <w:r>
        <w:rPr>
          <w:rFonts w:ascii="仿宋" w:hAnsi="仿宋" w:eastAsia="仿宋"/>
        </w:rPr>
        <w:t>MVP验收标准</w:t>
      </w:r>
      <w:r>
        <w:tab/>
      </w:r>
      <w:r>
        <w:fldChar w:fldCharType="begin"/>
      </w:r>
      <w:r>
        <w:instrText xml:space="preserve"> PAGEREF _Toc970143305 \h </w:instrText>
      </w:r>
      <w:r>
        <w:fldChar w:fldCharType="separate"/>
      </w:r>
      <w:r>
        <w:t>66</w:t>
      </w:r>
      <w:r>
        <w:fldChar w:fldCharType="end"/>
      </w:r>
      <w:r>
        <w:rPr>
          <w:rFonts w:hint="eastAsia"/>
          <w:bCs w:val="0"/>
          <w:lang w:val="en-US" w:eastAsia="zh-CN"/>
        </w:rPr>
        <w:fldChar w:fldCharType="end"/>
      </w:r>
    </w:p>
    <w:p w14:paraId="738910EC">
      <w:pPr>
        <w:pStyle w:val="29"/>
        <w:tabs>
          <w:tab w:val="right" w:leader="dot" w:pos="8646"/>
        </w:tabs>
      </w:pPr>
      <w:r>
        <w:rPr>
          <w:rFonts w:hint="eastAsia"/>
          <w:bCs w:val="0"/>
          <w:lang w:val="en-US" w:eastAsia="zh-CN"/>
        </w:rPr>
        <w:fldChar w:fldCharType="begin"/>
      </w:r>
      <w:r>
        <w:rPr>
          <w:rFonts w:hint="eastAsia"/>
          <w:bCs w:val="0"/>
          <w:lang w:val="en-US" w:eastAsia="zh-CN"/>
        </w:rPr>
        <w:instrText xml:space="preserve"> HYPERLINK \l _Toc1502679111 </w:instrText>
      </w:r>
      <w:r>
        <w:rPr>
          <w:rFonts w:hint="eastAsia"/>
          <w:bCs w:val="0"/>
          <w:lang w:val="en-US" w:eastAsia="zh-CN"/>
        </w:rPr>
        <w:fldChar w:fldCharType="separate"/>
      </w:r>
      <w:r>
        <w:rPr>
          <w:rFonts w:hint="default" w:ascii="Cambria" w:hAnsi="Cambria" w:eastAsia="宋体"/>
          <w:szCs w:val="24"/>
        </w:rPr>
        <w:t xml:space="preserve">12.6. </w:t>
      </w:r>
      <w:r>
        <w:rPr>
          <w:rFonts w:ascii="仿宋" w:hAnsi="仿宋" w:eastAsia="仿宋"/>
        </w:rPr>
        <w:t>MVP发布计划与灰度策略</w:t>
      </w:r>
      <w:r>
        <w:tab/>
      </w:r>
      <w:r>
        <w:fldChar w:fldCharType="begin"/>
      </w:r>
      <w:r>
        <w:instrText xml:space="preserve"> PAGEREF _Toc1502679111 \h </w:instrText>
      </w:r>
      <w:r>
        <w:fldChar w:fldCharType="separate"/>
      </w:r>
      <w:r>
        <w:t>67</w:t>
      </w:r>
      <w:r>
        <w:fldChar w:fldCharType="end"/>
      </w:r>
      <w:r>
        <w:rPr>
          <w:rFonts w:hint="eastAsia"/>
          <w:bCs w:val="0"/>
          <w:lang w:val="en-US" w:eastAsia="zh-CN"/>
        </w:rPr>
        <w:fldChar w:fldCharType="end"/>
      </w:r>
    </w:p>
    <w:p w14:paraId="03E6FBE1">
      <w:pPr>
        <w:pStyle w:val="29"/>
        <w:tabs>
          <w:tab w:val="right" w:leader="dot" w:pos="8646"/>
        </w:tabs>
      </w:pPr>
      <w:r>
        <w:rPr>
          <w:rFonts w:hint="eastAsia"/>
          <w:bCs w:val="0"/>
          <w:lang w:val="en-US" w:eastAsia="zh-CN"/>
        </w:rPr>
        <w:fldChar w:fldCharType="begin"/>
      </w:r>
      <w:r>
        <w:rPr>
          <w:rFonts w:hint="eastAsia"/>
          <w:bCs w:val="0"/>
          <w:lang w:val="en-US" w:eastAsia="zh-CN"/>
        </w:rPr>
        <w:instrText xml:space="preserve"> HYPERLINK \l _Toc1120129857 </w:instrText>
      </w:r>
      <w:r>
        <w:rPr>
          <w:rFonts w:hint="eastAsia"/>
          <w:bCs w:val="0"/>
          <w:lang w:val="en-US" w:eastAsia="zh-CN"/>
        </w:rPr>
        <w:fldChar w:fldCharType="separate"/>
      </w:r>
      <w:r>
        <w:rPr>
          <w:rFonts w:hint="default" w:ascii="Cambria" w:hAnsi="Cambria" w:eastAsia="宋体"/>
          <w:szCs w:val="24"/>
        </w:rPr>
        <w:t xml:space="preserve">12.7. </w:t>
      </w:r>
      <w:r>
        <w:rPr>
          <w:rFonts w:ascii="仿宋" w:hAnsi="仿宋" w:eastAsia="仿宋"/>
        </w:rPr>
        <w:t>MVP成功度量</w:t>
      </w:r>
      <w:r>
        <w:tab/>
      </w:r>
      <w:r>
        <w:fldChar w:fldCharType="begin"/>
      </w:r>
      <w:r>
        <w:instrText xml:space="preserve"> PAGEREF _Toc1120129857 \h </w:instrText>
      </w:r>
      <w:r>
        <w:fldChar w:fldCharType="separate"/>
      </w:r>
      <w:r>
        <w:t>68</w:t>
      </w:r>
      <w:r>
        <w:fldChar w:fldCharType="end"/>
      </w:r>
      <w:r>
        <w:rPr>
          <w:rFonts w:hint="eastAsia"/>
          <w:bCs w:val="0"/>
          <w:lang w:val="en-US" w:eastAsia="zh-CN"/>
        </w:rPr>
        <w:fldChar w:fldCharType="end"/>
      </w:r>
    </w:p>
    <w:p w14:paraId="4E6215C3">
      <w:pPr>
        <w:pStyle w:val="26"/>
        <w:tabs>
          <w:tab w:val="right" w:leader="dot" w:pos="8646"/>
        </w:tabs>
      </w:pPr>
      <w:r>
        <w:rPr>
          <w:rFonts w:hint="eastAsia"/>
          <w:bCs w:val="0"/>
          <w:lang w:val="en-US" w:eastAsia="zh-CN"/>
        </w:rPr>
        <w:fldChar w:fldCharType="begin"/>
      </w:r>
      <w:r>
        <w:rPr>
          <w:rFonts w:hint="eastAsia"/>
          <w:bCs w:val="0"/>
          <w:lang w:val="en-US" w:eastAsia="zh-CN"/>
        </w:rPr>
        <w:instrText xml:space="preserve"> HYPERLINK \l _Toc1180856997 </w:instrText>
      </w:r>
      <w:r>
        <w:rPr>
          <w:rFonts w:hint="eastAsia"/>
          <w:bCs w:val="0"/>
          <w:lang w:val="en-US" w:eastAsia="zh-CN"/>
        </w:rPr>
        <w:fldChar w:fldCharType="separate"/>
      </w:r>
      <w:r>
        <w:rPr>
          <w:rFonts w:hint="default" w:ascii="Calibri" w:hAnsi="Calibri" w:eastAsia="ＭＳ ゴシック"/>
          <w:szCs w:val="24"/>
        </w:rPr>
        <w:t xml:space="preserve">13. </w:t>
      </w:r>
      <w:r>
        <w:rPr>
          <w:rFonts w:ascii="仿宋" w:hAnsi="仿宋" w:eastAsia="仿宋"/>
        </w:rPr>
        <w:t>优先级与版本规划</w:t>
      </w:r>
      <w:r>
        <w:tab/>
      </w:r>
      <w:r>
        <w:fldChar w:fldCharType="begin"/>
      </w:r>
      <w:r>
        <w:instrText xml:space="preserve"> PAGEREF _Toc1180856997 \h </w:instrText>
      </w:r>
      <w:r>
        <w:fldChar w:fldCharType="separate"/>
      </w:r>
      <w:r>
        <w:t>70</w:t>
      </w:r>
      <w:r>
        <w:fldChar w:fldCharType="end"/>
      </w:r>
      <w:r>
        <w:rPr>
          <w:rFonts w:hint="eastAsia"/>
          <w:bCs w:val="0"/>
          <w:lang w:val="en-US" w:eastAsia="zh-CN"/>
        </w:rPr>
        <w:fldChar w:fldCharType="end"/>
      </w:r>
    </w:p>
    <w:p w14:paraId="4E5A718D">
      <w:pPr>
        <w:pStyle w:val="29"/>
        <w:tabs>
          <w:tab w:val="right" w:leader="dot" w:pos="8646"/>
        </w:tabs>
      </w:pPr>
      <w:r>
        <w:rPr>
          <w:rFonts w:hint="eastAsia"/>
          <w:bCs w:val="0"/>
          <w:lang w:val="en-US" w:eastAsia="zh-CN"/>
        </w:rPr>
        <w:fldChar w:fldCharType="begin"/>
      </w:r>
      <w:r>
        <w:rPr>
          <w:rFonts w:hint="eastAsia"/>
          <w:bCs w:val="0"/>
          <w:lang w:val="en-US" w:eastAsia="zh-CN"/>
        </w:rPr>
        <w:instrText xml:space="preserve"> HYPERLINK \l _Toc1767166652 </w:instrText>
      </w:r>
      <w:r>
        <w:rPr>
          <w:rFonts w:hint="eastAsia"/>
          <w:bCs w:val="0"/>
          <w:lang w:val="en-US" w:eastAsia="zh-CN"/>
        </w:rPr>
        <w:fldChar w:fldCharType="separate"/>
      </w:r>
      <w:r>
        <w:rPr>
          <w:rFonts w:hint="default" w:ascii="Cambria" w:hAnsi="Cambria" w:eastAsia="宋体"/>
          <w:szCs w:val="24"/>
        </w:rPr>
        <w:t xml:space="preserve">13.1. </w:t>
      </w:r>
      <w:r>
        <w:rPr>
          <w:rFonts w:ascii="仿宋" w:hAnsi="仿宋" w:eastAsia="仿宋"/>
        </w:rPr>
        <w:t>优先级矩阵</w:t>
      </w:r>
      <w:r>
        <w:tab/>
      </w:r>
      <w:r>
        <w:fldChar w:fldCharType="begin"/>
      </w:r>
      <w:r>
        <w:instrText xml:space="preserve"> PAGEREF _Toc1767166652 \h </w:instrText>
      </w:r>
      <w:r>
        <w:fldChar w:fldCharType="separate"/>
      </w:r>
      <w:r>
        <w:t>70</w:t>
      </w:r>
      <w:r>
        <w:fldChar w:fldCharType="end"/>
      </w:r>
      <w:r>
        <w:rPr>
          <w:rFonts w:hint="eastAsia"/>
          <w:bCs w:val="0"/>
          <w:lang w:val="en-US" w:eastAsia="zh-CN"/>
        </w:rPr>
        <w:fldChar w:fldCharType="end"/>
      </w:r>
    </w:p>
    <w:p w14:paraId="1CDEFB92">
      <w:pPr>
        <w:pStyle w:val="29"/>
        <w:tabs>
          <w:tab w:val="right" w:leader="dot" w:pos="8646"/>
        </w:tabs>
      </w:pPr>
      <w:r>
        <w:rPr>
          <w:rFonts w:hint="eastAsia"/>
          <w:bCs w:val="0"/>
          <w:lang w:val="en-US" w:eastAsia="zh-CN"/>
        </w:rPr>
        <w:fldChar w:fldCharType="begin"/>
      </w:r>
      <w:r>
        <w:rPr>
          <w:rFonts w:hint="eastAsia"/>
          <w:bCs w:val="0"/>
          <w:lang w:val="en-US" w:eastAsia="zh-CN"/>
        </w:rPr>
        <w:instrText xml:space="preserve"> HYPERLINK \l _Toc1071082154 </w:instrText>
      </w:r>
      <w:r>
        <w:rPr>
          <w:rFonts w:hint="eastAsia"/>
          <w:bCs w:val="0"/>
          <w:lang w:val="en-US" w:eastAsia="zh-CN"/>
        </w:rPr>
        <w:fldChar w:fldCharType="separate"/>
      </w:r>
      <w:r>
        <w:rPr>
          <w:rFonts w:hint="default" w:ascii="Cambria" w:hAnsi="Cambria" w:eastAsia="宋体"/>
          <w:szCs w:val="24"/>
        </w:rPr>
        <w:t xml:space="preserve">13.2. </w:t>
      </w:r>
      <w:r>
        <w:rPr>
          <w:rFonts w:ascii="仿宋" w:hAnsi="仿宋" w:eastAsia="仿宋"/>
        </w:rPr>
        <w:t>分阶段Roadmap</w:t>
      </w:r>
      <w:r>
        <w:tab/>
      </w:r>
      <w:r>
        <w:fldChar w:fldCharType="begin"/>
      </w:r>
      <w:r>
        <w:instrText xml:space="preserve"> PAGEREF _Toc1071082154 \h </w:instrText>
      </w:r>
      <w:r>
        <w:fldChar w:fldCharType="separate"/>
      </w:r>
      <w:r>
        <w:t>71</w:t>
      </w:r>
      <w:r>
        <w:fldChar w:fldCharType="end"/>
      </w:r>
      <w:r>
        <w:rPr>
          <w:rFonts w:hint="eastAsia"/>
          <w:bCs w:val="0"/>
          <w:lang w:val="en-US" w:eastAsia="zh-CN"/>
        </w:rPr>
        <w:fldChar w:fldCharType="end"/>
      </w:r>
    </w:p>
    <w:p w14:paraId="3E022C83">
      <w:pPr>
        <w:pStyle w:val="29"/>
        <w:tabs>
          <w:tab w:val="right" w:leader="dot" w:pos="8646"/>
        </w:tabs>
      </w:pPr>
      <w:r>
        <w:rPr>
          <w:rFonts w:hint="eastAsia"/>
          <w:bCs w:val="0"/>
          <w:lang w:val="en-US" w:eastAsia="zh-CN"/>
        </w:rPr>
        <w:fldChar w:fldCharType="begin"/>
      </w:r>
      <w:r>
        <w:rPr>
          <w:rFonts w:hint="eastAsia"/>
          <w:bCs w:val="0"/>
          <w:lang w:val="en-US" w:eastAsia="zh-CN"/>
        </w:rPr>
        <w:instrText xml:space="preserve"> HYPERLINK \l _Toc1469833124 </w:instrText>
      </w:r>
      <w:r>
        <w:rPr>
          <w:rFonts w:hint="eastAsia"/>
          <w:bCs w:val="0"/>
          <w:lang w:val="en-US" w:eastAsia="zh-CN"/>
        </w:rPr>
        <w:fldChar w:fldCharType="separate"/>
      </w:r>
      <w:r>
        <w:rPr>
          <w:rFonts w:hint="default" w:ascii="Cambria" w:hAnsi="Cambria" w:eastAsia="宋体"/>
          <w:szCs w:val="24"/>
        </w:rPr>
        <w:t xml:space="preserve">13.3. </w:t>
      </w:r>
      <w:r>
        <w:rPr>
          <w:rFonts w:ascii="仿宋" w:hAnsi="仿宋" w:eastAsia="仿宋"/>
        </w:rPr>
        <w:t>灰度发布策略与回滚方案</w:t>
      </w:r>
      <w:r>
        <w:tab/>
      </w:r>
      <w:r>
        <w:fldChar w:fldCharType="begin"/>
      </w:r>
      <w:r>
        <w:instrText xml:space="preserve"> PAGEREF _Toc1469833124 \h </w:instrText>
      </w:r>
      <w:r>
        <w:fldChar w:fldCharType="separate"/>
      </w:r>
      <w:r>
        <w:t>74</w:t>
      </w:r>
      <w:r>
        <w:fldChar w:fldCharType="end"/>
      </w:r>
      <w:r>
        <w:rPr>
          <w:rFonts w:hint="eastAsia"/>
          <w:bCs w:val="0"/>
          <w:lang w:val="en-US" w:eastAsia="zh-CN"/>
        </w:rPr>
        <w:fldChar w:fldCharType="end"/>
      </w:r>
    </w:p>
    <w:p w14:paraId="6B1134EC">
      <w:pPr>
        <w:pStyle w:val="29"/>
        <w:tabs>
          <w:tab w:val="right" w:leader="dot" w:pos="8646"/>
        </w:tabs>
      </w:pPr>
      <w:r>
        <w:rPr>
          <w:rFonts w:hint="eastAsia"/>
          <w:bCs w:val="0"/>
          <w:lang w:val="en-US" w:eastAsia="zh-CN"/>
        </w:rPr>
        <w:fldChar w:fldCharType="begin"/>
      </w:r>
      <w:r>
        <w:rPr>
          <w:rFonts w:hint="eastAsia"/>
          <w:bCs w:val="0"/>
          <w:lang w:val="en-US" w:eastAsia="zh-CN"/>
        </w:rPr>
        <w:instrText xml:space="preserve"> HYPERLINK \l _Toc980923627 </w:instrText>
      </w:r>
      <w:r>
        <w:rPr>
          <w:rFonts w:hint="eastAsia"/>
          <w:bCs w:val="0"/>
          <w:lang w:val="en-US" w:eastAsia="zh-CN"/>
        </w:rPr>
        <w:fldChar w:fldCharType="separate"/>
      </w:r>
      <w:r>
        <w:rPr>
          <w:rFonts w:hint="default" w:ascii="Cambria" w:hAnsi="Cambria" w:eastAsia="宋体"/>
          <w:szCs w:val="24"/>
        </w:rPr>
        <w:t xml:space="preserve">13.4. </w:t>
      </w:r>
      <w:r>
        <w:rPr>
          <w:rFonts w:ascii="仿宋" w:hAnsi="仿宋" w:eastAsia="仿宋"/>
        </w:rPr>
        <w:t>路径决策逻辑（为什么是这个顺序）</w:t>
      </w:r>
      <w:r>
        <w:tab/>
      </w:r>
      <w:r>
        <w:fldChar w:fldCharType="begin"/>
      </w:r>
      <w:r>
        <w:instrText xml:space="preserve"> PAGEREF _Toc980923627 \h </w:instrText>
      </w:r>
      <w:r>
        <w:fldChar w:fldCharType="separate"/>
      </w:r>
      <w:r>
        <w:t>74</w:t>
      </w:r>
      <w:r>
        <w:fldChar w:fldCharType="end"/>
      </w:r>
      <w:r>
        <w:rPr>
          <w:rFonts w:hint="eastAsia"/>
          <w:bCs w:val="0"/>
          <w:lang w:val="en-US" w:eastAsia="zh-CN"/>
        </w:rPr>
        <w:fldChar w:fldCharType="end"/>
      </w:r>
    </w:p>
    <w:p w14:paraId="782A1700">
      <w:pPr>
        <w:pStyle w:val="26"/>
        <w:tabs>
          <w:tab w:val="right" w:leader="dot" w:pos="8646"/>
        </w:tabs>
      </w:pPr>
      <w:r>
        <w:rPr>
          <w:rFonts w:hint="eastAsia"/>
          <w:bCs w:val="0"/>
          <w:lang w:val="en-US" w:eastAsia="zh-CN"/>
        </w:rPr>
        <w:fldChar w:fldCharType="begin"/>
      </w:r>
      <w:r>
        <w:rPr>
          <w:rFonts w:hint="eastAsia"/>
          <w:bCs w:val="0"/>
          <w:lang w:val="en-US" w:eastAsia="zh-CN"/>
        </w:rPr>
        <w:instrText xml:space="preserve"> HYPERLINK \l _Toc151440970 </w:instrText>
      </w:r>
      <w:r>
        <w:rPr>
          <w:rFonts w:hint="eastAsia"/>
          <w:bCs w:val="0"/>
          <w:lang w:val="en-US" w:eastAsia="zh-CN"/>
        </w:rPr>
        <w:fldChar w:fldCharType="separate"/>
      </w:r>
      <w:r>
        <w:rPr>
          <w:rFonts w:hint="default" w:ascii="Calibri" w:hAnsi="Calibri" w:eastAsia="ＭＳ ゴシック"/>
          <w:szCs w:val="24"/>
        </w:rPr>
        <w:t xml:space="preserve">14. </w:t>
      </w:r>
      <w:r>
        <w:rPr>
          <w:rFonts w:ascii="仿宋" w:hAnsi="仿宋" w:eastAsia="仿宋"/>
        </w:rPr>
        <w:t>商业模式与投入测算（新增）</w:t>
      </w:r>
      <w:r>
        <w:tab/>
      </w:r>
      <w:r>
        <w:fldChar w:fldCharType="begin"/>
      </w:r>
      <w:r>
        <w:instrText xml:space="preserve"> PAGEREF _Toc151440970 \h </w:instrText>
      </w:r>
      <w:r>
        <w:fldChar w:fldCharType="separate"/>
      </w:r>
      <w:r>
        <w:t>76</w:t>
      </w:r>
      <w:r>
        <w:fldChar w:fldCharType="end"/>
      </w:r>
      <w:r>
        <w:rPr>
          <w:rFonts w:hint="eastAsia"/>
          <w:bCs w:val="0"/>
          <w:lang w:val="en-US" w:eastAsia="zh-CN"/>
        </w:rPr>
        <w:fldChar w:fldCharType="end"/>
      </w:r>
    </w:p>
    <w:p w14:paraId="61D236C2">
      <w:pPr>
        <w:pStyle w:val="29"/>
        <w:tabs>
          <w:tab w:val="right" w:leader="dot" w:pos="8646"/>
        </w:tabs>
      </w:pPr>
      <w:r>
        <w:rPr>
          <w:rFonts w:hint="eastAsia"/>
          <w:bCs w:val="0"/>
          <w:lang w:val="en-US" w:eastAsia="zh-CN"/>
        </w:rPr>
        <w:fldChar w:fldCharType="begin"/>
      </w:r>
      <w:r>
        <w:rPr>
          <w:rFonts w:hint="eastAsia"/>
          <w:bCs w:val="0"/>
          <w:lang w:val="en-US" w:eastAsia="zh-CN"/>
        </w:rPr>
        <w:instrText xml:space="preserve"> HYPERLINK \l _Toc500261095 </w:instrText>
      </w:r>
      <w:r>
        <w:rPr>
          <w:rFonts w:hint="eastAsia"/>
          <w:bCs w:val="0"/>
          <w:lang w:val="en-US" w:eastAsia="zh-CN"/>
        </w:rPr>
        <w:fldChar w:fldCharType="separate"/>
      </w:r>
      <w:r>
        <w:rPr>
          <w:rFonts w:hint="default" w:ascii="Cambria" w:hAnsi="Cambria" w:eastAsia="宋体"/>
          <w:szCs w:val="24"/>
        </w:rPr>
        <w:t xml:space="preserve">14.1. </w:t>
      </w:r>
      <w:r>
        <w:rPr>
          <w:rFonts w:ascii="仿宋" w:hAnsi="仿宋" w:eastAsia="仿宋"/>
        </w:rPr>
        <w:t>商业模式与定价</w:t>
      </w:r>
      <w:r>
        <w:tab/>
      </w:r>
      <w:r>
        <w:fldChar w:fldCharType="begin"/>
      </w:r>
      <w:r>
        <w:instrText xml:space="preserve"> PAGEREF _Toc500261095 \h </w:instrText>
      </w:r>
      <w:r>
        <w:fldChar w:fldCharType="separate"/>
      </w:r>
      <w:r>
        <w:t>76</w:t>
      </w:r>
      <w:r>
        <w:fldChar w:fldCharType="end"/>
      </w:r>
      <w:r>
        <w:rPr>
          <w:rFonts w:hint="eastAsia"/>
          <w:bCs w:val="0"/>
          <w:lang w:val="en-US" w:eastAsia="zh-CN"/>
        </w:rPr>
        <w:fldChar w:fldCharType="end"/>
      </w:r>
    </w:p>
    <w:p w14:paraId="4E290B24">
      <w:pPr>
        <w:pStyle w:val="29"/>
        <w:tabs>
          <w:tab w:val="right" w:leader="dot" w:pos="8646"/>
        </w:tabs>
      </w:pPr>
      <w:r>
        <w:rPr>
          <w:rFonts w:hint="eastAsia"/>
          <w:bCs w:val="0"/>
          <w:lang w:val="en-US" w:eastAsia="zh-CN"/>
        </w:rPr>
        <w:fldChar w:fldCharType="begin"/>
      </w:r>
      <w:r>
        <w:rPr>
          <w:rFonts w:hint="eastAsia"/>
          <w:bCs w:val="0"/>
          <w:lang w:val="en-US" w:eastAsia="zh-CN"/>
        </w:rPr>
        <w:instrText xml:space="preserve"> HYPERLINK \l _Toc489745660 </w:instrText>
      </w:r>
      <w:r>
        <w:rPr>
          <w:rFonts w:hint="eastAsia"/>
          <w:bCs w:val="0"/>
          <w:lang w:val="en-US" w:eastAsia="zh-CN"/>
        </w:rPr>
        <w:fldChar w:fldCharType="separate"/>
      </w:r>
      <w:r>
        <w:rPr>
          <w:rFonts w:hint="default" w:ascii="Cambria" w:hAnsi="Cambria" w:eastAsia="宋体"/>
          <w:szCs w:val="24"/>
        </w:rPr>
        <w:t xml:space="preserve">14.2. </w:t>
      </w:r>
      <w:r>
        <w:rPr>
          <w:rFonts w:ascii="仿宋" w:hAnsi="仿宋" w:eastAsia="仿宋"/>
        </w:rPr>
        <w:t>ROI与投入测算</w:t>
      </w:r>
      <w:r>
        <w:tab/>
      </w:r>
      <w:r>
        <w:fldChar w:fldCharType="begin"/>
      </w:r>
      <w:r>
        <w:instrText xml:space="preserve"> PAGEREF _Toc489745660 \h </w:instrText>
      </w:r>
      <w:r>
        <w:fldChar w:fldCharType="separate"/>
      </w:r>
      <w:r>
        <w:t>78</w:t>
      </w:r>
      <w:r>
        <w:fldChar w:fldCharType="end"/>
      </w:r>
      <w:r>
        <w:rPr>
          <w:rFonts w:hint="eastAsia"/>
          <w:bCs w:val="0"/>
          <w:lang w:val="en-US" w:eastAsia="zh-CN"/>
        </w:rPr>
        <w:fldChar w:fldCharType="end"/>
      </w:r>
    </w:p>
    <w:p w14:paraId="4A3B9ADF">
      <w:pPr>
        <w:pStyle w:val="29"/>
        <w:tabs>
          <w:tab w:val="right" w:leader="dot" w:pos="8646"/>
        </w:tabs>
      </w:pPr>
      <w:r>
        <w:rPr>
          <w:rFonts w:hint="eastAsia"/>
          <w:bCs w:val="0"/>
          <w:lang w:val="en-US" w:eastAsia="zh-CN"/>
        </w:rPr>
        <w:fldChar w:fldCharType="begin"/>
      </w:r>
      <w:r>
        <w:rPr>
          <w:rFonts w:hint="eastAsia"/>
          <w:bCs w:val="0"/>
          <w:lang w:val="en-US" w:eastAsia="zh-CN"/>
        </w:rPr>
        <w:instrText xml:space="preserve"> HYPERLINK \l _Toc1997972316 </w:instrText>
      </w:r>
      <w:r>
        <w:rPr>
          <w:rFonts w:hint="eastAsia"/>
          <w:bCs w:val="0"/>
          <w:lang w:val="en-US" w:eastAsia="zh-CN"/>
        </w:rPr>
        <w:fldChar w:fldCharType="separate"/>
      </w:r>
      <w:r>
        <w:rPr>
          <w:rFonts w:hint="default" w:ascii="Cambria" w:hAnsi="Cambria" w:eastAsia="宋体"/>
          <w:szCs w:val="24"/>
        </w:rPr>
        <w:t xml:space="preserve">14.3. </w:t>
      </w:r>
      <w:r>
        <w:rPr>
          <w:rFonts w:ascii="仿宋" w:hAnsi="仿宋" w:eastAsia="仿宋"/>
        </w:rPr>
        <w:t>资源与团队假设</w:t>
      </w:r>
      <w:r>
        <w:tab/>
      </w:r>
      <w:r>
        <w:fldChar w:fldCharType="begin"/>
      </w:r>
      <w:r>
        <w:instrText xml:space="preserve"> PAGEREF _Toc1997972316 \h </w:instrText>
      </w:r>
      <w:r>
        <w:fldChar w:fldCharType="separate"/>
      </w:r>
      <w:r>
        <w:t>79</w:t>
      </w:r>
      <w:r>
        <w:fldChar w:fldCharType="end"/>
      </w:r>
      <w:r>
        <w:rPr>
          <w:rFonts w:hint="eastAsia"/>
          <w:bCs w:val="0"/>
          <w:lang w:val="en-US" w:eastAsia="zh-CN"/>
        </w:rPr>
        <w:fldChar w:fldCharType="end"/>
      </w:r>
    </w:p>
    <w:p w14:paraId="6B32E014">
      <w:pPr>
        <w:pStyle w:val="26"/>
        <w:tabs>
          <w:tab w:val="right" w:leader="dot" w:pos="8646"/>
        </w:tabs>
      </w:pPr>
      <w:r>
        <w:rPr>
          <w:rFonts w:hint="eastAsia"/>
          <w:bCs w:val="0"/>
          <w:lang w:val="en-US" w:eastAsia="zh-CN"/>
        </w:rPr>
        <w:fldChar w:fldCharType="begin"/>
      </w:r>
      <w:r>
        <w:rPr>
          <w:rFonts w:hint="eastAsia"/>
          <w:bCs w:val="0"/>
          <w:lang w:val="en-US" w:eastAsia="zh-CN"/>
        </w:rPr>
        <w:instrText xml:space="preserve"> HYPERLINK \l _Toc1866410520 </w:instrText>
      </w:r>
      <w:r>
        <w:rPr>
          <w:rFonts w:hint="eastAsia"/>
          <w:bCs w:val="0"/>
          <w:lang w:val="en-US" w:eastAsia="zh-CN"/>
        </w:rPr>
        <w:fldChar w:fldCharType="separate"/>
      </w:r>
      <w:r>
        <w:rPr>
          <w:rFonts w:hint="default" w:ascii="Calibri" w:hAnsi="Calibri" w:eastAsia="ＭＳ ゴシック"/>
          <w:szCs w:val="24"/>
        </w:rPr>
        <w:t xml:space="preserve">15. </w:t>
      </w:r>
      <w:r>
        <w:rPr>
          <w:rFonts w:ascii="仿宋" w:hAnsi="仿宋" w:eastAsia="仿宋"/>
        </w:rPr>
        <w:t>成功度量指标</w:t>
      </w:r>
      <w:r>
        <w:tab/>
      </w:r>
      <w:r>
        <w:fldChar w:fldCharType="begin"/>
      </w:r>
      <w:r>
        <w:instrText xml:space="preserve"> PAGEREF _Toc1866410520 \h </w:instrText>
      </w:r>
      <w:r>
        <w:fldChar w:fldCharType="separate"/>
      </w:r>
      <w:r>
        <w:t>79</w:t>
      </w:r>
      <w:r>
        <w:fldChar w:fldCharType="end"/>
      </w:r>
      <w:r>
        <w:rPr>
          <w:rFonts w:hint="eastAsia"/>
          <w:bCs w:val="0"/>
          <w:lang w:val="en-US" w:eastAsia="zh-CN"/>
        </w:rPr>
        <w:fldChar w:fldCharType="end"/>
      </w:r>
    </w:p>
    <w:p w14:paraId="6D0AB74D">
      <w:pPr>
        <w:pStyle w:val="29"/>
        <w:tabs>
          <w:tab w:val="right" w:leader="dot" w:pos="8646"/>
        </w:tabs>
      </w:pPr>
      <w:r>
        <w:rPr>
          <w:rFonts w:hint="eastAsia"/>
          <w:bCs w:val="0"/>
          <w:lang w:val="en-US" w:eastAsia="zh-CN"/>
        </w:rPr>
        <w:fldChar w:fldCharType="begin"/>
      </w:r>
      <w:r>
        <w:rPr>
          <w:rFonts w:hint="eastAsia"/>
          <w:bCs w:val="0"/>
          <w:lang w:val="en-US" w:eastAsia="zh-CN"/>
        </w:rPr>
        <w:instrText xml:space="preserve"> HYPERLINK \l _Toc467977911 </w:instrText>
      </w:r>
      <w:r>
        <w:rPr>
          <w:rFonts w:hint="eastAsia"/>
          <w:bCs w:val="0"/>
          <w:lang w:val="en-US" w:eastAsia="zh-CN"/>
        </w:rPr>
        <w:fldChar w:fldCharType="separate"/>
      </w:r>
      <w:r>
        <w:rPr>
          <w:rFonts w:hint="default" w:ascii="Cambria" w:hAnsi="Cambria" w:eastAsia="宋体"/>
          <w:szCs w:val="24"/>
        </w:rPr>
        <w:t xml:space="preserve">15.1. </w:t>
      </w:r>
      <w:r>
        <w:rPr>
          <w:rFonts w:ascii="仿宋" w:hAnsi="仿宋" w:eastAsia="仿宋"/>
        </w:rPr>
        <w:t>指标字典（新增）</w:t>
      </w:r>
      <w:r>
        <w:tab/>
      </w:r>
      <w:r>
        <w:fldChar w:fldCharType="begin"/>
      </w:r>
      <w:r>
        <w:instrText xml:space="preserve"> PAGEREF _Toc467977911 \h </w:instrText>
      </w:r>
      <w:r>
        <w:fldChar w:fldCharType="separate"/>
      </w:r>
      <w:r>
        <w:t>79</w:t>
      </w:r>
      <w:r>
        <w:fldChar w:fldCharType="end"/>
      </w:r>
      <w:r>
        <w:rPr>
          <w:rFonts w:hint="eastAsia"/>
          <w:bCs w:val="0"/>
          <w:lang w:val="en-US" w:eastAsia="zh-CN"/>
        </w:rPr>
        <w:fldChar w:fldCharType="end"/>
      </w:r>
    </w:p>
    <w:p w14:paraId="6B5FF987">
      <w:pPr>
        <w:pStyle w:val="29"/>
        <w:tabs>
          <w:tab w:val="right" w:leader="dot" w:pos="8646"/>
        </w:tabs>
      </w:pPr>
      <w:r>
        <w:rPr>
          <w:rFonts w:hint="eastAsia"/>
          <w:bCs w:val="0"/>
          <w:lang w:val="en-US" w:eastAsia="zh-CN"/>
        </w:rPr>
        <w:fldChar w:fldCharType="begin"/>
      </w:r>
      <w:r>
        <w:rPr>
          <w:rFonts w:hint="eastAsia"/>
          <w:bCs w:val="0"/>
          <w:lang w:val="en-US" w:eastAsia="zh-CN"/>
        </w:rPr>
        <w:instrText xml:space="preserve"> HYPERLINK \l _Toc1219634863 </w:instrText>
      </w:r>
      <w:r>
        <w:rPr>
          <w:rFonts w:hint="eastAsia"/>
          <w:bCs w:val="0"/>
          <w:lang w:val="en-US" w:eastAsia="zh-CN"/>
        </w:rPr>
        <w:fldChar w:fldCharType="separate"/>
      </w:r>
      <w:r>
        <w:rPr>
          <w:rFonts w:hint="default" w:ascii="Cambria" w:hAnsi="Cambria" w:eastAsia="宋体"/>
          <w:szCs w:val="24"/>
        </w:rPr>
        <w:t xml:space="preserve">15.2. </w:t>
      </w:r>
      <w:r>
        <w:rPr>
          <w:rFonts w:ascii="仿宋" w:hAnsi="仿宋" w:eastAsia="仿宋"/>
        </w:rPr>
        <w:t>产品KPI</w:t>
      </w:r>
      <w:r>
        <w:tab/>
      </w:r>
      <w:r>
        <w:fldChar w:fldCharType="begin"/>
      </w:r>
      <w:r>
        <w:instrText xml:space="preserve"> PAGEREF _Toc1219634863 \h </w:instrText>
      </w:r>
      <w:r>
        <w:fldChar w:fldCharType="separate"/>
      </w:r>
      <w:r>
        <w:t>83</w:t>
      </w:r>
      <w:r>
        <w:fldChar w:fldCharType="end"/>
      </w:r>
      <w:r>
        <w:rPr>
          <w:rFonts w:hint="eastAsia"/>
          <w:bCs w:val="0"/>
          <w:lang w:val="en-US" w:eastAsia="zh-CN"/>
        </w:rPr>
        <w:fldChar w:fldCharType="end"/>
      </w:r>
    </w:p>
    <w:p w14:paraId="2C59DDD8">
      <w:pPr>
        <w:pStyle w:val="29"/>
        <w:tabs>
          <w:tab w:val="right" w:leader="dot" w:pos="8646"/>
        </w:tabs>
      </w:pPr>
      <w:r>
        <w:rPr>
          <w:rFonts w:hint="eastAsia"/>
          <w:bCs w:val="0"/>
          <w:lang w:val="en-US" w:eastAsia="zh-CN"/>
        </w:rPr>
        <w:fldChar w:fldCharType="begin"/>
      </w:r>
      <w:r>
        <w:rPr>
          <w:rFonts w:hint="eastAsia"/>
          <w:bCs w:val="0"/>
          <w:lang w:val="en-US" w:eastAsia="zh-CN"/>
        </w:rPr>
        <w:instrText xml:space="preserve"> HYPERLINK \l _Toc671731826 </w:instrText>
      </w:r>
      <w:r>
        <w:rPr>
          <w:rFonts w:hint="eastAsia"/>
          <w:bCs w:val="0"/>
          <w:lang w:val="en-US" w:eastAsia="zh-CN"/>
        </w:rPr>
        <w:fldChar w:fldCharType="separate"/>
      </w:r>
      <w:r>
        <w:rPr>
          <w:rFonts w:hint="default" w:ascii="Cambria" w:hAnsi="Cambria" w:eastAsia="宋体"/>
          <w:szCs w:val="24"/>
        </w:rPr>
        <w:t xml:space="preserve">15.3. </w:t>
      </w:r>
      <w:r>
        <w:rPr>
          <w:rFonts w:ascii="仿宋" w:hAnsi="仿宋" w:eastAsia="仿宋"/>
        </w:rPr>
        <w:t>功能使用率监控</w:t>
      </w:r>
      <w:r>
        <w:tab/>
      </w:r>
      <w:r>
        <w:fldChar w:fldCharType="begin"/>
      </w:r>
      <w:r>
        <w:instrText xml:space="preserve"> PAGEREF _Toc671731826 \h </w:instrText>
      </w:r>
      <w:r>
        <w:fldChar w:fldCharType="separate"/>
      </w:r>
      <w:r>
        <w:t>84</w:t>
      </w:r>
      <w:r>
        <w:fldChar w:fldCharType="end"/>
      </w:r>
      <w:r>
        <w:rPr>
          <w:rFonts w:hint="eastAsia"/>
          <w:bCs w:val="0"/>
          <w:lang w:val="en-US" w:eastAsia="zh-CN"/>
        </w:rPr>
        <w:fldChar w:fldCharType="end"/>
      </w:r>
    </w:p>
    <w:p w14:paraId="61B3D10B">
      <w:pPr>
        <w:pStyle w:val="29"/>
        <w:tabs>
          <w:tab w:val="right" w:leader="dot" w:pos="8646"/>
        </w:tabs>
      </w:pPr>
      <w:r>
        <w:rPr>
          <w:rFonts w:hint="eastAsia"/>
          <w:bCs w:val="0"/>
          <w:lang w:val="en-US" w:eastAsia="zh-CN"/>
        </w:rPr>
        <w:fldChar w:fldCharType="begin"/>
      </w:r>
      <w:r>
        <w:rPr>
          <w:rFonts w:hint="eastAsia"/>
          <w:bCs w:val="0"/>
          <w:lang w:val="en-US" w:eastAsia="zh-CN"/>
        </w:rPr>
        <w:instrText xml:space="preserve"> HYPERLINK \l _Toc475267303 </w:instrText>
      </w:r>
      <w:r>
        <w:rPr>
          <w:rFonts w:hint="eastAsia"/>
          <w:bCs w:val="0"/>
          <w:lang w:val="en-US" w:eastAsia="zh-CN"/>
        </w:rPr>
        <w:fldChar w:fldCharType="separate"/>
      </w:r>
      <w:r>
        <w:rPr>
          <w:rFonts w:hint="default" w:ascii="Cambria" w:hAnsi="Cambria" w:eastAsia="宋体"/>
          <w:szCs w:val="24"/>
        </w:rPr>
        <w:t xml:space="preserve">15.4. </w:t>
      </w:r>
      <w:r>
        <w:rPr>
          <w:rFonts w:ascii="仿宋" w:hAnsi="仿宋" w:eastAsia="仿宋"/>
        </w:rPr>
        <w:t>埋点与使用分析方案（新增）</w:t>
      </w:r>
      <w:r>
        <w:tab/>
      </w:r>
      <w:r>
        <w:fldChar w:fldCharType="begin"/>
      </w:r>
      <w:r>
        <w:instrText xml:space="preserve"> PAGEREF _Toc475267303 \h </w:instrText>
      </w:r>
      <w:r>
        <w:fldChar w:fldCharType="separate"/>
      </w:r>
      <w:r>
        <w:t>85</w:t>
      </w:r>
      <w:r>
        <w:fldChar w:fldCharType="end"/>
      </w:r>
      <w:r>
        <w:rPr>
          <w:rFonts w:hint="eastAsia"/>
          <w:bCs w:val="0"/>
          <w:lang w:val="en-US" w:eastAsia="zh-CN"/>
        </w:rPr>
        <w:fldChar w:fldCharType="end"/>
      </w:r>
    </w:p>
    <w:p w14:paraId="5CFEB3B4">
      <w:pPr>
        <w:pStyle w:val="29"/>
        <w:tabs>
          <w:tab w:val="right" w:leader="dot" w:pos="8646"/>
        </w:tabs>
      </w:pPr>
      <w:r>
        <w:rPr>
          <w:rFonts w:hint="eastAsia"/>
          <w:bCs w:val="0"/>
          <w:lang w:val="en-US" w:eastAsia="zh-CN"/>
        </w:rPr>
        <w:fldChar w:fldCharType="begin"/>
      </w:r>
      <w:r>
        <w:rPr>
          <w:rFonts w:hint="eastAsia"/>
          <w:bCs w:val="0"/>
          <w:lang w:val="en-US" w:eastAsia="zh-CN"/>
        </w:rPr>
        <w:instrText xml:space="preserve"> HYPERLINK \l _Toc1325878328 </w:instrText>
      </w:r>
      <w:r>
        <w:rPr>
          <w:rFonts w:hint="eastAsia"/>
          <w:bCs w:val="0"/>
          <w:lang w:val="en-US" w:eastAsia="zh-CN"/>
        </w:rPr>
        <w:fldChar w:fldCharType="separate"/>
      </w:r>
      <w:r>
        <w:rPr>
          <w:rFonts w:hint="default" w:ascii="Cambria" w:hAnsi="Cambria" w:eastAsia="宋体"/>
          <w:szCs w:val="24"/>
        </w:rPr>
        <w:t xml:space="preserve">15.5. </w:t>
      </w:r>
      <w:r>
        <w:rPr>
          <w:rFonts w:ascii="仿宋" w:hAnsi="仿宋" w:eastAsia="仿宋"/>
        </w:rPr>
        <w:t>用户反馈机制</w:t>
      </w:r>
      <w:r>
        <w:tab/>
      </w:r>
      <w:r>
        <w:fldChar w:fldCharType="begin"/>
      </w:r>
      <w:r>
        <w:instrText xml:space="preserve"> PAGEREF _Toc1325878328 \h </w:instrText>
      </w:r>
      <w:r>
        <w:fldChar w:fldCharType="separate"/>
      </w:r>
      <w:r>
        <w:t>85</w:t>
      </w:r>
      <w:r>
        <w:fldChar w:fldCharType="end"/>
      </w:r>
      <w:r>
        <w:rPr>
          <w:rFonts w:hint="eastAsia"/>
          <w:bCs w:val="0"/>
          <w:lang w:val="en-US" w:eastAsia="zh-CN"/>
        </w:rPr>
        <w:fldChar w:fldCharType="end"/>
      </w:r>
    </w:p>
    <w:p w14:paraId="4686C4FD">
      <w:pPr>
        <w:pStyle w:val="26"/>
        <w:tabs>
          <w:tab w:val="right" w:leader="dot" w:pos="8646"/>
        </w:tabs>
      </w:pPr>
      <w:r>
        <w:rPr>
          <w:rFonts w:hint="eastAsia"/>
          <w:bCs w:val="0"/>
          <w:lang w:val="en-US" w:eastAsia="zh-CN"/>
        </w:rPr>
        <w:fldChar w:fldCharType="begin"/>
      </w:r>
      <w:r>
        <w:rPr>
          <w:rFonts w:hint="eastAsia"/>
          <w:bCs w:val="0"/>
          <w:lang w:val="en-US" w:eastAsia="zh-CN"/>
        </w:rPr>
        <w:instrText xml:space="preserve"> HYPERLINK \l _Toc1746737424 </w:instrText>
      </w:r>
      <w:r>
        <w:rPr>
          <w:rFonts w:hint="eastAsia"/>
          <w:bCs w:val="0"/>
          <w:lang w:val="en-US" w:eastAsia="zh-CN"/>
        </w:rPr>
        <w:fldChar w:fldCharType="separate"/>
      </w:r>
      <w:r>
        <w:rPr>
          <w:rFonts w:hint="default" w:ascii="Calibri" w:hAnsi="Calibri" w:eastAsia="ＭＳ ゴシック"/>
          <w:szCs w:val="24"/>
        </w:rPr>
        <w:t xml:space="preserve">16. </w:t>
      </w:r>
      <w:r>
        <w:rPr>
          <w:rFonts w:ascii="仿宋" w:hAnsi="仿宋" w:eastAsia="仿宋"/>
        </w:rPr>
        <w:t>风险与依赖</w:t>
      </w:r>
      <w:r>
        <w:tab/>
      </w:r>
      <w:r>
        <w:fldChar w:fldCharType="begin"/>
      </w:r>
      <w:r>
        <w:instrText xml:space="preserve"> PAGEREF _Toc1746737424 \h </w:instrText>
      </w:r>
      <w:r>
        <w:fldChar w:fldCharType="separate"/>
      </w:r>
      <w:r>
        <w:t>87</w:t>
      </w:r>
      <w:r>
        <w:fldChar w:fldCharType="end"/>
      </w:r>
      <w:r>
        <w:rPr>
          <w:rFonts w:hint="eastAsia"/>
          <w:bCs w:val="0"/>
          <w:lang w:val="en-US" w:eastAsia="zh-CN"/>
        </w:rPr>
        <w:fldChar w:fldCharType="end"/>
      </w:r>
    </w:p>
    <w:p w14:paraId="028F63C3">
      <w:pPr>
        <w:pStyle w:val="29"/>
        <w:tabs>
          <w:tab w:val="right" w:leader="dot" w:pos="8646"/>
        </w:tabs>
      </w:pPr>
      <w:r>
        <w:rPr>
          <w:rFonts w:hint="eastAsia"/>
          <w:bCs w:val="0"/>
          <w:lang w:val="en-US" w:eastAsia="zh-CN"/>
        </w:rPr>
        <w:fldChar w:fldCharType="begin"/>
      </w:r>
      <w:r>
        <w:rPr>
          <w:rFonts w:hint="eastAsia"/>
          <w:bCs w:val="0"/>
          <w:lang w:val="en-US" w:eastAsia="zh-CN"/>
        </w:rPr>
        <w:instrText xml:space="preserve"> HYPERLINK \l _Toc1314430678 </w:instrText>
      </w:r>
      <w:r>
        <w:rPr>
          <w:rFonts w:hint="eastAsia"/>
          <w:bCs w:val="0"/>
          <w:lang w:val="en-US" w:eastAsia="zh-CN"/>
        </w:rPr>
        <w:fldChar w:fldCharType="separate"/>
      </w:r>
      <w:r>
        <w:rPr>
          <w:rFonts w:hint="default" w:ascii="Cambria" w:hAnsi="Cambria" w:eastAsia="宋体"/>
          <w:szCs w:val="24"/>
        </w:rPr>
        <w:t xml:space="preserve">16.1. </w:t>
      </w:r>
      <w:r>
        <w:rPr>
          <w:rFonts w:ascii="仿宋" w:hAnsi="仿宋" w:eastAsia="仿宋"/>
        </w:rPr>
        <w:t>技术风险</w:t>
      </w:r>
      <w:r>
        <w:tab/>
      </w:r>
      <w:r>
        <w:fldChar w:fldCharType="begin"/>
      </w:r>
      <w:r>
        <w:instrText xml:space="preserve"> PAGEREF _Toc1314430678 \h </w:instrText>
      </w:r>
      <w:r>
        <w:fldChar w:fldCharType="separate"/>
      </w:r>
      <w:r>
        <w:t>87</w:t>
      </w:r>
      <w:r>
        <w:fldChar w:fldCharType="end"/>
      </w:r>
      <w:r>
        <w:rPr>
          <w:rFonts w:hint="eastAsia"/>
          <w:bCs w:val="0"/>
          <w:lang w:val="en-US" w:eastAsia="zh-CN"/>
        </w:rPr>
        <w:fldChar w:fldCharType="end"/>
      </w:r>
    </w:p>
    <w:p w14:paraId="323DE0F8">
      <w:pPr>
        <w:pStyle w:val="29"/>
        <w:tabs>
          <w:tab w:val="right" w:leader="dot" w:pos="8646"/>
        </w:tabs>
      </w:pPr>
      <w:r>
        <w:rPr>
          <w:rFonts w:hint="eastAsia"/>
          <w:bCs w:val="0"/>
          <w:lang w:val="en-US" w:eastAsia="zh-CN"/>
        </w:rPr>
        <w:fldChar w:fldCharType="begin"/>
      </w:r>
      <w:r>
        <w:rPr>
          <w:rFonts w:hint="eastAsia"/>
          <w:bCs w:val="0"/>
          <w:lang w:val="en-US" w:eastAsia="zh-CN"/>
        </w:rPr>
        <w:instrText xml:space="preserve"> HYPERLINK \l _Toc472128457 </w:instrText>
      </w:r>
      <w:r>
        <w:rPr>
          <w:rFonts w:hint="eastAsia"/>
          <w:bCs w:val="0"/>
          <w:lang w:val="en-US" w:eastAsia="zh-CN"/>
        </w:rPr>
        <w:fldChar w:fldCharType="separate"/>
      </w:r>
      <w:r>
        <w:rPr>
          <w:rFonts w:hint="default" w:ascii="Cambria" w:hAnsi="Cambria" w:eastAsia="宋体"/>
          <w:szCs w:val="24"/>
        </w:rPr>
        <w:t xml:space="preserve">16.2. </w:t>
      </w:r>
      <w:r>
        <w:rPr>
          <w:rFonts w:ascii="仿宋" w:hAnsi="仿宋" w:eastAsia="仿宋"/>
        </w:rPr>
        <w:t>业务风险</w:t>
      </w:r>
      <w:r>
        <w:tab/>
      </w:r>
      <w:r>
        <w:fldChar w:fldCharType="begin"/>
      </w:r>
      <w:r>
        <w:instrText xml:space="preserve"> PAGEREF _Toc472128457 \h </w:instrText>
      </w:r>
      <w:r>
        <w:fldChar w:fldCharType="separate"/>
      </w:r>
      <w:r>
        <w:t>87</w:t>
      </w:r>
      <w:r>
        <w:fldChar w:fldCharType="end"/>
      </w:r>
      <w:r>
        <w:rPr>
          <w:rFonts w:hint="eastAsia"/>
          <w:bCs w:val="0"/>
          <w:lang w:val="en-US" w:eastAsia="zh-CN"/>
        </w:rPr>
        <w:fldChar w:fldCharType="end"/>
      </w:r>
    </w:p>
    <w:p w14:paraId="6263F7B0">
      <w:pPr>
        <w:pStyle w:val="29"/>
        <w:tabs>
          <w:tab w:val="right" w:leader="dot" w:pos="8646"/>
        </w:tabs>
      </w:pPr>
      <w:r>
        <w:rPr>
          <w:rFonts w:hint="eastAsia"/>
          <w:bCs w:val="0"/>
          <w:lang w:val="en-US" w:eastAsia="zh-CN"/>
        </w:rPr>
        <w:fldChar w:fldCharType="begin"/>
      </w:r>
      <w:r>
        <w:rPr>
          <w:rFonts w:hint="eastAsia"/>
          <w:bCs w:val="0"/>
          <w:lang w:val="en-US" w:eastAsia="zh-CN"/>
        </w:rPr>
        <w:instrText xml:space="preserve"> HYPERLINK \l _Toc110901134 </w:instrText>
      </w:r>
      <w:r>
        <w:rPr>
          <w:rFonts w:hint="eastAsia"/>
          <w:bCs w:val="0"/>
          <w:lang w:val="en-US" w:eastAsia="zh-CN"/>
        </w:rPr>
        <w:fldChar w:fldCharType="separate"/>
      </w:r>
      <w:r>
        <w:rPr>
          <w:rFonts w:hint="default" w:ascii="Cambria" w:hAnsi="Cambria" w:eastAsia="宋体"/>
          <w:szCs w:val="24"/>
        </w:rPr>
        <w:t xml:space="preserve">16.3. </w:t>
      </w:r>
      <w:r>
        <w:rPr>
          <w:rFonts w:ascii="仿宋" w:hAnsi="仿宋" w:eastAsia="仿宋"/>
        </w:rPr>
        <w:t>外部依赖</w:t>
      </w:r>
      <w:r>
        <w:tab/>
      </w:r>
      <w:r>
        <w:fldChar w:fldCharType="begin"/>
      </w:r>
      <w:r>
        <w:instrText xml:space="preserve"> PAGEREF _Toc110901134 \h </w:instrText>
      </w:r>
      <w:r>
        <w:fldChar w:fldCharType="separate"/>
      </w:r>
      <w:r>
        <w:t>88</w:t>
      </w:r>
      <w:r>
        <w:fldChar w:fldCharType="end"/>
      </w:r>
      <w:r>
        <w:rPr>
          <w:rFonts w:hint="eastAsia"/>
          <w:bCs w:val="0"/>
          <w:lang w:val="en-US" w:eastAsia="zh-CN"/>
        </w:rPr>
        <w:fldChar w:fldCharType="end"/>
      </w:r>
    </w:p>
    <w:p w14:paraId="4514B8CE">
      <w:pPr>
        <w:pStyle w:val="26"/>
        <w:tabs>
          <w:tab w:val="right" w:leader="dot" w:pos="8646"/>
        </w:tabs>
      </w:pPr>
      <w:r>
        <w:rPr>
          <w:rFonts w:hint="eastAsia"/>
          <w:bCs w:val="0"/>
          <w:lang w:val="en-US" w:eastAsia="zh-CN"/>
        </w:rPr>
        <w:fldChar w:fldCharType="begin"/>
      </w:r>
      <w:r>
        <w:rPr>
          <w:rFonts w:hint="eastAsia"/>
          <w:bCs w:val="0"/>
          <w:lang w:val="en-US" w:eastAsia="zh-CN"/>
        </w:rPr>
        <w:instrText xml:space="preserve"> HYPERLINK \l _Toc2047037189 </w:instrText>
      </w:r>
      <w:r>
        <w:rPr>
          <w:rFonts w:hint="eastAsia"/>
          <w:bCs w:val="0"/>
          <w:lang w:val="en-US" w:eastAsia="zh-CN"/>
        </w:rPr>
        <w:fldChar w:fldCharType="separate"/>
      </w:r>
      <w:r>
        <w:rPr>
          <w:rFonts w:hint="default" w:ascii="Calibri" w:hAnsi="Calibri" w:eastAsia="ＭＳ ゴシック"/>
          <w:szCs w:val="24"/>
        </w:rPr>
        <w:t xml:space="preserve">17. </w:t>
      </w:r>
      <w:r>
        <w:t>附录</w:t>
      </w:r>
      <w:r>
        <w:tab/>
      </w:r>
      <w:r>
        <w:fldChar w:fldCharType="begin"/>
      </w:r>
      <w:r>
        <w:instrText xml:space="preserve"> PAGEREF _Toc2047037189 \h </w:instrText>
      </w:r>
      <w:r>
        <w:fldChar w:fldCharType="separate"/>
      </w:r>
      <w:r>
        <w:t>90</w:t>
      </w:r>
      <w:r>
        <w:fldChar w:fldCharType="end"/>
      </w:r>
      <w:r>
        <w:rPr>
          <w:rFonts w:hint="eastAsia"/>
          <w:bCs w:val="0"/>
          <w:lang w:val="en-US" w:eastAsia="zh-CN"/>
        </w:rPr>
        <w:fldChar w:fldCharType="end"/>
      </w:r>
    </w:p>
    <w:p w14:paraId="3D13CE54">
      <w:pPr>
        <w:pStyle w:val="29"/>
        <w:tabs>
          <w:tab w:val="right" w:leader="dot" w:pos="8646"/>
        </w:tabs>
      </w:pPr>
      <w:r>
        <w:rPr>
          <w:rFonts w:hint="eastAsia"/>
          <w:bCs w:val="0"/>
          <w:lang w:val="en-US" w:eastAsia="zh-CN"/>
        </w:rPr>
        <w:fldChar w:fldCharType="begin"/>
      </w:r>
      <w:r>
        <w:rPr>
          <w:rFonts w:hint="eastAsia"/>
          <w:bCs w:val="0"/>
          <w:lang w:val="en-US" w:eastAsia="zh-CN"/>
        </w:rPr>
        <w:instrText xml:space="preserve"> HYPERLINK \l _Toc1866010583 </w:instrText>
      </w:r>
      <w:r>
        <w:rPr>
          <w:rFonts w:hint="eastAsia"/>
          <w:bCs w:val="0"/>
          <w:lang w:val="en-US" w:eastAsia="zh-CN"/>
        </w:rPr>
        <w:fldChar w:fldCharType="separate"/>
      </w:r>
      <w:r>
        <w:rPr>
          <w:rFonts w:hint="default" w:ascii="Cambria" w:hAnsi="Cambria" w:eastAsia="宋体"/>
          <w:szCs w:val="24"/>
        </w:rPr>
        <w:t xml:space="preserve">17.1. </w:t>
      </w:r>
      <w:r>
        <w:rPr>
          <w:rFonts w:ascii="仿宋" w:hAnsi="仿宋" w:eastAsia="仿宋"/>
        </w:rPr>
        <w:t>术语表</w:t>
      </w:r>
      <w:r>
        <w:tab/>
      </w:r>
      <w:r>
        <w:fldChar w:fldCharType="begin"/>
      </w:r>
      <w:r>
        <w:instrText xml:space="preserve"> PAGEREF _Toc1866010583 \h </w:instrText>
      </w:r>
      <w:r>
        <w:fldChar w:fldCharType="separate"/>
      </w:r>
      <w:r>
        <w:t>90</w:t>
      </w:r>
      <w:r>
        <w:fldChar w:fldCharType="end"/>
      </w:r>
      <w:r>
        <w:rPr>
          <w:rFonts w:hint="eastAsia"/>
          <w:bCs w:val="0"/>
          <w:lang w:val="en-US" w:eastAsia="zh-CN"/>
        </w:rPr>
        <w:fldChar w:fldCharType="end"/>
      </w:r>
    </w:p>
    <w:p w14:paraId="089780BF">
      <w:pPr>
        <w:pStyle w:val="29"/>
        <w:tabs>
          <w:tab w:val="right" w:leader="dot" w:pos="8646"/>
        </w:tabs>
      </w:pPr>
      <w:r>
        <w:rPr>
          <w:rFonts w:hint="eastAsia"/>
          <w:bCs w:val="0"/>
          <w:lang w:val="en-US" w:eastAsia="zh-CN"/>
        </w:rPr>
        <w:fldChar w:fldCharType="begin"/>
      </w:r>
      <w:r>
        <w:rPr>
          <w:rFonts w:hint="eastAsia"/>
          <w:bCs w:val="0"/>
          <w:lang w:val="en-US" w:eastAsia="zh-CN"/>
        </w:rPr>
        <w:instrText xml:space="preserve"> HYPERLINK \l _Toc188687693 </w:instrText>
      </w:r>
      <w:r>
        <w:rPr>
          <w:rFonts w:hint="eastAsia"/>
          <w:bCs w:val="0"/>
          <w:lang w:val="en-US" w:eastAsia="zh-CN"/>
        </w:rPr>
        <w:fldChar w:fldCharType="separate"/>
      </w:r>
      <w:r>
        <w:rPr>
          <w:rFonts w:hint="default" w:ascii="Cambria" w:hAnsi="Cambria" w:eastAsia="宋体"/>
          <w:szCs w:val="24"/>
        </w:rPr>
        <w:t xml:space="preserve">17.2. </w:t>
      </w:r>
      <w:r>
        <w:rPr>
          <w:rFonts w:ascii="仿宋" w:hAnsi="仿宋" w:eastAsia="仿宋"/>
        </w:rPr>
        <w:t>参考资料</w:t>
      </w:r>
      <w:r>
        <w:tab/>
      </w:r>
      <w:r>
        <w:fldChar w:fldCharType="begin"/>
      </w:r>
      <w:r>
        <w:instrText xml:space="preserve"> PAGEREF _Toc188687693 \h </w:instrText>
      </w:r>
      <w:r>
        <w:fldChar w:fldCharType="separate"/>
      </w:r>
      <w:r>
        <w:t>91</w:t>
      </w:r>
      <w:r>
        <w:fldChar w:fldCharType="end"/>
      </w:r>
      <w:r>
        <w:rPr>
          <w:rFonts w:hint="eastAsia"/>
          <w:bCs w:val="0"/>
          <w:lang w:val="en-US" w:eastAsia="zh-CN"/>
        </w:rPr>
        <w:fldChar w:fldCharType="end"/>
      </w:r>
    </w:p>
    <w:p w14:paraId="1F72D9CE">
      <w:pPr>
        <w:pStyle w:val="3"/>
        <w:bidi w:val="0"/>
        <w:sectPr>
          <w:footerReference r:id="rId5" w:type="default"/>
          <w:pgSz w:w="12240" w:h="15840"/>
          <w:pgMar w:top="1440" w:right="1797" w:bottom="1440" w:left="1797" w:header="720" w:footer="720" w:gutter="0"/>
          <w:pgNumType w:fmt="decimal" w:start="1"/>
          <w:cols w:space="720" w:num="1"/>
          <w:docGrid w:linePitch="360" w:charSpace="0"/>
        </w:sectPr>
      </w:pPr>
      <w:r>
        <w:rPr>
          <w:rFonts w:hint="eastAsia"/>
          <w:lang w:val="en-US" w:eastAsia="zh-CN"/>
        </w:rPr>
        <w:fldChar w:fldCharType="end"/>
      </w:r>
    </w:p>
    <w:p w14:paraId="501B42EA">
      <w:pPr>
        <w:pStyle w:val="3"/>
        <w:numPr>
          <w:numId w:val="8"/>
        </w:numPr>
        <w:bidi w:val="0"/>
      </w:pPr>
      <w:bookmarkStart w:id="0" w:name="_Toc1795814527"/>
      <w:r>
        <w:t>产品概述</w:t>
      </w:r>
      <w:bookmarkEnd w:id="0"/>
    </w:p>
    <w:p w14:paraId="7509EA7C">
      <w:pPr>
        <w:pStyle w:val="4"/>
        <w:numPr>
          <w:numId w:val="8"/>
        </w:numPr>
      </w:pPr>
      <w:bookmarkStart w:id="1" w:name="_Toc1519580351"/>
      <w:r>
        <w:rPr>
          <w:rFonts w:ascii="仿宋" w:hAnsi="仿宋" w:eastAsia="仿宋"/>
          <w:b/>
          <w:sz w:val="28"/>
        </w:rPr>
        <w:t>产品背景</w:t>
      </w:r>
      <w:bookmarkEnd w:id="1"/>
    </w:p>
    <w:p w14:paraId="53FDA555">
      <w:pPr>
        <w:spacing w:after="60" w:line="360" w:lineRule="auto"/>
        <w:ind w:firstLine="480"/>
        <w:jc w:val="both"/>
      </w:pPr>
      <w:r>
        <w:rPr>
          <w:rFonts w:ascii="仿宋" w:hAnsi="仿宋" w:eastAsia="仿宋"/>
          <w:b w:val="0"/>
          <w:sz w:val="24"/>
        </w:rPr>
        <w:t>随着企业数字化转型深入，数据已成为核心生产要素。但多数企业面临数据分散、指标口径不一、取数依赖技术人员、传统BI部署成本高等痛点。DataGear 作为开源轻量BI平台，已具备数据接入、数据集、70+图表、自由看板等基础能力，但在语义层、自助分析、企业级治理、AI增强分析等方面存在差距。</w:t>
      </w:r>
    </w:p>
    <w:p w14:paraId="5FE8B587">
      <w:pPr>
        <w:spacing w:after="60" w:line="360" w:lineRule="auto"/>
        <w:ind w:firstLine="480"/>
        <w:jc w:val="both"/>
      </w:pPr>
      <w:r>
        <w:rPr>
          <w:rFonts w:ascii="仿宋" w:hAnsi="仿宋" w:eastAsia="仿宋"/>
          <w:b w:val="0"/>
          <w:sz w:val="24"/>
        </w:rPr>
        <w:t>本PRD定义 DataGear 从「数据可视化看板工具」升级为「语义层驱动的一站式BI平台」的完整需求，覆盖数据接入、存储、治理、建模、分析、展示、分享全链路，并为二次开发明确方向与路径。</w:t>
      </w:r>
    </w:p>
    <w:p w14:paraId="4B09DDE2">
      <w:pPr>
        <w:pStyle w:val="4"/>
        <w:numPr>
          <w:numId w:val="8"/>
        </w:numPr>
      </w:pPr>
      <w:bookmarkStart w:id="2" w:name="_Toc1711429133"/>
      <w:r>
        <w:rPr>
          <w:rFonts w:ascii="仿宋" w:hAnsi="仿宋" w:eastAsia="仿宋"/>
          <w:b/>
          <w:sz w:val="28"/>
        </w:rPr>
        <w:t>产品目标</w:t>
      </w:r>
      <w:bookmarkEnd w:id="2"/>
    </w:p>
    <w:tbl>
      <w:tblPr>
        <w:tblStyle w:val="35"/>
        <w:tblW w:w="0" w:type="auto"/>
        <w:jc w:val="center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3969"/>
        <w:gridCol w:w="3402"/>
      </w:tblGrid>
      <w:tr w14:paraId="4E7C7A7D">
        <w:trPr>
          <w:jc w:val="center"/>
        </w:trPr>
        <w:tc>
          <w:tcPr>
            <w:tcW w:w="1417" w:type="dxa"/>
            <w:vAlign w:val="center"/>
          </w:tcPr>
          <w:p w14:paraId="6C749C80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目标维度</w:t>
            </w:r>
          </w:p>
        </w:tc>
        <w:tc>
          <w:tcPr>
            <w:tcW w:w="3969" w:type="dxa"/>
            <w:vAlign w:val="center"/>
          </w:tcPr>
          <w:p w14:paraId="0840E4C4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具体目标</w:t>
            </w:r>
          </w:p>
        </w:tc>
        <w:tc>
          <w:tcPr>
            <w:tcW w:w="3402" w:type="dxa"/>
            <w:vAlign w:val="center"/>
          </w:tcPr>
          <w:p w14:paraId="770C99D8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衡量指标</w:t>
            </w:r>
          </w:p>
        </w:tc>
      </w:tr>
      <w:tr w14:paraId="553B4450">
        <w:trPr>
          <w:jc w:val="center"/>
        </w:trPr>
        <w:tc>
          <w:tcPr>
            <w:tcW w:w="1417" w:type="dxa"/>
            <w:vAlign w:val="center"/>
          </w:tcPr>
          <w:p w14:paraId="4297AD3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业务目标</w:t>
            </w:r>
          </w:p>
        </w:tc>
        <w:tc>
          <w:tcPr>
            <w:tcW w:w="3969" w:type="dxa"/>
            <w:vAlign w:val="center"/>
          </w:tcPr>
          <w:p w14:paraId="4D41256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成为开源BI领域语义层+AI增强分析的标杆产品</w:t>
            </w:r>
          </w:p>
        </w:tc>
        <w:tc>
          <w:tcPr>
            <w:tcW w:w="3402" w:type="dxa"/>
            <w:vAlign w:val="center"/>
          </w:tcPr>
          <w:p w14:paraId="63D246C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GitHub Star年增长≥50%、企业版付费转化率≥15%</w:t>
            </w:r>
          </w:p>
        </w:tc>
      </w:tr>
      <w:tr w14:paraId="2B401B1F">
        <w:trPr>
          <w:jc w:val="center"/>
        </w:trPr>
        <w:tc>
          <w:tcPr>
            <w:tcW w:w="1417" w:type="dxa"/>
            <w:vAlign w:val="center"/>
          </w:tcPr>
          <w:p w14:paraId="28722B1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功能目标</w:t>
            </w:r>
          </w:p>
        </w:tc>
        <w:tc>
          <w:tcPr>
            <w:tcW w:w="3969" w:type="dxa"/>
            <w:vAlign w:val="center"/>
          </w:tcPr>
          <w:p w14:paraId="7A7B22B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补齐语义层、告警订阅、开放API、行列权限、AI问数五大核心能力</w:t>
            </w:r>
          </w:p>
        </w:tc>
        <w:tc>
          <w:tcPr>
            <w:tcW w:w="3402" w:type="dxa"/>
            <w:vAlign w:val="center"/>
          </w:tcPr>
          <w:p w14:paraId="76DE704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P0功能100%交付、P1功能80%交付</w:t>
            </w:r>
          </w:p>
        </w:tc>
      </w:tr>
      <w:tr w14:paraId="34434D0F">
        <w:trPr>
          <w:jc w:val="center"/>
        </w:trPr>
        <w:tc>
          <w:tcPr>
            <w:tcW w:w="1417" w:type="dxa"/>
            <w:vAlign w:val="center"/>
          </w:tcPr>
          <w:p w14:paraId="3DC0656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体验目标</w:t>
            </w:r>
          </w:p>
        </w:tc>
        <w:tc>
          <w:tcPr>
            <w:tcW w:w="3969" w:type="dxa"/>
            <w:vAlign w:val="center"/>
          </w:tcPr>
          <w:p w14:paraId="50F50CB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分阶段口径：Phase 1 考核"分析师自助取数占比"；Phase 2（问数/可视化构建器就绪后）才考核"业务人员零SQL完成80%的常规分析需求"</w:t>
            </w:r>
          </w:p>
        </w:tc>
        <w:tc>
          <w:tcPr>
            <w:tcW w:w="3402" w:type="dxa"/>
            <w:vAlign w:val="center"/>
          </w:tcPr>
          <w:p w14:paraId="4136D43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自助分析使用率≥60%（Phase 1，分析师口径）；业务人员零SQL完成80%常规分析（Phase 2 考核）；问数准确率≥85%</w:t>
            </w:r>
          </w:p>
        </w:tc>
      </w:tr>
      <w:tr w14:paraId="5CDF97EE">
        <w:trPr>
          <w:jc w:val="center"/>
        </w:trPr>
        <w:tc>
          <w:tcPr>
            <w:tcW w:w="1417" w:type="dxa"/>
            <w:vAlign w:val="center"/>
          </w:tcPr>
          <w:p w14:paraId="601C9D6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性能目标</w:t>
            </w:r>
          </w:p>
        </w:tc>
        <w:tc>
          <w:tcPr>
            <w:tcW w:w="3969" w:type="dxa"/>
            <w:vAlign w:val="center"/>
          </w:tcPr>
          <w:p w14:paraId="17930F2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常规查询P95≤3秒，百万级数据P95≤3秒（亚秒级为常规目标，前提：单表十万级以内或经缓存/OLAP引擎，估算口径待压测验证）</w:t>
            </w:r>
          </w:p>
        </w:tc>
        <w:tc>
          <w:tcPr>
            <w:tcW w:w="3402" w:type="dxa"/>
            <w:vAlign w:val="center"/>
          </w:tcPr>
          <w:p w14:paraId="0F89EDA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看板加载P95≤3s、指标查询P95≤3s</w:t>
            </w:r>
          </w:p>
        </w:tc>
      </w:tr>
      <w:tr w14:paraId="530900FB">
        <w:trPr>
          <w:jc w:val="center"/>
        </w:trPr>
        <w:tc>
          <w:tcPr>
            <w:tcW w:w="1417" w:type="dxa"/>
            <w:vAlign w:val="center"/>
          </w:tcPr>
          <w:p w14:paraId="40DD982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生态目标</w:t>
            </w:r>
          </w:p>
        </w:tc>
        <w:tc>
          <w:tcPr>
            <w:tcW w:w="3969" w:type="dxa"/>
            <w:vAlign w:val="center"/>
          </w:tcPr>
          <w:p w14:paraId="1099C22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支持嵌入第三方系统，提供数据API与MCP接口</w:t>
            </w:r>
          </w:p>
        </w:tc>
        <w:tc>
          <w:tcPr>
            <w:tcW w:w="3402" w:type="dxa"/>
            <w:vAlign w:val="center"/>
          </w:tcPr>
          <w:p w14:paraId="4082678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嵌入SDK月下载≥5000、API月调用≥100万次（漏斗口径：SDK下载→激活集成→正式接入使用，按假设激活率约50%、接入使用率约30%估算，与"嵌入功能使用率≥15%"（MVP成功度量，口径为使用嵌入功能的部署占比）相互印证；均为估算假设，待验证）</w:t>
            </w:r>
          </w:p>
        </w:tc>
      </w:tr>
    </w:tbl>
    <w:p w14:paraId="14972D54">
      <w:pPr>
        <w:spacing w:after="40"/>
      </w:pPr>
    </w:p>
    <w:p w14:paraId="35B28804">
      <w:pPr>
        <w:pStyle w:val="4"/>
        <w:numPr>
          <w:numId w:val="8"/>
        </w:numPr>
      </w:pPr>
      <w:bookmarkStart w:id="3" w:name="_Toc593470413"/>
      <w:r>
        <w:rPr>
          <w:rFonts w:ascii="仿宋" w:hAnsi="仿宋" w:eastAsia="仿宋"/>
          <w:b/>
          <w:sz w:val="28"/>
        </w:rPr>
        <w:t>产品定位</w:t>
      </w:r>
      <w:bookmarkEnd w:id="3"/>
    </w:p>
    <w:p w14:paraId="7DDD127C">
      <w:pPr>
        <w:spacing w:after="60" w:line="360" w:lineRule="auto"/>
        <w:ind w:firstLine="480"/>
        <w:jc w:val="both"/>
      </w:pPr>
      <w:r>
        <w:rPr>
          <w:rFonts w:ascii="仿宋" w:hAnsi="仿宋" w:eastAsia="仿宋"/>
          <w:b w:val="0"/>
          <w:sz w:val="24"/>
        </w:rPr>
        <w:t>DataGear 是一款开源免费、轻量、可私有化的"语义层驱动"商业智能（BI）分析平台：以数据集语义层与指标中心为地基，向上支撑自由看板、自助分析与AI增强分析（ChatBI），向外以开放API/嵌入SDK/MCP供给数据与指标，覆盖「接入→存储→治理→建模→分析→展示→分享」完整数据链路，服务中文场景与信创环境。</w:t>
      </w:r>
    </w:p>
    <w:p w14:paraId="6332D633">
      <w:pPr>
        <w:pStyle w:val="4"/>
        <w:numPr>
          <w:numId w:val="8"/>
        </w:numPr>
      </w:pPr>
      <w:bookmarkStart w:id="4" w:name="_Toc1543174623"/>
      <w:r>
        <w:rPr>
          <w:rFonts w:ascii="仿宋" w:hAnsi="仿宋" w:eastAsia="仿宋"/>
          <w:b/>
          <w:sz w:val="28"/>
        </w:rPr>
        <w:t>产品范围</w:t>
      </w:r>
      <w:bookmarkEnd w:id="4"/>
    </w:p>
    <w:p w14:paraId="31E3F576">
      <w:pPr>
        <w:spacing w:after="60" w:line="360" w:lineRule="auto"/>
        <w:jc w:val="both"/>
      </w:pPr>
      <w:r>
        <w:rPr>
          <w:rFonts w:ascii="仿宋" w:hAnsi="仿宋" w:eastAsia="仿宋"/>
          <w:b/>
          <w:sz w:val="24"/>
        </w:rPr>
        <w:t>本期范围（做）：</w:t>
      </w:r>
    </w:p>
    <w:p w14:paraId="2CC67F22">
      <w:pPr>
        <w:spacing w:after="40" w:line="360" w:lineRule="auto"/>
        <w:ind w:left="480"/>
      </w:pPr>
      <w:r>
        <w:rPr>
          <w:rFonts w:ascii="仿宋" w:hAnsi="仿宋" w:eastAsia="仿宋"/>
          <w:sz w:val="24"/>
        </w:rPr>
        <w:t>● 语义层与指标中心：维度/度量/指标定义、目录、认证、版本、血缘、统一消费、开放API</w:t>
      </w:r>
    </w:p>
    <w:p w14:paraId="701B3604">
      <w:pPr>
        <w:spacing w:after="40" w:line="360" w:lineRule="auto"/>
        <w:ind w:left="480"/>
      </w:pPr>
      <w:r>
        <w:rPr>
          <w:rFonts w:ascii="仿宋" w:hAnsi="仿宋" w:eastAsia="仿宋"/>
          <w:sz w:val="24"/>
        </w:rPr>
        <w:t>● AI增强分析（可插拔）：智能问数（Text2DSL）、AI解读、归因分析、BYO-LLM配置</w:t>
      </w:r>
    </w:p>
    <w:p w14:paraId="7393CE93">
      <w:pPr>
        <w:spacing w:after="40" w:line="360" w:lineRule="auto"/>
        <w:ind w:left="480"/>
      </w:pPr>
      <w:r>
        <w:rPr>
          <w:rFonts w:ascii="仿宋" w:hAnsi="仿宋" w:eastAsia="仿宋"/>
          <w:sz w:val="24"/>
        </w:rPr>
        <w:t>● 数据告警与订阅推送：调度框架、阈值告警、看板/报表订阅、多渠道通知</w:t>
      </w:r>
    </w:p>
    <w:p w14:paraId="7E20A3A7">
      <w:pPr>
        <w:spacing w:after="40" w:line="360" w:lineRule="auto"/>
        <w:ind w:left="480"/>
      </w:pPr>
      <w:r>
        <w:rPr>
          <w:rFonts w:ascii="仿宋" w:hAnsi="仿宋" w:eastAsia="仿宋"/>
          <w:sz w:val="24"/>
        </w:rPr>
        <w:t>● 数据交换与开放API：数据API服务、签名Token嵌入、Embed JS SDK、MCP Server</w:t>
      </w:r>
    </w:p>
    <w:p w14:paraId="40FC93C5">
      <w:pPr>
        <w:spacing w:after="40" w:line="360" w:lineRule="auto"/>
        <w:ind w:left="480"/>
      </w:pPr>
      <w:r>
        <w:rPr>
          <w:rFonts w:ascii="仿宋" w:hAnsi="仿宋" w:eastAsia="仿宋"/>
          <w:sz w:val="24"/>
        </w:rPr>
        <w:t>● 系统管理增强：行/列级数据权限、动态脱敏</w:t>
      </w:r>
    </w:p>
    <w:p w14:paraId="1B25A634">
      <w:pPr>
        <w:spacing w:after="40" w:line="360" w:lineRule="auto"/>
        <w:ind w:left="480"/>
      </w:pPr>
      <w:r>
        <w:rPr>
          <w:rFonts w:ascii="仿宋" w:hAnsi="仿宋" w:eastAsia="仿宋"/>
          <w:sz w:val="24"/>
        </w:rPr>
        <w:t>● 交付与部署：Docker镜像、备份恢复、项目导入导出</w:t>
      </w:r>
    </w:p>
    <w:p w14:paraId="1A433B27">
      <w:pPr>
        <w:spacing w:after="40" w:line="360" w:lineRule="auto"/>
        <w:ind w:left="480"/>
      </w:pPr>
      <w:r>
        <w:rPr>
          <w:rFonts w:ascii="仿宋" w:hAnsi="仿宋" w:eastAsia="仿宋"/>
          <w:sz w:val="24"/>
        </w:rPr>
        <w:t>● 综合首页：数据门户、工作台、全局搜索、收藏、首页组件库</w:t>
      </w:r>
    </w:p>
    <w:p w14:paraId="4AA852D7">
      <w:pPr>
        <w:spacing w:after="60" w:line="360" w:lineRule="auto"/>
        <w:jc w:val="both"/>
      </w:pPr>
      <w:r>
        <w:rPr>
          <w:rFonts w:ascii="仿宋" w:hAnsi="仿宋" w:eastAsia="仿宋"/>
          <w:b/>
          <w:sz w:val="24"/>
        </w:rPr>
        <w:t>明确不做（边界）：</w:t>
      </w:r>
    </w:p>
    <w:p w14:paraId="3B75E80C">
      <w:pPr>
        <w:spacing w:after="40" w:line="360" w:lineRule="auto"/>
        <w:ind w:left="480"/>
      </w:pPr>
      <w:r>
        <w:rPr>
          <w:rFonts w:ascii="仿宋" w:hAnsi="仿宋" w:eastAsia="仿宋"/>
          <w:sz w:val="24"/>
        </w:rPr>
        <w:t>● 不做独立重型ETL/数据集成产品；只做数据集内轻量数据准备，重ETL交由上游（SeaTunnel/Flink CDC等）</w:t>
      </w:r>
    </w:p>
    <w:p w14:paraId="1053A8F0">
      <w:pPr>
        <w:spacing w:after="40" w:line="360" w:lineRule="auto"/>
        <w:ind w:left="480"/>
      </w:pPr>
      <w:r>
        <w:rPr>
          <w:rFonts w:ascii="仿宋" w:hAnsi="仿宋" w:eastAsia="仿宋"/>
          <w:sz w:val="24"/>
        </w:rPr>
        <w:t>● 不做SaaS多租户云平台；坚持私有化单体+可选外置库高可用</w:t>
      </w:r>
    </w:p>
    <w:p w14:paraId="075985ED">
      <w:pPr>
        <w:spacing w:after="40" w:line="360" w:lineRule="auto"/>
        <w:ind w:left="480"/>
      </w:pPr>
      <w:r>
        <w:rPr>
          <w:rFonts w:ascii="仿宋" w:hAnsi="仿宋" w:eastAsia="仿宋"/>
          <w:sz w:val="24"/>
        </w:rPr>
        <w:t>● 不做自研OLAP引擎；以"直连实时OLAP+缓存加速"双轨应对实时化</w:t>
      </w:r>
    </w:p>
    <w:p w14:paraId="3237DA10">
      <w:pPr>
        <w:spacing w:after="40" w:line="360" w:lineRule="auto"/>
        <w:ind w:left="480"/>
      </w:pPr>
      <w:r>
        <w:rPr>
          <w:rFonts w:ascii="仿宋" w:hAnsi="仿宋" w:eastAsia="仿宋"/>
          <w:sz w:val="24"/>
        </w:rPr>
        <w:t>● 不做裸text-to-SQL问数；坚持"语义层grounding+DSL中间层"的确定性路线</w:t>
      </w:r>
    </w:p>
    <w:p w14:paraId="6F498DD5">
      <w:pPr>
        <w:pStyle w:val="4"/>
        <w:numPr>
          <w:numId w:val="8"/>
        </w:numPr>
      </w:pPr>
      <w:bookmarkStart w:id="5" w:name="_Toc975883942"/>
      <w:r>
        <w:rPr>
          <w:rFonts w:ascii="仿宋" w:hAnsi="仿宋" w:eastAsia="仿宋"/>
          <w:b/>
          <w:sz w:val="28"/>
        </w:rPr>
        <w:t>产品价值</w:t>
      </w:r>
      <w:bookmarkEnd w:id="5"/>
    </w:p>
    <w:p w14:paraId="2304131C">
      <w:pPr>
        <w:spacing w:after="40" w:line="360" w:lineRule="auto"/>
        <w:ind w:left="480"/>
      </w:pPr>
      <w:r>
        <w:rPr>
          <w:rFonts w:ascii="仿宋" w:hAnsi="仿宋" w:eastAsia="仿宋"/>
          <w:sz w:val="24"/>
        </w:rPr>
        <w:t>● 安全稳定：私有化部署、数年迭代、基于角色的权限、数据默认私有、加密脱敏。</w:t>
      </w:r>
    </w:p>
    <w:p w14:paraId="0F06B004">
      <w:pPr>
        <w:spacing w:after="40" w:line="360" w:lineRule="auto"/>
        <w:ind w:left="480"/>
      </w:pPr>
      <w:r>
        <w:rPr>
          <w:rFonts w:ascii="仿宋" w:hAnsi="仿宋" w:eastAsia="仿宋"/>
          <w:sz w:val="24"/>
        </w:rPr>
        <w:t>● 口径统一：语义层与指标中心保障"一个指标一个口径"，贯穿图表、报表、告警与AI问数。</w:t>
      </w:r>
    </w:p>
    <w:p w14:paraId="7EB6363C">
      <w:pPr>
        <w:spacing w:after="40" w:line="360" w:lineRule="auto"/>
        <w:ind w:left="480"/>
      </w:pPr>
      <w:r>
        <w:rPr>
          <w:rFonts w:ascii="仿宋" w:hAnsi="仿宋" w:eastAsia="仿宋"/>
          <w:sz w:val="24"/>
        </w:rPr>
        <w:t>● 功能丰富：多源接入、六类数据集、70+图表、GIS/三维/大屏、报表、模板化看板。</w:t>
      </w:r>
    </w:p>
    <w:p w14:paraId="2CDA841E">
      <w:pPr>
        <w:spacing w:after="40" w:line="360" w:lineRule="auto"/>
        <w:ind w:left="480"/>
      </w:pPr>
      <w:r>
        <w:rPr>
          <w:rFonts w:ascii="仿宋" w:hAnsi="仿宋" w:eastAsia="仿宋"/>
          <w:sz w:val="24"/>
        </w:rPr>
        <w:t>● 智能易用：可视化查询构建器、智能问数（ChatBI）、AI解读与归因，业务零SQL自助。</w:t>
      </w:r>
    </w:p>
    <w:p w14:paraId="726667AC">
      <w:pPr>
        <w:spacing w:after="40" w:line="360" w:lineRule="auto"/>
        <w:ind w:left="480"/>
      </w:pPr>
      <w:r>
        <w:rPr>
          <w:rFonts w:ascii="仿宋" w:hAnsi="仿宋" w:eastAsia="仿宋"/>
          <w:sz w:val="24"/>
        </w:rPr>
        <w:t>● 治理可控：元数据、数据标准、数据质量、数据血缘、指标认证一体的轻量数据治理。</w:t>
      </w:r>
    </w:p>
    <w:p w14:paraId="61FCD5EB">
      <w:pPr>
        <w:spacing w:after="40" w:line="360" w:lineRule="auto"/>
        <w:ind w:left="480"/>
      </w:pPr>
      <w:r>
        <w:rPr>
          <w:rFonts w:ascii="仿宋" w:hAnsi="仿宋" w:eastAsia="仿宋"/>
          <w:sz w:val="24"/>
        </w:rPr>
        <w:t>● 易于扩展：运行时数据源驱动、自定义图表插件、开放看板API、数据API、嵌入SDK与MCP。</w:t>
      </w:r>
    </w:p>
    <w:p w14:paraId="396EA02E">
      <w:pPr>
        <w:spacing w:after="40" w:line="360" w:lineRule="auto"/>
        <w:ind w:left="480"/>
      </w:pPr>
      <w:r>
        <w:rPr>
          <w:rFonts w:ascii="仿宋" w:hAnsi="仿宋" w:eastAsia="仿宋"/>
          <w:sz w:val="24"/>
        </w:rPr>
        <w:t>● 自由制作：原生HTML模板、可视化/源码编辑、多端响应式、联动钻取。</w:t>
      </w:r>
    </w:p>
    <w:p w14:paraId="26B30C52">
      <w:pPr>
        <w:pStyle w:val="4"/>
        <w:numPr>
          <w:numId w:val="8"/>
        </w:numPr>
      </w:pPr>
      <w:bookmarkStart w:id="6" w:name="_Toc1348801055"/>
      <w:r>
        <w:rPr>
          <w:rFonts w:ascii="仿宋" w:hAnsi="仿宋" w:eastAsia="仿宋"/>
          <w:b/>
          <w:sz w:val="28"/>
        </w:rPr>
        <w:t>战略支点与产品边界</w:t>
      </w:r>
      <w:bookmarkEnd w:id="6"/>
    </w:p>
    <w:p w14:paraId="6ED7F60E">
      <w:pPr>
        <w:spacing w:after="60" w:line="360" w:lineRule="auto"/>
        <w:jc w:val="both"/>
      </w:pPr>
      <w:r>
        <w:rPr>
          <w:rFonts w:ascii="仿宋" w:hAnsi="仿宋" w:eastAsia="仿宋"/>
          <w:b/>
          <w:sz w:val="24"/>
        </w:rPr>
        <w:t>三个战略支点：</w:t>
      </w:r>
    </w:p>
    <w:p w14:paraId="62B5F17E">
      <w:pPr>
        <w:spacing w:after="40" w:line="360" w:lineRule="auto"/>
        <w:ind w:left="480"/>
      </w:pPr>
      <w:r>
        <w:rPr>
          <w:rFonts w:ascii="仿宋" w:hAnsi="仿宋" w:eastAsia="仿宋"/>
          <w:sz w:val="24"/>
        </w:rPr>
        <w:t>● 语义层优先：指标中心是ChatBI准确率、告警、嵌入、治理的共同地基，作为最高优先级的全新建设模块。</w:t>
      </w:r>
    </w:p>
    <w:p w14:paraId="22EA2D1F">
      <w:pPr>
        <w:spacing w:after="40" w:line="360" w:lineRule="auto"/>
        <w:ind w:left="480"/>
      </w:pPr>
      <w:r>
        <w:rPr>
          <w:rFonts w:ascii="仿宋" w:hAnsi="仿宋" w:eastAsia="仿宋"/>
          <w:sz w:val="24"/>
        </w:rPr>
        <w:t>● AI可插拔而非重写内核：对标SQLBot，智能问数做成独立可插拔模块（复用现有数据集/权限体系），支持DeepSeek/Qwen/OpenAI兼容接口的自带模型（BYO-LLM）。</w:t>
      </w:r>
    </w:p>
    <w:p w14:paraId="33E106FB">
      <w:pPr>
        <w:spacing w:after="40" w:line="360" w:lineRule="auto"/>
        <w:ind w:left="480"/>
      </w:pPr>
      <w:r>
        <w:rPr>
          <w:rFonts w:ascii="仿宋" w:hAnsi="仿宋" w:eastAsia="仿宋"/>
          <w:sz w:val="24"/>
        </w:rPr>
        <w:t>● 开放与嵌入放大生态：签名Token嵌入、数据API、MCP Server三层开放，让DataGear可被第三方系统与AI Agent消费。</w:t>
      </w:r>
    </w:p>
    <w:p w14:paraId="3FA31085">
      <w:pPr>
        <w:pStyle w:val="4"/>
        <w:numPr>
          <w:numId w:val="8"/>
        </w:numPr>
      </w:pPr>
      <w:bookmarkStart w:id="7" w:name="_Toc461953653"/>
      <w:r>
        <w:rPr>
          <w:rFonts w:ascii="仿宋" w:hAnsi="仿宋" w:eastAsia="仿宋"/>
          <w:b/>
          <w:sz w:val="28"/>
        </w:rPr>
        <w:t>名词解释</w:t>
      </w:r>
      <w:bookmarkEnd w:id="7"/>
    </w:p>
    <w:p w14:paraId="6AD04C92">
      <w:pPr>
        <w:ind w:firstLine="480" w:firstLineChars="200"/>
      </w:pPr>
      <w:bookmarkStart w:id="101" w:name="_GoBack"/>
      <w:bookmarkEnd w:id="101"/>
      <w:r>
        <w:rPr>
          <w:rFonts w:ascii="仿宋" w:hAnsi="仿宋" w:eastAsia="仿宋"/>
          <w:b w:val="0"/>
          <w:sz w:val="24"/>
        </w:rPr>
        <w:t>本章名词解释已合并至附录《术语表》（见附录 16.1，含全部术语定义），正文不再重复维护，请以附录为准。</w:t>
      </w:r>
    </w:p>
    <w:p w14:paraId="473A5712">
      <w:pPr>
        <w:pStyle w:val="3"/>
        <w:numPr>
          <w:numId w:val="8"/>
        </w:numPr>
      </w:pPr>
      <w:bookmarkStart w:id="8" w:name="_Toc901662066"/>
      <w:r>
        <w:rPr>
          <w:rFonts w:ascii="仿宋" w:hAnsi="仿宋" w:eastAsia="仿宋"/>
          <w:b/>
          <w:sz w:val="32"/>
        </w:rPr>
        <w:t>用户与角色定义</w:t>
      </w:r>
      <w:bookmarkEnd w:id="8"/>
    </w:p>
    <w:p w14:paraId="62B1A222">
      <w:pPr>
        <w:pStyle w:val="4"/>
        <w:numPr>
          <w:numId w:val="8"/>
        </w:numPr>
      </w:pPr>
      <w:bookmarkStart w:id="9" w:name="_Toc1589730030"/>
      <w:r>
        <w:rPr>
          <w:rFonts w:ascii="仿宋" w:hAnsi="仿宋" w:eastAsia="仿宋"/>
          <w:b/>
          <w:sz w:val="28"/>
        </w:rPr>
        <w:t>目标用户概览</w:t>
      </w:r>
      <w:bookmarkEnd w:id="9"/>
    </w:p>
    <w:tbl>
      <w:tblPr>
        <w:tblStyle w:val="35"/>
        <w:tblW w:w="0" w:type="auto"/>
        <w:jc w:val="center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1020"/>
        <w:gridCol w:w="2835"/>
        <w:gridCol w:w="1134"/>
        <w:gridCol w:w="2098"/>
      </w:tblGrid>
      <w:tr w14:paraId="26E9BCF4">
        <w:trPr>
          <w:jc w:val="center"/>
        </w:trPr>
        <w:tc>
          <w:tcPr>
            <w:tcW w:w="1417" w:type="dxa"/>
            <w:vAlign w:val="center"/>
          </w:tcPr>
          <w:p w14:paraId="6AF4DC00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角色</w:t>
            </w:r>
          </w:p>
        </w:tc>
        <w:tc>
          <w:tcPr>
            <w:tcW w:w="1020" w:type="dxa"/>
            <w:vAlign w:val="center"/>
          </w:tcPr>
          <w:p w14:paraId="7A3AC7A5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占比估算</w:t>
            </w:r>
          </w:p>
        </w:tc>
        <w:tc>
          <w:tcPr>
            <w:tcW w:w="2835" w:type="dxa"/>
            <w:vAlign w:val="center"/>
          </w:tcPr>
          <w:p w14:paraId="0799D4B7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核心诉求</w:t>
            </w:r>
          </w:p>
        </w:tc>
        <w:tc>
          <w:tcPr>
            <w:tcW w:w="1134" w:type="dxa"/>
            <w:vAlign w:val="center"/>
          </w:tcPr>
          <w:p w14:paraId="6E0A6DC5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使用频率</w:t>
            </w:r>
          </w:p>
        </w:tc>
        <w:tc>
          <w:tcPr>
            <w:tcW w:w="2098" w:type="dxa"/>
            <w:vAlign w:val="center"/>
          </w:tcPr>
          <w:p w14:paraId="3A0C051A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技术水平</w:t>
            </w:r>
          </w:p>
        </w:tc>
      </w:tr>
      <w:tr w14:paraId="3BCCF802">
        <w:trPr>
          <w:jc w:val="center"/>
        </w:trPr>
        <w:tc>
          <w:tcPr>
            <w:tcW w:w="1417" w:type="dxa"/>
            <w:vAlign w:val="center"/>
          </w:tcPr>
          <w:p w14:paraId="290992C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数据分析师</w:t>
            </w:r>
          </w:p>
        </w:tc>
        <w:tc>
          <w:tcPr>
            <w:tcW w:w="1020" w:type="dxa"/>
            <w:vAlign w:val="center"/>
          </w:tcPr>
          <w:p w14:paraId="3C05F68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20%</w:t>
            </w:r>
          </w:p>
        </w:tc>
        <w:tc>
          <w:tcPr>
            <w:tcW w:w="2835" w:type="dxa"/>
            <w:vAlign w:val="center"/>
          </w:tcPr>
          <w:p w14:paraId="09CC85C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高效建模、拖拽出图、自助下钻、复杂报表</w:t>
            </w:r>
          </w:p>
        </w:tc>
        <w:tc>
          <w:tcPr>
            <w:tcW w:w="1134" w:type="dxa"/>
            <w:vAlign w:val="center"/>
          </w:tcPr>
          <w:p w14:paraId="32C4970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每日</w:t>
            </w:r>
          </w:p>
        </w:tc>
        <w:tc>
          <w:tcPr>
            <w:tcW w:w="2098" w:type="dxa"/>
            <w:vAlign w:val="center"/>
          </w:tcPr>
          <w:p w14:paraId="378D6F6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中高（熟练SQL）</w:t>
            </w:r>
          </w:p>
        </w:tc>
      </w:tr>
      <w:tr w14:paraId="16FD1926">
        <w:trPr>
          <w:jc w:val="center"/>
        </w:trPr>
        <w:tc>
          <w:tcPr>
            <w:tcW w:w="1417" w:type="dxa"/>
            <w:vAlign w:val="center"/>
          </w:tcPr>
          <w:p w14:paraId="110C47D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业务人员</w:t>
            </w:r>
          </w:p>
        </w:tc>
        <w:tc>
          <w:tcPr>
            <w:tcW w:w="1020" w:type="dxa"/>
            <w:vAlign w:val="center"/>
          </w:tcPr>
          <w:p w14:paraId="69A770A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45%</w:t>
            </w:r>
          </w:p>
        </w:tc>
        <w:tc>
          <w:tcPr>
            <w:tcW w:w="2835" w:type="dxa"/>
            <w:vAlign w:val="center"/>
          </w:tcPr>
          <w:p w14:paraId="308435F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零SQL取数、查看看板、智能问数、移动端查看</w:t>
            </w:r>
          </w:p>
        </w:tc>
        <w:tc>
          <w:tcPr>
            <w:tcW w:w="1134" w:type="dxa"/>
            <w:vAlign w:val="center"/>
          </w:tcPr>
          <w:p w14:paraId="1DF8B95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每日/每周</w:t>
            </w:r>
          </w:p>
        </w:tc>
        <w:tc>
          <w:tcPr>
            <w:tcW w:w="2098" w:type="dxa"/>
            <w:vAlign w:val="center"/>
          </w:tcPr>
          <w:p w14:paraId="794E8C4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低（只会Excel）</w:t>
            </w:r>
          </w:p>
        </w:tc>
      </w:tr>
      <w:tr w14:paraId="65C38C8A">
        <w:trPr>
          <w:jc w:val="center"/>
        </w:trPr>
        <w:tc>
          <w:tcPr>
            <w:tcW w:w="1417" w:type="dxa"/>
            <w:vAlign w:val="center"/>
          </w:tcPr>
          <w:p w14:paraId="7D9618A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数据工程师</w:t>
            </w:r>
          </w:p>
        </w:tc>
        <w:tc>
          <w:tcPr>
            <w:tcW w:w="1020" w:type="dxa"/>
            <w:vAlign w:val="center"/>
          </w:tcPr>
          <w:p w14:paraId="6EA3406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10%</w:t>
            </w:r>
          </w:p>
        </w:tc>
        <w:tc>
          <w:tcPr>
            <w:tcW w:w="2835" w:type="dxa"/>
            <w:vAlign w:val="center"/>
          </w:tcPr>
          <w:p w14:paraId="1F6EE0A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数据接入、治理、元数据维护、数据交换</w:t>
            </w:r>
          </w:p>
        </w:tc>
        <w:tc>
          <w:tcPr>
            <w:tcW w:w="1134" w:type="dxa"/>
            <w:vAlign w:val="center"/>
          </w:tcPr>
          <w:p w14:paraId="51A8C9B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每周</w:t>
            </w:r>
          </w:p>
        </w:tc>
        <w:tc>
          <w:tcPr>
            <w:tcW w:w="2098" w:type="dxa"/>
            <w:vAlign w:val="center"/>
          </w:tcPr>
          <w:p w14:paraId="5C941EA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高（精通SQL/Python）</w:t>
            </w:r>
          </w:p>
        </w:tc>
      </w:tr>
      <w:tr w14:paraId="608E092A">
        <w:trPr>
          <w:jc w:val="center"/>
        </w:trPr>
        <w:tc>
          <w:tcPr>
            <w:tcW w:w="1417" w:type="dxa"/>
            <w:vAlign w:val="center"/>
          </w:tcPr>
          <w:p w14:paraId="3378173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开发人员</w:t>
            </w:r>
          </w:p>
        </w:tc>
        <w:tc>
          <w:tcPr>
            <w:tcW w:w="1020" w:type="dxa"/>
            <w:vAlign w:val="center"/>
          </w:tcPr>
          <w:p w14:paraId="5577018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10%</w:t>
            </w:r>
          </w:p>
        </w:tc>
        <w:tc>
          <w:tcPr>
            <w:tcW w:w="2835" w:type="dxa"/>
            <w:vAlign w:val="center"/>
          </w:tcPr>
          <w:p w14:paraId="7896727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自定义插件、扩展驱动、API调用、嵌入集成</w:t>
            </w:r>
          </w:p>
        </w:tc>
        <w:tc>
          <w:tcPr>
            <w:tcW w:w="1134" w:type="dxa"/>
            <w:vAlign w:val="center"/>
          </w:tcPr>
          <w:p w14:paraId="5A1A506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每周</w:t>
            </w:r>
          </w:p>
        </w:tc>
        <w:tc>
          <w:tcPr>
            <w:tcW w:w="2098" w:type="dxa"/>
            <w:vAlign w:val="center"/>
          </w:tcPr>
          <w:p w14:paraId="38F1B70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高（精通开发）</w:t>
            </w:r>
          </w:p>
        </w:tc>
      </w:tr>
      <w:tr w14:paraId="6ADF7BDF">
        <w:trPr>
          <w:jc w:val="center"/>
        </w:trPr>
        <w:tc>
          <w:tcPr>
            <w:tcW w:w="1417" w:type="dxa"/>
            <w:vAlign w:val="center"/>
          </w:tcPr>
          <w:p w14:paraId="4CDC43E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系统/数据管理员</w:t>
            </w:r>
          </w:p>
        </w:tc>
        <w:tc>
          <w:tcPr>
            <w:tcW w:w="1020" w:type="dxa"/>
            <w:vAlign w:val="center"/>
          </w:tcPr>
          <w:p w14:paraId="03CCBBB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10%</w:t>
            </w:r>
          </w:p>
        </w:tc>
        <w:tc>
          <w:tcPr>
            <w:tcW w:w="2835" w:type="dxa"/>
            <w:vAlign w:val="center"/>
          </w:tcPr>
          <w:p w14:paraId="4AFDE2A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用户权限、数据源防护、指标认证、系统配置</w:t>
            </w:r>
          </w:p>
        </w:tc>
        <w:tc>
          <w:tcPr>
            <w:tcW w:w="1134" w:type="dxa"/>
            <w:vAlign w:val="center"/>
          </w:tcPr>
          <w:p w14:paraId="1A368CC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每周</w:t>
            </w:r>
          </w:p>
        </w:tc>
        <w:tc>
          <w:tcPr>
            <w:tcW w:w="2098" w:type="dxa"/>
            <w:vAlign w:val="center"/>
          </w:tcPr>
          <w:p w14:paraId="34CAC54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中（熟悉IT运维）</w:t>
            </w:r>
          </w:p>
        </w:tc>
      </w:tr>
      <w:tr w14:paraId="0DA5AE84">
        <w:trPr>
          <w:jc w:val="center"/>
        </w:trPr>
        <w:tc>
          <w:tcPr>
            <w:tcW w:w="1417" w:type="dxa"/>
            <w:vAlign w:val="center"/>
          </w:tcPr>
          <w:p w14:paraId="2E9AE9B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企业决策层</w:t>
            </w:r>
          </w:p>
        </w:tc>
        <w:tc>
          <w:tcPr>
            <w:tcW w:w="1020" w:type="dxa"/>
            <w:vAlign w:val="center"/>
          </w:tcPr>
          <w:p w14:paraId="71A62D9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5%</w:t>
            </w:r>
          </w:p>
        </w:tc>
        <w:tc>
          <w:tcPr>
            <w:tcW w:w="2835" w:type="dxa"/>
            <w:vAlign w:val="center"/>
          </w:tcPr>
          <w:p w14:paraId="26132E1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大屏驾驶舱、经营报表、主动推送、移动查看</w:t>
            </w:r>
          </w:p>
        </w:tc>
        <w:tc>
          <w:tcPr>
            <w:tcW w:w="1134" w:type="dxa"/>
            <w:vAlign w:val="center"/>
          </w:tcPr>
          <w:p w14:paraId="0940A37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每周/每月</w:t>
            </w:r>
          </w:p>
        </w:tc>
        <w:tc>
          <w:tcPr>
            <w:tcW w:w="2098" w:type="dxa"/>
            <w:vAlign w:val="center"/>
          </w:tcPr>
          <w:p w14:paraId="590B06F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低（关注结论）</w:t>
            </w:r>
          </w:p>
        </w:tc>
      </w:tr>
    </w:tbl>
    <w:p w14:paraId="163BB3C4">
      <w:pPr>
        <w:spacing w:after="40"/>
      </w:pPr>
    </w:p>
    <w:p w14:paraId="5D9F1926">
      <w:pPr>
        <w:pStyle w:val="4"/>
        <w:numPr>
          <w:numId w:val="8"/>
        </w:numPr>
      </w:pPr>
      <w:bookmarkStart w:id="10" w:name="_Toc1748561883"/>
      <w:r>
        <w:rPr>
          <w:rFonts w:ascii="仿宋" w:hAnsi="仿宋" w:eastAsia="仿宋"/>
          <w:b/>
          <w:sz w:val="28"/>
        </w:rPr>
        <w:t>用户角色定义与职责</w:t>
      </w:r>
      <w:bookmarkEnd w:id="10"/>
    </w:p>
    <w:tbl>
      <w:tblPr>
        <w:tblStyle w:val="35"/>
        <w:tblW w:w="0" w:type="auto"/>
        <w:jc w:val="center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2551"/>
        <w:gridCol w:w="2268"/>
        <w:gridCol w:w="2551"/>
      </w:tblGrid>
      <w:tr w14:paraId="763EAEBC">
        <w:trPr>
          <w:jc w:val="center"/>
        </w:trPr>
        <w:tc>
          <w:tcPr>
            <w:tcW w:w="1417" w:type="dxa"/>
            <w:vAlign w:val="center"/>
          </w:tcPr>
          <w:p w14:paraId="0B47F548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角色</w:t>
            </w:r>
          </w:p>
        </w:tc>
        <w:tc>
          <w:tcPr>
            <w:tcW w:w="2551" w:type="dxa"/>
            <w:vAlign w:val="center"/>
          </w:tcPr>
          <w:p w14:paraId="6C3B1B2B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职责描述</w:t>
            </w:r>
          </w:p>
        </w:tc>
        <w:tc>
          <w:tcPr>
            <w:tcW w:w="2268" w:type="dxa"/>
            <w:vAlign w:val="center"/>
          </w:tcPr>
          <w:p w14:paraId="65C7DC2E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核心权限</w:t>
            </w:r>
          </w:p>
        </w:tc>
        <w:tc>
          <w:tcPr>
            <w:tcW w:w="2551" w:type="dxa"/>
            <w:vAlign w:val="center"/>
          </w:tcPr>
          <w:p w14:paraId="0D9C9D60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关键操作</w:t>
            </w:r>
          </w:p>
        </w:tc>
      </w:tr>
      <w:tr w14:paraId="2038333C">
        <w:trPr>
          <w:jc w:val="center"/>
        </w:trPr>
        <w:tc>
          <w:tcPr>
            <w:tcW w:w="1417" w:type="dxa"/>
            <w:vAlign w:val="center"/>
          </w:tcPr>
          <w:p w14:paraId="1D9DE24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数据分析师</w:t>
            </w:r>
          </w:p>
        </w:tc>
        <w:tc>
          <w:tcPr>
            <w:tcW w:w="2551" w:type="dxa"/>
            <w:vAlign w:val="center"/>
          </w:tcPr>
          <w:p w14:paraId="6132168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负责数据建模、图表/看板/报表制作、自助分析、响应业务取数需求</w:t>
            </w:r>
          </w:p>
        </w:tc>
        <w:tc>
          <w:tcPr>
            <w:tcW w:w="2268" w:type="dxa"/>
            <w:vAlign w:val="center"/>
          </w:tcPr>
          <w:p w14:paraId="1F6F7AC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数据源只读、数据集读写、图表/看板/报表读写、指标查看/引用、问数使用</w:t>
            </w:r>
          </w:p>
        </w:tc>
        <w:tc>
          <w:tcPr>
            <w:tcW w:w="2551" w:type="dxa"/>
            <w:vAlign w:val="center"/>
          </w:tcPr>
          <w:p w14:paraId="3973DD4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创建数据集、定义指标、制作看板、下钻分析、分享看板</w:t>
            </w:r>
          </w:p>
        </w:tc>
      </w:tr>
      <w:tr w14:paraId="64F0822F">
        <w:trPr>
          <w:jc w:val="center"/>
        </w:trPr>
        <w:tc>
          <w:tcPr>
            <w:tcW w:w="1417" w:type="dxa"/>
            <w:vAlign w:val="center"/>
          </w:tcPr>
          <w:p w14:paraId="2C54FC8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业务人员</w:t>
            </w:r>
          </w:p>
        </w:tc>
        <w:tc>
          <w:tcPr>
            <w:tcW w:w="2551" w:type="dxa"/>
            <w:vAlign w:val="center"/>
          </w:tcPr>
          <w:p w14:paraId="243240B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消费数据、查看看板/报表、自助取数、智能问数、移动端查看</w:t>
            </w:r>
          </w:p>
        </w:tc>
        <w:tc>
          <w:tcPr>
            <w:tcW w:w="2268" w:type="dxa"/>
            <w:vAlign w:val="center"/>
          </w:tcPr>
          <w:p w14:paraId="018A006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已授权资源只读、问数使用、收藏/订阅、分享（受限）</w:t>
            </w:r>
          </w:p>
        </w:tc>
        <w:tc>
          <w:tcPr>
            <w:tcW w:w="2551" w:type="dxa"/>
            <w:vAlign w:val="center"/>
          </w:tcPr>
          <w:p w14:paraId="410E503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查看看板、智能问数、下钻、订阅推送、移动端查看、分享链接</w:t>
            </w:r>
          </w:p>
        </w:tc>
      </w:tr>
      <w:tr w14:paraId="63F16E44">
        <w:trPr>
          <w:jc w:val="center"/>
        </w:trPr>
        <w:tc>
          <w:tcPr>
            <w:tcW w:w="1417" w:type="dxa"/>
            <w:vAlign w:val="center"/>
          </w:tcPr>
          <w:p w14:paraId="0D0AD7F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数据工程师</w:t>
            </w:r>
          </w:p>
        </w:tc>
        <w:tc>
          <w:tcPr>
            <w:tcW w:w="2551" w:type="dxa"/>
            <w:vAlign w:val="center"/>
          </w:tcPr>
          <w:p w14:paraId="611128B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负责数据接入、数据治理、元数据维护、数据质量、数据交换任务</w:t>
            </w:r>
          </w:p>
        </w:tc>
        <w:tc>
          <w:tcPr>
            <w:tcW w:w="2268" w:type="dxa"/>
            <w:vAlign w:val="center"/>
          </w:tcPr>
          <w:p w14:paraId="5DC155B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数据源读写、驱动管理、数据治理配置、元数据管理、数据导入导出</w:t>
            </w:r>
          </w:p>
        </w:tc>
        <w:tc>
          <w:tcPr>
            <w:tcW w:w="2551" w:type="dxa"/>
            <w:vAlign w:val="center"/>
          </w:tcPr>
          <w:p w14:paraId="50AB060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配置数据源、上传驱动、定义数据标准、配置质量规则、管理元数据</w:t>
            </w:r>
          </w:p>
        </w:tc>
      </w:tr>
      <w:tr w14:paraId="3706272A">
        <w:trPr>
          <w:jc w:val="center"/>
        </w:trPr>
        <w:tc>
          <w:tcPr>
            <w:tcW w:w="1417" w:type="dxa"/>
            <w:vAlign w:val="center"/>
          </w:tcPr>
          <w:p w14:paraId="2E09B18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开发人员</w:t>
            </w:r>
          </w:p>
        </w:tc>
        <w:tc>
          <w:tcPr>
            <w:tcW w:w="2551" w:type="dxa"/>
            <w:vAlign w:val="center"/>
          </w:tcPr>
          <w:p w14:paraId="076A699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负责自定义开发、插件扩展、API集成、嵌入集成、二次开发</w:t>
            </w:r>
          </w:p>
        </w:tc>
        <w:tc>
          <w:tcPr>
            <w:tcW w:w="2268" w:type="dxa"/>
            <w:vAlign w:val="center"/>
          </w:tcPr>
          <w:p w14:paraId="3452E24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全部开发相关权限、图表插件管理、API Key管理、嵌入密钥管理</w:t>
            </w:r>
          </w:p>
        </w:tc>
        <w:tc>
          <w:tcPr>
            <w:tcW w:w="2551" w:type="dxa"/>
            <w:vAlign w:val="center"/>
          </w:tcPr>
          <w:p w14:paraId="1C6EF72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开发图表插件、调用数据API、配置嵌入、扩展数据源驱动、二次开发</w:t>
            </w:r>
          </w:p>
        </w:tc>
      </w:tr>
      <w:tr w14:paraId="7C878311">
        <w:trPr>
          <w:jc w:val="center"/>
        </w:trPr>
        <w:tc>
          <w:tcPr>
            <w:tcW w:w="1417" w:type="dxa"/>
            <w:vAlign w:val="center"/>
          </w:tcPr>
          <w:p w14:paraId="7517904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系统/数据管理员</w:t>
            </w:r>
          </w:p>
        </w:tc>
        <w:tc>
          <w:tcPr>
            <w:tcW w:w="2551" w:type="dxa"/>
            <w:vAlign w:val="center"/>
          </w:tcPr>
          <w:p w14:paraId="1023231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负责系统管理、用户权限、安全配置、指标认证、系统监控</w:t>
            </w:r>
          </w:p>
        </w:tc>
        <w:tc>
          <w:tcPr>
            <w:tcW w:w="2268" w:type="dxa"/>
            <w:vAlign w:val="center"/>
          </w:tcPr>
          <w:p w14:paraId="44D4D2F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全部管理权限、用户/角色/组织管理、权限配置、数据源防护、指标认证、审计日志</w:t>
            </w:r>
          </w:p>
        </w:tc>
        <w:tc>
          <w:tcPr>
            <w:tcW w:w="2551" w:type="dxa"/>
            <w:vAlign w:val="center"/>
          </w:tcPr>
          <w:p w14:paraId="54DD992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创建用户、分配角色、配置行/列权限、认证指标、查看审计日志、系统配置</w:t>
            </w:r>
          </w:p>
        </w:tc>
      </w:tr>
      <w:tr w14:paraId="3137B344">
        <w:trPr>
          <w:jc w:val="center"/>
        </w:trPr>
        <w:tc>
          <w:tcPr>
            <w:tcW w:w="1417" w:type="dxa"/>
            <w:vAlign w:val="center"/>
          </w:tcPr>
          <w:p w14:paraId="077019A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企业决策层</w:t>
            </w:r>
          </w:p>
        </w:tc>
        <w:tc>
          <w:tcPr>
            <w:tcW w:w="2551" w:type="dxa"/>
            <w:vAlign w:val="center"/>
          </w:tcPr>
          <w:p w14:paraId="7A3DD23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消费核心经营数据、查看大屏/报表、接收主动推送、关键决策</w:t>
            </w:r>
          </w:p>
        </w:tc>
        <w:tc>
          <w:tcPr>
            <w:tcW w:w="2268" w:type="dxa"/>
            <w:vAlign w:val="center"/>
          </w:tcPr>
          <w:p w14:paraId="0BE6E2F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已授权核心资源只读、大屏查看、订阅接收、移动端查看</w:t>
            </w:r>
          </w:p>
        </w:tc>
        <w:tc>
          <w:tcPr>
            <w:tcW w:w="2551" w:type="dxa"/>
            <w:vAlign w:val="center"/>
          </w:tcPr>
          <w:p w14:paraId="750C3B3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查看大屏驾驶舱、接收经营日报、查看核心指标、移动端随时看</w:t>
            </w:r>
          </w:p>
        </w:tc>
      </w:tr>
      <w:tr w14:paraId="1F275CBB">
        <w:trPr>
          <w:jc w:val="center"/>
        </w:trPr>
        <w:tc>
          <w:tcPr>
            <w:tcW w:w="1417" w:type="dxa"/>
            <w:vAlign w:val="center"/>
          </w:tcPr>
          <w:p w14:paraId="210BE7C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匿名用户</w:t>
            </w:r>
          </w:p>
        </w:tc>
        <w:tc>
          <w:tcPr>
            <w:tcW w:w="2551" w:type="dxa"/>
            <w:vAlign w:val="center"/>
          </w:tcPr>
          <w:p w14:paraId="396B1C3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通过分享链接/密码访问公开看板</w:t>
            </w:r>
          </w:p>
        </w:tc>
        <w:tc>
          <w:tcPr>
            <w:tcW w:w="2268" w:type="dxa"/>
            <w:vAlign w:val="center"/>
          </w:tcPr>
          <w:p w14:paraId="18D4615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仅分享资源只读</w:t>
            </w:r>
          </w:p>
        </w:tc>
        <w:tc>
          <w:tcPr>
            <w:tcW w:w="2551" w:type="dxa"/>
            <w:vAlign w:val="center"/>
          </w:tcPr>
          <w:p w14:paraId="040D529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查看看板（通过分享链接）</w:t>
            </w:r>
          </w:p>
        </w:tc>
      </w:tr>
      <w:tr w14:paraId="1DD81BC8">
        <w:trPr>
          <w:jc w:val="center"/>
        </w:trPr>
        <w:tc>
          <w:tcPr>
            <w:tcW w:w="1417" w:type="dxa"/>
            <w:vAlign w:val="center"/>
          </w:tcPr>
          <w:p w14:paraId="434C8B5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实施工程师</w:t>
            </w:r>
          </w:p>
        </w:tc>
        <w:tc>
          <w:tcPr>
            <w:tcW w:w="2551" w:type="dxa"/>
            <w:vAlign w:val="center"/>
          </w:tcPr>
          <w:p w14:paraId="03C2C10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负责交付、部署、环境迁移与集成实施（客户现场/项目制场景）</w:t>
            </w:r>
          </w:p>
        </w:tc>
        <w:tc>
          <w:tcPr>
            <w:tcW w:w="2268" w:type="dxa"/>
            <w:vAlign w:val="center"/>
          </w:tcPr>
          <w:p w14:paraId="1FD1623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项目导入导出、Docker交付与部署配置、备份恢复、嵌入集成配置（权限取"数据工程师+开发人员"相关子集，可按项目授权）</w:t>
            </w:r>
          </w:p>
        </w:tc>
        <w:tc>
          <w:tcPr>
            <w:tcW w:w="2551" w:type="dxa"/>
            <w:vAlign w:val="center"/>
          </w:tcPr>
          <w:p w14:paraId="2E9349E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Docker部署、项目打包迁移、备份恢复、模板分发、嵌入集成实施</w:t>
            </w:r>
          </w:p>
        </w:tc>
      </w:tr>
    </w:tbl>
    <w:p w14:paraId="26AC1B19">
      <w:pPr>
        <w:spacing w:after="40"/>
      </w:pPr>
    </w:p>
    <w:p w14:paraId="14099AE5">
      <w:pPr>
        <w:pStyle w:val="4"/>
        <w:numPr>
          <w:numId w:val="8"/>
        </w:numPr>
      </w:pPr>
      <w:bookmarkStart w:id="11" w:name="_Toc1913342033"/>
      <w:r>
        <w:rPr>
          <w:rFonts w:ascii="仿宋" w:hAnsi="仿宋" w:eastAsia="仿宋"/>
          <w:b/>
          <w:sz w:val="28"/>
        </w:rPr>
        <w:t>用户角色权限矩阵</w:t>
      </w:r>
      <w:bookmarkEnd w:id="11"/>
    </w:p>
    <w:tbl>
      <w:tblPr>
        <w:tblStyle w:val="35"/>
        <w:tblW w:w="0" w:type="auto"/>
        <w:jc w:val="center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964"/>
        <w:gridCol w:w="964"/>
        <w:gridCol w:w="964"/>
        <w:gridCol w:w="964"/>
        <w:gridCol w:w="964"/>
        <w:gridCol w:w="964"/>
        <w:gridCol w:w="1020"/>
      </w:tblGrid>
      <w:tr w14:paraId="203827EB">
        <w:trPr>
          <w:jc w:val="center"/>
        </w:trPr>
        <w:tc>
          <w:tcPr>
            <w:tcW w:w="1701" w:type="dxa"/>
            <w:vAlign w:val="center"/>
          </w:tcPr>
          <w:p w14:paraId="7C3A3D29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功能模块</w:t>
            </w:r>
          </w:p>
        </w:tc>
        <w:tc>
          <w:tcPr>
            <w:tcW w:w="964" w:type="dxa"/>
            <w:vAlign w:val="center"/>
          </w:tcPr>
          <w:p w14:paraId="15022B40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管理员</w:t>
            </w:r>
          </w:p>
        </w:tc>
        <w:tc>
          <w:tcPr>
            <w:tcW w:w="964" w:type="dxa"/>
            <w:vAlign w:val="center"/>
          </w:tcPr>
          <w:p w14:paraId="70B4C728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数据工程师</w:t>
            </w:r>
          </w:p>
        </w:tc>
        <w:tc>
          <w:tcPr>
            <w:tcW w:w="964" w:type="dxa"/>
            <w:vAlign w:val="center"/>
          </w:tcPr>
          <w:p w14:paraId="79989559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数据分析师</w:t>
            </w:r>
          </w:p>
        </w:tc>
        <w:tc>
          <w:tcPr>
            <w:tcW w:w="964" w:type="dxa"/>
            <w:vAlign w:val="center"/>
          </w:tcPr>
          <w:p w14:paraId="069901E8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业务人员</w:t>
            </w:r>
          </w:p>
        </w:tc>
        <w:tc>
          <w:tcPr>
            <w:tcW w:w="964" w:type="dxa"/>
            <w:vAlign w:val="center"/>
          </w:tcPr>
          <w:p w14:paraId="30D717F7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开发人员</w:t>
            </w:r>
          </w:p>
        </w:tc>
        <w:tc>
          <w:tcPr>
            <w:tcW w:w="964" w:type="dxa"/>
            <w:vAlign w:val="center"/>
          </w:tcPr>
          <w:p w14:paraId="3F272BC2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决策层</w:t>
            </w:r>
          </w:p>
        </w:tc>
        <w:tc>
          <w:tcPr>
            <w:tcW w:w="1020" w:type="dxa"/>
            <w:vAlign w:val="center"/>
          </w:tcPr>
          <w:p w14:paraId="14D012B9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匿名</w:t>
            </w:r>
          </w:p>
        </w:tc>
      </w:tr>
      <w:tr w14:paraId="4F167B85">
        <w:trPr>
          <w:jc w:val="center"/>
        </w:trPr>
        <w:tc>
          <w:tcPr>
            <w:tcW w:w="1701" w:type="dxa"/>
            <w:vAlign w:val="center"/>
          </w:tcPr>
          <w:p w14:paraId="5FB0047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用户/角色/组织管理</w:t>
            </w:r>
          </w:p>
        </w:tc>
        <w:tc>
          <w:tcPr>
            <w:tcW w:w="964" w:type="dxa"/>
            <w:vAlign w:val="center"/>
          </w:tcPr>
          <w:p w14:paraId="42461DC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读写</w:t>
            </w:r>
          </w:p>
        </w:tc>
        <w:tc>
          <w:tcPr>
            <w:tcW w:w="964" w:type="dxa"/>
            <w:vAlign w:val="center"/>
          </w:tcPr>
          <w:p w14:paraId="3811C17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无</w:t>
            </w:r>
          </w:p>
        </w:tc>
        <w:tc>
          <w:tcPr>
            <w:tcW w:w="964" w:type="dxa"/>
            <w:vAlign w:val="center"/>
          </w:tcPr>
          <w:p w14:paraId="372DF97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无</w:t>
            </w:r>
          </w:p>
        </w:tc>
        <w:tc>
          <w:tcPr>
            <w:tcW w:w="964" w:type="dxa"/>
            <w:vAlign w:val="center"/>
          </w:tcPr>
          <w:p w14:paraId="11DA1BB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无</w:t>
            </w:r>
          </w:p>
        </w:tc>
        <w:tc>
          <w:tcPr>
            <w:tcW w:w="964" w:type="dxa"/>
            <w:vAlign w:val="center"/>
          </w:tcPr>
          <w:p w14:paraId="1A3A868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无</w:t>
            </w:r>
          </w:p>
        </w:tc>
        <w:tc>
          <w:tcPr>
            <w:tcW w:w="964" w:type="dxa"/>
            <w:vAlign w:val="center"/>
          </w:tcPr>
          <w:p w14:paraId="37D3654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无</w:t>
            </w:r>
          </w:p>
        </w:tc>
        <w:tc>
          <w:tcPr>
            <w:tcW w:w="1020" w:type="dxa"/>
            <w:vAlign w:val="center"/>
          </w:tcPr>
          <w:p w14:paraId="42A699B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无</w:t>
            </w:r>
          </w:p>
        </w:tc>
      </w:tr>
      <w:tr w14:paraId="5D2EE65C">
        <w:trPr>
          <w:jc w:val="center"/>
        </w:trPr>
        <w:tc>
          <w:tcPr>
            <w:tcW w:w="1701" w:type="dxa"/>
            <w:vAlign w:val="center"/>
          </w:tcPr>
          <w:p w14:paraId="3869931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系统配置/审计日志</w:t>
            </w:r>
          </w:p>
        </w:tc>
        <w:tc>
          <w:tcPr>
            <w:tcW w:w="964" w:type="dxa"/>
            <w:vAlign w:val="center"/>
          </w:tcPr>
          <w:p w14:paraId="35232D9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读写</w:t>
            </w:r>
          </w:p>
        </w:tc>
        <w:tc>
          <w:tcPr>
            <w:tcW w:w="964" w:type="dxa"/>
            <w:vAlign w:val="center"/>
          </w:tcPr>
          <w:p w14:paraId="2474935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无</w:t>
            </w:r>
          </w:p>
        </w:tc>
        <w:tc>
          <w:tcPr>
            <w:tcW w:w="964" w:type="dxa"/>
            <w:vAlign w:val="center"/>
          </w:tcPr>
          <w:p w14:paraId="009AD74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无</w:t>
            </w:r>
          </w:p>
        </w:tc>
        <w:tc>
          <w:tcPr>
            <w:tcW w:w="964" w:type="dxa"/>
            <w:vAlign w:val="center"/>
          </w:tcPr>
          <w:p w14:paraId="36EAC2A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无</w:t>
            </w:r>
          </w:p>
        </w:tc>
        <w:tc>
          <w:tcPr>
            <w:tcW w:w="964" w:type="dxa"/>
            <w:vAlign w:val="center"/>
          </w:tcPr>
          <w:p w14:paraId="599F147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无</w:t>
            </w:r>
          </w:p>
        </w:tc>
        <w:tc>
          <w:tcPr>
            <w:tcW w:w="964" w:type="dxa"/>
            <w:vAlign w:val="center"/>
          </w:tcPr>
          <w:p w14:paraId="4FA00A1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无</w:t>
            </w:r>
          </w:p>
        </w:tc>
        <w:tc>
          <w:tcPr>
            <w:tcW w:w="1020" w:type="dxa"/>
            <w:vAlign w:val="center"/>
          </w:tcPr>
          <w:p w14:paraId="464B292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无</w:t>
            </w:r>
          </w:p>
        </w:tc>
      </w:tr>
      <w:tr w14:paraId="4DD902AA">
        <w:trPr>
          <w:jc w:val="center"/>
        </w:trPr>
        <w:tc>
          <w:tcPr>
            <w:tcW w:w="1701" w:type="dxa"/>
            <w:vAlign w:val="center"/>
          </w:tcPr>
          <w:p w14:paraId="204FAC0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数据源管理</w:t>
            </w:r>
          </w:p>
        </w:tc>
        <w:tc>
          <w:tcPr>
            <w:tcW w:w="964" w:type="dxa"/>
            <w:vAlign w:val="center"/>
          </w:tcPr>
          <w:p w14:paraId="25B40D2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读写</w:t>
            </w:r>
          </w:p>
        </w:tc>
        <w:tc>
          <w:tcPr>
            <w:tcW w:w="964" w:type="dxa"/>
            <w:vAlign w:val="center"/>
          </w:tcPr>
          <w:p w14:paraId="7B5B220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读写</w:t>
            </w:r>
          </w:p>
        </w:tc>
        <w:tc>
          <w:tcPr>
            <w:tcW w:w="964" w:type="dxa"/>
            <w:vAlign w:val="center"/>
          </w:tcPr>
          <w:p w14:paraId="75C4FE8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只读</w:t>
            </w:r>
          </w:p>
        </w:tc>
        <w:tc>
          <w:tcPr>
            <w:tcW w:w="964" w:type="dxa"/>
            <w:vAlign w:val="center"/>
          </w:tcPr>
          <w:p w14:paraId="06AD2C3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无</w:t>
            </w:r>
          </w:p>
        </w:tc>
        <w:tc>
          <w:tcPr>
            <w:tcW w:w="964" w:type="dxa"/>
            <w:vAlign w:val="center"/>
          </w:tcPr>
          <w:p w14:paraId="6BB7932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读写</w:t>
            </w:r>
          </w:p>
        </w:tc>
        <w:tc>
          <w:tcPr>
            <w:tcW w:w="964" w:type="dxa"/>
            <w:vAlign w:val="center"/>
          </w:tcPr>
          <w:p w14:paraId="7439A6A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无</w:t>
            </w:r>
          </w:p>
        </w:tc>
        <w:tc>
          <w:tcPr>
            <w:tcW w:w="1020" w:type="dxa"/>
            <w:vAlign w:val="center"/>
          </w:tcPr>
          <w:p w14:paraId="3772796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无</w:t>
            </w:r>
          </w:p>
        </w:tc>
      </w:tr>
      <w:tr w14:paraId="33751F8F">
        <w:trPr>
          <w:jc w:val="center"/>
        </w:trPr>
        <w:tc>
          <w:tcPr>
            <w:tcW w:w="1701" w:type="dxa"/>
            <w:vAlign w:val="center"/>
          </w:tcPr>
          <w:p w14:paraId="5C99D26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驱动管理</w:t>
            </w:r>
          </w:p>
        </w:tc>
        <w:tc>
          <w:tcPr>
            <w:tcW w:w="964" w:type="dxa"/>
            <w:vAlign w:val="center"/>
          </w:tcPr>
          <w:p w14:paraId="53EAA99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读写</w:t>
            </w:r>
          </w:p>
        </w:tc>
        <w:tc>
          <w:tcPr>
            <w:tcW w:w="964" w:type="dxa"/>
            <w:vAlign w:val="center"/>
          </w:tcPr>
          <w:p w14:paraId="2F5C051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读写</w:t>
            </w:r>
          </w:p>
        </w:tc>
        <w:tc>
          <w:tcPr>
            <w:tcW w:w="964" w:type="dxa"/>
            <w:vAlign w:val="center"/>
          </w:tcPr>
          <w:p w14:paraId="7617540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无</w:t>
            </w:r>
          </w:p>
        </w:tc>
        <w:tc>
          <w:tcPr>
            <w:tcW w:w="964" w:type="dxa"/>
            <w:vAlign w:val="center"/>
          </w:tcPr>
          <w:p w14:paraId="3D15449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无</w:t>
            </w:r>
          </w:p>
        </w:tc>
        <w:tc>
          <w:tcPr>
            <w:tcW w:w="964" w:type="dxa"/>
            <w:vAlign w:val="center"/>
          </w:tcPr>
          <w:p w14:paraId="74FD2C6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读写</w:t>
            </w:r>
          </w:p>
        </w:tc>
        <w:tc>
          <w:tcPr>
            <w:tcW w:w="964" w:type="dxa"/>
            <w:vAlign w:val="center"/>
          </w:tcPr>
          <w:p w14:paraId="7B88BB8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无</w:t>
            </w:r>
          </w:p>
        </w:tc>
        <w:tc>
          <w:tcPr>
            <w:tcW w:w="1020" w:type="dxa"/>
            <w:vAlign w:val="center"/>
          </w:tcPr>
          <w:p w14:paraId="647E882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无</w:t>
            </w:r>
          </w:p>
        </w:tc>
      </w:tr>
      <w:tr w14:paraId="6BE4C297">
        <w:trPr>
          <w:jc w:val="center"/>
        </w:trPr>
        <w:tc>
          <w:tcPr>
            <w:tcW w:w="1701" w:type="dxa"/>
            <w:vAlign w:val="center"/>
          </w:tcPr>
          <w:p w14:paraId="2A4CB71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SQL工作台</w:t>
            </w:r>
          </w:p>
        </w:tc>
        <w:tc>
          <w:tcPr>
            <w:tcW w:w="964" w:type="dxa"/>
            <w:vAlign w:val="center"/>
          </w:tcPr>
          <w:p w14:paraId="638C527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读写</w:t>
            </w:r>
          </w:p>
        </w:tc>
        <w:tc>
          <w:tcPr>
            <w:tcW w:w="964" w:type="dxa"/>
            <w:vAlign w:val="center"/>
          </w:tcPr>
          <w:p w14:paraId="29C113E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读写</w:t>
            </w:r>
          </w:p>
        </w:tc>
        <w:tc>
          <w:tcPr>
            <w:tcW w:w="964" w:type="dxa"/>
            <w:vAlign w:val="center"/>
          </w:tcPr>
          <w:p w14:paraId="11CD74B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读写</w:t>
            </w:r>
          </w:p>
        </w:tc>
        <w:tc>
          <w:tcPr>
            <w:tcW w:w="964" w:type="dxa"/>
            <w:vAlign w:val="center"/>
          </w:tcPr>
          <w:p w14:paraId="4042DBB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无</w:t>
            </w:r>
          </w:p>
        </w:tc>
        <w:tc>
          <w:tcPr>
            <w:tcW w:w="964" w:type="dxa"/>
            <w:vAlign w:val="center"/>
          </w:tcPr>
          <w:p w14:paraId="6F06934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读写</w:t>
            </w:r>
          </w:p>
        </w:tc>
        <w:tc>
          <w:tcPr>
            <w:tcW w:w="964" w:type="dxa"/>
            <w:vAlign w:val="center"/>
          </w:tcPr>
          <w:p w14:paraId="50A3418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无</w:t>
            </w:r>
          </w:p>
        </w:tc>
        <w:tc>
          <w:tcPr>
            <w:tcW w:w="1020" w:type="dxa"/>
            <w:vAlign w:val="center"/>
          </w:tcPr>
          <w:p w14:paraId="1C8DE6C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无</w:t>
            </w:r>
          </w:p>
        </w:tc>
      </w:tr>
      <w:tr w14:paraId="23F8C2CA">
        <w:trPr>
          <w:jc w:val="center"/>
        </w:trPr>
        <w:tc>
          <w:tcPr>
            <w:tcW w:w="1701" w:type="dxa"/>
            <w:vAlign w:val="center"/>
          </w:tcPr>
          <w:p w14:paraId="278F050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数据集管理</w:t>
            </w:r>
          </w:p>
        </w:tc>
        <w:tc>
          <w:tcPr>
            <w:tcW w:w="964" w:type="dxa"/>
            <w:vAlign w:val="center"/>
          </w:tcPr>
          <w:p w14:paraId="4C69412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读写</w:t>
            </w:r>
          </w:p>
        </w:tc>
        <w:tc>
          <w:tcPr>
            <w:tcW w:w="964" w:type="dxa"/>
            <w:vAlign w:val="center"/>
          </w:tcPr>
          <w:p w14:paraId="090066D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读写</w:t>
            </w:r>
          </w:p>
        </w:tc>
        <w:tc>
          <w:tcPr>
            <w:tcW w:w="964" w:type="dxa"/>
            <w:vAlign w:val="center"/>
          </w:tcPr>
          <w:p w14:paraId="335F28E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读写</w:t>
            </w:r>
          </w:p>
        </w:tc>
        <w:tc>
          <w:tcPr>
            <w:tcW w:w="964" w:type="dxa"/>
            <w:vAlign w:val="center"/>
          </w:tcPr>
          <w:p w14:paraId="7AEAF7F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只读</w:t>
            </w:r>
          </w:p>
        </w:tc>
        <w:tc>
          <w:tcPr>
            <w:tcW w:w="964" w:type="dxa"/>
            <w:vAlign w:val="center"/>
          </w:tcPr>
          <w:p w14:paraId="021210A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读写</w:t>
            </w:r>
          </w:p>
        </w:tc>
        <w:tc>
          <w:tcPr>
            <w:tcW w:w="964" w:type="dxa"/>
            <w:vAlign w:val="center"/>
          </w:tcPr>
          <w:p w14:paraId="6D6535A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只读</w:t>
            </w:r>
          </w:p>
        </w:tc>
        <w:tc>
          <w:tcPr>
            <w:tcW w:w="1020" w:type="dxa"/>
            <w:vAlign w:val="center"/>
          </w:tcPr>
          <w:p w14:paraId="2D4DAC1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无</w:t>
            </w:r>
          </w:p>
        </w:tc>
      </w:tr>
      <w:tr w14:paraId="377E3481">
        <w:trPr>
          <w:jc w:val="center"/>
        </w:trPr>
        <w:tc>
          <w:tcPr>
            <w:tcW w:w="1701" w:type="dxa"/>
            <w:vAlign w:val="center"/>
          </w:tcPr>
          <w:p w14:paraId="18CAF73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指标中心</w:t>
            </w:r>
          </w:p>
        </w:tc>
        <w:tc>
          <w:tcPr>
            <w:tcW w:w="964" w:type="dxa"/>
            <w:vAlign w:val="center"/>
          </w:tcPr>
          <w:p w14:paraId="5C7B3AF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认证/读写</w:t>
            </w:r>
          </w:p>
        </w:tc>
        <w:tc>
          <w:tcPr>
            <w:tcW w:w="964" w:type="dxa"/>
            <w:vAlign w:val="center"/>
          </w:tcPr>
          <w:p w14:paraId="5C5EF98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读写</w:t>
            </w:r>
          </w:p>
        </w:tc>
        <w:tc>
          <w:tcPr>
            <w:tcW w:w="964" w:type="dxa"/>
            <w:vAlign w:val="center"/>
          </w:tcPr>
          <w:p w14:paraId="5A1FE50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读写</w:t>
            </w:r>
          </w:p>
        </w:tc>
        <w:tc>
          <w:tcPr>
            <w:tcW w:w="964" w:type="dxa"/>
            <w:vAlign w:val="center"/>
          </w:tcPr>
          <w:p w14:paraId="2858485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只读</w:t>
            </w:r>
          </w:p>
        </w:tc>
        <w:tc>
          <w:tcPr>
            <w:tcW w:w="964" w:type="dxa"/>
            <w:vAlign w:val="center"/>
          </w:tcPr>
          <w:p w14:paraId="53CD25C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读写</w:t>
            </w:r>
          </w:p>
        </w:tc>
        <w:tc>
          <w:tcPr>
            <w:tcW w:w="964" w:type="dxa"/>
            <w:vAlign w:val="center"/>
          </w:tcPr>
          <w:p w14:paraId="7E3B614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只读</w:t>
            </w:r>
          </w:p>
        </w:tc>
        <w:tc>
          <w:tcPr>
            <w:tcW w:w="1020" w:type="dxa"/>
            <w:vAlign w:val="center"/>
          </w:tcPr>
          <w:p w14:paraId="3E1460A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无</w:t>
            </w:r>
          </w:p>
        </w:tc>
      </w:tr>
      <w:tr w14:paraId="7E3C5EEA">
        <w:trPr>
          <w:jc w:val="center"/>
        </w:trPr>
        <w:tc>
          <w:tcPr>
            <w:tcW w:w="1701" w:type="dxa"/>
            <w:vAlign w:val="center"/>
          </w:tcPr>
          <w:p w14:paraId="3A83A6A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数据治理</w:t>
            </w:r>
          </w:p>
        </w:tc>
        <w:tc>
          <w:tcPr>
            <w:tcW w:w="964" w:type="dxa"/>
            <w:vAlign w:val="center"/>
          </w:tcPr>
          <w:p w14:paraId="155AC31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读写</w:t>
            </w:r>
          </w:p>
        </w:tc>
        <w:tc>
          <w:tcPr>
            <w:tcW w:w="964" w:type="dxa"/>
            <w:vAlign w:val="center"/>
          </w:tcPr>
          <w:p w14:paraId="65767B6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读写</w:t>
            </w:r>
          </w:p>
        </w:tc>
        <w:tc>
          <w:tcPr>
            <w:tcW w:w="964" w:type="dxa"/>
            <w:vAlign w:val="center"/>
          </w:tcPr>
          <w:p w14:paraId="5459502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只读</w:t>
            </w:r>
          </w:p>
        </w:tc>
        <w:tc>
          <w:tcPr>
            <w:tcW w:w="964" w:type="dxa"/>
            <w:vAlign w:val="center"/>
          </w:tcPr>
          <w:p w14:paraId="0895CFF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无</w:t>
            </w:r>
          </w:p>
        </w:tc>
        <w:tc>
          <w:tcPr>
            <w:tcW w:w="964" w:type="dxa"/>
            <w:vAlign w:val="center"/>
          </w:tcPr>
          <w:p w14:paraId="2CD930B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读写</w:t>
            </w:r>
          </w:p>
        </w:tc>
        <w:tc>
          <w:tcPr>
            <w:tcW w:w="964" w:type="dxa"/>
            <w:vAlign w:val="center"/>
          </w:tcPr>
          <w:p w14:paraId="531BD2A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无</w:t>
            </w:r>
          </w:p>
        </w:tc>
        <w:tc>
          <w:tcPr>
            <w:tcW w:w="1020" w:type="dxa"/>
            <w:vAlign w:val="center"/>
          </w:tcPr>
          <w:p w14:paraId="0C14895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无</w:t>
            </w:r>
          </w:p>
        </w:tc>
      </w:tr>
      <w:tr w14:paraId="5E1F6B4A">
        <w:trPr>
          <w:jc w:val="center"/>
        </w:trPr>
        <w:tc>
          <w:tcPr>
            <w:tcW w:w="1701" w:type="dxa"/>
            <w:vAlign w:val="center"/>
          </w:tcPr>
          <w:p w14:paraId="66B1FE3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图表/看板/报表</w:t>
            </w:r>
          </w:p>
        </w:tc>
        <w:tc>
          <w:tcPr>
            <w:tcW w:w="964" w:type="dxa"/>
            <w:vAlign w:val="center"/>
          </w:tcPr>
          <w:p w14:paraId="55A10EA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读写</w:t>
            </w:r>
          </w:p>
        </w:tc>
        <w:tc>
          <w:tcPr>
            <w:tcW w:w="964" w:type="dxa"/>
            <w:vAlign w:val="center"/>
          </w:tcPr>
          <w:p w14:paraId="799C01C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只读</w:t>
            </w:r>
          </w:p>
        </w:tc>
        <w:tc>
          <w:tcPr>
            <w:tcW w:w="964" w:type="dxa"/>
            <w:vAlign w:val="center"/>
          </w:tcPr>
          <w:p w14:paraId="536D472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读写</w:t>
            </w:r>
          </w:p>
        </w:tc>
        <w:tc>
          <w:tcPr>
            <w:tcW w:w="964" w:type="dxa"/>
            <w:vAlign w:val="center"/>
          </w:tcPr>
          <w:p w14:paraId="423F905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只读</w:t>
            </w:r>
          </w:p>
        </w:tc>
        <w:tc>
          <w:tcPr>
            <w:tcW w:w="964" w:type="dxa"/>
            <w:vAlign w:val="center"/>
          </w:tcPr>
          <w:p w14:paraId="66BF569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读写</w:t>
            </w:r>
          </w:p>
        </w:tc>
        <w:tc>
          <w:tcPr>
            <w:tcW w:w="964" w:type="dxa"/>
            <w:vAlign w:val="center"/>
          </w:tcPr>
          <w:p w14:paraId="2EF9E4B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只读</w:t>
            </w:r>
          </w:p>
        </w:tc>
        <w:tc>
          <w:tcPr>
            <w:tcW w:w="1020" w:type="dxa"/>
            <w:vAlign w:val="center"/>
          </w:tcPr>
          <w:p w14:paraId="0CB5BAA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分享只读</w:t>
            </w:r>
          </w:p>
        </w:tc>
      </w:tr>
      <w:tr w14:paraId="751D9894">
        <w:trPr>
          <w:jc w:val="center"/>
        </w:trPr>
        <w:tc>
          <w:tcPr>
            <w:tcW w:w="1701" w:type="dxa"/>
            <w:vAlign w:val="center"/>
          </w:tcPr>
          <w:p w14:paraId="61122E4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大屏</w:t>
            </w:r>
          </w:p>
        </w:tc>
        <w:tc>
          <w:tcPr>
            <w:tcW w:w="964" w:type="dxa"/>
            <w:vAlign w:val="center"/>
          </w:tcPr>
          <w:p w14:paraId="03CF99D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读写</w:t>
            </w:r>
          </w:p>
        </w:tc>
        <w:tc>
          <w:tcPr>
            <w:tcW w:w="964" w:type="dxa"/>
            <w:vAlign w:val="center"/>
          </w:tcPr>
          <w:p w14:paraId="46C4BCE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只读</w:t>
            </w:r>
          </w:p>
        </w:tc>
        <w:tc>
          <w:tcPr>
            <w:tcW w:w="964" w:type="dxa"/>
            <w:vAlign w:val="center"/>
          </w:tcPr>
          <w:p w14:paraId="376F97B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读写</w:t>
            </w:r>
          </w:p>
        </w:tc>
        <w:tc>
          <w:tcPr>
            <w:tcW w:w="964" w:type="dxa"/>
            <w:vAlign w:val="center"/>
          </w:tcPr>
          <w:p w14:paraId="21EA787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只读</w:t>
            </w:r>
          </w:p>
        </w:tc>
        <w:tc>
          <w:tcPr>
            <w:tcW w:w="964" w:type="dxa"/>
            <w:vAlign w:val="center"/>
          </w:tcPr>
          <w:p w14:paraId="2E78AF0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读写</w:t>
            </w:r>
          </w:p>
        </w:tc>
        <w:tc>
          <w:tcPr>
            <w:tcW w:w="964" w:type="dxa"/>
            <w:vAlign w:val="center"/>
          </w:tcPr>
          <w:p w14:paraId="06C8A1E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只读</w:t>
            </w:r>
          </w:p>
        </w:tc>
        <w:tc>
          <w:tcPr>
            <w:tcW w:w="1020" w:type="dxa"/>
            <w:vAlign w:val="center"/>
          </w:tcPr>
          <w:p w14:paraId="372A1E8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无</w:t>
            </w:r>
          </w:p>
        </w:tc>
      </w:tr>
      <w:tr w14:paraId="4FF96EAC">
        <w:trPr>
          <w:jc w:val="center"/>
        </w:trPr>
        <w:tc>
          <w:tcPr>
            <w:tcW w:w="1701" w:type="dxa"/>
            <w:vAlign w:val="center"/>
          </w:tcPr>
          <w:p w14:paraId="0FECEE6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智能问数(ChatBI)</w:t>
            </w:r>
          </w:p>
        </w:tc>
        <w:tc>
          <w:tcPr>
            <w:tcW w:w="964" w:type="dxa"/>
            <w:vAlign w:val="center"/>
          </w:tcPr>
          <w:p w14:paraId="7A954ED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可用</w:t>
            </w:r>
          </w:p>
        </w:tc>
        <w:tc>
          <w:tcPr>
            <w:tcW w:w="964" w:type="dxa"/>
            <w:vAlign w:val="center"/>
          </w:tcPr>
          <w:p w14:paraId="2B9382D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可用</w:t>
            </w:r>
          </w:p>
        </w:tc>
        <w:tc>
          <w:tcPr>
            <w:tcW w:w="964" w:type="dxa"/>
            <w:vAlign w:val="center"/>
          </w:tcPr>
          <w:p w14:paraId="3D56D10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可用</w:t>
            </w:r>
          </w:p>
        </w:tc>
        <w:tc>
          <w:tcPr>
            <w:tcW w:w="964" w:type="dxa"/>
            <w:vAlign w:val="center"/>
          </w:tcPr>
          <w:p w14:paraId="58F28E5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可用</w:t>
            </w:r>
          </w:p>
        </w:tc>
        <w:tc>
          <w:tcPr>
            <w:tcW w:w="964" w:type="dxa"/>
            <w:vAlign w:val="center"/>
          </w:tcPr>
          <w:p w14:paraId="71C5EC6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可用</w:t>
            </w:r>
          </w:p>
        </w:tc>
        <w:tc>
          <w:tcPr>
            <w:tcW w:w="964" w:type="dxa"/>
            <w:vAlign w:val="center"/>
          </w:tcPr>
          <w:p w14:paraId="2F14E01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可用</w:t>
            </w:r>
          </w:p>
        </w:tc>
        <w:tc>
          <w:tcPr>
            <w:tcW w:w="1020" w:type="dxa"/>
            <w:vAlign w:val="center"/>
          </w:tcPr>
          <w:p w14:paraId="3E7BC21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无</w:t>
            </w:r>
          </w:p>
        </w:tc>
      </w:tr>
      <w:tr w14:paraId="46028DB8">
        <w:trPr>
          <w:jc w:val="center"/>
        </w:trPr>
        <w:tc>
          <w:tcPr>
            <w:tcW w:w="1701" w:type="dxa"/>
            <w:vAlign w:val="center"/>
          </w:tcPr>
          <w:p w14:paraId="5E49C2C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告警/订阅</w:t>
            </w:r>
          </w:p>
        </w:tc>
        <w:tc>
          <w:tcPr>
            <w:tcW w:w="964" w:type="dxa"/>
            <w:vAlign w:val="center"/>
          </w:tcPr>
          <w:p w14:paraId="757C916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读写</w:t>
            </w:r>
          </w:p>
        </w:tc>
        <w:tc>
          <w:tcPr>
            <w:tcW w:w="964" w:type="dxa"/>
            <w:vAlign w:val="center"/>
          </w:tcPr>
          <w:p w14:paraId="3F4AA08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读写</w:t>
            </w:r>
          </w:p>
        </w:tc>
        <w:tc>
          <w:tcPr>
            <w:tcW w:w="964" w:type="dxa"/>
            <w:vAlign w:val="center"/>
          </w:tcPr>
          <w:p w14:paraId="5A43E7D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读写</w:t>
            </w:r>
          </w:p>
        </w:tc>
        <w:tc>
          <w:tcPr>
            <w:tcW w:w="964" w:type="dxa"/>
            <w:vAlign w:val="center"/>
          </w:tcPr>
          <w:p w14:paraId="201F636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只读/订阅</w:t>
            </w:r>
          </w:p>
        </w:tc>
        <w:tc>
          <w:tcPr>
            <w:tcW w:w="964" w:type="dxa"/>
            <w:vAlign w:val="center"/>
          </w:tcPr>
          <w:p w14:paraId="77B4256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读写</w:t>
            </w:r>
          </w:p>
        </w:tc>
        <w:tc>
          <w:tcPr>
            <w:tcW w:w="964" w:type="dxa"/>
            <w:vAlign w:val="center"/>
          </w:tcPr>
          <w:p w14:paraId="399102A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只读/订阅</w:t>
            </w:r>
          </w:p>
        </w:tc>
        <w:tc>
          <w:tcPr>
            <w:tcW w:w="1020" w:type="dxa"/>
            <w:vAlign w:val="center"/>
          </w:tcPr>
          <w:p w14:paraId="166C21D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无</w:t>
            </w:r>
          </w:p>
        </w:tc>
      </w:tr>
      <w:tr w14:paraId="70C1F5DC">
        <w:trPr>
          <w:jc w:val="center"/>
        </w:trPr>
        <w:tc>
          <w:tcPr>
            <w:tcW w:w="1701" w:type="dxa"/>
            <w:vAlign w:val="center"/>
          </w:tcPr>
          <w:p w14:paraId="3B32942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数据API/嵌入</w:t>
            </w:r>
          </w:p>
        </w:tc>
        <w:tc>
          <w:tcPr>
            <w:tcW w:w="964" w:type="dxa"/>
            <w:vAlign w:val="center"/>
          </w:tcPr>
          <w:p w14:paraId="1679C62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读写</w:t>
            </w:r>
          </w:p>
        </w:tc>
        <w:tc>
          <w:tcPr>
            <w:tcW w:w="964" w:type="dxa"/>
            <w:vAlign w:val="center"/>
          </w:tcPr>
          <w:p w14:paraId="3353068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读写</w:t>
            </w:r>
          </w:p>
        </w:tc>
        <w:tc>
          <w:tcPr>
            <w:tcW w:w="964" w:type="dxa"/>
            <w:vAlign w:val="center"/>
          </w:tcPr>
          <w:p w14:paraId="22C0EFB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只读</w:t>
            </w:r>
          </w:p>
        </w:tc>
        <w:tc>
          <w:tcPr>
            <w:tcW w:w="964" w:type="dxa"/>
            <w:vAlign w:val="center"/>
          </w:tcPr>
          <w:p w14:paraId="220C20E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无</w:t>
            </w:r>
          </w:p>
        </w:tc>
        <w:tc>
          <w:tcPr>
            <w:tcW w:w="964" w:type="dxa"/>
            <w:vAlign w:val="center"/>
          </w:tcPr>
          <w:p w14:paraId="7C989A0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读写</w:t>
            </w:r>
          </w:p>
        </w:tc>
        <w:tc>
          <w:tcPr>
            <w:tcW w:w="964" w:type="dxa"/>
            <w:vAlign w:val="center"/>
          </w:tcPr>
          <w:p w14:paraId="5C367D5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无</w:t>
            </w:r>
          </w:p>
        </w:tc>
        <w:tc>
          <w:tcPr>
            <w:tcW w:w="1020" w:type="dxa"/>
            <w:vAlign w:val="center"/>
          </w:tcPr>
          <w:p w14:paraId="0028C73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无</w:t>
            </w:r>
          </w:p>
        </w:tc>
      </w:tr>
      <w:tr w14:paraId="6170226E">
        <w:trPr>
          <w:jc w:val="center"/>
        </w:trPr>
        <w:tc>
          <w:tcPr>
            <w:tcW w:w="1701" w:type="dxa"/>
            <w:vAlign w:val="center"/>
          </w:tcPr>
          <w:p w14:paraId="42F86C0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行/列权限配置</w:t>
            </w:r>
          </w:p>
        </w:tc>
        <w:tc>
          <w:tcPr>
            <w:tcW w:w="964" w:type="dxa"/>
            <w:vAlign w:val="center"/>
          </w:tcPr>
          <w:p w14:paraId="224EFED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读写</w:t>
            </w:r>
          </w:p>
        </w:tc>
        <w:tc>
          <w:tcPr>
            <w:tcW w:w="964" w:type="dxa"/>
            <w:vAlign w:val="center"/>
          </w:tcPr>
          <w:p w14:paraId="0DAB7D6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无</w:t>
            </w:r>
          </w:p>
        </w:tc>
        <w:tc>
          <w:tcPr>
            <w:tcW w:w="964" w:type="dxa"/>
            <w:vAlign w:val="center"/>
          </w:tcPr>
          <w:p w14:paraId="3544EA7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无</w:t>
            </w:r>
          </w:p>
        </w:tc>
        <w:tc>
          <w:tcPr>
            <w:tcW w:w="964" w:type="dxa"/>
            <w:vAlign w:val="center"/>
          </w:tcPr>
          <w:p w14:paraId="57AAA3D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无</w:t>
            </w:r>
          </w:p>
        </w:tc>
        <w:tc>
          <w:tcPr>
            <w:tcW w:w="964" w:type="dxa"/>
            <w:vAlign w:val="center"/>
          </w:tcPr>
          <w:p w14:paraId="75B9CDB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无</w:t>
            </w:r>
          </w:p>
        </w:tc>
        <w:tc>
          <w:tcPr>
            <w:tcW w:w="964" w:type="dxa"/>
            <w:vAlign w:val="center"/>
          </w:tcPr>
          <w:p w14:paraId="10A714C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无</w:t>
            </w:r>
          </w:p>
        </w:tc>
        <w:tc>
          <w:tcPr>
            <w:tcW w:w="1020" w:type="dxa"/>
            <w:vAlign w:val="center"/>
          </w:tcPr>
          <w:p w14:paraId="72A01FE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无</w:t>
            </w:r>
          </w:p>
        </w:tc>
      </w:tr>
      <w:tr w14:paraId="3A9C19C1">
        <w:trPr>
          <w:jc w:val="center"/>
        </w:trPr>
        <w:tc>
          <w:tcPr>
            <w:tcW w:w="1701" w:type="dxa"/>
            <w:vAlign w:val="center"/>
          </w:tcPr>
          <w:p w14:paraId="08C3FFE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综合首页</w:t>
            </w:r>
          </w:p>
        </w:tc>
        <w:tc>
          <w:tcPr>
            <w:tcW w:w="964" w:type="dxa"/>
            <w:vAlign w:val="center"/>
          </w:tcPr>
          <w:p w14:paraId="2D19E5C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配置/使用</w:t>
            </w:r>
          </w:p>
        </w:tc>
        <w:tc>
          <w:tcPr>
            <w:tcW w:w="964" w:type="dxa"/>
            <w:vAlign w:val="center"/>
          </w:tcPr>
          <w:p w14:paraId="53AEB7D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使用</w:t>
            </w:r>
          </w:p>
        </w:tc>
        <w:tc>
          <w:tcPr>
            <w:tcW w:w="964" w:type="dxa"/>
            <w:vAlign w:val="center"/>
          </w:tcPr>
          <w:p w14:paraId="3F28A79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使用</w:t>
            </w:r>
          </w:p>
        </w:tc>
        <w:tc>
          <w:tcPr>
            <w:tcW w:w="964" w:type="dxa"/>
            <w:vAlign w:val="center"/>
          </w:tcPr>
          <w:p w14:paraId="2A14830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使用</w:t>
            </w:r>
          </w:p>
        </w:tc>
        <w:tc>
          <w:tcPr>
            <w:tcW w:w="964" w:type="dxa"/>
            <w:vAlign w:val="center"/>
          </w:tcPr>
          <w:p w14:paraId="5E4DA23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使用</w:t>
            </w:r>
          </w:p>
        </w:tc>
        <w:tc>
          <w:tcPr>
            <w:tcW w:w="964" w:type="dxa"/>
            <w:vAlign w:val="center"/>
          </w:tcPr>
          <w:p w14:paraId="679704B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使用</w:t>
            </w:r>
          </w:p>
        </w:tc>
        <w:tc>
          <w:tcPr>
            <w:tcW w:w="1020" w:type="dxa"/>
            <w:vAlign w:val="center"/>
          </w:tcPr>
          <w:p w14:paraId="4D2266B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无</w:t>
            </w:r>
          </w:p>
        </w:tc>
      </w:tr>
      <w:tr w14:paraId="6FD80C32">
        <w:trPr>
          <w:jc w:val="center"/>
        </w:trPr>
        <w:tc>
          <w:tcPr>
            <w:tcW w:w="1701" w:type="dxa"/>
            <w:vAlign w:val="center"/>
          </w:tcPr>
          <w:p w14:paraId="185A173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项目导入导出</w:t>
            </w:r>
          </w:p>
        </w:tc>
        <w:tc>
          <w:tcPr>
            <w:tcW w:w="964" w:type="dxa"/>
            <w:vAlign w:val="center"/>
          </w:tcPr>
          <w:p w14:paraId="196A7F1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读写</w:t>
            </w:r>
          </w:p>
        </w:tc>
        <w:tc>
          <w:tcPr>
            <w:tcW w:w="964" w:type="dxa"/>
            <w:vAlign w:val="center"/>
          </w:tcPr>
          <w:p w14:paraId="56D134B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读写</w:t>
            </w:r>
          </w:p>
        </w:tc>
        <w:tc>
          <w:tcPr>
            <w:tcW w:w="964" w:type="dxa"/>
            <w:vAlign w:val="center"/>
          </w:tcPr>
          <w:p w14:paraId="1767078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读写</w:t>
            </w:r>
          </w:p>
        </w:tc>
        <w:tc>
          <w:tcPr>
            <w:tcW w:w="964" w:type="dxa"/>
            <w:vAlign w:val="center"/>
          </w:tcPr>
          <w:p w14:paraId="1519199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无</w:t>
            </w:r>
          </w:p>
        </w:tc>
        <w:tc>
          <w:tcPr>
            <w:tcW w:w="964" w:type="dxa"/>
            <w:vAlign w:val="center"/>
          </w:tcPr>
          <w:p w14:paraId="4D6F0D2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读写</w:t>
            </w:r>
          </w:p>
        </w:tc>
        <w:tc>
          <w:tcPr>
            <w:tcW w:w="964" w:type="dxa"/>
            <w:vAlign w:val="center"/>
          </w:tcPr>
          <w:p w14:paraId="554D64F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无</w:t>
            </w:r>
          </w:p>
        </w:tc>
        <w:tc>
          <w:tcPr>
            <w:tcW w:w="1020" w:type="dxa"/>
            <w:vAlign w:val="center"/>
          </w:tcPr>
          <w:p w14:paraId="080FE14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无</w:t>
            </w:r>
          </w:p>
        </w:tc>
      </w:tr>
    </w:tbl>
    <w:p w14:paraId="6C738D03">
      <w:pPr>
        <w:spacing w:after="40"/>
      </w:pPr>
    </w:p>
    <w:p w14:paraId="1EF264BD">
      <w:pPr>
        <w:spacing w:after="60" w:line="360" w:lineRule="auto"/>
        <w:ind w:firstLine="480"/>
        <w:jc w:val="both"/>
      </w:pPr>
      <w:r>
        <w:rPr>
          <w:rFonts w:ascii="仿宋" w:hAnsi="仿宋" w:eastAsia="仿宋"/>
          <w:b w:val="0"/>
          <w:sz w:val="24"/>
        </w:rPr>
        <w:t>注：实施工程师（交付/部署/集成场景角色，对应 US-006、S-13、S-15）权限取"数据工程师+开发人员"相关子集（项目导入导出、Docker交付、备份恢复、嵌入集成为读写），矩阵从简不另列。</w:t>
      </w:r>
    </w:p>
    <w:p w14:paraId="4FEBBE5C">
      <w:pPr>
        <w:pStyle w:val="4"/>
        <w:numPr>
          <w:numId w:val="8"/>
        </w:numPr>
      </w:pPr>
      <w:bookmarkStart w:id="12" w:name="_Toc1119418453"/>
      <w:r>
        <w:rPr>
          <w:rFonts w:ascii="仿宋" w:hAnsi="仿宋" w:eastAsia="仿宋"/>
          <w:b/>
          <w:sz w:val="28"/>
        </w:rPr>
        <w:t>用户画像（Personas）</w:t>
      </w:r>
      <w:bookmarkEnd w:id="12"/>
    </w:p>
    <w:p w14:paraId="6DE4B026">
      <w:pPr>
        <w:spacing w:after="60" w:line="360" w:lineRule="auto"/>
        <w:jc w:val="both"/>
      </w:pPr>
      <w:r>
        <w:rPr>
          <w:rFonts w:ascii="仿宋" w:hAnsi="仿宋" w:eastAsia="仿宋"/>
          <w:b/>
          <w:sz w:val="24"/>
        </w:rPr>
        <w:t>Persona 1：数据分析师 — 李明</w:t>
      </w:r>
    </w:p>
    <w:tbl>
      <w:tblPr>
        <w:tblStyle w:val="35"/>
        <w:tblW w:w="0" w:type="auto"/>
        <w:jc w:val="center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7087"/>
      </w:tblGrid>
      <w:tr w14:paraId="13E2DBD6">
        <w:trPr>
          <w:jc w:val="center"/>
        </w:trPr>
        <w:tc>
          <w:tcPr>
            <w:tcW w:w="1701" w:type="dxa"/>
            <w:vAlign w:val="center"/>
          </w:tcPr>
          <w:p w14:paraId="1C19E1AA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属性</w:t>
            </w:r>
          </w:p>
        </w:tc>
        <w:tc>
          <w:tcPr>
            <w:tcW w:w="7087" w:type="dxa"/>
            <w:vAlign w:val="center"/>
          </w:tcPr>
          <w:p w14:paraId="297116D7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描述</w:t>
            </w:r>
          </w:p>
        </w:tc>
      </w:tr>
      <w:tr w14:paraId="3A0E2DFE">
        <w:trPr>
          <w:jc w:val="center"/>
        </w:trPr>
        <w:tc>
          <w:tcPr>
            <w:tcW w:w="1701" w:type="dxa"/>
            <w:vAlign w:val="center"/>
          </w:tcPr>
          <w:p w14:paraId="68F6E38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基本信息</w:t>
            </w:r>
          </w:p>
        </w:tc>
        <w:tc>
          <w:tcPr>
            <w:tcW w:w="7087" w:type="dxa"/>
            <w:vAlign w:val="center"/>
          </w:tcPr>
          <w:p w14:paraId="7D82571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男，28岁，某制造企业数据部分析师，3年BI使用经验</w:t>
            </w:r>
          </w:p>
        </w:tc>
      </w:tr>
      <w:tr w14:paraId="7E0E859A">
        <w:trPr>
          <w:jc w:val="center"/>
        </w:trPr>
        <w:tc>
          <w:tcPr>
            <w:tcW w:w="1701" w:type="dxa"/>
            <w:vAlign w:val="center"/>
          </w:tcPr>
          <w:p w14:paraId="71B971D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技术背景</w:t>
            </w:r>
          </w:p>
        </w:tc>
        <w:tc>
          <w:tcPr>
            <w:tcW w:w="7087" w:type="dxa"/>
            <w:vAlign w:val="center"/>
          </w:tcPr>
          <w:p w14:paraId="014CF44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熟练SQL，了解Python，使用过FineBI/Tableau</w:t>
            </w:r>
          </w:p>
        </w:tc>
      </w:tr>
      <w:tr w14:paraId="088631F5">
        <w:trPr>
          <w:jc w:val="center"/>
        </w:trPr>
        <w:tc>
          <w:tcPr>
            <w:tcW w:w="1701" w:type="dxa"/>
            <w:vAlign w:val="center"/>
          </w:tcPr>
          <w:p w14:paraId="55F2927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核心目标</w:t>
            </w:r>
          </w:p>
        </w:tc>
        <w:tc>
          <w:tcPr>
            <w:tcW w:w="7087" w:type="dxa"/>
            <w:vAlign w:val="center"/>
          </w:tcPr>
          <w:p w14:paraId="0B82497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快速响应业务部门的取数需求，搭建可复用的看板和报表，减少重复取数工作</w:t>
            </w:r>
          </w:p>
        </w:tc>
      </w:tr>
      <w:tr w14:paraId="0E4C0046">
        <w:trPr>
          <w:jc w:val="center"/>
        </w:trPr>
        <w:tc>
          <w:tcPr>
            <w:tcW w:w="1701" w:type="dxa"/>
            <w:vAlign w:val="center"/>
          </w:tcPr>
          <w:p w14:paraId="3B7CB51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典型场景</w:t>
            </w:r>
          </w:p>
        </w:tc>
        <w:tc>
          <w:tcPr>
            <w:tcW w:w="7087" w:type="dxa"/>
            <w:vAlign w:val="center"/>
          </w:tcPr>
          <w:p w14:paraId="3D2ECC1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业务部门要一份"上月各区域销售同比分析"，李明需要连接数据库、写SQL、做图表、搭看板、分享给业务</w:t>
            </w:r>
          </w:p>
        </w:tc>
      </w:tr>
      <w:tr w14:paraId="3EA960AD">
        <w:trPr>
          <w:jc w:val="center"/>
        </w:trPr>
        <w:tc>
          <w:tcPr>
            <w:tcW w:w="1701" w:type="dxa"/>
            <w:vAlign w:val="center"/>
          </w:tcPr>
          <w:p w14:paraId="6E63F5E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痛点</w:t>
            </w:r>
          </w:p>
        </w:tc>
        <w:tc>
          <w:tcPr>
            <w:tcW w:w="7087" w:type="dxa"/>
            <w:vAlign w:val="center"/>
          </w:tcPr>
          <w:p w14:paraId="4DA6AEA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1. 相同指标在不同看板里口径不一致，经常被业务质疑；2. 取数需求太多，疲于应付；3. 复杂报表制作耗时</w:t>
            </w:r>
          </w:p>
        </w:tc>
      </w:tr>
      <w:tr w14:paraId="70B6FAA3">
        <w:trPr>
          <w:jc w:val="center"/>
        </w:trPr>
        <w:tc>
          <w:tcPr>
            <w:tcW w:w="1701" w:type="dxa"/>
            <w:vAlign w:val="center"/>
          </w:tcPr>
          <w:p w14:paraId="4F55F61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期望</w:t>
            </w:r>
          </w:p>
        </w:tc>
        <w:tc>
          <w:tcPr>
            <w:tcW w:w="7087" w:type="dxa"/>
            <w:vAlign w:val="center"/>
          </w:tcPr>
          <w:p w14:paraId="49C7C8F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1. 指标统一定义，一次定义多处使用；2. 拖拽式自助分析，减少SQL编写；3. 看板可复用、可模板化</w:t>
            </w:r>
          </w:p>
        </w:tc>
      </w:tr>
      <w:tr w14:paraId="28F4DD10">
        <w:trPr>
          <w:jc w:val="center"/>
        </w:trPr>
        <w:tc>
          <w:tcPr>
            <w:tcW w:w="1701" w:type="dxa"/>
            <w:vAlign w:val="center"/>
          </w:tcPr>
          <w:p w14:paraId="476D84D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使用设备</w:t>
            </w:r>
          </w:p>
        </w:tc>
        <w:tc>
          <w:tcPr>
            <w:tcW w:w="7087" w:type="dxa"/>
            <w:vAlign w:val="center"/>
          </w:tcPr>
          <w:p w14:paraId="341DDA0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PC为主（Windows+Chrome），偶尔平板查看</w:t>
            </w:r>
          </w:p>
        </w:tc>
      </w:tr>
    </w:tbl>
    <w:p w14:paraId="6297027A">
      <w:pPr>
        <w:spacing w:after="40"/>
      </w:pPr>
    </w:p>
    <w:p w14:paraId="478254BD">
      <w:pPr>
        <w:spacing w:after="60" w:line="360" w:lineRule="auto"/>
        <w:jc w:val="both"/>
      </w:pPr>
      <w:r>
        <w:rPr>
          <w:rFonts w:ascii="仿宋" w:hAnsi="仿宋" w:eastAsia="仿宋"/>
          <w:b/>
          <w:sz w:val="24"/>
        </w:rPr>
        <w:t>Persona 2：业务人员 — 王芳</w:t>
      </w:r>
    </w:p>
    <w:tbl>
      <w:tblPr>
        <w:tblStyle w:val="35"/>
        <w:tblW w:w="0" w:type="auto"/>
        <w:jc w:val="center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7087"/>
      </w:tblGrid>
      <w:tr w14:paraId="704A28BC">
        <w:trPr>
          <w:jc w:val="center"/>
        </w:trPr>
        <w:tc>
          <w:tcPr>
            <w:tcW w:w="1701" w:type="dxa"/>
            <w:vAlign w:val="center"/>
          </w:tcPr>
          <w:p w14:paraId="17096B1D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属性</w:t>
            </w:r>
          </w:p>
        </w:tc>
        <w:tc>
          <w:tcPr>
            <w:tcW w:w="7087" w:type="dxa"/>
            <w:vAlign w:val="center"/>
          </w:tcPr>
          <w:p w14:paraId="1191276B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描述</w:t>
            </w:r>
          </w:p>
        </w:tc>
      </w:tr>
      <w:tr w14:paraId="6930D76F">
        <w:trPr>
          <w:jc w:val="center"/>
        </w:trPr>
        <w:tc>
          <w:tcPr>
            <w:tcW w:w="1701" w:type="dxa"/>
            <w:vAlign w:val="center"/>
          </w:tcPr>
          <w:p w14:paraId="6D7FF15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基本信息</w:t>
            </w:r>
          </w:p>
        </w:tc>
        <w:tc>
          <w:tcPr>
            <w:tcW w:w="7087" w:type="dxa"/>
            <w:vAlign w:val="center"/>
          </w:tcPr>
          <w:p w14:paraId="7CA1DB4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女，32岁，某零售企业区域销售经理，非技术背景</w:t>
            </w:r>
          </w:p>
        </w:tc>
      </w:tr>
      <w:tr w14:paraId="41B69D37">
        <w:trPr>
          <w:jc w:val="center"/>
        </w:trPr>
        <w:tc>
          <w:tcPr>
            <w:tcW w:w="1701" w:type="dxa"/>
            <w:vAlign w:val="center"/>
          </w:tcPr>
          <w:p w14:paraId="334A576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技术背景</w:t>
            </w:r>
          </w:p>
        </w:tc>
        <w:tc>
          <w:tcPr>
            <w:tcW w:w="7087" w:type="dxa"/>
            <w:vAlign w:val="center"/>
          </w:tcPr>
          <w:p w14:paraId="7F7D98C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只会Excel，不会SQL，对BI工具了解有限</w:t>
            </w:r>
          </w:p>
        </w:tc>
      </w:tr>
      <w:tr w14:paraId="698FBAC9">
        <w:trPr>
          <w:jc w:val="center"/>
        </w:trPr>
        <w:tc>
          <w:tcPr>
            <w:tcW w:w="1701" w:type="dxa"/>
            <w:vAlign w:val="center"/>
          </w:tcPr>
          <w:p w14:paraId="7F7D5CA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核心目标</w:t>
            </w:r>
          </w:p>
        </w:tc>
        <w:tc>
          <w:tcPr>
            <w:tcW w:w="7087" w:type="dxa"/>
            <w:vAlign w:val="center"/>
          </w:tcPr>
          <w:p w14:paraId="06F9825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随时查看自己负责区域的销售数据，发现异常，快速获取答案，不需要等分析师</w:t>
            </w:r>
          </w:p>
        </w:tc>
      </w:tr>
      <w:tr w14:paraId="56349C37">
        <w:trPr>
          <w:jc w:val="center"/>
        </w:trPr>
        <w:tc>
          <w:tcPr>
            <w:tcW w:w="1701" w:type="dxa"/>
            <w:vAlign w:val="center"/>
          </w:tcPr>
          <w:p w14:paraId="6460A06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典型场景</w:t>
            </w:r>
          </w:p>
        </w:tc>
        <w:tc>
          <w:tcPr>
            <w:tcW w:w="7087" w:type="dxa"/>
            <w:vAlign w:val="center"/>
          </w:tcPr>
          <w:p w14:paraId="0123075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早上打开系统看昨日销售看板，发现某品类销量下滑30%，想知道是哪个门店、什么原因，通过智能问数提问"上周华东区销量下滑最多的TOP5门店"</w:t>
            </w:r>
          </w:p>
        </w:tc>
      </w:tr>
      <w:tr w14:paraId="107369A0">
        <w:trPr>
          <w:jc w:val="center"/>
        </w:trPr>
        <w:tc>
          <w:tcPr>
            <w:tcW w:w="1701" w:type="dxa"/>
            <w:vAlign w:val="center"/>
          </w:tcPr>
          <w:p w14:paraId="03C7180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痛点</w:t>
            </w:r>
          </w:p>
        </w:tc>
        <w:tc>
          <w:tcPr>
            <w:tcW w:w="7087" w:type="dxa"/>
            <w:vAlign w:val="center"/>
          </w:tcPr>
          <w:p w14:paraId="02D42D7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1. 不会写SQL，取数要排队等分析师；2. 看板太复杂，找不到自己要看的数据；3. 移动端体验差</w:t>
            </w:r>
          </w:p>
        </w:tc>
      </w:tr>
      <w:tr w14:paraId="22E1138D">
        <w:trPr>
          <w:jc w:val="center"/>
        </w:trPr>
        <w:tc>
          <w:tcPr>
            <w:tcW w:w="1701" w:type="dxa"/>
            <w:vAlign w:val="center"/>
          </w:tcPr>
          <w:p w14:paraId="7911F60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期望</w:t>
            </w:r>
          </w:p>
        </w:tc>
        <w:tc>
          <w:tcPr>
            <w:tcW w:w="7087" w:type="dxa"/>
            <w:vAlign w:val="center"/>
          </w:tcPr>
          <w:p w14:paraId="09BDB05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1. 自然语言问数，说人话就能拿到数据；2. 首页个性化，只看自己关心的指标；3. 手机上随时看、随时分享</w:t>
            </w:r>
          </w:p>
        </w:tc>
      </w:tr>
      <w:tr w14:paraId="6EB268B7">
        <w:trPr>
          <w:jc w:val="center"/>
        </w:trPr>
        <w:tc>
          <w:tcPr>
            <w:tcW w:w="1701" w:type="dxa"/>
            <w:vAlign w:val="center"/>
          </w:tcPr>
          <w:p w14:paraId="6B8CC30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使用设备</w:t>
            </w:r>
          </w:p>
        </w:tc>
        <w:tc>
          <w:tcPr>
            <w:tcW w:w="7087" w:type="dxa"/>
            <w:vAlign w:val="center"/>
          </w:tcPr>
          <w:p w14:paraId="6B2EF9F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手机为主（微信/企业微信），PC偶尔使用</w:t>
            </w:r>
          </w:p>
        </w:tc>
      </w:tr>
    </w:tbl>
    <w:p w14:paraId="559224D3">
      <w:pPr>
        <w:spacing w:after="40"/>
      </w:pPr>
    </w:p>
    <w:p w14:paraId="6F2A06BC">
      <w:pPr>
        <w:spacing w:after="60" w:line="360" w:lineRule="auto"/>
        <w:jc w:val="both"/>
      </w:pPr>
      <w:r>
        <w:rPr>
          <w:rFonts w:ascii="仿宋" w:hAnsi="仿宋" w:eastAsia="仿宋"/>
          <w:b/>
          <w:sz w:val="24"/>
        </w:rPr>
        <w:t>Persona 3：数据工程师 — 张伟</w:t>
      </w:r>
    </w:p>
    <w:tbl>
      <w:tblPr>
        <w:tblStyle w:val="35"/>
        <w:tblW w:w="0" w:type="auto"/>
        <w:jc w:val="center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7087"/>
      </w:tblGrid>
      <w:tr w14:paraId="45048D7F">
        <w:trPr>
          <w:jc w:val="center"/>
        </w:trPr>
        <w:tc>
          <w:tcPr>
            <w:tcW w:w="1701" w:type="dxa"/>
            <w:vAlign w:val="center"/>
          </w:tcPr>
          <w:p w14:paraId="62A220CE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属性</w:t>
            </w:r>
          </w:p>
        </w:tc>
        <w:tc>
          <w:tcPr>
            <w:tcW w:w="7087" w:type="dxa"/>
            <w:vAlign w:val="center"/>
          </w:tcPr>
          <w:p w14:paraId="7B7ABB4E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描述</w:t>
            </w:r>
          </w:p>
        </w:tc>
      </w:tr>
      <w:tr w14:paraId="4968DF7C">
        <w:trPr>
          <w:jc w:val="center"/>
        </w:trPr>
        <w:tc>
          <w:tcPr>
            <w:tcW w:w="1701" w:type="dxa"/>
            <w:vAlign w:val="center"/>
          </w:tcPr>
          <w:p w14:paraId="66A6F6B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基本信息</w:t>
            </w:r>
          </w:p>
        </w:tc>
        <w:tc>
          <w:tcPr>
            <w:tcW w:w="7087" w:type="dxa"/>
            <w:vAlign w:val="center"/>
          </w:tcPr>
          <w:p w14:paraId="3849689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男，30岁，某金融企业数据平台工程师，5年数据开发经验</w:t>
            </w:r>
          </w:p>
        </w:tc>
      </w:tr>
      <w:tr w14:paraId="74C03393">
        <w:trPr>
          <w:jc w:val="center"/>
        </w:trPr>
        <w:tc>
          <w:tcPr>
            <w:tcW w:w="1701" w:type="dxa"/>
            <w:vAlign w:val="center"/>
          </w:tcPr>
          <w:p w14:paraId="4D4B809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技术背景</w:t>
            </w:r>
          </w:p>
        </w:tc>
        <w:tc>
          <w:tcPr>
            <w:tcW w:w="7087" w:type="dxa"/>
            <w:vAlign w:val="center"/>
          </w:tcPr>
          <w:p w14:paraId="7CF26D7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精通SQL/Python/Shell，熟悉数仓建模、ETL、数据治理</w:t>
            </w:r>
          </w:p>
        </w:tc>
      </w:tr>
      <w:tr w14:paraId="2A6470D4">
        <w:trPr>
          <w:jc w:val="center"/>
        </w:trPr>
        <w:tc>
          <w:tcPr>
            <w:tcW w:w="1701" w:type="dxa"/>
            <w:vAlign w:val="center"/>
          </w:tcPr>
          <w:p w14:paraId="6D243D7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核心目标</w:t>
            </w:r>
          </w:p>
        </w:tc>
        <w:tc>
          <w:tcPr>
            <w:tcW w:w="7087" w:type="dxa"/>
            <w:vAlign w:val="center"/>
          </w:tcPr>
          <w:p w14:paraId="0A49391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保障数据接入稳定、数据质量可控、元数据可追溯、数据安全合规</w:t>
            </w:r>
          </w:p>
        </w:tc>
      </w:tr>
      <w:tr w14:paraId="50D2E87E">
        <w:trPr>
          <w:jc w:val="center"/>
        </w:trPr>
        <w:tc>
          <w:tcPr>
            <w:tcW w:w="1701" w:type="dxa"/>
            <w:vAlign w:val="center"/>
          </w:tcPr>
          <w:p w14:paraId="2F6C1E3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典型场景</w:t>
            </w:r>
          </w:p>
        </w:tc>
        <w:tc>
          <w:tcPr>
            <w:tcW w:w="7087" w:type="dxa"/>
            <w:vAlign w:val="center"/>
          </w:tcPr>
          <w:p w14:paraId="0929416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新业务系统上线，需要配置数据源接入、定义数据标准、配置质量校验规则、追踪数据血缘</w:t>
            </w:r>
          </w:p>
        </w:tc>
      </w:tr>
      <w:tr w14:paraId="2C820CAD">
        <w:trPr>
          <w:jc w:val="center"/>
        </w:trPr>
        <w:tc>
          <w:tcPr>
            <w:tcW w:w="1701" w:type="dxa"/>
            <w:vAlign w:val="center"/>
          </w:tcPr>
          <w:p w14:paraId="6E31EE5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痛点</w:t>
            </w:r>
          </w:p>
        </w:tc>
        <w:tc>
          <w:tcPr>
            <w:tcW w:w="7087" w:type="dxa"/>
            <w:vAlign w:val="center"/>
          </w:tcPr>
          <w:p w14:paraId="1F70D92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1. 数据源种类多，接入配置繁琐；2. 数据质量问题发现晚，已经影响报表；3. 数据血缘不清晰，改个字段不知道影响哪些报表</w:t>
            </w:r>
          </w:p>
        </w:tc>
      </w:tr>
      <w:tr w14:paraId="5529F040">
        <w:trPr>
          <w:jc w:val="center"/>
        </w:trPr>
        <w:tc>
          <w:tcPr>
            <w:tcW w:w="1701" w:type="dxa"/>
            <w:vAlign w:val="center"/>
          </w:tcPr>
          <w:p w14:paraId="0BA63A3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期望</w:t>
            </w:r>
          </w:p>
        </w:tc>
        <w:tc>
          <w:tcPr>
            <w:tcW w:w="7087" w:type="dxa"/>
            <w:vAlign w:val="center"/>
          </w:tcPr>
          <w:p w14:paraId="1C8BCB1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1. 数据源驱动可插拔，新数据库快速接入；2. 数据质量规则可配置，异常自动告警；3. 字段级血缘可视化，影响分析一键完成</w:t>
            </w:r>
          </w:p>
        </w:tc>
      </w:tr>
      <w:tr w14:paraId="1BC9EBC7">
        <w:trPr>
          <w:jc w:val="center"/>
        </w:trPr>
        <w:tc>
          <w:tcPr>
            <w:tcW w:w="1701" w:type="dxa"/>
            <w:vAlign w:val="center"/>
          </w:tcPr>
          <w:p w14:paraId="21C2274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使用设备</w:t>
            </w:r>
          </w:p>
        </w:tc>
        <w:tc>
          <w:tcPr>
            <w:tcW w:w="7087" w:type="dxa"/>
            <w:vAlign w:val="center"/>
          </w:tcPr>
          <w:p w14:paraId="4F6B96E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PC（Linux/Mac+Chrome）</w:t>
            </w:r>
          </w:p>
        </w:tc>
      </w:tr>
    </w:tbl>
    <w:p w14:paraId="742E4F5E">
      <w:pPr>
        <w:spacing w:after="40"/>
      </w:pPr>
    </w:p>
    <w:p w14:paraId="741C47B6">
      <w:pPr>
        <w:spacing w:after="60" w:line="360" w:lineRule="auto"/>
        <w:jc w:val="both"/>
      </w:pPr>
      <w:r>
        <w:rPr>
          <w:rFonts w:ascii="仿宋" w:hAnsi="仿宋" w:eastAsia="仿宋"/>
          <w:b/>
          <w:sz w:val="24"/>
        </w:rPr>
        <w:t>Persona 4：开发人员 — 陈磊</w:t>
      </w:r>
    </w:p>
    <w:tbl>
      <w:tblPr>
        <w:tblStyle w:val="35"/>
        <w:tblW w:w="0" w:type="auto"/>
        <w:jc w:val="center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7087"/>
      </w:tblGrid>
      <w:tr w14:paraId="1A9F9D2A">
        <w:trPr>
          <w:jc w:val="center"/>
        </w:trPr>
        <w:tc>
          <w:tcPr>
            <w:tcW w:w="1701" w:type="dxa"/>
            <w:vAlign w:val="center"/>
          </w:tcPr>
          <w:p w14:paraId="3D4D5E33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属性</w:t>
            </w:r>
          </w:p>
        </w:tc>
        <w:tc>
          <w:tcPr>
            <w:tcW w:w="7087" w:type="dxa"/>
            <w:vAlign w:val="center"/>
          </w:tcPr>
          <w:p w14:paraId="3ABD8533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描述</w:t>
            </w:r>
          </w:p>
        </w:tc>
      </w:tr>
      <w:tr w14:paraId="71DBD3E2">
        <w:trPr>
          <w:jc w:val="center"/>
        </w:trPr>
        <w:tc>
          <w:tcPr>
            <w:tcW w:w="1701" w:type="dxa"/>
            <w:vAlign w:val="center"/>
          </w:tcPr>
          <w:p w14:paraId="571012E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基本信息</w:t>
            </w:r>
          </w:p>
        </w:tc>
        <w:tc>
          <w:tcPr>
            <w:tcW w:w="7087" w:type="dxa"/>
            <w:vAlign w:val="center"/>
          </w:tcPr>
          <w:p w14:paraId="1C9E64F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男，26岁，某SaaS公司全栈开发工程师，2年工作经验</w:t>
            </w:r>
          </w:p>
        </w:tc>
      </w:tr>
      <w:tr w14:paraId="443DA278">
        <w:trPr>
          <w:jc w:val="center"/>
        </w:trPr>
        <w:tc>
          <w:tcPr>
            <w:tcW w:w="1701" w:type="dxa"/>
            <w:vAlign w:val="center"/>
          </w:tcPr>
          <w:p w14:paraId="2275E67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技术背景</w:t>
            </w:r>
          </w:p>
        </w:tc>
        <w:tc>
          <w:tcPr>
            <w:tcW w:w="7087" w:type="dxa"/>
            <w:vAlign w:val="center"/>
          </w:tcPr>
          <w:p w14:paraId="7A25474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精通Java/JavaScript，了解Vue/React，有API开发经验</w:t>
            </w:r>
          </w:p>
        </w:tc>
      </w:tr>
      <w:tr w14:paraId="26361CEC">
        <w:trPr>
          <w:jc w:val="center"/>
        </w:trPr>
        <w:tc>
          <w:tcPr>
            <w:tcW w:w="1701" w:type="dxa"/>
            <w:vAlign w:val="center"/>
          </w:tcPr>
          <w:p w14:paraId="18C2F47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核心目标</w:t>
            </w:r>
          </w:p>
        </w:tc>
        <w:tc>
          <w:tcPr>
            <w:tcW w:w="7087" w:type="dxa"/>
            <w:vAlign w:val="center"/>
          </w:tcPr>
          <w:p w14:paraId="4BA09C6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将BI能力快速嵌入到自家产品中，自定义图表，通过API获取数据</w:t>
            </w:r>
          </w:p>
        </w:tc>
      </w:tr>
      <w:tr w14:paraId="4D8ED44A">
        <w:trPr>
          <w:jc w:val="center"/>
        </w:trPr>
        <w:tc>
          <w:tcPr>
            <w:tcW w:w="1701" w:type="dxa"/>
            <w:vAlign w:val="center"/>
          </w:tcPr>
          <w:p w14:paraId="2700AF5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典型场景</w:t>
            </w:r>
          </w:p>
        </w:tc>
        <w:tc>
          <w:tcPr>
            <w:tcW w:w="7087" w:type="dxa"/>
            <w:vAlign w:val="center"/>
          </w:tcPr>
          <w:p w14:paraId="4FCF41D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公司产品需要增加数据看板功能，陈磊需要用嵌入SDK把DataGear看板集成进去，自定义图表插件，通过数据API获取指标数据</w:t>
            </w:r>
          </w:p>
        </w:tc>
      </w:tr>
      <w:tr w14:paraId="44D098D9">
        <w:trPr>
          <w:jc w:val="center"/>
        </w:trPr>
        <w:tc>
          <w:tcPr>
            <w:tcW w:w="1701" w:type="dxa"/>
            <w:vAlign w:val="center"/>
          </w:tcPr>
          <w:p w14:paraId="29AC771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痛点</w:t>
            </w:r>
          </w:p>
        </w:tc>
        <w:tc>
          <w:tcPr>
            <w:tcW w:w="7087" w:type="dxa"/>
            <w:vAlign w:val="center"/>
          </w:tcPr>
          <w:p w14:paraId="5773873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1. 嵌入体验差，需要登录、样式不统一；2. 自定义图表开发文档不全；3. API鉴权复杂，限流不透明</w:t>
            </w:r>
          </w:p>
        </w:tc>
      </w:tr>
      <w:tr w14:paraId="6C86F30C">
        <w:trPr>
          <w:jc w:val="center"/>
        </w:trPr>
        <w:tc>
          <w:tcPr>
            <w:tcW w:w="1701" w:type="dxa"/>
            <w:vAlign w:val="center"/>
          </w:tcPr>
          <w:p w14:paraId="47C821D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期望</w:t>
            </w:r>
          </w:p>
        </w:tc>
        <w:tc>
          <w:tcPr>
            <w:tcW w:w="7087" w:type="dxa"/>
            <w:vAlign w:val="center"/>
          </w:tcPr>
          <w:p w14:paraId="1A92E4A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1. 签名Token免登嵌入，白标定制，JS SDK简单易用；2. 图表插件开发文档+示例齐全；3. RESTful API，Key鉴权，自动生成文档，限流可配置</w:t>
            </w:r>
          </w:p>
        </w:tc>
      </w:tr>
      <w:tr w14:paraId="48C1D875">
        <w:trPr>
          <w:jc w:val="center"/>
        </w:trPr>
        <w:tc>
          <w:tcPr>
            <w:tcW w:w="1701" w:type="dxa"/>
            <w:vAlign w:val="center"/>
          </w:tcPr>
          <w:p w14:paraId="4A3549A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使用设备</w:t>
            </w:r>
          </w:p>
        </w:tc>
        <w:tc>
          <w:tcPr>
            <w:tcW w:w="7087" w:type="dxa"/>
            <w:vAlign w:val="center"/>
          </w:tcPr>
          <w:p w14:paraId="2C252D0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PC（Mac+Chrome）</w:t>
            </w:r>
          </w:p>
        </w:tc>
      </w:tr>
    </w:tbl>
    <w:p w14:paraId="503015AD">
      <w:pPr>
        <w:spacing w:after="40"/>
      </w:pPr>
    </w:p>
    <w:p w14:paraId="7C4334B2">
      <w:pPr>
        <w:spacing w:after="60" w:line="360" w:lineRule="auto"/>
        <w:jc w:val="both"/>
      </w:pPr>
      <w:r>
        <w:rPr>
          <w:rFonts w:ascii="仿宋" w:hAnsi="仿宋" w:eastAsia="仿宋"/>
          <w:b/>
          <w:sz w:val="24"/>
        </w:rPr>
        <w:t>Persona 5：系统管理员 — 赵静</w:t>
      </w:r>
    </w:p>
    <w:tbl>
      <w:tblPr>
        <w:tblStyle w:val="35"/>
        <w:tblW w:w="0" w:type="auto"/>
        <w:jc w:val="center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7087"/>
      </w:tblGrid>
      <w:tr w14:paraId="0804C415">
        <w:trPr>
          <w:jc w:val="center"/>
        </w:trPr>
        <w:tc>
          <w:tcPr>
            <w:tcW w:w="1701" w:type="dxa"/>
            <w:vAlign w:val="center"/>
          </w:tcPr>
          <w:p w14:paraId="0A1232F1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属性</w:t>
            </w:r>
          </w:p>
        </w:tc>
        <w:tc>
          <w:tcPr>
            <w:tcW w:w="7087" w:type="dxa"/>
            <w:vAlign w:val="center"/>
          </w:tcPr>
          <w:p w14:paraId="266F3ABA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描述</w:t>
            </w:r>
          </w:p>
        </w:tc>
      </w:tr>
      <w:tr w14:paraId="6FE1371D">
        <w:trPr>
          <w:jc w:val="center"/>
        </w:trPr>
        <w:tc>
          <w:tcPr>
            <w:tcW w:w="1701" w:type="dxa"/>
            <w:vAlign w:val="center"/>
          </w:tcPr>
          <w:p w14:paraId="45DF4D5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基本信息</w:t>
            </w:r>
          </w:p>
        </w:tc>
        <w:tc>
          <w:tcPr>
            <w:tcW w:w="7087" w:type="dxa"/>
            <w:vAlign w:val="center"/>
          </w:tcPr>
          <w:p w14:paraId="0CB878D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女，35岁，某国企信息中心系统管理员，8年IT运维经验</w:t>
            </w:r>
          </w:p>
        </w:tc>
      </w:tr>
      <w:tr w14:paraId="23FAF279">
        <w:trPr>
          <w:jc w:val="center"/>
        </w:trPr>
        <w:tc>
          <w:tcPr>
            <w:tcW w:w="1701" w:type="dxa"/>
            <w:vAlign w:val="center"/>
          </w:tcPr>
          <w:p w14:paraId="7795031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技术背景</w:t>
            </w:r>
          </w:p>
        </w:tc>
        <w:tc>
          <w:tcPr>
            <w:tcW w:w="7087" w:type="dxa"/>
            <w:vAlign w:val="center"/>
          </w:tcPr>
          <w:p w14:paraId="23C9C71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熟悉Linux/Windows，了解数据库，非开发背景</w:t>
            </w:r>
          </w:p>
        </w:tc>
      </w:tr>
      <w:tr w14:paraId="7075259E">
        <w:trPr>
          <w:jc w:val="center"/>
        </w:trPr>
        <w:tc>
          <w:tcPr>
            <w:tcW w:w="1701" w:type="dxa"/>
            <w:vAlign w:val="center"/>
          </w:tcPr>
          <w:p w14:paraId="61C9D3F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核心目标</w:t>
            </w:r>
          </w:p>
        </w:tc>
        <w:tc>
          <w:tcPr>
            <w:tcW w:w="7087" w:type="dxa"/>
            <w:vAlign w:val="center"/>
          </w:tcPr>
          <w:p w14:paraId="41021A7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保障系统稳定运行，用户权限规范，数据安全合规，信创环境适配</w:t>
            </w:r>
          </w:p>
        </w:tc>
      </w:tr>
      <w:tr w14:paraId="55CC9E9C">
        <w:trPr>
          <w:jc w:val="center"/>
        </w:trPr>
        <w:tc>
          <w:tcPr>
            <w:tcW w:w="1701" w:type="dxa"/>
            <w:vAlign w:val="center"/>
          </w:tcPr>
          <w:p w14:paraId="7B653FA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典型场景</w:t>
            </w:r>
          </w:p>
        </w:tc>
        <w:tc>
          <w:tcPr>
            <w:tcW w:w="7087" w:type="dxa"/>
            <w:vAlign w:val="center"/>
          </w:tcPr>
          <w:p w14:paraId="1281DB8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新员工入职，需要创建账号、分配角色、配置数据权限；季度安全审计，需要查看操作日志、外发记录</w:t>
            </w:r>
          </w:p>
        </w:tc>
      </w:tr>
      <w:tr w14:paraId="186FA468">
        <w:trPr>
          <w:jc w:val="center"/>
        </w:trPr>
        <w:tc>
          <w:tcPr>
            <w:tcW w:w="1701" w:type="dxa"/>
            <w:vAlign w:val="center"/>
          </w:tcPr>
          <w:p w14:paraId="46601A1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痛点</w:t>
            </w:r>
          </w:p>
        </w:tc>
        <w:tc>
          <w:tcPr>
            <w:tcW w:w="7087" w:type="dxa"/>
            <w:vAlign w:val="center"/>
          </w:tcPr>
          <w:p w14:paraId="1C312E7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1. 权限粒度不够，只能控制到资源级，不能控制行/列；2. 敏感数据泄露风险，外发无审计；3. 信创环境兼容性问题多</w:t>
            </w:r>
          </w:p>
        </w:tc>
      </w:tr>
      <w:tr w14:paraId="40AF6488">
        <w:trPr>
          <w:jc w:val="center"/>
        </w:trPr>
        <w:tc>
          <w:tcPr>
            <w:tcW w:w="1701" w:type="dxa"/>
            <w:vAlign w:val="center"/>
          </w:tcPr>
          <w:p w14:paraId="0C1333B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期望</w:t>
            </w:r>
          </w:p>
        </w:tc>
        <w:tc>
          <w:tcPr>
            <w:tcW w:w="7087" w:type="dxa"/>
            <w:vAlign w:val="center"/>
          </w:tcPr>
          <w:p w14:paraId="2104393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1. 行/列级数据权限，按组织自动过滤；2. 敏感字段动态脱敏，外发审批+水印+审计；3. 国产数据库/OS/浏览器全适配，有性能验证报告</w:t>
            </w:r>
          </w:p>
        </w:tc>
      </w:tr>
      <w:tr w14:paraId="18976C57">
        <w:trPr>
          <w:jc w:val="center"/>
        </w:trPr>
        <w:tc>
          <w:tcPr>
            <w:tcW w:w="1701" w:type="dxa"/>
            <w:vAlign w:val="center"/>
          </w:tcPr>
          <w:p w14:paraId="37437ED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使用设备</w:t>
            </w:r>
          </w:p>
        </w:tc>
        <w:tc>
          <w:tcPr>
            <w:tcW w:w="7087" w:type="dxa"/>
            <w:vAlign w:val="center"/>
          </w:tcPr>
          <w:p w14:paraId="5205C67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PC（Windows+国产浏览器）</w:t>
            </w:r>
          </w:p>
        </w:tc>
      </w:tr>
    </w:tbl>
    <w:p w14:paraId="6FC2BE56">
      <w:pPr>
        <w:spacing w:after="40"/>
      </w:pPr>
    </w:p>
    <w:p w14:paraId="0B6356DD">
      <w:pPr>
        <w:spacing w:after="60" w:line="360" w:lineRule="auto"/>
        <w:jc w:val="both"/>
      </w:pPr>
      <w:r>
        <w:rPr>
          <w:rFonts w:ascii="仿宋" w:hAnsi="仿宋" w:eastAsia="仿宋"/>
          <w:b/>
          <w:sz w:val="24"/>
        </w:rPr>
        <w:t>Persona 6：企业决策层 — 刘总</w:t>
      </w:r>
    </w:p>
    <w:tbl>
      <w:tblPr>
        <w:tblStyle w:val="35"/>
        <w:tblW w:w="0" w:type="auto"/>
        <w:jc w:val="center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7087"/>
      </w:tblGrid>
      <w:tr w14:paraId="3FA3573F">
        <w:trPr>
          <w:jc w:val="center"/>
        </w:trPr>
        <w:tc>
          <w:tcPr>
            <w:tcW w:w="1701" w:type="dxa"/>
            <w:vAlign w:val="center"/>
          </w:tcPr>
          <w:p w14:paraId="4EEDEEA8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属性</w:t>
            </w:r>
          </w:p>
        </w:tc>
        <w:tc>
          <w:tcPr>
            <w:tcW w:w="7087" w:type="dxa"/>
            <w:vAlign w:val="center"/>
          </w:tcPr>
          <w:p w14:paraId="2A51E022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描述</w:t>
            </w:r>
          </w:p>
        </w:tc>
      </w:tr>
      <w:tr w14:paraId="3B6B5AC7">
        <w:trPr>
          <w:jc w:val="center"/>
        </w:trPr>
        <w:tc>
          <w:tcPr>
            <w:tcW w:w="1701" w:type="dxa"/>
            <w:vAlign w:val="center"/>
          </w:tcPr>
          <w:p w14:paraId="74BD4C2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基本信息</w:t>
            </w:r>
          </w:p>
        </w:tc>
        <w:tc>
          <w:tcPr>
            <w:tcW w:w="7087" w:type="dxa"/>
            <w:vAlign w:val="center"/>
          </w:tcPr>
          <w:p w14:paraId="010D339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男，45岁，某集团公司CEO，非技术背景</w:t>
            </w:r>
          </w:p>
        </w:tc>
      </w:tr>
      <w:tr w14:paraId="4452CBEC">
        <w:trPr>
          <w:jc w:val="center"/>
        </w:trPr>
        <w:tc>
          <w:tcPr>
            <w:tcW w:w="1701" w:type="dxa"/>
            <w:vAlign w:val="center"/>
          </w:tcPr>
          <w:p w14:paraId="0B7EAD5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技术背景</w:t>
            </w:r>
          </w:p>
        </w:tc>
        <w:tc>
          <w:tcPr>
            <w:tcW w:w="7087" w:type="dxa"/>
            <w:vAlign w:val="center"/>
          </w:tcPr>
          <w:p w14:paraId="5796719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只会用手机和基本电脑操作，关注结论而非过程</w:t>
            </w:r>
          </w:p>
        </w:tc>
      </w:tr>
      <w:tr w14:paraId="2A6998F1">
        <w:trPr>
          <w:jc w:val="center"/>
        </w:trPr>
        <w:tc>
          <w:tcPr>
            <w:tcW w:w="1701" w:type="dxa"/>
            <w:vAlign w:val="center"/>
          </w:tcPr>
          <w:p w14:paraId="3181465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核心目标</w:t>
            </w:r>
          </w:p>
        </w:tc>
        <w:tc>
          <w:tcPr>
            <w:tcW w:w="7087" w:type="dxa"/>
            <w:vAlign w:val="center"/>
          </w:tcPr>
          <w:p w14:paraId="6749646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随时掌握公司经营状况，发现异常及时决策，数据主动推送而非被动查询</w:t>
            </w:r>
          </w:p>
        </w:tc>
      </w:tr>
      <w:tr w14:paraId="44E03E64">
        <w:trPr>
          <w:jc w:val="center"/>
        </w:trPr>
        <w:tc>
          <w:tcPr>
            <w:tcW w:w="1701" w:type="dxa"/>
            <w:vAlign w:val="center"/>
          </w:tcPr>
          <w:p w14:paraId="0FDE2AE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典型场景</w:t>
            </w:r>
          </w:p>
        </w:tc>
        <w:tc>
          <w:tcPr>
            <w:tcW w:w="7087" w:type="dxa"/>
            <w:vAlign w:val="center"/>
          </w:tcPr>
          <w:p w14:paraId="576432F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早上手机收到经营日报推送，点开看核心指标；发现利润率下降，点击钻取看是哪个业务板块；在大屏上看实时销售数据</w:t>
            </w:r>
          </w:p>
        </w:tc>
      </w:tr>
      <w:tr w14:paraId="2E22B24A">
        <w:trPr>
          <w:jc w:val="center"/>
        </w:trPr>
        <w:tc>
          <w:tcPr>
            <w:tcW w:w="1701" w:type="dxa"/>
            <w:vAlign w:val="center"/>
          </w:tcPr>
          <w:p w14:paraId="129ACBB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痛点</w:t>
            </w:r>
          </w:p>
        </w:tc>
        <w:tc>
          <w:tcPr>
            <w:tcW w:w="7087" w:type="dxa"/>
            <w:vAlign w:val="center"/>
          </w:tcPr>
          <w:p w14:paraId="79DD4E1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1. 数据滞后，看到的都是上周的；2. 报表太复杂，找不到关键信息；3. 异常发现晚，损失已经造成</w:t>
            </w:r>
          </w:p>
        </w:tc>
      </w:tr>
      <w:tr w14:paraId="15DE1DB4">
        <w:trPr>
          <w:jc w:val="center"/>
        </w:trPr>
        <w:tc>
          <w:tcPr>
            <w:tcW w:w="1701" w:type="dxa"/>
            <w:vAlign w:val="center"/>
          </w:tcPr>
          <w:p w14:paraId="7F30BF7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期望</w:t>
            </w:r>
          </w:p>
        </w:tc>
        <w:tc>
          <w:tcPr>
            <w:tcW w:w="7087" w:type="dxa"/>
            <w:vAlign w:val="center"/>
          </w:tcPr>
          <w:p w14:paraId="48C3E15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1. 核心指标实时/准实时更新，移动端随时看；2. 首页只放最重要的KPI，一目了然；3. 异常自动检测+主动推送，归因分析给出原因；4. 大屏驾驶舱，开会时展示</w:t>
            </w:r>
          </w:p>
        </w:tc>
      </w:tr>
      <w:tr w14:paraId="209BDA9A">
        <w:trPr>
          <w:jc w:val="center"/>
        </w:trPr>
        <w:tc>
          <w:tcPr>
            <w:tcW w:w="1701" w:type="dxa"/>
            <w:vAlign w:val="center"/>
          </w:tcPr>
          <w:p w14:paraId="4C94CEA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使用设备</w:t>
            </w:r>
          </w:p>
        </w:tc>
        <w:tc>
          <w:tcPr>
            <w:tcW w:w="7087" w:type="dxa"/>
            <w:vAlign w:val="center"/>
          </w:tcPr>
          <w:p w14:paraId="2EF70D2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手机（微信/短信）+ 会议室大屏</w:t>
            </w:r>
          </w:p>
        </w:tc>
      </w:tr>
    </w:tbl>
    <w:p w14:paraId="4599C386">
      <w:pPr>
        <w:spacing w:after="40"/>
      </w:pPr>
    </w:p>
    <w:p w14:paraId="33121CCD">
      <w:r>
        <w:br w:type="page"/>
      </w:r>
    </w:p>
    <w:p w14:paraId="0966C1B6">
      <w:pPr>
        <w:pStyle w:val="4"/>
        <w:numPr>
          <w:numId w:val="8"/>
        </w:numPr>
      </w:pPr>
      <w:bookmarkStart w:id="13" w:name="_Toc2109191851"/>
      <w:r>
        <w:rPr>
          <w:rFonts w:ascii="仿宋" w:hAnsi="仿宋" w:eastAsia="仿宋"/>
          <w:b/>
          <w:sz w:val="28"/>
        </w:rPr>
        <w:t>用户旅程地图（新增）</w:t>
      </w:r>
      <w:bookmarkEnd w:id="13"/>
    </w:p>
    <w:p w14:paraId="2111CA7A">
      <w:pPr>
        <w:spacing w:after="60" w:line="360" w:lineRule="auto"/>
        <w:ind w:firstLine="480"/>
        <w:jc w:val="both"/>
      </w:pPr>
      <w:r>
        <w:rPr>
          <w:rFonts w:ascii="仿宋" w:hAnsi="仿宋" w:eastAsia="仿宋"/>
          <w:b w:val="0"/>
          <w:sz w:val="24"/>
        </w:rPr>
        <w:t>旅程1：王芳（业务人员）——收到日报推送→发现异常→问数追问→分享结论（端到端）</w:t>
      </w:r>
    </w:p>
    <w:tbl>
      <w:tblPr>
        <w:tblStyle w:val="35"/>
        <w:tblW w:w="0" w:type="auto"/>
        <w:jc w:val="center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6"/>
        <w:gridCol w:w="1555"/>
        <w:gridCol w:w="1794"/>
        <w:gridCol w:w="1538"/>
        <w:gridCol w:w="1554"/>
        <w:gridCol w:w="1395"/>
      </w:tblGrid>
      <w:tr w14:paraId="6F49105D">
        <w:trPr>
          <w:jc w:val="center"/>
        </w:trPr>
        <w:tc>
          <w:tcPr>
            <w:tcW w:w="1134" w:type="dxa"/>
            <w:vAlign w:val="center"/>
          </w:tcPr>
          <w:p w14:paraId="5587696F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阶段</w:t>
            </w:r>
          </w:p>
        </w:tc>
        <w:tc>
          <w:tcPr>
            <w:tcW w:w="1701" w:type="dxa"/>
            <w:vAlign w:val="center"/>
          </w:tcPr>
          <w:p w14:paraId="26037723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触点</w:t>
            </w:r>
          </w:p>
        </w:tc>
        <w:tc>
          <w:tcPr>
            <w:tcW w:w="1984" w:type="dxa"/>
            <w:vAlign w:val="center"/>
          </w:tcPr>
          <w:p w14:paraId="1077AFAE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行为</w:t>
            </w:r>
          </w:p>
        </w:tc>
        <w:tc>
          <w:tcPr>
            <w:tcW w:w="1701" w:type="dxa"/>
            <w:vAlign w:val="center"/>
          </w:tcPr>
          <w:p w14:paraId="6690DEED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情绪</w:t>
            </w:r>
          </w:p>
        </w:tc>
        <w:tc>
          <w:tcPr>
            <w:tcW w:w="1701" w:type="dxa"/>
            <w:vAlign w:val="center"/>
          </w:tcPr>
          <w:p w14:paraId="15885D17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断点</w:t>
            </w:r>
          </w:p>
        </w:tc>
        <w:tc>
          <w:tcPr>
            <w:tcW w:w="1417" w:type="dxa"/>
            <w:vAlign w:val="center"/>
          </w:tcPr>
          <w:p w14:paraId="2BD884B3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机会点</w:t>
            </w:r>
          </w:p>
        </w:tc>
      </w:tr>
      <w:tr w14:paraId="481100EB">
        <w:trPr>
          <w:jc w:val="center"/>
        </w:trPr>
        <w:tc>
          <w:tcPr>
            <w:tcW w:w="1134" w:type="dxa"/>
            <w:vAlign w:val="center"/>
          </w:tcPr>
          <w:p w14:paraId="1B000A5A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1. 接收推送</w:t>
            </w:r>
          </w:p>
        </w:tc>
        <w:tc>
          <w:tcPr>
            <w:tcW w:w="1701" w:type="dxa"/>
            <w:vAlign w:val="center"/>
          </w:tcPr>
          <w:p w14:paraId="5ACC701C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微信/企微/邮件</w:t>
            </w:r>
          </w:p>
        </w:tc>
        <w:tc>
          <w:tcPr>
            <w:tcW w:w="1984" w:type="dxa"/>
            <w:vAlign w:val="center"/>
          </w:tcPr>
          <w:p w14:paraId="4F56D72B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早上8点收到经营日报推送，点击链接</w:t>
            </w:r>
          </w:p>
        </w:tc>
        <w:tc>
          <w:tcPr>
            <w:tcW w:w="1701" w:type="dxa"/>
            <w:vAlign w:val="center"/>
          </w:tcPr>
          <w:p w14:paraId="348B884F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期待</w:t>
            </w:r>
          </w:p>
        </w:tc>
        <w:tc>
          <w:tcPr>
            <w:tcW w:w="1701" w:type="dxa"/>
            <w:vAlign w:val="center"/>
          </w:tcPr>
          <w:p w14:paraId="0C603D3B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推送内容与本人负责区域不相关时直接忽略</w:t>
            </w:r>
          </w:p>
        </w:tc>
        <w:tc>
          <w:tcPr>
            <w:tcW w:w="1417" w:type="dxa"/>
            <w:vAlign w:val="center"/>
          </w:tcPr>
          <w:p w14:paraId="210D85B7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订阅可按角色/组织个性化；推送直达对应看板（深链）</w:t>
            </w:r>
          </w:p>
        </w:tc>
      </w:tr>
      <w:tr w14:paraId="0A330102">
        <w:trPr>
          <w:jc w:val="center"/>
        </w:trPr>
        <w:tc>
          <w:tcPr>
            <w:tcW w:w="1134" w:type="dxa"/>
            <w:vAlign w:val="center"/>
          </w:tcPr>
          <w:p w14:paraId="54948905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2. 打开看板</w:t>
            </w:r>
          </w:p>
        </w:tc>
        <w:tc>
          <w:tcPr>
            <w:tcW w:w="1701" w:type="dxa"/>
            <w:vAlign w:val="center"/>
          </w:tcPr>
          <w:p w14:paraId="2A5203FF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移动端H5/PC</w:t>
            </w:r>
          </w:p>
        </w:tc>
        <w:tc>
          <w:tcPr>
            <w:tcW w:w="1984" w:type="dxa"/>
            <w:vAlign w:val="center"/>
          </w:tcPr>
          <w:p w14:paraId="2A07059F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打开昨日销售看板，浏览核心指标卡</w:t>
            </w:r>
          </w:p>
        </w:tc>
        <w:tc>
          <w:tcPr>
            <w:tcW w:w="1701" w:type="dxa"/>
            <w:vAlign w:val="center"/>
          </w:tcPr>
          <w:p w14:paraId="56E72943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平稳</w:t>
            </w:r>
          </w:p>
        </w:tc>
        <w:tc>
          <w:tcPr>
            <w:tcW w:w="1701" w:type="dxa"/>
            <w:vAlign w:val="center"/>
          </w:tcPr>
          <w:p w14:paraId="0AAA7954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移动端加载慢、看板太复杂找不到关注指标</w:t>
            </w:r>
          </w:p>
        </w:tc>
        <w:tc>
          <w:tcPr>
            <w:tcW w:w="1417" w:type="dxa"/>
            <w:vAlign w:val="center"/>
          </w:tcPr>
          <w:p w14:paraId="4DF31A4D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首页个性化指标卡（FR-SEM-07）；移动端首屏≤5秒</w:t>
            </w:r>
          </w:p>
        </w:tc>
      </w:tr>
      <w:tr w14:paraId="1E92D1A9">
        <w:trPr>
          <w:jc w:val="center"/>
        </w:trPr>
        <w:tc>
          <w:tcPr>
            <w:tcW w:w="1134" w:type="dxa"/>
            <w:vAlign w:val="center"/>
          </w:tcPr>
          <w:p w14:paraId="172E2A09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3. 发现异常</w:t>
            </w:r>
          </w:p>
        </w:tc>
        <w:tc>
          <w:tcPr>
            <w:tcW w:w="1701" w:type="dxa"/>
            <w:vAlign w:val="center"/>
          </w:tcPr>
          <w:p w14:paraId="3E21DC1B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看板/指标卡</w:t>
            </w:r>
          </w:p>
        </w:tc>
        <w:tc>
          <w:tcPr>
            <w:tcW w:w="1984" w:type="dxa"/>
            <w:vAlign w:val="center"/>
          </w:tcPr>
          <w:p w14:paraId="618D8233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发现某品类销量下滑30%，想定位门店与原因</w:t>
            </w:r>
          </w:p>
        </w:tc>
        <w:tc>
          <w:tcPr>
            <w:tcW w:w="1701" w:type="dxa"/>
            <w:vAlign w:val="center"/>
          </w:tcPr>
          <w:p w14:paraId="10905540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焦虑</w:t>
            </w:r>
          </w:p>
        </w:tc>
        <w:tc>
          <w:tcPr>
            <w:tcW w:w="1701" w:type="dxa"/>
            <w:vAlign w:val="center"/>
          </w:tcPr>
          <w:p w14:paraId="2B1E445B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不会SQL，传统方式需排队等分析师</w:t>
            </w:r>
          </w:p>
        </w:tc>
        <w:tc>
          <w:tcPr>
            <w:tcW w:w="1417" w:type="dxa"/>
            <w:vAlign w:val="center"/>
          </w:tcPr>
          <w:p w14:paraId="206846C4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指标卡一键下钻；异常自动归因（FR-AI-06，Phase 2）</w:t>
            </w:r>
          </w:p>
        </w:tc>
      </w:tr>
      <w:tr w14:paraId="5752A097">
        <w:trPr>
          <w:jc w:val="center"/>
        </w:trPr>
        <w:tc>
          <w:tcPr>
            <w:tcW w:w="1134" w:type="dxa"/>
            <w:vAlign w:val="center"/>
          </w:tcPr>
          <w:p w14:paraId="2D32BAFC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4. 问数追问</w:t>
            </w:r>
          </w:p>
        </w:tc>
        <w:tc>
          <w:tcPr>
            <w:tcW w:w="1701" w:type="dxa"/>
            <w:vAlign w:val="center"/>
          </w:tcPr>
          <w:p w14:paraId="22305FCF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智能问数</w:t>
            </w:r>
          </w:p>
        </w:tc>
        <w:tc>
          <w:tcPr>
            <w:tcW w:w="1984" w:type="dxa"/>
            <w:vAlign w:val="center"/>
          </w:tcPr>
          <w:p w14:paraId="339442D0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提问"上周华东区销量下滑最多的TOP5门店"，并追问"是什么原因"</w:t>
            </w:r>
          </w:p>
        </w:tc>
        <w:tc>
          <w:tcPr>
            <w:tcW w:w="1701" w:type="dxa"/>
            <w:vAlign w:val="center"/>
          </w:tcPr>
          <w:p w14:paraId="03967093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好奇→信任（取决于准确率）</w:t>
            </w:r>
          </w:p>
        </w:tc>
        <w:tc>
          <w:tcPr>
            <w:tcW w:w="1701" w:type="dxa"/>
            <w:vAlign w:val="center"/>
          </w:tcPr>
          <w:p w14:paraId="05A723CE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问数答非所问则信任崩塌；取数逻辑不透明不敢用</w:t>
            </w:r>
          </w:p>
        </w:tc>
        <w:tc>
          <w:tcPr>
            <w:tcW w:w="1417" w:type="dxa"/>
            <w:vAlign w:val="center"/>
          </w:tcPr>
          <w:p w14:paraId="078B24AD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DSL确定性路线+取数逻辑透明化+认证答案兜底（NFR-AI-01/03/04）</w:t>
            </w:r>
          </w:p>
        </w:tc>
      </w:tr>
      <w:tr w14:paraId="6A4D966E">
        <w:trPr>
          <w:jc w:val="center"/>
        </w:trPr>
        <w:tc>
          <w:tcPr>
            <w:tcW w:w="1134" w:type="dxa"/>
            <w:vAlign w:val="center"/>
          </w:tcPr>
          <w:p w14:paraId="7C013C9A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5. 分享结论</w:t>
            </w:r>
          </w:p>
        </w:tc>
        <w:tc>
          <w:tcPr>
            <w:tcW w:w="1701" w:type="dxa"/>
            <w:vAlign w:val="center"/>
          </w:tcPr>
          <w:p w14:paraId="5F223D1D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分享链接/微信</w:t>
            </w:r>
          </w:p>
        </w:tc>
        <w:tc>
          <w:tcPr>
            <w:tcW w:w="1984" w:type="dxa"/>
            <w:vAlign w:val="center"/>
          </w:tcPr>
          <w:p w14:paraId="285FD276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将问数结果转图表/看板，生成分享链接发给团队</w:t>
            </w:r>
          </w:p>
        </w:tc>
        <w:tc>
          <w:tcPr>
            <w:tcW w:w="1701" w:type="dxa"/>
            <w:vAlign w:val="center"/>
          </w:tcPr>
          <w:p w14:paraId="213ED4FF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满足</w:t>
            </w:r>
          </w:p>
        </w:tc>
        <w:tc>
          <w:tcPr>
            <w:tcW w:w="1701" w:type="dxa"/>
            <w:vAlign w:val="center"/>
          </w:tcPr>
          <w:p w14:paraId="46544F94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分享出去的链接同事无权限打开</w:t>
            </w:r>
          </w:p>
        </w:tc>
        <w:tc>
          <w:tcPr>
            <w:tcW w:w="1417" w:type="dxa"/>
            <w:vAlign w:val="center"/>
          </w:tcPr>
          <w:p w14:paraId="625D7BD9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分享时自动携带权限校验提示；一键转看板（FR-AI-03）</w:t>
            </w:r>
          </w:p>
        </w:tc>
      </w:tr>
    </w:tbl>
    <w:p w14:paraId="0349D7A3">
      <w:pPr>
        <w:spacing w:after="60" w:line="360" w:lineRule="auto"/>
        <w:ind w:firstLine="480"/>
        <w:jc w:val="both"/>
      </w:pPr>
      <w:r>
        <w:rPr>
          <w:rFonts w:ascii="仿宋" w:hAnsi="仿宋" w:eastAsia="仿宋"/>
          <w:b w:val="0"/>
          <w:sz w:val="24"/>
        </w:rPr>
        <w:t>注：该旅程覆盖 P1（订阅推送/首页）与 P2（问数/归因）能力，Phase 1 内"问数"环节以问数内测版（种子用户小范围开放）先行验证。</w:t>
      </w:r>
    </w:p>
    <w:p w14:paraId="7F07DD8F">
      <w:pPr>
        <w:pStyle w:val="3"/>
        <w:numPr>
          <w:numId w:val="8"/>
        </w:numPr>
      </w:pPr>
      <w:bookmarkStart w:id="14" w:name="_Toc674878728"/>
      <w:r>
        <w:rPr>
          <w:rFonts w:ascii="仿宋" w:hAnsi="仿宋" w:eastAsia="仿宋"/>
          <w:b/>
          <w:sz w:val="32"/>
        </w:rPr>
        <w:t>场景与业务流</w:t>
      </w:r>
      <w:bookmarkEnd w:id="14"/>
    </w:p>
    <w:p w14:paraId="295AFC98">
      <w:pPr>
        <w:pStyle w:val="4"/>
        <w:numPr>
          <w:numId w:val="8"/>
        </w:numPr>
      </w:pPr>
      <w:bookmarkStart w:id="15" w:name="_Toc1825641689"/>
      <w:r>
        <w:rPr>
          <w:rFonts w:ascii="仿宋" w:hAnsi="仿宋" w:eastAsia="仿宋"/>
          <w:b/>
          <w:sz w:val="28"/>
        </w:rPr>
        <w:t>典型业务场景</w:t>
      </w:r>
      <w:bookmarkEnd w:id="15"/>
    </w:p>
    <w:tbl>
      <w:tblPr>
        <w:tblStyle w:val="35"/>
        <w:tblW w:w="0" w:type="auto"/>
        <w:jc w:val="center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0"/>
        <w:gridCol w:w="1417"/>
        <w:gridCol w:w="1134"/>
        <w:gridCol w:w="3402"/>
        <w:gridCol w:w="1984"/>
      </w:tblGrid>
      <w:tr w14:paraId="2D552874">
        <w:trPr>
          <w:jc w:val="center"/>
        </w:trPr>
        <w:tc>
          <w:tcPr>
            <w:tcW w:w="850" w:type="dxa"/>
            <w:vAlign w:val="center"/>
          </w:tcPr>
          <w:p w14:paraId="0F603DED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场景编号</w:t>
            </w:r>
          </w:p>
        </w:tc>
        <w:tc>
          <w:tcPr>
            <w:tcW w:w="1417" w:type="dxa"/>
            <w:vAlign w:val="center"/>
          </w:tcPr>
          <w:p w14:paraId="24B4153D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场景名称</w:t>
            </w:r>
          </w:p>
        </w:tc>
        <w:tc>
          <w:tcPr>
            <w:tcW w:w="1134" w:type="dxa"/>
            <w:vAlign w:val="center"/>
          </w:tcPr>
          <w:p w14:paraId="5D128BBA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主要角色</w:t>
            </w:r>
          </w:p>
        </w:tc>
        <w:tc>
          <w:tcPr>
            <w:tcW w:w="3402" w:type="dxa"/>
            <w:vAlign w:val="center"/>
          </w:tcPr>
          <w:p w14:paraId="6A5D2B1E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场景描述</w:t>
            </w:r>
          </w:p>
        </w:tc>
        <w:tc>
          <w:tcPr>
            <w:tcW w:w="1984" w:type="dxa"/>
            <w:vAlign w:val="center"/>
          </w:tcPr>
          <w:p w14:paraId="46925D17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核心功能</w:t>
            </w:r>
          </w:p>
        </w:tc>
      </w:tr>
      <w:tr w14:paraId="6ED93528">
        <w:trPr>
          <w:jc w:val="center"/>
        </w:trPr>
        <w:tc>
          <w:tcPr>
            <w:tcW w:w="850" w:type="dxa"/>
            <w:vAlign w:val="center"/>
          </w:tcPr>
          <w:p w14:paraId="1A5B79F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S-01</w:t>
            </w:r>
          </w:p>
        </w:tc>
        <w:tc>
          <w:tcPr>
            <w:tcW w:w="1417" w:type="dxa"/>
            <w:vAlign w:val="center"/>
          </w:tcPr>
          <w:p w14:paraId="566B751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经营日报自动推送</w:t>
            </w:r>
          </w:p>
        </w:tc>
        <w:tc>
          <w:tcPr>
            <w:tcW w:w="1134" w:type="dxa"/>
            <w:vAlign w:val="center"/>
          </w:tcPr>
          <w:p w14:paraId="3CE075C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决策层/业务人员</w:t>
            </w:r>
          </w:p>
        </w:tc>
        <w:tc>
          <w:tcPr>
            <w:tcW w:w="3402" w:type="dxa"/>
            <w:vAlign w:val="center"/>
          </w:tcPr>
          <w:p w14:paraId="1F6403C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每天早上8点，系统自动生成经营日报（核心指标+趋势+异常），推送到微信/企微/邮件，用户点击直达看板</w:t>
            </w:r>
          </w:p>
        </w:tc>
        <w:tc>
          <w:tcPr>
            <w:tcW w:w="1984" w:type="dxa"/>
            <w:vAlign w:val="center"/>
          </w:tcPr>
          <w:p w14:paraId="132A33C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调度框架、订阅推送、指标中心、看板快照、移动端</w:t>
            </w:r>
          </w:p>
        </w:tc>
      </w:tr>
      <w:tr w14:paraId="739A483B">
        <w:trPr>
          <w:jc w:val="center"/>
        </w:trPr>
        <w:tc>
          <w:tcPr>
            <w:tcW w:w="850" w:type="dxa"/>
            <w:vAlign w:val="center"/>
          </w:tcPr>
          <w:p w14:paraId="5A502E7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S-02</w:t>
            </w:r>
          </w:p>
        </w:tc>
        <w:tc>
          <w:tcPr>
            <w:tcW w:w="1417" w:type="dxa"/>
            <w:vAlign w:val="center"/>
          </w:tcPr>
          <w:p w14:paraId="64A4D3F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业务人员智能问数</w:t>
            </w:r>
          </w:p>
        </w:tc>
        <w:tc>
          <w:tcPr>
            <w:tcW w:w="1134" w:type="dxa"/>
            <w:vAlign w:val="center"/>
          </w:tcPr>
          <w:p w14:paraId="195F51A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业务人员</w:t>
            </w:r>
          </w:p>
        </w:tc>
        <w:tc>
          <w:tcPr>
            <w:tcW w:w="3402" w:type="dxa"/>
            <w:vAlign w:val="center"/>
          </w:tcPr>
          <w:p w14:paraId="08DED3B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业务人员在问数框输入"上月各区域销售额同比"，系统返回图表+数据+结论，可一键保存为看板</w:t>
            </w:r>
          </w:p>
        </w:tc>
        <w:tc>
          <w:tcPr>
            <w:tcW w:w="1984" w:type="dxa"/>
            <w:vAlign w:val="center"/>
          </w:tcPr>
          <w:p w14:paraId="72BB42F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智能问数、语义层、指标中心、DSL中间层、透明化</w:t>
            </w:r>
          </w:p>
        </w:tc>
      </w:tr>
      <w:tr w14:paraId="77D46E53">
        <w:trPr>
          <w:jc w:val="center"/>
        </w:trPr>
        <w:tc>
          <w:tcPr>
            <w:tcW w:w="850" w:type="dxa"/>
            <w:vAlign w:val="center"/>
          </w:tcPr>
          <w:p w14:paraId="7366399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S-03</w:t>
            </w:r>
          </w:p>
        </w:tc>
        <w:tc>
          <w:tcPr>
            <w:tcW w:w="1417" w:type="dxa"/>
            <w:vAlign w:val="center"/>
          </w:tcPr>
          <w:p w14:paraId="6EDDC96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分析师搭建经营看板</w:t>
            </w:r>
          </w:p>
        </w:tc>
        <w:tc>
          <w:tcPr>
            <w:tcW w:w="1134" w:type="dxa"/>
            <w:vAlign w:val="center"/>
          </w:tcPr>
          <w:p w14:paraId="016B529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数据分析师</w:t>
            </w:r>
          </w:p>
        </w:tc>
        <w:tc>
          <w:tcPr>
            <w:tcW w:w="3402" w:type="dxa"/>
            <w:vAlign w:val="center"/>
          </w:tcPr>
          <w:p w14:paraId="11D2785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分析师连接数据源→创建数据集→定义指标→拖拽图表→组装看板→配置联动钻取→发布分享</w:t>
            </w:r>
          </w:p>
        </w:tc>
        <w:tc>
          <w:tcPr>
            <w:tcW w:w="1984" w:type="dxa"/>
            <w:vAlign w:val="center"/>
          </w:tcPr>
          <w:p w14:paraId="6BAF19C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数据接入、数据集、指标中心、图表、看板设计器、联动钻取</w:t>
            </w:r>
          </w:p>
        </w:tc>
      </w:tr>
      <w:tr w14:paraId="72559079">
        <w:trPr>
          <w:jc w:val="center"/>
        </w:trPr>
        <w:tc>
          <w:tcPr>
            <w:tcW w:w="850" w:type="dxa"/>
            <w:vAlign w:val="center"/>
          </w:tcPr>
          <w:p w14:paraId="55F7AC4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S-04</w:t>
            </w:r>
          </w:p>
        </w:tc>
        <w:tc>
          <w:tcPr>
            <w:tcW w:w="1417" w:type="dxa"/>
            <w:vAlign w:val="center"/>
          </w:tcPr>
          <w:p w14:paraId="7C0607E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指标异常告警</w:t>
            </w:r>
          </w:p>
        </w:tc>
        <w:tc>
          <w:tcPr>
            <w:tcW w:w="1134" w:type="dxa"/>
            <w:vAlign w:val="center"/>
          </w:tcPr>
          <w:p w14:paraId="7DF54A8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业务人员/管理员</w:t>
            </w:r>
          </w:p>
        </w:tc>
        <w:tc>
          <w:tcPr>
            <w:tcW w:w="3402" w:type="dxa"/>
            <w:vAlign w:val="center"/>
          </w:tcPr>
          <w:p w14:paraId="7EF6099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对核心指标设置阈值告警（如"日销售额低于100万"），触发时自动推送通知，用户点击查看详情和归因</w:t>
            </w:r>
          </w:p>
        </w:tc>
        <w:tc>
          <w:tcPr>
            <w:tcW w:w="1984" w:type="dxa"/>
            <w:vAlign w:val="center"/>
          </w:tcPr>
          <w:p w14:paraId="4089794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指标中心、阈值告警、通知渠道、归因分析</w:t>
            </w:r>
          </w:p>
        </w:tc>
      </w:tr>
      <w:tr w14:paraId="7A9EE311">
        <w:trPr>
          <w:jc w:val="center"/>
        </w:trPr>
        <w:tc>
          <w:tcPr>
            <w:tcW w:w="850" w:type="dxa"/>
            <w:vAlign w:val="center"/>
          </w:tcPr>
          <w:p w14:paraId="6E027DE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S-05</w:t>
            </w:r>
          </w:p>
        </w:tc>
        <w:tc>
          <w:tcPr>
            <w:tcW w:w="1417" w:type="dxa"/>
            <w:vAlign w:val="center"/>
          </w:tcPr>
          <w:p w14:paraId="70ADE15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第三方系统嵌入看板</w:t>
            </w:r>
          </w:p>
        </w:tc>
        <w:tc>
          <w:tcPr>
            <w:tcW w:w="1134" w:type="dxa"/>
            <w:vAlign w:val="center"/>
          </w:tcPr>
          <w:p w14:paraId="3249552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开发人员</w:t>
            </w:r>
          </w:p>
        </w:tc>
        <w:tc>
          <w:tcPr>
            <w:tcW w:w="3402" w:type="dxa"/>
            <w:vAlign w:val="center"/>
          </w:tcPr>
          <w:p w14:paraId="5E583E8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开发人员用签名Token将DataGear看板免登嵌入到自家产品，支持白标、行级权限透传、参数传递</w:t>
            </w:r>
          </w:p>
        </w:tc>
        <w:tc>
          <w:tcPr>
            <w:tcW w:w="1984" w:type="dxa"/>
            <w:vAlign w:val="center"/>
          </w:tcPr>
          <w:p w14:paraId="190FA68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签名Token嵌入、Embed JS SDK、白标、行级权限透传</w:t>
            </w:r>
          </w:p>
        </w:tc>
      </w:tr>
      <w:tr w14:paraId="01545891">
        <w:trPr>
          <w:jc w:val="center"/>
        </w:trPr>
        <w:tc>
          <w:tcPr>
            <w:tcW w:w="850" w:type="dxa"/>
            <w:vAlign w:val="center"/>
          </w:tcPr>
          <w:p w14:paraId="250656C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S-06</w:t>
            </w:r>
          </w:p>
        </w:tc>
        <w:tc>
          <w:tcPr>
            <w:tcW w:w="1417" w:type="dxa"/>
            <w:vAlign w:val="center"/>
          </w:tcPr>
          <w:p w14:paraId="0568947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数据API对外服务</w:t>
            </w:r>
          </w:p>
        </w:tc>
        <w:tc>
          <w:tcPr>
            <w:tcW w:w="1134" w:type="dxa"/>
            <w:vAlign w:val="center"/>
          </w:tcPr>
          <w:p w14:paraId="29394AD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开发人员/数据工程师</w:t>
            </w:r>
          </w:p>
        </w:tc>
        <w:tc>
          <w:tcPr>
            <w:tcW w:w="3402" w:type="dxa"/>
            <w:vAlign w:val="center"/>
          </w:tcPr>
          <w:p w14:paraId="47365D3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将数据集/指标发布为REST API，外部系统通过API Key调用，支持限流、监控、自动文档</w:t>
            </w:r>
          </w:p>
        </w:tc>
        <w:tc>
          <w:tcPr>
            <w:tcW w:w="1984" w:type="dxa"/>
            <w:vAlign w:val="center"/>
          </w:tcPr>
          <w:p w14:paraId="71AC442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数据API服务、API Key鉴权、限流、调用监控、自动文档</w:t>
            </w:r>
          </w:p>
        </w:tc>
      </w:tr>
      <w:tr w14:paraId="21FA35EA">
        <w:trPr>
          <w:jc w:val="center"/>
        </w:trPr>
        <w:tc>
          <w:tcPr>
            <w:tcW w:w="850" w:type="dxa"/>
            <w:vAlign w:val="center"/>
          </w:tcPr>
          <w:p w14:paraId="694D268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S-07</w:t>
            </w:r>
          </w:p>
        </w:tc>
        <w:tc>
          <w:tcPr>
            <w:tcW w:w="1417" w:type="dxa"/>
            <w:vAlign w:val="center"/>
          </w:tcPr>
          <w:p w14:paraId="4CA6610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行级数据权限控制</w:t>
            </w:r>
          </w:p>
        </w:tc>
        <w:tc>
          <w:tcPr>
            <w:tcW w:w="1134" w:type="dxa"/>
            <w:vAlign w:val="center"/>
          </w:tcPr>
          <w:p w14:paraId="0D4F60F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系统管理员</w:t>
            </w:r>
          </w:p>
        </w:tc>
        <w:tc>
          <w:tcPr>
            <w:tcW w:w="3402" w:type="dxa"/>
            <w:vAlign w:val="center"/>
          </w:tcPr>
          <w:p w14:paraId="592DC82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管理员配置"华东区用户只能看华东区数据"，不同用户查同一看板看到不同行集，敏感列自动脱敏</w:t>
            </w:r>
          </w:p>
        </w:tc>
        <w:tc>
          <w:tcPr>
            <w:tcW w:w="1984" w:type="dxa"/>
            <w:vAlign w:val="center"/>
          </w:tcPr>
          <w:p w14:paraId="7C7E6CA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行级权限、列级权限、动态脱敏、权限模型扩展</w:t>
            </w:r>
          </w:p>
        </w:tc>
      </w:tr>
      <w:tr w14:paraId="60B7D8E8">
        <w:trPr>
          <w:jc w:val="center"/>
        </w:trPr>
        <w:tc>
          <w:tcPr>
            <w:tcW w:w="850" w:type="dxa"/>
            <w:vAlign w:val="center"/>
          </w:tcPr>
          <w:p w14:paraId="0D5D54D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S-08</w:t>
            </w:r>
          </w:p>
        </w:tc>
        <w:tc>
          <w:tcPr>
            <w:tcW w:w="1417" w:type="dxa"/>
            <w:vAlign w:val="center"/>
          </w:tcPr>
          <w:p w14:paraId="08135E2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数据治理与质量监控</w:t>
            </w:r>
          </w:p>
        </w:tc>
        <w:tc>
          <w:tcPr>
            <w:tcW w:w="1134" w:type="dxa"/>
            <w:vAlign w:val="center"/>
          </w:tcPr>
          <w:p w14:paraId="267FB3A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数据工程师</w:t>
            </w:r>
          </w:p>
        </w:tc>
        <w:tc>
          <w:tcPr>
            <w:tcW w:w="3402" w:type="dxa"/>
            <w:vAlign w:val="center"/>
          </w:tcPr>
          <w:p w14:paraId="4882F6A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数据工程师配置数据质量规则（非空/唯一/范围），定时执行校验，质量问题自动告警，可查看质量报告和血缘</w:t>
            </w:r>
          </w:p>
        </w:tc>
        <w:tc>
          <w:tcPr>
            <w:tcW w:w="1984" w:type="dxa"/>
            <w:vAlign w:val="center"/>
          </w:tcPr>
          <w:p w14:paraId="13E7E85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数据质量、元数据管理、数据血缘、调度框架、告警</w:t>
            </w:r>
          </w:p>
        </w:tc>
      </w:tr>
      <w:tr w14:paraId="5FB584A6">
        <w:trPr>
          <w:jc w:val="center"/>
        </w:trPr>
        <w:tc>
          <w:tcPr>
            <w:tcW w:w="850" w:type="dxa"/>
            <w:vAlign w:val="center"/>
          </w:tcPr>
          <w:p w14:paraId="295C8BA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S-09</w:t>
            </w:r>
          </w:p>
        </w:tc>
        <w:tc>
          <w:tcPr>
            <w:tcW w:w="1417" w:type="dxa"/>
            <w:vAlign w:val="center"/>
          </w:tcPr>
          <w:p w14:paraId="209610E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大屏驾驶舱展示</w:t>
            </w:r>
          </w:p>
        </w:tc>
        <w:tc>
          <w:tcPr>
            <w:tcW w:w="1134" w:type="dxa"/>
            <w:vAlign w:val="center"/>
          </w:tcPr>
          <w:p w14:paraId="54C1D63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决策层/分析师</w:t>
            </w:r>
          </w:p>
        </w:tc>
        <w:tc>
          <w:tcPr>
            <w:tcW w:w="3402" w:type="dxa"/>
            <w:vAlign w:val="center"/>
          </w:tcPr>
          <w:p w14:paraId="39536DA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在会议室大屏上展示实时经营驾驶舱，支持多页轮播、实时刷新、三维图表、地图下钻</w:t>
            </w:r>
          </w:p>
        </w:tc>
        <w:tc>
          <w:tcPr>
            <w:tcW w:w="1984" w:type="dxa"/>
            <w:vAlign w:val="center"/>
          </w:tcPr>
          <w:p w14:paraId="2558198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大屏设计器、大屏组件库、实时刷新、三维图表、GIS地图</w:t>
            </w:r>
          </w:p>
        </w:tc>
      </w:tr>
      <w:tr w14:paraId="42086B33">
        <w:trPr>
          <w:jc w:val="center"/>
        </w:trPr>
        <w:tc>
          <w:tcPr>
            <w:tcW w:w="850" w:type="dxa"/>
            <w:vAlign w:val="center"/>
          </w:tcPr>
          <w:p w14:paraId="2E06DB2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S-10</w:t>
            </w:r>
          </w:p>
        </w:tc>
        <w:tc>
          <w:tcPr>
            <w:tcW w:w="1417" w:type="dxa"/>
            <w:vAlign w:val="center"/>
          </w:tcPr>
          <w:p w14:paraId="73716D3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中国式复杂报表</w:t>
            </w:r>
          </w:p>
        </w:tc>
        <w:tc>
          <w:tcPr>
            <w:tcW w:w="1134" w:type="dxa"/>
            <w:vAlign w:val="center"/>
          </w:tcPr>
          <w:p w14:paraId="31F601A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数据分析师/业务人员</w:t>
            </w:r>
          </w:p>
        </w:tc>
        <w:tc>
          <w:tcPr>
            <w:tcW w:w="3402" w:type="dxa"/>
            <w:vAlign w:val="center"/>
          </w:tcPr>
          <w:p w14:paraId="6CFC593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制作分组/交叉/电子表格报表，支持多级表头、斜线表头、条件格式、小计合计、导出Excel/PDF、定时推送</w:t>
            </w:r>
          </w:p>
        </w:tc>
        <w:tc>
          <w:tcPr>
            <w:tcW w:w="1984" w:type="dxa"/>
            <w:vAlign w:val="center"/>
          </w:tcPr>
          <w:p w14:paraId="137DF1E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统计报表、报表设计器、公式计算、条件格式、导出、订阅推送</w:t>
            </w:r>
          </w:p>
        </w:tc>
      </w:tr>
      <w:tr w14:paraId="27B2330F">
        <w:trPr>
          <w:jc w:val="center"/>
        </w:trPr>
        <w:tc>
          <w:tcPr>
            <w:tcW w:w="850" w:type="dxa"/>
            <w:vAlign w:val="center"/>
          </w:tcPr>
          <w:p w14:paraId="46A4BFE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S-11</w:t>
            </w:r>
          </w:p>
        </w:tc>
        <w:tc>
          <w:tcPr>
            <w:tcW w:w="1417" w:type="dxa"/>
            <w:vAlign w:val="center"/>
          </w:tcPr>
          <w:p w14:paraId="7557440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数据填报与回写</w:t>
            </w:r>
          </w:p>
        </w:tc>
        <w:tc>
          <w:tcPr>
            <w:tcW w:w="1134" w:type="dxa"/>
            <w:vAlign w:val="center"/>
          </w:tcPr>
          <w:p w14:paraId="775C4DF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业务人员/分析师</w:t>
            </w:r>
          </w:p>
        </w:tc>
        <w:tc>
          <w:tcPr>
            <w:tcW w:w="3402" w:type="dxa"/>
            <w:vAlign w:val="center"/>
          </w:tcPr>
          <w:p w14:paraId="01918E5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业务人员在填报表单中录入数据，校验后回写数据库，支持审批流程、批量导入、移动端填报</w:t>
            </w:r>
          </w:p>
        </w:tc>
        <w:tc>
          <w:tcPr>
            <w:tcW w:w="1984" w:type="dxa"/>
            <w:vAlign w:val="center"/>
          </w:tcPr>
          <w:p w14:paraId="4017F99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数据填报、填报控件、数据校验、回写、审批流程、移动端填报</w:t>
            </w:r>
          </w:p>
        </w:tc>
      </w:tr>
      <w:tr w14:paraId="57D433DC">
        <w:trPr>
          <w:jc w:val="center"/>
        </w:trPr>
        <w:tc>
          <w:tcPr>
            <w:tcW w:w="850" w:type="dxa"/>
            <w:vAlign w:val="center"/>
          </w:tcPr>
          <w:p w14:paraId="43BA4B5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S-12</w:t>
            </w:r>
          </w:p>
        </w:tc>
        <w:tc>
          <w:tcPr>
            <w:tcW w:w="1417" w:type="dxa"/>
            <w:vAlign w:val="center"/>
          </w:tcPr>
          <w:p w14:paraId="1F08A7E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AI数据解读与归因</w:t>
            </w:r>
          </w:p>
        </w:tc>
        <w:tc>
          <w:tcPr>
            <w:tcW w:w="1134" w:type="dxa"/>
            <w:vAlign w:val="center"/>
          </w:tcPr>
          <w:p w14:paraId="556D19B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业务人员/分析师</w:t>
            </w:r>
          </w:p>
        </w:tc>
        <w:tc>
          <w:tcPr>
            <w:tcW w:w="3402" w:type="dxa"/>
            <w:vAlign w:val="center"/>
          </w:tcPr>
          <w:p w14:paraId="37ED8E1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对任意图表一键生成AI解读（趋势/占比/异常），指标波动时自动归因（哪个维度/成员贡献最大）</w:t>
            </w:r>
          </w:p>
        </w:tc>
        <w:tc>
          <w:tcPr>
            <w:tcW w:w="1984" w:type="dxa"/>
            <w:vAlign w:val="center"/>
          </w:tcPr>
          <w:p w14:paraId="35B629F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AI解读、归因分析、智能问数、BYO-LLM</w:t>
            </w:r>
          </w:p>
        </w:tc>
      </w:tr>
      <w:tr w14:paraId="53C2FC4E">
        <w:trPr>
          <w:jc w:val="center"/>
        </w:trPr>
        <w:tc>
          <w:tcPr>
            <w:tcW w:w="850" w:type="dxa"/>
            <w:vAlign w:val="center"/>
          </w:tcPr>
          <w:p w14:paraId="068862C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S-13</w:t>
            </w:r>
          </w:p>
        </w:tc>
        <w:tc>
          <w:tcPr>
            <w:tcW w:w="1417" w:type="dxa"/>
            <w:vAlign w:val="center"/>
          </w:tcPr>
          <w:p w14:paraId="37AA30F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项目迁移与模板分发</w:t>
            </w:r>
          </w:p>
        </w:tc>
        <w:tc>
          <w:tcPr>
            <w:tcW w:w="1134" w:type="dxa"/>
            <w:vAlign w:val="center"/>
          </w:tcPr>
          <w:p w14:paraId="402C84C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实施工程师/分析师</w:t>
            </w:r>
          </w:p>
        </w:tc>
        <w:tc>
          <w:tcPr>
            <w:tcW w:w="3402" w:type="dxa"/>
            <w:vAlign w:val="center"/>
          </w:tcPr>
          <w:p w14:paraId="36BD063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将开发环境的项目（数据集/图表/看板）打包导出，导入到生产环境；内置看板模板一键套用</w:t>
            </w:r>
          </w:p>
        </w:tc>
        <w:tc>
          <w:tcPr>
            <w:tcW w:w="1984" w:type="dxa"/>
            <w:vAlign w:val="center"/>
          </w:tcPr>
          <w:p w14:paraId="720C156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项目导入导出、备份恢复、模板市场、版本升级</w:t>
            </w:r>
          </w:p>
        </w:tc>
      </w:tr>
      <w:tr w14:paraId="0C0070CD">
        <w:trPr>
          <w:jc w:val="center"/>
        </w:trPr>
        <w:tc>
          <w:tcPr>
            <w:tcW w:w="850" w:type="dxa"/>
            <w:vAlign w:val="center"/>
          </w:tcPr>
          <w:p w14:paraId="67234DC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S-14</w:t>
            </w:r>
          </w:p>
        </w:tc>
        <w:tc>
          <w:tcPr>
            <w:tcW w:w="1417" w:type="dxa"/>
            <w:vAlign w:val="center"/>
          </w:tcPr>
          <w:p w14:paraId="527D2F2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移动端随时查看</w:t>
            </w:r>
          </w:p>
        </w:tc>
        <w:tc>
          <w:tcPr>
            <w:tcW w:w="1134" w:type="dxa"/>
            <w:vAlign w:val="center"/>
          </w:tcPr>
          <w:p w14:paraId="61D15C4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业务人员/决策层</w:t>
            </w:r>
          </w:p>
        </w:tc>
        <w:tc>
          <w:tcPr>
            <w:tcW w:w="3402" w:type="dxa"/>
            <w:vAlign w:val="center"/>
          </w:tcPr>
          <w:p w14:paraId="06CC641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在手机/平板上查看看板/报表，支持手势交互、下钻、分享到微信、接收推送通知、离线缓存</w:t>
            </w:r>
          </w:p>
        </w:tc>
        <w:tc>
          <w:tcPr>
            <w:tcW w:w="1984" w:type="dxa"/>
            <w:vAlign w:val="center"/>
          </w:tcPr>
          <w:p w14:paraId="405DA4A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移动端H5、响应式、手势交互、社交分享、推送通知、离线缓存</w:t>
            </w:r>
          </w:p>
        </w:tc>
      </w:tr>
      <w:tr w14:paraId="208ABBC6">
        <w:trPr>
          <w:jc w:val="center"/>
        </w:trPr>
        <w:tc>
          <w:tcPr>
            <w:tcW w:w="850" w:type="dxa"/>
            <w:vAlign w:val="center"/>
          </w:tcPr>
          <w:p w14:paraId="1D3C28D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S-15</w:t>
            </w:r>
          </w:p>
        </w:tc>
        <w:tc>
          <w:tcPr>
            <w:tcW w:w="1417" w:type="dxa"/>
            <w:vAlign w:val="center"/>
          </w:tcPr>
          <w:p w14:paraId="57E4D20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信创环境部署</w:t>
            </w:r>
          </w:p>
        </w:tc>
        <w:tc>
          <w:tcPr>
            <w:tcW w:w="1134" w:type="dxa"/>
            <w:vAlign w:val="center"/>
          </w:tcPr>
          <w:p w14:paraId="3778E85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系统管理员/实施工程师</w:t>
            </w:r>
          </w:p>
        </w:tc>
        <w:tc>
          <w:tcPr>
            <w:tcW w:w="3402" w:type="dxa"/>
            <w:vAlign w:val="center"/>
          </w:tcPr>
          <w:p w14:paraId="3E4A1AA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在国产OS（麒麟/统信）+国产数据库（达梦/金仓/GaussDB）+国产浏览器环境部署运行，有性能验证报告</w:t>
            </w:r>
          </w:p>
        </w:tc>
        <w:tc>
          <w:tcPr>
            <w:tcW w:w="1984" w:type="dxa"/>
            <w:vAlign w:val="center"/>
          </w:tcPr>
          <w:p w14:paraId="0DBF856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信创适配、Docker部署、数据源驱动、性能验证、国密支持</w:t>
            </w:r>
          </w:p>
        </w:tc>
      </w:tr>
    </w:tbl>
    <w:p w14:paraId="0AAA4EA9">
      <w:pPr>
        <w:spacing w:after="40"/>
      </w:pPr>
    </w:p>
    <w:p w14:paraId="01C2B612">
      <w:pPr>
        <w:pStyle w:val="4"/>
        <w:numPr>
          <w:numId w:val="8"/>
        </w:numPr>
      </w:pPr>
      <w:bookmarkStart w:id="16" w:name="_Toc313518687"/>
      <w:r>
        <w:rPr>
          <w:rFonts w:ascii="仿宋" w:hAnsi="仿宋" w:eastAsia="仿宋"/>
          <w:b/>
          <w:sz w:val="28"/>
        </w:rPr>
        <w:t>核心业务流程</w:t>
      </w:r>
      <w:bookmarkEnd w:id="16"/>
    </w:p>
    <w:p w14:paraId="4EC18E02">
      <w:pPr>
        <w:spacing w:after="60" w:line="360" w:lineRule="auto"/>
        <w:jc w:val="both"/>
      </w:pPr>
      <w:r>
        <w:rPr>
          <w:rFonts w:ascii="仿宋" w:hAnsi="仿宋" w:eastAsia="仿宋"/>
          <w:b/>
          <w:sz w:val="24"/>
        </w:rPr>
        <w:t>流程1：数据接入→治理→建模→展示主流程</w:t>
      </w:r>
    </w:p>
    <w:tbl>
      <w:tblPr>
        <w:tblStyle w:val="35"/>
        <w:tblW w:w="0" w:type="auto"/>
        <w:jc w:val="center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44"/>
        <w:gridCol w:w="1016"/>
        <w:gridCol w:w="3116"/>
        <w:gridCol w:w="2665"/>
        <w:gridCol w:w="1521"/>
      </w:tblGrid>
      <w:tr w14:paraId="097B11DC">
        <w:trPr>
          <w:jc w:val="center"/>
        </w:trPr>
        <w:tc>
          <w:tcPr>
            <w:tcW w:w="567" w:type="dxa"/>
            <w:vAlign w:val="center"/>
          </w:tcPr>
          <w:p w14:paraId="4C9BEE57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步骤</w:t>
            </w:r>
          </w:p>
        </w:tc>
        <w:tc>
          <w:tcPr>
            <w:tcW w:w="1134" w:type="dxa"/>
            <w:vAlign w:val="center"/>
          </w:tcPr>
          <w:p w14:paraId="64E59E91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操作角色</w:t>
            </w:r>
          </w:p>
        </w:tc>
        <w:tc>
          <w:tcPr>
            <w:tcW w:w="2268" w:type="dxa"/>
            <w:vAlign w:val="center"/>
          </w:tcPr>
          <w:p w14:paraId="75327EB1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操作内容</w:t>
            </w:r>
          </w:p>
        </w:tc>
        <w:tc>
          <w:tcPr>
            <w:tcW w:w="2835" w:type="dxa"/>
            <w:vAlign w:val="center"/>
          </w:tcPr>
          <w:p w14:paraId="144374CE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系统响应</w:t>
            </w:r>
          </w:p>
        </w:tc>
        <w:tc>
          <w:tcPr>
            <w:tcW w:w="1701" w:type="dxa"/>
            <w:vAlign w:val="center"/>
          </w:tcPr>
          <w:p w14:paraId="313B03BA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输出物</w:t>
            </w:r>
          </w:p>
        </w:tc>
      </w:tr>
      <w:tr w14:paraId="3CC91DA0">
        <w:trPr>
          <w:jc w:val="center"/>
        </w:trPr>
        <w:tc>
          <w:tcPr>
            <w:tcW w:w="567" w:type="dxa"/>
            <w:vAlign w:val="center"/>
          </w:tcPr>
          <w:p w14:paraId="5DFBD5E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1</w:t>
            </w:r>
          </w:p>
        </w:tc>
        <w:tc>
          <w:tcPr>
            <w:tcW w:w="1134" w:type="dxa"/>
            <w:vAlign w:val="center"/>
          </w:tcPr>
          <w:p w14:paraId="692666E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数据工程师</w:t>
            </w:r>
          </w:p>
        </w:tc>
        <w:tc>
          <w:tcPr>
            <w:tcW w:w="2268" w:type="dxa"/>
            <w:vAlign w:val="center"/>
          </w:tcPr>
          <w:p w14:paraId="7F205C8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配置数据源（数据库/文件/HTTP/实时流），测试连接</w:t>
            </w:r>
          </w:p>
        </w:tc>
        <w:tc>
          <w:tcPr>
            <w:tcW w:w="2835" w:type="dxa"/>
            <w:vAlign w:val="center"/>
          </w:tcPr>
          <w:p w14:paraId="113C353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连接校验、驱动加载、密码加密存储</w:t>
            </w:r>
          </w:p>
        </w:tc>
        <w:tc>
          <w:tcPr>
            <w:tcW w:w="1701" w:type="dxa"/>
            <w:vAlign w:val="center"/>
          </w:tcPr>
          <w:p w14:paraId="5AB4A1B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数据源注册成功</w:t>
            </w:r>
          </w:p>
        </w:tc>
      </w:tr>
      <w:tr w14:paraId="32E635FA">
        <w:trPr>
          <w:jc w:val="center"/>
        </w:trPr>
        <w:tc>
          <w:tcPr>
            <w:tcW w:w="567" w:type="dxa"/>
            <w:vAlign w:val="center"/>
          </w:tcPr>
          <w:p w14:paraId="159E423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2</w:t>
            </w:r>
          </w:p>
        </w:tc>
        <w:tc>
          <w:tcPr>
            <w:tcW w:w="1134" w:type="dxa"/>
            <w:vAlign w:val="center"/>
          </w:tcPr>
          <w:p w14:paraId="7124000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数据工程师</w:t>
            </w:r>
          </w:p>
        </w:tc>
        <w:tc>
          <w:tcPr>
            <w:tcW w:w="2268" w:type="dxa"/>
            <w:vAlign w:val="center"/>
          </w:tcPr>
          <w:p w14:paraId="63D0750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执行元数据采集，定义数据标准和质量规则</w:t>
            </w:r>
          </w:p>
        </w:tc>
        <w:tc>
          <w:tcPr>
            <w:tcW w:w="2835" w:type="dxa"/>
            <w:vAlign w:val="center"/>
          </w:tcPr>
          <w:p w14:paraId="7DB2D61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自动采集库/表/列元数据，质量规则可配置</w:t>
            </w:r>
          </w:p>
        </w:tc>
        <w:tc>
          <w:tcPr>
            <w:tcW w:w="1701" w:type="dxa"/>
            <w:vAlign w:val="center"/>
          </w:tcPr>
          <w:p w14:paraId="0D9754F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元数据目录、数据标准、质量规则</w:t>
            </w:r>
          </w:p>
        </w:tc>
      </w:tr>
      <w:tr w14:paraId="69DB4391">
        <w:trPr>
          <w:jc w:val="center"/>
        </w:trPr>
        <w:tc>
          <w:tcPr>
            <w:tcW w:w="567" w:type="dxa"/>
            <w:vAlign w:val="center"/>
          </w:tcPr>
          <w:p w14:paraId="7C46520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3</w:t>
            </w:r>
          </w:p>
        </w:tc>
        <w:tc>
          <w:tcPr>
            <w:tcW w:w="1134" w:type="dxa"/>
            <w:vAlign w:val="center"/>
          </w:tcPr>
          <w:p w14:paraId="0B8A891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数据分析师</w:t>
            </w:r>
          </w:p>
        </w:tc>
        <w:tc>
          <w:tcPr>
            <w:tcW w:w="2268" w:type="dxa"/>
            <w:vAlign w:val="center"/>
          </w:tcPr>
          <w:p w14:paraId="7BB7EA6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创建数据集（SQL/HTTP/CSV/Excel/JSON），定义字段和参数</w:t>
            </w:r>
          </w:p>
        </w:tc>
        <w:tc>
          <w:tcPr>
            <w:tcW w:w="2835" w:type="dxa"/>
            <w:vAlign w:val="center"/>
          </w:tcPr>
          <w:p w14:paraId="651EC56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数据集模板解析（Freemarker）、参数化查询、缓存配置</w:t>
            </w:r>
          </w:p>
        </w:tc>
        <w:tc>
          <w:tcPr>
            <w:tcW w:w="1701" w:type="dxa"/>
            <w:vAlign w:val="center"/>
          </w:tcPr>
          <w:p w14:paraId="2A9E443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可复用数据集</w:t>
            </w:r>
          </w:p>
        </w:tc>
      </w:tr>
      <w:tr w14:paraId="56666B6F">
        <w:trPr>
          <w:jc w:val="center"/>
        </w:trPr>
        <w:tc>
          <w:tcPr>
            <w:tcW w:w="567" w:type="dxa"/>
            <w:vAlign w:val="center"/>
          </w:tcPr>
          <w:p w14:paraId="4051C20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4</w:t>
            </w:r>
          </w:p>
        </w:tc>
        <w:tc>
          <w:tcPr>
            <w:tcW w:w="1134" w:type="dxa"/>
            <w:vAlign w:val="center"/>
          </w:tcPr>
          <w:p w14:paraId="3333229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数据分析师</w:t>
            </w:r>
          </w:p>
        </w:tc>
        <w:tc>
          <w:tcPr>
            <w:tcW w:w="2268" w:type="dxa"/>
            <w:vAlign w:val="center"/>
          </w:tcPr>
          <w:p w14:paraId="128DC52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在语义层定义维度/度量/指标，认证发布</w:t>
            </w:r>
          </w:p>
        </w:tc>
        <w:tc>
          <w:tcPr>
            <w:tcW w:w="2835" w:type="dxa"/>
            <w:vAlign w:val="center"/>
          </w:tcPr>
          <w:p w14:paraId="7D5EFDC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指标查询引擎编译为参数化SQL，指标目录管理</w:t>
            </w:r>
          </w:p>
        </w:tc>
        <w:tc>
          <w:tcPr>
            <w:tcW w:w="1701" w:type="dxa"/>
            <w:vAlign w:val="center"/>
          </w:tcPr>
          <w:p w14:paraId="6597EC2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统一定义的指标</w:t>
            </w:r>
          </w:p>
        </w:tc>
      </w:tr>
      <w:tr w14:paraId="7785B76F">
        <w:trPr>
          <w:jc w:val="center"/>
        </w:trPr>
        <w:tc>
          <w:tcPr>
            <w:tcW w:w="567" w:type="dxa"/>
            <w:vAlign w:val="center"/>
          </w:tcPr>
          <w:p w14:paraId="2562BCD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5</w:t>
            </w:r>
          </w:p>
        </w:tc>
        <w:tc>
          <w:tcPr>
            <w:tcW w:w="1134" w:type="dxa"/>
            <w:vAlign w:val="center"/>
          </w:tcPr>
          <w:p w14:paraId="62C4DD9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数据分析师</w:t>
            </w:r>
          </w:p>
        </w:tc>
        <w:tc>
          <w:tcPr>
            <w:tcW w:w="2268" w:type="dxa"/>
            <w:vAlign w:val="center"/>
          </w:tcPr>
          <w:p w14:paraId="6E1A5F0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创建图表（选插件、绑定数据集/指标、数据标记）</w:t>
            </w:r>
          </w:p>
        </w:tc>
        <w:tc>
          <w:tcPr>
            <w:tcW w:w="2835" w:type="dxa"/>
            <w:vAlign w:val="center"/>
          </w:tcPr>
          <w:p w14:paraId="72D7139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70+图表渲染、一图多数据集、实时预览</w:t>
            </w:r>
          </w:p>
        </w:tc>
        <w:tc>
          <w:tcPr>
            <w:tcW w:w="1701" w:type="dxa"/>
            <w:vAlign w:val="center"/>
          </w:tcPr>
          <w:p w14:paraId="1EDF34D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图表部件</w:t>
            </w:r>
          </w:p>
        </w:tc>
      </w:tr>
      <w:tr w14:paraId="5987F80E">
        <w:trPr>
          <w:jc w:val="center"/>
        </w:trPr>
        <w:tc>
          <w:tcPr>
            <w:tcW w:w="567" w:type="dxa"/>
            <w:vAlign w:val="center"/>
          </w:tcPr>
          <w:p w14:paraId="0B1F4B9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6</w:t>
            </w:r>
          </w:p>
        </w:tc>
        <w:tc>
          <w:tcPr>
            <w:tcW w:w="1134" w:type="dxa"/>
            <w:vAlign w:val="center"/>
          </w:tcPr>
          <w:p w14:paraId="5B1333C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数据分析师</w:t>
            </w:r>
          </w:p>
        </w:tc>
        <w:tc>
          <w:tcPr>
            <w:tcW w:w="2268" w:type="dxa"/>
            <w:vAlign w:val="center"/>
          </w:tcPr>
          <w:p w14:paraId="00F758D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组装看板（HTML模板+图表部件+联动/钻取/筛选）</w:t>
            </w:r>
          </w:p>
        </w:tc>
        <w:tc>
          <w:tcPr>
            <w:tcW w:w="2835" w:type="dxa"/>
            <w:vAlign w:val="center"/>
          </w:tcPr>
          <w:p w14:paraId="3E09830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拖拽布局、联动配置、钻取层级、响应式</w:t>
            </w:r>
          </w:p>
        </w:tc>
        <w:tc>
          <w:tcPr>
            <w:tcW w:w="1701" w:type="dxa"/>
            <w:vAlign w:val="center"/>
          </w:tcPr>
          <w:p w14:paraId="690D2DF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可发布看板</w:t>
            </w:r>
          </w:p>
        </w:tc>
      </w:tr>
      <w:tr w14:paraId="6E0984BB">
        <w:trPr>
          <w:jc w:val="center"/>
        </w:trPr>
        <w:tc>
          <w:tcPr>
            <w:tcW w:w="567" w:type="dxa"/>
            <w:vAlign w:val="center"/>
          </w:tcPr>
          <w:p w14:paraId="6C57F6A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7</w:t>
            </w:r>
          </w:p>
        </w:tc>
        <w:tc>
          <w:tcPr>
            <w:tcW w:w="1134" w:type="dxa"/>
            <w:vAlign w:val="center"/>
          </w:tcPr>
          <w:p w14:paraId="1169D3E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管理员/分析师</w:t>
            </w:r>
          </w:p>
        </w:tc>
        <w:tc>
          <w:tcPr>
            <w:tcW w:w="2268" w:type="dxa"/>
            <w:vAlign w:val="center"/>
          </w:tcPr>
          <w:p w14:paraId="20EC4C1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配置权限（资源级/行级/列级）、脱敏规则</w:t>
            </w:r>
          </w:p>
        </w:tc>
        <w:tc>
          <w:tcPr>
            <w:tcW w:w="2835" w:type="dxa"/>
            <w:vAlign w:val="center"/>
          </w:tcPr>
          <w:p w14:paraId="0497F1D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权限模型扩展、查询改写、动态脱敏</w:t>
            </w:r>
          </w:p>
        </w:tc>
        <w:tc>
          <w:tcPr>
            <w:tcW w:w="1701" w:type="dxa"/>
            <w:vAlign w:val="center"/>
          </w:tcPr>
          <w:p w14:paraId="3D7FFCF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安全可控的访问控制</w:t>
            </w:r>
          </w:p>
        </w:tc>
      </w:tr>
      <w:tr w14:paraId="0E4D4120">
        <w:trPr>
          <w:jc w:val="center"/>
        </w:trPr>
        <w:tc>
          <w:tcPr>
            <w:tcW w:w="567" w:type="dxa"/>
            <w:vAlign w:val="center"/>
          </w:tcPr>
          <w:p w14:paraId="40D5BFF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8</w:t>
            </w:r>
          </w:p>
        </w:tc>
        <w:tc>
          <w:tcPr>
            <w:tcW w:w="1134" w:type="dxa"/>
            <w:vAlign w:val="center"/>
          </w:tcPr>
          <w:p w14:paraId="1BB9907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分析师/管理员</w:t>
            </w:r>
          </w:p>
        </w:tc>
        <w:tc>
          <w:tcPr>
            <w:tcW w:w="2268" w:type="dxa"/>
            <w:vAlign w:val="center"/>
          </w:tcPr>
          <w:p w14:paraId="7D2D6F6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发布分享（密码分享/签名Token嵌入/链接/数据API）</w:t>
            </w:r>
          </w:p>
        </w:tc>
        <w:tc>
          <w:tcPr>
            <w:tcW w:w="2835" w:type="dxa"/>
            <w:vAlign w:val="center"/>
          </w:tcPr>
          <w:p w14:paraId="66450B1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分享密码、JWT签发、API Key、白名单</w:t>
            </w:r>
          </w:p>
        </w:tc>
        <w:tc>
          <w:tcPr>
            <w:tcW w:w="1701" w:type="dxa"/>
            <w:vAlign w:val="center"/>
          </w:tcPr>
          <w:p w14:paraId="3617790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多渠道分享与嵌入</w:t>
            </w:r>
          </w:p>
        </w:tc>
      </w:tr>
      <w:tr w14:paraId="368E0C61">
        <w:trPr>
          <w:jc w:val="center"/>
        </w:trPr>
        <w:tc>
          <w:tcPr>
            <w:tcW w:w="567" w:type="dxa"/>
            <w:vAlign w:val="center"/>
          </w:tcPr>
          <w:p w14:paraId="721C0B4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9</w:t>
            </w:r>
          </w:p>
        </w:tc>
        <w:tc>
          <w:tcPr>
            <w:tcW w:w="1134" w:type="dxa"/>
            <w:vAlign w:val="center"/>
          </w:tcPr>
          <w:p w14:paraId="751B168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业务人员/决策层</w:t>
            </w:r>
          </w:p>
        </w:tc>
        <w:tc>
          <w:tcPr>
            <w:tcW w:w="2268" w:type="dxa"/>
            <w:vAlign w:val="center"/>
          </w:tcPr>
          <w:p w14:paraId="5F646EB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终端消费（PC/移动/大屏），下钻分析，智能问数</w:t>
            </w:r>
          </w:p>
        </w:tc>
        <w:tc>
          <w:tcPr>
            <w:tcW w:w="2835" w:type="dxa"/>
            <w:vAlign w:val="center"/>
          </w:tcPr>
          <w:p w14:paraId="16AA881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多端响应式、实时刷新、下钻联动、ChatBI</w:t>
            </w:r>
          </w:p>
        </w:tc>
        <w:tc>
          <w:tcPr>
            <w:tcW w:w="1701" w:type="dxa"/>
            <w:vAlign w:val="center"/>
          </w:tcPr>
          <w:p w14:paraId="5170B93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数据洞察与决策支持</w:t>
            </w:r>
          </w:p>
        </w:tc>
      </w:tr>
      <w:tr w14:paraId="747FCDDC">
        <w:trPr>
          <w:jc w:val="center"/>
        </w:trPr>
        <w:tc>
          <w:tcPr>
            <w:tcW w:w="567" w:type="dxa"/>
            <w:vAlign w:val="center"/>
          </w:tcPr>
          <w:p w14:paraId="700D8DE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10</w:t>
            </w:r>
          </w:p>
        </w:tc>
        <w:tc>
          <w:tcPr>
            <w:tcW w:w="1134" w:type="dxa"/>
            <w:vAlign w:val="center"/>
          </w:tcPr>
          <w:p w14:paraId="6509D0F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系统</w:t>
            </w:r>
          </w:p>
        </w:tc>
        <w:tc>
          <w:tcPr>
            <w:tcW w:w="2268" w:type="dxa"/>
            <w:vAlign w:val="center"/>
          </w:tcPr>
          <w:p w14:paraId="1A98675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主动触达（阈值告警/订阅推送/指标关注动态）</w:t>
            </w:r>
          </w:p>
        </w:tc>
        <w:tc>
          <w:tcPr>
            <w:tcW w:w="2835" w:type="dxa"/>
            <w:vAlign w:val="center"/>
          </w:tcPr>
          <w:p w14:paraId="404DF8F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调度框架定时执行、多渠道通知、快照渲染</w:t>
            </w:r>
          </w:p>
        </w:tc>
        <w:tc>
          <w:tcPr>
            <w:tcW w:w="1701" w:type="dxa"/>
            <w:vAlign w:val="center"/>
          </w:tcPr>
          <w:p w14:paraId="414AC6A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主动数据服务</w:t>
            </w:r>
          </w:p>
        </w:tc>
      </w:tr>
    </w:tbl>
    <w:p w14:paraId="036953E3">
      <w:pPr>
        <w:spacing w:after="40"/>
      </w:pPr>
    </w:p>
    <w:p w14:paraId="152D56C5">
      <w:pPr>
        <w:spacing w:after="60" w:line="360" w:lineRule="auto"/>
        <w:jc w:val="both"/>
      </w:pPr>
      <w:r>
        <w:rPr>
          <w:rFonts w:ascii="仿宋" w:hAnsi="仿宋" w:eastAsia="仿宋"/>
          <w:b/>
          <w:sz w:val="24"/>
        </w:rPr>
        <w:t>流程2：智能问数（ChatBI）详细流程</w:t>
      </w:r>
    </w:p>
    <w:tbl>
      <w:tblPr>
        <w:tblStyle w:val="35"/>
        <w:tblW w:w="0" w:type="auto"/>
        <w:jc w:val="center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67"/>
        <w:gridCol w:w="1134"/>
        <w:gridCol w:w="1984"/>
        <w:gridCol w:w="2835"/>
        <w:gridCol w:w="1984"/>
      </w:tblGrid>
      <w:tr w14:paraId="58355B70">
        <w:trPr>
          <w:jc w:val="center"/>
        </w:trPr>
        <w:tc>
          <w:tcPr>
            <w:tcW w:w="567" w:type="dxa"/>
            <w:vAlign w:val="center"/>
          </w:tcPr>
          <w:p w14:paraId="0E902C98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步骤</w:t>
            </w:r>
          </w:p>
        </w:tc>
        <w:tc>
          <w:tcPr>
            <w:tcW w:w="1134" w:type="dxa"/>
            <w:vAlign w:val="center"/>
          </w:tcPr>
          <w:p w14:paraId="6BBAB902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操作角色</w:t>
            </w:r>
          </w:p>
        </w:tc>
        <w:tc>
          <w:tcPr>
            <w:tcW w:w="1984" w:type="dxa"/>
            <w:vAlign w:val="center"/>
          </w:tcPr>
          <w:p w14:paraId="510FD946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操作内容</w:t>
            </w:r>
          </w:p>
        </w:tc>
        <w:tc>
          <w:tcPr>
            <w:tcW w:w="2835" w:type="dxa"/>
            <w:vAlign w:val="center"/>
          </w:tcPr>
          <w:p w14:paraId="67DC3069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系统响应</w:t>
            </w:r>
          </w:p>
        </w:tc>
        <w:tc>
          <w:tcPr>
            <w:tcW w:w="1984" w:type="dxa"/>
            <w:vAlign w:val="center"/>
          </w:tcPr>
          <w:p w14:paraId="751CE094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异常处理</w:t>
            </w:r>
          </w:p>
        </w:tc>
      </w:tr>
      <w:tr w14:paraId="0A14B763">
        <w:trPr>
          <w:jc w:val="center"/>
        </w:trPr>
        <w:tc>
          <w:tcPr>
            <w:tcW w:w="567" w:type="dxa"/>
            <w:vAlign w:val="center"/>
          </w:tcPr>
          <w:p w14:paraId="29BD2AC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1</w:t>
            </w:r>
          </w:p>
        </w:tc>
        <w:tc>
          <w:tcPr>
            <w:tcW w:w="1134" w:type="dxa"/>
            <w:vAlign w:val="center"/>
          </w:tcPr>
          <w:p w14:paraId="1BC6CED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业务人员</w:t>
            </w:r>
          </w:p>
        </w:tc>
        <w:tc>
          <w:tcPr>
            <w:tcW w:w="1984" w:type="dxa"/>
            <w:vAlign w:val="center"/>
          </w:tcPr>
          <w:p w14:paraId="70DBAA2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在问数框输入自然语言问题（如"上月各区域销售额同比"）</w:t>
            </w:r>
          </w:p>
        </w:tc>
        <w:tc>
          <w:tcPr>
            <w:tcW w:w="2835" w:type="dxa"/>
            <w:vAlign w:val="center"/>
          </w:tcPr>
          <w:p w14:paraId="29A3D11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接收问题，进入问数流程</w:t>
            </w:r>
          </w:p>
        </w:tc>
        <w:tc>
          <w:tcPr>
            <w:tcW w:w="1984" w:type="dxa"/>
            <w:vAlign w:val="center"/>
          </w:tcPr>
          <w:p w14:paraId="2E11AF6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问题为空时提示输入</w:t>
            </w:r>
          </w:p>
        </w:tc>
      </w:tr>
      <w:tr w14:paraId="04176793">
        <w:trPr>
          <w:jc w:val="center"/>
        </w:trPr>
        <w:tc>
          <w:tcPr>
            <w:tcW w:w="567" w:type="dxa"/>
            <w:vAlign w:val="center"/>
          </w:tcPr>
          <w:p w14:paraId="6C1EE37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2</w:t>
            </w:r>
          </w:p>
        </w:tc>
        <w:tc>
          <w:tcPr>
            <w:tcW w:w="1134" w:type="dxa"/>
            <w:vAlign w:val="center"/>
          </w:tcPr>
          <w:p w14:paraId="170887C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系统</w:t>
            </w:r>
          </w:p>
        </w:tc>
        <w:tc>
          <w:tcPr>
            <w:tcW w:w="1984" w:type="dxa"/>
            <w:vAlign w:val="center"/>
          </w:tcPr>
          <w:p w14:paraId="4D21CF2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知识库检索（RAG）</w:t>
            </w:r>
          </w:p>
        </w:tc>
        <w:tc>
          <w:tcPr>
            <w:tcW w:w="2835" w:type="dxa"/>
            <w:vAlign w:val="center"/>
          </w:tcPr>
          <w:p w14:paraId="6A6ADC5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检索术语库、同义词、业务规则、golden queries、认证答案</w:t>
            </w:r>
          </w:p>
        </w:tc>
        <w:tc>
          <w:tcPr>
            <w:tcW w:w="1984" w:type="dxa"/>
            <w:vAlign w:val="center"/>
          </w:tcPr>
          <w:p w14:paraId="402936F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无匹配时进入通用意图识别</w:t>
            </w:r>
          </w:p>
        </w:tc>
      </w:tr>
      <w:tr w14:paraId="1D3F5B78">
        <w:trPr>
          <w:jc w:val="center"/>
        </w:trPr>
        <w:tc>
          <w:tcPr>
            <w:tcW w:w="567" w:type="dxa"/>
            <w:vAlign w:val="center"/>
          </w:tcPr>
          <w:p w14:paraId="1364841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3</w:t>
            </w:r>
          </w:p>
        </w:tc>
        <w:tc>
          <w:tcPr>
            <w:tcW w:w="1134" w:type="dxa"/>
            <w:vAlign w:val="center"/>
          </w:tcPr>
          <w:p w14:paraId="29575A6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系统</w:t>
            </w:r>
          </w:p>
        </w:tc>
        <w:tc>
          <w:tcPr>
            <w:tcW w:w="1984" w:type="dxa"/>
            <w:vAlign w:val="center"/>
          </w:tcPr>
          <w:p w14:paraId="6CBEB64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大模型意图理解与拆解</w:t>
            </w:r>
          </w:p>
        </w:tc>
        <w:tc>
          <w:tcPr>
            <w:tcW w:w="2835" w:type="dxa"/>
            <w:vAlign w:val="center"/>
          </w:tcPr>
          <w:p w14:paraId="7D96AE9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BYO-LLM解析问题，识别指标、维度、筛选、排序、时间窗</w:t>
            </w:r>
          </w:p>
        </w:tc>
        <w:tc>
          <w:tcPr>
            <w:tcW w:w="1984" w:type="dxa"/>
            <w:vAlign w:val="center"/>
          </w:tcPr>
          <w:p w14:paraId="47119A8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模型调用失败时返回友好提示，建议换种问法</w:t>
            </w:r>
          </w:p>
        </w:tc>
      </w:tr>
      <w:tr w14:paraId="7956BFB2">
        <w:trPr>
          <w:jc w:val="center"/>
        </w:trPr>
        <w:tc>
          <w:tcPr>
            <w:tcW w:w="567" w:type="dxa"/>
            <w:vAlign w:val="center"/>
          </w:tcPr>
          <w:p w14:paraId="415D5ED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4</w:t>
            </w:r>
          </w:p>
        </w:tc>
        <w:tc>
          <w:tcPr>
            <w:tcW w:w="1134" w:type="dxa"/>
            <w:vAlign w:val="center"/>
          </w:tcPr>
          <w:p w14:paraId="14CFE4B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系统</w:t>
            </w:r>
          </w:p>
        </w:tc>
        <w:tc>
          <w:tcPr>
            <w:tcW w:w="1984" w:type="dxa"/>
            <w:vAlign w:val="center"/>
          </w:tcPr>
          <w:p w14:paraId="0430087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生成中间DSL</w:t>
            </w:r>
          </w:p>
        </w:tc>
        <w:tc>
          <w:tcPr>
            <w:tcW w:w="2835" w:type="dxa"/>
            <w:vAlign w:val="center"/>
          </w:tcPr>
          <w:p w14:paraId="01691FE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将意图转化为结构化DSL（指标/维度/筛选/排序/时间窗）</w:t>
            </w:r>
          </w:p>
        </w:tc>
        <w:tc>
          <w:tcPr>
            <w:tcW w:w="1984" w:type="dxa"/>
            <w:vAlign w:val="center"/>
          </w:tcPr>
          <w:p w14:paraId="2213356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DSL生成失败时展示澄清问题，主动追问</w:t>
            </w:r>
          </w:p>
        </w:tc>
      </w:tr>
      <w:tr w14:paraId="0CA31293">
        <w:trPr>
          <w:jc w:val="center"/>
        </w:trPr>
        <w:tc>
          <w:tcPr>
            <w:tcW w:w="567" w:type="dxa"/>
            <w:vAlign w:val="center"/>
          </w:tcPr>
          <w:p w14:paraId="26CB431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5</w:t>
            </w:r>
          </w:p>
        </w:tc>
        <w:tc>
          <w:tcPr>
            <w:tcW w:w="1134" w:type="dxa"/>
            <w:vAlign w:val="center"/>
          </w:tcPr>
          <w:p w14:paraId="47502E0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系统</w:t>
            </w:r>
          </w:p>
        </w:tc>
        <w:tc>
          <w:tcPr>
            <w:tcW w:w="1984" w:type="dxa"/>
            <w:vAlign w:val="center"/>
          </w:tcPr>
          <w:p w14:paraId="476AE1B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命中认证答案判断</w:t>
            </w:r>
          </w:p>
        </w:tc>
        <w:tc>
          <w:tcPr>
            <w:tcW w:w="2835" w:type="dxa"/>
            <w:vAlign w:val="center"/>
          </w:tcPr>
          <w:p w14:paraId="2EC6BC5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检查是否匹配golden queries或认证答案</w:t>
            </w:r>
          </w:p>
        </w:tc>
        <w:tc>
          <w:tcPr>
            <w:tcW w:w="1984" w:type="dxa"/>
            <w:vAlign w:val="center"/>
          </w:tcPr>
          <w:p w14:paraId="2120533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未命中时继续执行查询</w:t>
            </w:r>
          </w:p>
        </w:tc>
      </w:tr>
      <w:tr w14:paraId="0261E171">
        <w:trPr>
          <w:jc w:val="center"/>
        </w:trPr>
        <w:tc>
          <w:tcPr>
            <w:tcW w:w="567" w:type="dxa"/>
            <w:vAlign w:val="center"/>
          </w:tcPr>
          <w:p w14:paraId="5BDC695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6</w:t>
            </w:r>
          </w:p>
        </w:tc>
        <w:tc>
          <w:tcPr>
            <w:tcW w:w="1134" w:type="dxa"/>
            <w:vAlign w:val="center"/>
          </w:tcPr>
          <w:p w14:paraId="4C68E3D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系统</w:t>
            </w:r>
          </w:p>
        </w:tc>
        <w:tc>
          <w:tcPr>
            <w:tcW w:w="1984" w:type="dxa"/>
            <w:vAlign w:val="center"/>
          </w:tcPr>
          <w:p w14:paraId="2A089E6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指标查询引擎执行</w:t>
            </w:r>
          </w:p>
        </w:tc>
        <w:tc>
          <w:tcPr>
            <w:tcW w:w="2835" w:type="dxa"/>
            <w:vAlign w:val="center"/>
          </w:tcPr>
          <w:p w14:paraId="7FDEB43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DSL→指标定义解析→编译为参数化SQL→行列权限改写→动态脱敏→执行→缓存</w:t>
            </w:r>
          </w:p>
        </w:tc>
        <w:tc>
          <w:tcPr>
            <w:tcW w:w="1984" w:type="dxa"/>
            <w:vAlign w:val="center"/>
          </w:tcPr>
          <w:p w14:paraId="11E64C1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查询超时/失败时展示错误原因，建议缩小范围</w:t>
            </w:r>
          </w:p>
        </w:tc>
      </w:tr>
      <w:tr w14:paraId="2690D1FC">
        <w:trPr>
          <w:jc w:val="center"/>
        </w:trPr>
        <w:tc>
          <w:tcPr>
            <w:tcW w:w="567" w:type="dxa"/>
            <w:vAlign w:val="center"/>
          </w:tcPr>
          <w:p w14:paraId="404BE90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7</w:t>
            </w:r>
          </w:p>
        </w:tc>
        <w:tc>
          <w:tcPr>
            <w:tcW w:w="1134" w:type="dxa"/>
            <w:vAlign w:val="center"/>
          </w:tcPr>
          <w:p w14:paraId="0AD1EF5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系统</w:t>
            </w:r>
          </w:p>
        </w:tc>
        <w:tc>
          <w:tcPr>
            <w:tcW w:w="1984" w:type="dxa"/>
            <w:vAlign w:val="center"/>
          </w:tcPr>
          <w:p w14:paraId="6088AB1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返回三段式回答</w:t>
            </w:r>
          </w:p>
        </w:tc>
        <w:tc>
          <w:tcPr>
            <w:tcW w:w="2835" w:type="dxa"/>
            <w:vAlign w:val="center"/>
          </w:tcPr>
          <w:p w14:paraId="0328688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图表+数据表格+自然语言结论+取数逻辑说明</w:t>
            </w:r>
          </w:p>
        </w:tc>
        <w:tc>
          <w:tcPr>
            <w:tcW w:w="1984" w:type="dxa"/>
            <w:vAlign w:val="center"/>
          </w:tcPr>
          <w:p w14:paraId="47F1975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数据为空时展示空状态，建议调整筛选条件</w:t>
            </w:r>
          </w:p>
        </w:tc>
      </w:tr>
      <w:tr w14:paraId="180062A1">
        <w:trPr>
          <w:jc w:val="center"/>
        </w:trPr>
        <w:tc>
          <w:tcPr>
            <w:tcW w:w="567" w:type="dxa"/>
            <w:vAlign w:val="center"/>
          </w:tcPr>
          <w:p w14:paraId="6077560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8</w:t>
            </w:r>
          </w:p>
        </w:tc>
        <w:tc>
          <w:tcPr>
            <w:tcW w:w="1134" w:type="dxa"/>
            <w:vAlign w:val="center"/>
          </w:tcPr>
          <w:p w14:paraId="0D36626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业务人员</w:t>
            </w:r>
          </w:p>
        </w:tc>
        <w:tc>
          <w:tcPr>
            <w:tcW w:w="1984" w:type="dxa"/>
            <w:vAlign w:val="center"/>
          </w:tcPr>
          <w:p w14:paraId="12252CD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多轮追问/澄清</w:t>
            </w:r>
          </w:p>
        </w:tc>
        <w:tc>
          <w:tcPr>
            <w:tcW w:w="2835" w:type="dxa"/>
            <w:vAlign w:val="center"/>
          </w:tcPr>
          <w:p w14:paraId="7541D3D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上下文管理，继续提问（如"华东区呢"、"按门店细分"）</w:t>
            </w:r>
          </w:p>
        </w:tc>
        <w:tc>
          <w:tcPr>
            <w:tcW w:w="1984" w:type="dxa"/>
            <w:vAlign w:val="center"/>
          </w:tcPr>
          <w:p w14:paraId="54E4A6F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上下文丢失时提示重新描述</w:t>
            </w:r>
          </w:p>
        </w:tc>
      </w:tr>
      <w:tr w14:paraId="13B5C10D">
        <w:trPr>
          <w:jc w:val="center"/>
        </w:trPr>
        <w:tc>
          <w:tcPr>
            <w:tcW w:w="567" w:type="dxa"/>
            <w:vAlign w:val="center"/>
          </w:tcPr>
          <w:p w14:paraId="6E76FEB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9</w:t>
            </w:r>
          </w:p>
        </w:tc>
        <w:tc>
          <w:tcPr>
            <w:tcW w:w="1134" w:type="dxa"/>
            <w:vAlign w:val="center"/>
          </w:tcPr>
          <w:p w14:paraId="22EA2F1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业务人员</w:t>
            </w:r>
          </w:p>
        </w:tc>
        <w:tc>
          <w:tcPr>
            <w:tcW w:w="1984" w:type="dxa"/>
            <w:vAlign w:val="center"/>
          </w:tcPr>
          <w:p w14:paraId="3DFA19A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一键转图表/看板/分享</w:t>
            </w:r>
          </w:p>
        </w:tc>
        <w:tc>
          <w:tcPr>
            <w:tcW w:w="2835" w:type="dxa"/>
            <w:vAlign w:val="center"/>
          </w:tcPr>
          <w:p w14:paraId="782DB72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将问数结果保存为图表或添加到看板，生成分享链接</w:t>
            </w:r>
          </w:p>
        </w:tc>
        <w:tc>
          <w:tcPr>
            <w:tcW w:w="1984" w:type="dxa"/>
            <w:vAlign w:val="center"/>
          </w:tcPr>
          <w:p w14:paraId="4138B1C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保存失败时提示重试</w:t>
            </w:r>
          </w:p>
        </w:tc>
      </w:tr>
    </w:tbl>
    <w:p w14:paraId="180E7B37">
      <w:pPr>
        <w:spacing w:after="40"/>
      </w:pPr>
    </w:p>
    <w:p w14:paraId="422B64A3">
      <w:pPr>
        <w:spacing w:after="60" w:line="360" w:lineRule="auto"/>
        <w:jc w:val="both"/>
      </w:pPr>
      <w:r>
        <w:rPr>
          <w:rFonts w:ascii="仿宋" w:hAnsi="仿宋" w:eastAsia="仿宋"/>
          <w:b/>
          <w:sz w:val="24"/>
        </w:rPr>
        <w:t>流程3：指标查询（语义层）详细流程</w:t>
      </w:r>
    </w:p>
    <w:tbl>
      <w:tblPr>
        <w:tblStyle w:val="35"/>
        <w:tblW w:w="0" w:type="auto"/>
        <w:jc w:val="center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67"/>
        <w:gridCol w:w="1701"/>
        <w:gridCol w:w="4252"/>
        <w:gridCol w:w="1984"/>
      </w:tblGrid>
      <w:tr w14:paraId="0B534348">
        <w:trPr>
          <w:jc w:val="center"/>
        </w:trPr>
        <w:tc>
          <w:tcPr>
            <w:tcW w:w="567" w:type="dxa"/>
            <w:vAlign w:val="center"/>
          </w:tcPr>
          <w:p w14:paraId="4BAAFE39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步骤</w:t>
            </w:r>
          </w:p>
        </w:tc>
        <w:tc>
          <w:tcPr>
            <w:tcW w:w="1701" w:type="dxa"/>
            <w:vAlign w:val="center"/>
          </w:tcPr>
          <w:p w14:paraId="274038F0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操作内容</w:t>
            </w:r>
          </w:p>
        </w:tc>
        <w:tc>
          <w:tcPr>
            <w:tcW w:w="4252" w:type="dxa"/>
            <w:vAlign w:val="center"/>
          </w:tcPr>
          <w:p w14:paraId="7CCE3ED0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处理逻辑</w:t>
            </w:r>
          </w:p>
        </w:tc>
        <w:tc>
          <w:tcPr>
            <w:tcW w:w="1984" w:type="dxa"/>
            <w:vAlign w:val="center"/>
          </w:tcPr>
          <w:p w14:paraId="6F4BFC21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输出</w:t>
            </w:r>
          </w:p>
        </w:tc>
      </w:tr>
      <w:tr w14:paraId="2B71E6F2">
        <w:trPr>
          <w:jc w:val="center"/>
        </w:trPr>
        <w:tc>
          <w:tcPr>
            <w:tcW w:w="567" w:type="dxa"/>
            <w:vAlign w:val="center"/>
          </w:tcPr>
          <w:p w14:paraId="2E3E3E1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1</w:t>
            </w:r>
          </w:p>
        </w:tc>
        <w:tc>
          <w:tcPr>
            <w:tcW w:w="1701" w:type="dxa"/>
            <w:vAlign w:val="center"/>
          </w:tcPr>
          <w:p w14:paraId="2D1EA01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指标消费方提交查询</w:t>
            </w:r>
          </w:p>
        </w:tc>
        <w:tc>
          <w:tcPr>
            <w:tcW w:w="4252" w:type="dxa"/>
            <w:vAlign w:val="center"/>
          </w:tcPr>
          <w:p w14:paraId="3FDC861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图表/报表/告警/问数/外部API提交「指标+维度+筛选+时间窗」</w:t>
            </w:r>
          </w:p>
        </w:tc>
        <w:tc>
          <w:tcPr>
            <w:tcW w:w="1984" w:type="dxa"/>
            <w:vAlign w:val="center"/>
          </w:tcPr>
          <w:p w14:paraId="0F4EC00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查询请求</w:t>
            </w:r>
          </w:p>
        </w:tc>
      </w:tr>
      <w:tr w14:paraId="56613F21">
        <w:trPr>
          <w:jc w:val="center"/>
        </w:trPr>
        <w:tc>
          <w:tcPr>
            <w:tcW w:w="567" w:type="dxa"/>
            <w:vAlign w:val="center"/>
          </w:tcPr>
          <w:p w14:paraId="4432B92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2</w:t>
            </w:r>
          </w:p>
        </w:tc>
        <w:tc>
          <w:tcPr>
            <w:tcW w:w="1701" w:type="dxa"/>
            <w:vAlign w:val="center"/>
          </w:tcPr>
          <w:p w14:paraId="44372B7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指标定义解析</w:t>
            </w:r>
          </w:p>
        </w:tc>
        <w:tc>
          <w:tcPr>
            <w:tcW w:w="4252" w:type="dxa"/>
            <w:vAlign w:val="center"/>
          </w:tcPr>
          <w:p w14:paraId="7507F21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从指标中心读取指标定义（口径、聚合方式、派生公式、同环比计算）</w:t>
            </w:r>
          </w:p>
        </w:tc>
        <w:tc>
          <w:tcPr>
            <w:tcW w:w="1984" w:type="dxa"/>
            <w:vAlign w:val="center"/>
          </w:tcPr>
          <w:p w14:paraId="7DC34BE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解析后的指标逻辑</w:t>
            </w:r>
          </w:p>
        </w:tc>
      </w:tr>
      <w:tr w14:paraId="1305758A">
        <w:trPr>
          <w:jc w:val="center"/>
        </w:trPr>
        <w:tc>
          <w:tcPr>
            <w:tcW w:w="567" w:type="dxa"/>
            <w:vAlign w:val="center"/>
          </w:tcPr>
          <w:p w14:paraId="2D20042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3</w:t>
            </w:r>
          </w:p>
        </w:tc>
        <w:tc>
          <w:tcPr>
            <w:tcW w:w="1701" w:type="dxa"/>
            <w:vAlign w:val="center"/>
          </w:tcPr>
          <w:p w14:paraId="548286C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编译为参数化SQL</w:t>
            </w:r>
          </w:p>
        </w:tc>
        <w:tc>
          <w:tcPr>
            <w:tcW w:w="4252" w:type="dxa"/>
            <w:vAlign w:val="center"/>
          </w:tcPr>
          <w:p w14:paraId="034C2C2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将指标+维度+筛选编译为SQL，复用${pc()}预编译机制，防注入</w:t>
            </w:r>
          </w:p>
        </w:tc>
        <w:tc>
          <w:tcPr>
            <w:tcW w:w="1984" w:type="dxa"/>
            <w:vAlign w:val="center"/>
          </w:tcPr>
          <w:p w14:paraId="479605B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可执行SQL</w:t>
            </w:r>
          </w:p>
        </w:tc>
      </w:tr>
      <w:tr w14:paraId="69972738">
        <w:trPr>
          <w:jc w:val="center"/>
        </w:trPr>
        <w:tc>
          <w:tcPr>
            <w:tcW w:w="567" w:type="dxa"/>
            <w:vAlign w:val="center"/>
          </w:tcPr>
          <w:p w14:paraId="13D3C0A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4</w:t>
            </w:r>
          </w:p>
        </w:tc>
        <w:tc>
          <w:tcPr>
            <w:tcW w:w="1701" w:type="dxa"/>
            <w:vAlign w:val="center"/>
          </w:tcPr>
          <w:p w14:paraId="7A33978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行列权限改写</w:t>
            </w:r>
          </w:p>
        </w:tc>
        <w:tc>
          <w:tcPr>
            <w:tcW w:w="4252" w:type="dxa"/>
            <w:vAlign w:val="center"/>
          </w:tcPr>
          <w:p w14:paraId="525F8F0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根据当前用户角色/组织，在行级过滤条件中追加权限规则，列级隐藏敏感列</w:t>
            </w:r>
          </w:p>
        </w:tc>
        <w:tc>
          <w:tcPr>
            <w:tcW w:w="1984" w:type="dxa"/>
            <w:vAlign w:val="center"/>
          </w:tcPr>
          <w:p w14:paraId="49B2797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权限改写后的SQL</w:t>
            </w:r>
          </w:p>
        </w:tc>
      </w:tr>
      <w:tr w14:paraId="7936B39D">
        <w:trPr>
          <w:jc w:val="center"/>
        </w:trPr>
        <w:tc>
          <w:tcPr>
            <w:tcW w:w="567" w:type="dxa"/>
            <w:vAlign w:val="center"/>
          </w:tcPr>
          <w:p w14:paraId="6E12436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5</w:t>
            </w:r>
          </w:p>
        </w:tc>
        <w:tc>
          <w:tcPr>
            <w:tcW w:w="1701" w:type="dxa"/>
            <w:vAlign w:val="center"/>
          </w:tcPr>
          <w:p w14:paraId="28553FD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动态脱敏</w:t>
            </w:r>
          </w:p>
        </w:tc>
        <w:tc>
          <w:tcPr>
            <w:tcW w:w="4252" w:type="dxa"/>
            <w:vAlign w:val="center"/>
          </w:tcPr>
          <w:p w14:paraId="165B8DE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对剩余可见列中的敏感字段应用脱敏规则（掩码/截断/替换/哈希）</w:t>
            </w:r>
          </w:p>
        </w:tc>
        <w:tc>
          <w:tcPr>
            <w:tcW w:w="1984" w:type="dxa"/>
            <w:vAlign w:val="center"/>
          </w:tcPr>
          <w:p w14:paraId="2266847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脱敏后的结果集</w:t>
            </w:r>
          </w:p>
        </w:tc>
      </w:tr>
      <w:tr w14:paraId="3A3366D7">
        <w:trPr>
          <w:jc w:val="center"/>
        </w:trPr>
        <w:tc>
          <w:tcPr>
            <w:tcW w:w="567" w:type="dxa"/>
            <w:vAlign w:val="center"/>
          </w:tcPr>
          <w:p w14:paraId="50FEAB2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6</w:t>
            </w:r>
          </w:p>
        </w:tc>
        <w:tc>
          <w:tcPr>
            <w:tcW w:w="1701" w:type="dxa"/>
            <w:vAlign w:val="center"/>
          </w:tcPr>
          <w:p w14:paraId="3B14BF0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执行与缓存</w:t>
            </w:r>
          </w:p>
        </w:tc>
        <w:tc>
          <w:tcPr>
            <w:tcW w:w="4252" w:type="dxa"/>
            <w:vAlign w:val="center"/>
          </w:tcPr>
          <w:p w14:paraId="593DFC6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执行SQL，检查数据集级缓存策略，命中缓存直接返回，未命中执行并缓存</w:t>
            </w:r>
          </w:p>
        </w:tc>
        <w:tc>
          <w:tcPr>
            <w:tcW w:w="1984" w:type="dxa"/>
            <w:vAlign w:val="center"/>
          </w:tcPr>
          <w:p w14:paraId="7107641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结构化结果数据</w:t>
            </w:r>
          </w:p>
        </w:tc>
      </w:tr>
      <w:tr w14:paraId="009B2160">
        <w:trPr>
          <w:jc w:val="center"/>
        </w:trPr>
        <w:tc>
          <w:tcPr>
            <w:tcW w:w="567" w:type="dxa"/>
            <w:vAlign w:val="center"/>
          </w:tcPr>
          <w:p w14:paraId="05CAF92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7</w:t>
            </w:r>
          </w:p>
        </w:tc>
        <w:tc>
          <w:tcPr>
            <w:tcW w:w="1701" w:type="dxa"/>
            <w:vAlign w:val="center"/>
          </w:tcPr>
          <w:p w14:paraId="59824E5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返回结果+口径元信息</w:t>
            </w:r>
          </w:p>
        </w:tc>
        <w:tc>
          <w:tcPr>
            <w:tcW w:w="4252" w:type="dxa"/>
            <w:vAlign w:val="center"/>
          </w:tcPr>
          <w:p w14:paraId="2348DE5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返回数据+指标口径信息（供透明化展示），包含查询耗时、缓存命中状态</w:t>
            </w:r>
          </w:p>
        </w:tc>
        <w:tc>
          <w:tcPr>
            <w:tcW w:w="1984" w:type="dxa"/>
            <w:vAlign w:val="center"/>
          </w:tcPr>
          <w:p w14:paraId="679C321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最终结果+元信息</w:t>
            </w:r>
          </w:p>
        </w:tc>
      </w:tr>
    </w:tbl>
    <w:p w14:paraId="36539A71">
      <w:pPr>
        <w:spacing w:after="40"/>
      </w:pPr>
    </w:p>
    <w:p w14:paraId="4E252A98">
      <w:pPr>
        <w:spacing w:after="60" w:line="360" w:lineRule="auto"/>
        <w:jc w:val="both"/>
      </w:pPr>
      <w:r>
        <w:rPr>
          <w:rFonts w:ascii="仿宋" w:hAnsi="仿宋" w:eastAsia="仿宋"/>
          <w:b/>
          <w:sz w:val="24"/>
        </w:rPr>
        <w:t>流程4：告警与订阅推送流程</w:t>
      </w:r>
    </w:p>
    <w:tbl>
      <w:tblPr>
        <w:tblStyle w:val="35"/>
        <w:tblW w:w="0" w:type="auto"/>
        <w:jc w:val="center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67"/>
        <w:gridCol w:w="1134"/>
        <w:gridCol w:w="2268"/>
        <w:gridCol w:w="3118"/>
        <w:gridCol w:w="1417"/>
      </w:tblGrid>
      <w:tr w14:paraId="3D2322E6">
        <w:trPr>
          <w:jc w:val="center"/>
        </w:trPr>
        <w:tc>
          <w:tcPr>
            <w:tcW w:w="567" w:type="dxa"/>
            <w:vAlign w:val="center"/>
          </w:tcPr>
          <w:p w14:paraId="75607B3A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步骤</w:t>
            </w:r>
          </w:p>
        </w:tc>
        <w:tc>
          <w:tcPr>
            <w:tcW w:w="1134" w:type="dxa"/>
            <w:vAlign w:val="center"/>
          </w:tcPr>
          <w:p w14:paraId="244A82E8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操作角色</w:t>
            </w:r>
          </w:p>
        </w:tc>
        <w:tc>
          <w:tcPr>
            <w:tcW w:w="2268" w:type="dxa"/>
            <w:vAlign w:val="center"/>
          </w:tcPr>
          <w:p w14:paraId="17739487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操作内容</w:t>
            </w:r>
          </w:p>
        </w:tc>
        <w:tc>
          <w:tcPr>
            <w:tcW w:w="3118" w:type="dxa"/>
            <w:vAlign w:val="center"/>
          </w:tcPr>
          <w:p w14:paraId="1798621F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系统响应</w:t>
            </w:r>
          </w:p>
        </w:tc>
        <w:tc>
          <w:tcPr>
            <w:tcW w:w="1417" w:type="dxa"/>
            <w:vAlign w:val="center"/>
          </w:tcPr>
          <w:p w14:paraId="6000604A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输出</w:t>
            </w:r>
          </w:p>
        </w:tc>
      </w:tr>
      <w:tr w14:paraId="53756313">
        <w:trPr>
          <w:jc w:val="center"/>
        </w:trPr>
        <w:tc>
          <w:tcPr>
            <w:tcW w:w="567" w:type="dxa"/>
            <w:vAlign w:val="center"/>
          </w:tcPr>
          <w:p w14:paraId="5EC0365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1</w:t>
            </w:r>
          </w:p>
        </w:tc>
        <w:tc>
          <w:tcPr>
            <w:tcW w:w="1134" w:type="dxa"/>
            <w:vAlign w:val="center"/>
          </w:tcPr>
          <w:p w14:paraId="6B320A0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业务人员/管理员</w:t>
            </w:r>
          </w:p>
        </w:tc>
        <w:tc>
          <w:tcPr>
            <w:tcW w:w="2268" w:type="dxa"/>
            <w:vAlign w:val="center"/>
          </w:tcPr>
          <w:p w14:paraId="7E5015C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配置告警规则（选择指标+阈值条件+检测频率+通知渠道+接收人）</w:t>
            </w:r>
          </w:p>
        </w:tc>
        <w:tc>
          <w:tcPr>
            <w:tcW w:w="3118" w:type="dxa"/>
            <w:vAlign w:val="center"/>
          </w:tcPr>
          <w:p w14:paraId="0F29799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规则校验、保存到调度框架</w:t>
            </w:r>
          </w:p>
        </w:tc>
        <w:tc>
          <w:tcPr>
            <w:tcW w:w="1417" w:type="dxa"/>
            <w:vAlign w:val="center"/>
          </w:tcPr>
          <w:p w14:paraId="1B010FE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告警规则</w:t>
            </w:r>
          </w:p>
        </w:tc>
      </w:tr>
      <w:tr w14:paraId="38594482">
        <w:trPr>
          <w:jc w:val="center"/>
        </w:trPr>
        <w:tc>
          <w:tcPr>
            <w:tcW w:w="567" w:type="dxa"/>
            <w:vAlign w:val="center"/>
          </w:tcPr>
          <w:p w14:paraId="7AE498B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2</w:t>
            </w:r>
          </w:p>
        </w:tc>
        <w:tc>
          <w:tcPr>
            <w:tcW w:w="1134" w:type="dxa"/>
            <w:vAlign w:val="center"/>
          </w:tcPr>
          <w:p w14:paraId="391CB68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业务人员</w:t>
            </w:r>
          </w:p>
        </w:tc>
        <w:tc>
          <w:tcPr>
            <w:tcW w:w="2268" w:type="dxa"/>
            <w:vAlign w:val="center"/>
          </w:tcPr>
          <w:p w14:paraId="65D7B28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配置订阅（选择看板/报表+频率+推送时间+格式+渠道）</w:t>
            </w:r>
          </w:p>
        </w:tc>
        <w:tc>
          <w:tcPr>
            <w:tcW w:w="3118" w:type="dxa"/>
            <w:vAlign w:val="center"/>
          </w:tcPr>
          <w:p w14:paraId="46886A1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订阅保存、关联调度任务</w:t>
            </w:r>
          </w:p>
        </w:tc>
        <w:tc>
          <w:tcPr>
            <w:tcW w:w="1417" w:type="dxa"/>
            <w:vAlign w:val="center"/>
          </w:tcPr>
          <w:p w14:paraId="098B971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订阅任务</w:t>
            </w:r>
          </w:p>
        </w:tc>
      </w:tr>
      <w:tr w14:paraId="42EA9553">
        <w:trPr>
          <w:jc w:val="center"/>
        </w:trPr>
        <w:tc>
          <w:tcPr>
            <w:tcW w:w="567" w:type="dxa"/>
            <w:vAlign w:val="center"/>
          </w:tcPr>
          <w:p w14:paraId="74B7E90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3</w:t>
            </w:r>
          </w:p>
        </w:tc>
        <w:tc>
          <w:tcPr>
            <w:tcW w:w="1134" w:type="dxa"/>
            <w:vAlign w:val="center"/>
          </w:tcPr>
          <w:p w14:paraId="7723CCC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系统</w:t>
            </w:r>
          </w:p>
        </w:tc>
        <w:tc>
          <w:tcPr>
            <w:tcW w:w="2268" w:type="dxa"/>
            <w:vAlign w:val="center"/>
          </w:tcPr>
          <w:p w14:paraId="111DC07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调度框架定时触发</w:t>
            </w:r>
          </w:p>
        </w:tc>
        <w:tc>
          <w:tcPr>
            <w:tcW w:w="3118" w:type="dxa"/>
            <w:vAlign w:val="center"/>
          </w:tcPr>
          <w:p w14:paraId="46BF979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Quartz按cron触发告警检测和订阅生成</w:t>
            </w:r>
          </w:p>
        </w:tc>
        <w:tc>
          <w:tcPr>
            <w:tcW w:w="1417" w:type="dxa"/>
            <w:vAlign w:val="center"/>
          </w:tcPr>
          <w:p w14:paraId="3740C76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任务执行</w:t>
            </w:r>
          </w:p>
        </w:tc>
      </w:tr>
      <w:tr w14:paraId="43152A51">
        <w:trPr>
          <w:jc w:val="center"/>
        </w:trPr>
        <w:tc>
          <w:tcPr>
            <w:tcW w:w="567" w:type="dxa"/>
            <w:vAlign w:val="center"/>
          </w:tcPr>
          <w:p w14:paraId="7BE2674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4</w:t>
            </w:r>
          </w:p>
        </w:tc>
        <w:tc>
          <w:tcPr>
            <w:tcW w:w="1134" w:type="dxa"/>
            <w:vAlign w:val="center"/>
          </w:tcPr>
          <w:p w14:paraId="4965076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系统</w:t>
            </w:r>
          </w:p>
        </w:tc>
        <w:tc>
          <w:tcPr>
            <w:tcW w:w="2268" w:type="dxa"/>
            <w:vAlign w:val="center"/>
          </w:tcPr>
          <w:p w14:paraId="5953296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告警检测/快照生成</w:t>
            </w:r>
          </w:p>
        </w:tc>
        <w:tc>
          <w:tcPr>
            <w:tcW w:w="3118" w:type="dxa"/>
            <w:vAlign w:val="center"/>
          </w:tcPr>
          <w:p w14:paraId="2DA76A5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告警：执行指标查询→阈值判断；订阅：无头浏览器渲染看板截图/PDF/Excel</w:t>
            </w:r>
          </w:p>
        </w:tc>
        <w:tc>
          <w:tcPr>
            <w:tcW w:w="1417" w:type="dxa"/>
            <w:vAlign w:val="center"/>
          </w:tcPr>
          <w:p w14:paraId="17E6555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告警结果/快照文件</w:t>
            </w:r>
          </w:p>
        </w:tc>
      </w:tr>
      <w:tr w14:paraId="781959C8">
        <w:trPr>
          <w:jc w:val="center"/>
        </w:trPr>
        <w:tc>
          <w:tcPr>
            <w:tcW w:w="567" w:type="dxa"/>
            <w:vAlign w:val="center"/>
          </w:tcPr>
          <w:p w14:paraId="6406A68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5</w:t>
            </w:r>
          </w:p>
        </w:tc>
        <w:tc>
          <w:tcPr>
            <w:tcW w:w="1134" w:type="dxa"/>
            <w:vAlign w:val="center"/>
          </w:tcPr>
          <w:p w14:paraId="536CB10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系统</w:t>
            </w:r>
          </w:p>
        </w:tc>
        <w:tc>
          <w:tcPr>
            <w:tcW w:w="2268" w:type="dxa"/>
            <w:vAlign w:val="center"/>
          </w:tcPr>
          <w:p w14:paraId="1EDC997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通知发送</w:t>
            </w:r>
          </w:p>
        </w:tc>
        <w:tc>
          <w:tcPr>
            <w:tcW w:w="3118" w:type="dxa"/>
            <w:vAlign w:val="center"/>
          </w:tcPr>
          <w:p w14:paraId="5CCD1DC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通过邮件/Webhook/站内信/企微/飞书发送通知，包含指标值、阈值、链接/附件</w:t>
            </w:r>
          </w:p>
        </w:tc>
        <w:tc>
          <w:tcPr>
            <w:tcW w:w="1417" w:type="dxa"/>
            <w:vAlign w:val="center"/>
          </w:tcPr>
          <w:p w14:paraId="1C39854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通知消息</w:t>
            </w:r>
          </w:p>
        </w:tc>
      </w:tr>
      <w:tr w14:paraId="53FD044E">
        <w:trPr>
          <w:jc w:val="center"/>
        </w:trPr>
        <w:tc>
          <w:tcPr>
            <w:tcW w:w="567" w:type="dxa"/>
            <w:vAlign w:val="center"/>
          </w:tcPr>
          <w:p w14:paraId="7A2A050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6</w:t>
            </w:r>
          </w:p>
        </w:tc>
        <w:tc>
          <w:tcPr>
            <w:tcW w:w="1134" w:type="dxa"/>
            <w:vAlign w:val="center"/>
          </w:tcPr>
          <w:p w14:paraId="247526B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系统</w:t>
            </w:r>
          </w:p>
        </w:tc>
        <w:tc>
          <w:tcPr>
            <w:tcW w:w="2268" w:type="dxa"/>
            <w:vAlign w:val="center"/>
          </w:tcPr>
          <w:p w14:paraId="200E06B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静默与去重</w:t>
            </w:r>
          </w:p>
        </w:tc>
        <w:tc>
          <w:tcPr>
            <w:tcW w:w="3118" w:type="dxa"/>
            <w:vAlign w:val="center"/>
          </w:tcPr>
          <w:p w14:paraId="330A1A0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检查静默期配置，同一异常在静默期内不重复告警</w:t>
            </w:r>
          </w:p>
        </w:tc>
        <w:tc>
          <w:tcPr>
            <w:tcW w:w="1417" w:type="dxa"/>
            <w:vAlign w:val="center"/>
          </w:tcPr>
          <w:p w14:paraId="3CF4E4C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去重后的通知</w:t>
            </w:r>
          </w:p>
        </w:tc>
      </w:tr>
      <w:tr w14:paraId="4A4BF168">
        <w:trPr>
          <w:jc w:val="center"/>
        </w:trPr>
        <w:tc>
          <w:tcPr>
            <w:tcW w:w="567" w:type="dxa"/>
            <w:vAlign w:val="center"/>
          </w:tcPr>
          <w:p w14:paraId="064F6FC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7</w:t>
            </w:r>
          </w:p>
        </w:tc>
        <w:tc>
          <w:tcPr>
            <w:tcW w:w="1134" w:type="dxa"/>
            <w:vAlign w:val="center"/>
          </w:tcPr>
          <w:p w14:paraId="6D26B35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用户</w:t>
            </w:r>
          </w:p>
        </w:tc>
        <w:tc>
          <w:tcPr>
            <w:tcW w:w="2268" w:type="dxa"/>
            <w:vAlign w:val="center"/>
          </w:tcPr>
          <w:p w14:paraId="78CE7ED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接收并处理</w:t>
            </w:r>
          </w:p>
        </w:tc>
        <w:tc>
          <w:tcPr>
            <w:tcW w:w="3118" w:type="dxa"/>
            <w:vAlign w:val="center"/>
          </w:tcPr>
          <w:p w14:paraId="44A62BA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用户收到通知，点击链接直达看板/报表，查看详情和归因，标记已处理</w:t>
            </w:r>
          </w:p>
        </w:tc>
        <w:tc>
          <w:tcPr>
            <w:tcW w:w="1417" w:type="dxa"/>
            <w:vAlign w:val="center"/>
          </w:tcPr>
          <w:p w14:paraId="50097D5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告警处理记录</w:t>
            </w:r>
          </w:p>
        </w:tc>
      </w:tr>
      <w:tr w14:paraId="7F59B0AD">
        <w:trPr>
          <w:jc w:val="center"/>
        </w:trPr>
        <w:tc>
          <w:tcPr>
            <w:tcW w:w="567" w:type="dxa"/>
            <w:vAlign w:val="center"/>
          </w:tcPr>
          <w:p w14:paraId="57A989D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8</w:t>
            </w:r>
          </w:p>
        </w:tc>
        <w:tc>
          <w:tcPr>
            <w:tcW w:w="1134" w:type="dxa"/>
            <w:vAlign w:val="center"/>
          </w:tcPr>
          <w:p w14:paraId="634D4B0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系统</w:t>
            </w:r>
          </w:p>
        </w:tc>
        <w:tc>
          <w:tcPr>
            <w:tcW w:w="2268" w:type="dxa"/>
            <w:vAlign w:val="center"/>
          </w:tcPr>
          <w:p w14:paraId="0F4157F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历史留存</w:t>
            </w:r>
          </w:p>
        </w:tc>
        <w:tc>
          <w:tcPr>
            <w:tcW w:w="3118" w:type="dxa"/>
            <w:vAlign w:val="center"/>
          </w:tcPr>
          <w:p w14:paraId="318772F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告警记录、订阅历史、执行日志持久化，可查询和审计</w:t>
            </w:r>
          </w:p>
        </w:tc>
        <w:tc>
          <w:tcPr>
            <w:tcW w:w="1417" w:type="dxa"/>
            <w:vAlign w:val="center"/>
          </w:tcPr>
          <w:p w14:paraId="3564597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历史记录</w:t>
            </w:r>
          </w:p>
        </w:tc>
      </w:tr>
    </w:tbl>
    <w:p w14:paraId="41BACA72">
      <w:pPr>
        <w:spacing w:after="40"/>
      </w:pPr>
    </w:p>
    <w:p w14:paraId="03C282CD">
      <w:pPr>
        <w:spacing w:after="60" w:line="360" w:lineRule="auto"/>
        <w:jc w:val="both"/>
      </w:pPr>
      <w:r>
        <w:rPr>
          <w:rFonts w:ascii="仿宋" w:hAnsi="仿宋" w:eastAsia="仿宋"/>
          <w:b/>
          <w:sz w:val="24"/>
        </w:rPr>
        <w:t>流程5：签名Token嵌入流程</w:t>
      </w:r>
    </w:p>
    <w:tbl>
      <w:tblPr>
        <w:tblStyle w:val="35"/>
        <w:tblW w:w="0" w:type="auto"/>
        <w:jc w:val="center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67"/>
        <w:gridCol w:w="1417"/>
        <w:gridCol w:w="2716"/>
        <w:gridCol w:w="2835"/>
        <w:gridCol w:w="1134"/>
      </w:tblGrid>
      <w:tr w14:paraId="137A1923">
        <w:trPr>
          <w:jc w:val="center"/>
        </w:trPr>
        <w:tc>
          <w:tcPr>
            <w:tcW w:w="567" w:type="dxa"/>
            <w:vAlign w:val="center"/>
          </w:tcPr>
          <w:p w14:paraId="10AA01B8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步骤</w:t>
            </w:r>
          </w:p>
        </w:tc>
        <w:tc>
          <w:tcPr>
            <w:tcW w:w="1417" w:type="dxa"/>
            <w:vAlign w:val="center"/>
          </w:tcPr>
          <w:p w14:paraId="6CD96EC7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操作角色</w:t>
            </w:r>
          </w:p>
        </w:tc>
        <w:tc>
          <w:tcPr>
            <w:tcW w:w="2551" w:type="dxa"/>
            <w:vAlign w:val="center"/>
          </w:tcPr>
          <w:p w14:paraId="60F42142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操作内容</w:t>
            </w:r>
          </w:p>
        </w:tc>
        <w:tc>
          <w:tcPr>
            <w:tcW w:w="2835" w:type="dxa"/>
            <w:vAlign w:val="center"/>
          </w:tcPr>
          <w:p w14:paraId="11A01F17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系统响应</w:t>
            </w:r>
          </w:p>
        </w:tc>
        <w:tc>
          <w:tcPr>
            <w:tcW w:w="1134" w:type="dxa"/>
            <w:vAlign w:val="center"/>
          </w:tcPr>
          <w:p w14:paraId="40694388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输出</w:t>
            </w:r>
          </w:p>
        </w:tc>
      </w:tr>
      <w:tr w14:paraId="5B57D83E">
        <w:trPr>
          <w:jc w:val="center"/>
        </w:trPr>
        <w:tc>
          <w:tcPr>
            <w:tcW w:w="567" w:type="dxa"/>
            <w:vAlign w:val="center"/>
          </w:tcPr>
          <w:p w14:paraId="1845DC0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1</w:t>
            </w:r>
          </w:p>
        </w:tc>
        <w:tc>
          <w:tcPr>
            <w:tcW w:w="1417" w:type="dxa"/>
            <w:vAlign w:val="center"/>
          </w:tcPr>
          <w:p w14:paraId="0050B6E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管理员/开发人员</w:t>
            </w:r>
          </w:p>
        </w:tc>
        <w:tc>
          <w:tcPr>
            <w:tcW w:w="2551" w:type="dxa"/>
            <w:vAlign w:val="center"/>
          </w:tcPr>
          <w:p w14:paraId="783BB1D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在嵌入管理页面生成嵌入密钥（共享密钥+白名单+过期时间）</w:t>
            </w:r>
          </w:p>
        </w:tc>
        <w:tc>
          <w:tcPr>
            <w:tcW w:w="2835" w:type="dxa"/>
            <w:vAlign w:val="center"/>
          </w:tcPr>
          <w:p w14:paraId="6B7DC96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密钥生成、加密存储、白名单配置</w:t>
            </w:r>
          </w:p>
        </w:tc>
        <w:tc>
          <w:tcPr>
            <w:tcW w:w="1134" w:type="dxa"/>
            <w:vAlign w:val="center"/>
          </w:tcPr>
          <w:p w14:paraId="4BE9ECE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嵌入密钥</w:t>
            </w:r>
          </w:p>
        </w:tc>
      </w:tr>
      <w:tr w14:paraId="09FCE146">
        <w:trPr>
          <w:jc w:val="center"/>
        </w:trPr>
        <w:tc>
          <w:tcPr>
            <w:tcW w:w="567" w:type="dxa"/>
            <w:vAlign w:val="center"/>
          </w:tcPr>
          <w:p w14:paraId="590DAC6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2</w:t>
            </w:r>
          </w:p>
        </w:tc>
        <w:tc>
          <w:tcPr>
            <w:tcW w:w="1417" w:type="dxa"/>
            <w:vAlign w:val="center"/>
          </w:tcPr>
          <w:p w14:paraId="29C9C1D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开发人员</w:t>
            </w:r>
          </w:p>
        </w:tc>
        <w:tc>
          <w:tcPr>
            <w:tcW w:w="2551" w:type="dxa"/>
            <w:vAlign w:val="center"/>
          </w:tcPr>
          <w:p w14:paraId="38A0F32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第三方后端用共享密钥签发JWT（含用户ID、组织、资源ID、参数、过期时间）</w:t>
            </w:r>
          </w:p>
        </w:tc>
        <w:tc>
          <w:tcPr>
            <w:tcW w:w="2835" w:type="dxa"/>
            <w:vAlign w:val="center"/>
          </w:tcPr>
          <w:p w14:paraId="52F599D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JWT标准签发，HS256签名</w:t>
            </w:r>
          </w:p>
        </w:tc>
        <w:tc>
          <w:tcPr>
            <w:tcW w:w="1134" w:type="dxa"/>
            <w:vAlign w:val="center"/>
          </w:tcPr>
          <w:p w14:paraId="5F15A00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时效Token</w:t>
            </w:r>
          </w:p>
        </w:tc>
      </w:tr>
      <w:tr w14:paraId="1BBF8A0A">
        <w:trPr>
          <w:jc w:val="center"/>
        </w:trPr>
        <w:tc>
          <w:tcPr>
            <w:tcW w:w="567" w:type="dxa"/>
            <w:vAlign w:val="center"/>
          </w:tcPr>
          <w:p w14:paraId="06393B3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3</w:t>
            </w:r>
          </w:p>
        </w:tc>
        <w:tc>
          <w:tcPr>
            <w:tcW w:w="1417" w:type="dxa"/>
            <w:vAlign w:val="center"/>
          </w:tcPr>
          <w:p w14:paraId="0BBFE92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开发人员</w:t>
            </w:r>
          </w:p>
        </w:tc>
        <w:tc>
          <w:tcPr>
            <w:tcW w:w="2551" w:type="dxa"/>
            <w:vAlign w:val="center"/>
          </w:tcPr>
          <w:p w14:paraId="07E40DB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前端调用DataGearEmbed.render(dom, {resource, token, theme, params})</w:t>
            </w:r>
          </w:p>
        </w:tc>
        <w:tc>
          <w:tcPr>
            <w:tcW w:w="2835" w:type="dxa"/>
            <w:vAlign w:val="center"/>
          </w:tcPr>
          <w:p w14:paraId="6F4F998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JS SDK加载、Token校验、资源加载</w:t>
            </w:r>
          </w:p>
        </w:tc>
        <w:tc>
          <w:tcPr>
            <w:tcW w:w="1134" w:type="dxa"/>
            <w:vAlign w:val="center"/>
          </w:tcPr>
          <w:p w14:paraId="559DBDE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嵌入初始化</w:t>
            </w:r>
          </w:p>
        </w:tc>
      </w:tr>
      <w:tr w14:paraId="61E71737">
        <w:trPr>
          <w:jc w:val="center"/>
        </w:trPr>
        <w:tc>
          <w:tcPr>
            <w:tcW w:w="567" w:type="dxa"/>
            <w:vAlign w:val="center"/>
          </w:tcPr>
          <w:p w14:paraId="796AE98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4</w:t>
            </w:r>
          </w:p>
        </w:tc>
        <w:tc>
          <w:tcPr>
            <w:tcW w:w="1417" w:type="dxa"/>
            <w:vAlign w:val="center"/>
          </w:tcPr>
          <w:p w14:paraId="335015F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系统</w:t>
            </w:r>
          </w:p>
        </w:tc>
        <w:tc>
          <w:tcPr>
            <w:tcW w:w="2551" w:type="dxa"/>
            <w:vAlign w:val="center"/>
          </w:tcPr>
          <w:p w14:paraId="28F4E16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Token认证与校验</w:t>
            </w:r>
          </w:p>
        </w:tc>
        <w:tc>
          <w:tcPr>
            <w:tcW w:w="2835" w:type="dxa"/>
            <w:vAlign w:val="center"/>
          </w:tcPr>
          <w:p w14:paraId="17F4F9F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Spring Security过滤链校验JWT签名、过期时间、白名单、资源权限</w:t>
            </w:r>
          </w:p>
        </w:tc>
        <w:tc>
          <w:tcPr>
            <w:tcW w:w="1134" w:type="dxa"/>
            <w:vAlign w:val="center"/>
          </w:tcPr>
          <w:p w14:paraId="491F82B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认证通过/拒绝</w:t>
            </w:r>
          </w:p>
        </w:tc>
      </w:tr>
      <w:tr w14:paraId="09EC328C">
        <w:trPr>
          <w:jc w:val="center"/>
        </w:trPr>
        <w:tc>
          <w:tcPr>
            <w:tcW w:w="567" w:type="dxa"/>
            <w:vAlign w:val="center"/>
          </w:tcPr>
          <w:p w14:paraId="5A60A12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5</w:t>
            </w:r>
          </w:p>
        </w:tc>
        <w:tc>
          <w:tcPr>
            <w:tcW w:w="1417" w:type="dxa"/>
            <w:vAlign w:val="center"/>
          </w:tcPr>
          <w:p w14:paraId="65ACFC6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系统</w:t>
            </w:r>
          </w:p>
        </w:tc>
        <w:tc>
          <w:tcPr>
            <w:tcW w:w="2551" w:type="dxa"/>
            <w:vAlign w:val="center"/>
          </w:tcPr>
          <w:p w14:paraId="2D4017F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行级权限透传</w:t>
            </w:r>
          </w:p>
        </w:tc>
        <w:tc>
          <w:tcPr>
            <w:tcW w:w="2835" w:type="dxa"/>
            <w:vAlign w:val="center"/>
          </w:tcPr>
          <w:p w14:paraId="7A33FD6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从Token中提取用户/组织属性，自动套用行级数据权限和列级脱敏</w:t>
            </w:r>
          </w:p>
        </w:tc>
        <w:tc>
          <w:tcPr>
            <w:tcW w:w="1134" w:type="dxa"/>
            <w:vAlign w:val="center"/>
          </w:tcPr>
          <w:p w14:paraId="64F22F2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权限过滤后的数据</w:t>
            </w:r>
          </w:p>
        </w:tc>
      </w:tr>
      <w:tr w14:paraId="1F066B85">
        <w:trPr>
          <w:jc w:val="center"/>
        </w:trPr>
        <w:tc>
          <w:tcPr>
            <w:tcW w:w="567" w:type="dxa"/>
            <w:vAlign w:val="center"/>
          </w:tcPr>
          <w:p w14:paraId="386EB5D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6</w:t>
            </w:r>
          </w:p>
        </w:tc>
        <w:tc>
          <w:tcPr>
            <w:tcW w:w="1417" w:type="dxa"/>
            <w:vAlign w:val="center"/>
          </w:tcPr>
          <w:p w14:paraId="73C8E69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系统</w:t>
            </w:r>
          </w:p>
        </w:tc>
        <w:tc>
          <w:tcPr>
            <w:tcW w:w="2551" w:type="dxa"/>
            <w:vAlign w:val="center"/>
          </w:tcPr>
          <w:p w14:paraId="6468116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白标渲染</w:t>
            </w:r>
          </w:p>
        </w:tc>
        <w:tc>
          <w:tcPr>
            <w:tcW w:w="2835" w:type="dxa"/>
            <w:vAlign w:val="center"/>
          </w:tcPr>
          <w:p w14:paraId="08DD082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隐藏DataGear品牌元素（logo/链接/页脚），应用自定义主题色</w:t>
            </w:r>
          </w:p>
        </w:tc>
        <w:tc>
          <w:tcPr>
            <w:tcW w:w="1134" w:type="dxa"/>
            <w:vAlign w:val="center"/>
          </w:tcPr>
          <w:p w14:paraId="02CBDCB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白标看板</w:t>
            </w:r>
          </w:p>
        </w:tc>
      </w:tr>
      <w:tr w14:paraId="73C8A62C">
        <w:trPr>
          <w:jc w:val="center"/>
        </w:trPr>
        <w:tc>
          <w:tcPr>
            <w:tcW w:w="567" w:type="dxa"/>
            <w:vAlign w:val="center"/>
          </w:tcPr>
          <w:p w14:paraId="23FCDD9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7</w:t>
            </w:r>
          </w:p>
        </w:tc>
        <w:tc>
          <w:tcPr>
            <w:tcW w:w="1417" w:type="dxa"/>
            <w:vAlign w:val="center"/>
          </w:tcPr>
          <w:p w14:paraId="3ACAF17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用户</w:t>
            </w:r>
          </w:p>
        </w:tc>
        <w:tc>
          <w:tcPr>
            <w:tcW w:w="2551" w:type="dxa"/>
            <w:vAlign w:val="center"/>
          </w:tcPr>
          <w:p w14:paraId="136A5B1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在第三方系统中交互</w:t>
            </w:r>
          </w:p>
        </w:tc>
        <w:tc>
          <w:tcPr>
            <w:tcW w:w="2835" w:type="dxa"/>
            <w:vAlign w:val="center"/>
          </w:tcPr>
          <w:p w14:paraId="09DBB46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用户在嵌入看板中进行下钻、联动、筛选、导出等操作</w:t>
            </w:r>
          </w:p>
        </w:tc>
        <w:tc>
          <w:tcPr>
            <w:tcW w:w="1134" w:type="dxa"/>
            <w:vAlign w:val="center"/>
          </w:tcPr>
          <w:p w14:paraId="1CFE528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无缝交互体验</w:t>
            </w:r>
          </w:p>
        </w:tc>
      </w:tr>
      <w:tr w14:paraId="26AC8D71">
        <w:trPr>
          <w:jc w:val="center"/>
        </w:trPr>
        <w:tc>
          <w:tcPr>
            <w:tcW w:w="567" w:type="dxa"/>
            <w:vAlign w:val="center"/>
          </w:tcPr>
          <w:p w14:paraId="5145DDC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8</w:t>
            </w:r>
          </w:p>
        </w:tc>
        <w:tc>
          <w:tcPr>
            <w:tcW w:w="1417" w:type="dxa"/>
            <w:vAlign w:val="center"/>
          </w:tcPr>
          <w:p w14:paraId="6B9B90A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系统</w:t>
            </w:r>
          </w:p>
        </w:tc>
        <w:tc>
          <w:tcPr>
            <w:tcW w:w="2551" w:type="dxa"/>
            <w:vAlign w:val="center"/>
          </w:tcPr>
          <w:p w14:paraId="47EF09C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调用监控与审计</w:t>
            </w:r>
          </w:p>
        </w:tc>
        <w:tc>
          <w:tcPr>
            <w:tcW w:w="2835" w:type="dxa"/>
            <w:vAlign w:val="center"/>
          </w:tcPr>
          <w:p w14:paraId="55FDCAF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记录嵌入调用日志、Token使用情况、异常访问</w:t>
            </w:r>
          </w:p>
        </w:tc>
        <w:tc>
          <w:tcPr>
            <w:tcW w:w="1134" w:type="dxa"/>
            <w:vAlign w:val="center"/>
          </w:tcPr>
          <w:p w14:paraId="144BE2D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监控与审计数据</w:t>
            </w:r>
          </w:p>
        </w:tc>
      </w:tr>
    </w:tbl>
    <w:p w14:paraId="56C1A986">
      <w:pPr>
        <w:spacing w:after="40"/>
      </w:pPr>
    </w:p>
    <w:p w14:paraId="4FF6BB2B">
      <w:pPr>
        <w:spacing w:after="60" w:line="360" w:lineRule="auto"/>
        <w:jc w:val="both"/>
      </w:pPr>
      <w:r>
        <w:rPr>
          <w:rFonts w:ascii="仿宋" w:hAnsi="仿宋" w:eastAsia="仿宋"/>
          <w:b/>
          <w:sz w:val="24"/>
        </w:rPr>
        <w:t>流程6：权限校验流程</w:t>
      </w:r>
    </w:p>
    <w:p w14:paraId="7F1FBF2C">
      <w:pPr>
        <w:spacing w:after="60" w:line="360" w:lineRule="auto"/>
        <w:ind w:firstLine="480"/>
        <w:jc w:val="both"/>
      </w:pPr>
      <w:r>
        <w:rPr>
          <w:rFonts w:ascii="仿宋" w:hAnsi="仿宋" w:eastAsia="仿宋"/>
          <w:b w:val="0"/>
          <w:sz w:val="24"/>
        </w:rPr>
        <w:t>请求 → 身份识别（会话/API Key/签名Token/匿名）→ 功能权限（角色/菜单校验）→ 资源级数据权限（Authorization表：资源×主体×权限值）→ 行级数据权限（按组织/字段值过滤）→ 列级数据权限（敏感列隐藏）→ 动态脱敏（按角色脱敏规则）→ 业务执行 → 结果返回（已脱敏数据）。</w:t>
      </w:r>
    </w:p>
    <w:p w14:paraId="63F8965F">
      <w:pPr>
        <w:spacing w:after="60" w:line="360" w:lineRule="auto"/>
        <w:jc w:val="both"/>
      </w:pPr>
      <w:r>
        <w:rPr>
          <w:rFonts w:ascii="仿宋" w:hAnsi="仿宋" w:eastAsia="仿宋"/>
          <w:b/>
          <w:sz w:val="24"/>
        </w:rPr>
        <w:t>流程7：数据集查询（参数化）流程</w:t>
      </w:r>
    </w:p>
    <w:p w14:paraId="3910693A">
      <w:pPr>
        <w:spacing w:after="60" w:line="360" w:lineRule="auto"/>
        <w:ind w:firstLine="480"/>
        <w:jc w:val="both"/>
      </w:pPr>
      <w:r>
        <w:rPr>
          <w:rFonts w:ascii="仿宋" w:hAnsi="仿宋" w:eastAsia="仿宋"/>
          <w:b w:val="0"/>
          <w:sz w:val="24"/>
        </w:rPr>
        <w:t>看板/图表/报表请求 → 携带参数值（DataSetQuery）→ 数据集模板解析（Freemarker，${param}/${pc(param)}）→ 连接数据源执行（SQL/HTTP/文件读取）→ 结果结构化（字段映射、类型转换、附加数据）→ 返回DataSetResult → 图表/报表渲染。</w:t>
      </w:r>
    </w:p>
    <w:p w14:paraId="221FB73F">
      <w:pPr>
        <w:pStyle w:val="4"/>
        <w:numPr>
          <w:numId w:val="8"/>
        </w:numPr>
      </w:pPr>
      <w:bookmarkStart w:id="17" w:name="_Toc1531186318"/>
      <w:r>
        <w:rPr>
          <w:rFonts w:ascii="仿宋" w:hAnsi="仿宋" w:eastAsia="仿宋"/>
          <w:b/>
          <w:sz w:val="28"/>
        </w:rPr>
        <w:t>场景-角色-功能映射矩阵</w:t>
      </w:r>
      <w:bookmarkEnd w:id="17"/>
    </w:p>
    <w:tbl>
      <w:tblPr>
        <w:tblStyle w:val="35"/>
        <w:tblW w:w="0" w:type="auto"/>
        <w:jc w:val="center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32"/>
        <w:gridCol w:w="965"/>
        <w:gridCol w:w="965"/>
        <w:gridCol w:w="965"/>
        <w:gridCol w:w="965"/>
        <w:gridCol w:w="811"/>
        <w:gridCol w:w="811"/>
        <w:gridCol w:w="2048"/>
      </w:tblGrid>
      <w:tr w14:paraId="552D7614">
        <w:trPr>
          <w:jc w:val="center"/>
        </w:trPr>
        <w:tc>
          <w:tcPr>
            <w:tcW w:w="1417" w:type="dxa"/>
            <w:vAlign w:val="center"/>
          </w:tcPr>
          <w:p w14:paraId="420232B2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场景</w:t>
            </w:r>
          </w:p>
        </w:tc>
        <w:tc>
          <w:tcPr>
            <w:tcW w:w="1020" w:type="dxa"/>
            <w:vAlign w:val="center"/>
          </w:tcPr>
          <w:p w14:paraId="16798C83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数据分析师</w:t>
            </w:r>
          </w:p>
        </w:tc>
        <w:tc>
          <w:tcPr>
            <w:tcW w:w="1020" w:type="dxa"/>
            <w:vAlign w:val="center"/>
          </w:tcPr>
          <w:p w14:paraId="07186563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业务人员</w:t>
            </w:r>
          </w:p>
        </w:tc>
        <w:tc>
          <w:tcPr>
            <w:tcW w:w="1020" w:type="dxa"/>
            <w:vAlign w:val="center"/>
          </w:tcPr>
          <w:p w14:paraId="65308B4F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数据工程师</w:t>
            </w:r>
          </w:p>
        </w:tc>
        <w:tc>
          <w:tcPr>
            <w:tcW w:w="1020" w:type="dxa"/>
            <w:vAlign w:val="center"/>
          </w:tcPr>
          <w:p w14:paraId="7041594A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开发人员</w:t>
            </w:r>
          </w:p>
        </w:tc>
        <w:tc>
          <w:tcPr>
            <w:tcW w:w="850" w:type="dxa"/>
            <w:vAlign w:val="center"/>
          </w:tcPr>
          <w:p w14:paraId="61B4E201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管理员</w:t>
            </w:r>
          </w:p>
        </w:tc>
        <w:tc>
          <w:tcPr>
            <w:tcW w:w="850" w:type="dxa"/>
            <w:vAlign w:val="center"/>
          </w:tcPr>
          <w:p w14:paraId="4D0D868A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决策层</w:t>
            </w:r>
          </w:p>
        </w:tc>
        <w:tc>
          <w:tcPr>
            <w:tcW w:w="2154" w:type="dxa"/>
            <w:vAlign w:val="center"/>
          </w:tcPr>
          <w:p w14:paraId="1FE36124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核心功能模块</w:t>
            </w:r>
          </w:p>
        </w:tc>
      </w:tr>
      <w:tr w14:paraId="3A3B7AE8">
        <w:trPr>
          <w:jc w:val="center"/>
        </w:trPr>
        <w:tc>
          <w:tcPr>
            <w:tcW w:w="1417" w:type="dxa"/>
            <w:vAlign w:val="center"/>
          </w:tcPr>
          <w:p w14:paraId="571FB9D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经营日报推送</w:t>
            </w:r>
          </w:p>
        </w:tc>
        <w:tc>
          <w:tcPr>
            <w:tcW w:w="1020" w:type="dxa"/>
            <w:vAlign w:val="center"/>
          </w:tcPr>
          <w:p w14:paraId="7C54564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配置</w:t>
            </w:r>
          </w:p>
        </w:tc>
        <w:tc>
          <w:tcPr>
            <w:tcW w:w="1020" w:type="dxa"/>
            <w:vAlign w:val="center"/>
          </w:tcPr>
          <w:p w14:paraId="59F24E6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消费</w:t>
            </w:r>
          </w:p>
        </w:tc>
        <w:tc>
          <w:tcPr>
            <w:tcW w:w="1020" w:type="dxa"/>
            <w:vAlign w:val="center"/>
          </w:tcPr>
          <w:p w14:paraId="7D1F901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—</w:t>
            </w:r>
          </w:p>
        </w:tc>
        <w:tc>
          <w:tcPr>
            <w:tcW w:w="1020" w:type="dxa"/>
            <w:vAlign w:val="center"/>
          </w:tcPr>
          <w:p w14:paraId="258BF6F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—</w:t>
            </w:r>
          </w:p>
        </w:tc>
        <w:tc>
          <w:tcPr>
            <w:tcW w:w="850" w:type="dxa"/>
            <w:vAlign w:val="center"/>
          </w:tcPr>
          <w:p w14:paraId="3EDC43F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管理</w:t>
            </w:r>
          </w:p>
        </w:tc>
        <w:tc>
          <w:tcPr>
            <w:tcW w:w="850" w:type="dxa"/>
            <w:vAlign w:val="center"/>
          </w:tcPr>
          <w:p w14:paraId="38F4680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消费</w:t>
            </w:r>
          </w:p>
        </w:tc>
        <w:tc>
          <w:tcPr>
            <w:tcW w:w="2154" w:type="dxa"/>
            <w:vAlign w:val="center"/>
          </w:tcPr>
          <w:p w14:paraId="68B3A36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调度/订阅/指标/移动端</w:t>
            </w:r>
          </w:p>
        </w:tc>
      </w:tr>
      <w:tr w14:paraId="04085EEC">
        <w:trPr>
          <w:jc w:val="center"/>
        </w:trPr>
        <w:tc>
          <w:tcPr>
            <w:tcW w:w="1417" w:type="dxa"/>
            <w:vAlign w:val="center"/>
          </w:tcPr>
          <w:p w14:paraId="7A4BAEA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智能问数</w:t>
            </w:r>
          </w:p>
        </w:tc>
        <w:tc>
          <w:tcPr>
            <w:tcW w:w="1020" w:type="dxa"/>
            <w:vAlign w:val="center"/>
          </w:tcPr>
          <w:p w14:paraId="2F9A56F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使用</w:t>
            </w:r>
          </w:p>
        </w:tc>
        <w:tc>
          <w:tcPr>
            <w:tcW w:w="1020" w:type="dxa"/>
            <w:vAlign w:val="center"/>
          </w:tcPr>
          <w:p w14:paraId="0A6A17F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主要使用</w:t>
            </w:r>
          </w:p>
        </w:tc>
        <w:tc>
          <w:tcPr>
            <w:tcW w:w="1020" w:type="dxa"/>
            <w:vAlign w:val="center"/>
          </w:tcPr>
          <w:p w14:paraId="2A98076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—</w:t>
            </w:r>
          </w:p>
        </w:tc>
        <w:tc>
          <w:tcPr>
            <w:tcW w:w="1020" w:type="dxa"/>
            <w:vAlign w:val="center"/>
          </w:tcPr>
          <w:p w14:paraId="2E4359E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—</w:t>
            </w:r>
          </w:p>
        </w:tc>
        <w:tc>
          <w:tcPr>
            <w:tcW w:w="850" w:type="dxa"/>
            <w:vAlign w:val="center"/>
          </w:tcPr>
          <w:p w14:paraId="0410E61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—</w:t>
            </w:r>
          </w:p>
        </w:tc>
        <w:tc>
          <w:tcPr>
            <w:tcW w:w="850" w:type="dxa"/>
            <w:vAlign w:val="center"/>
          </w:tcPr>
          <w:p w14:paraId="4F3E724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使用</w:t>
            </w:r>
          </w:p>
        </w:tc>
        <w:tc>
          <w:tcPr>
            <w:tcW w:w="2154" w:type="dxa"/>
            <w:vAlign w:val="center"/>
          </w:tcPr>
          <w:p w14:paraId="7CA41DE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ChatBI/语义层/指标中心</w:t>
            </w:r>
          </w:p>
        </w:tc>
      </w:tr>
      <w:tr w14:paraId="0AA53660">
        <w:trPr>
          <w:jc w:val="center"/>
        </w:trPr>
        <w:tc>
          <w:tcPr>
            <w:tcW w:w="1417" w:type="dxa"/>
            <w:vAlign w:val="center"/>
          </w:tcPr>
          <w:p w14:paraId="1E2EF96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搭建经营看板</w:t>
            </w:r>
          </w:p>
        </w:tc>
        <w:tc>
          <w:tcPr>
            <w:tcW w:w="1020" w:type="dxa"/>
            <w:vAlign w:val="center"/>
          </w:tcPr>
          <w:p w14:paraId="7D885C9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主要使用</w:t>
            </w:r>
          </w:p>
        </w:tc>
        <w:tc>
          <w:tcPr>
            <w:tcW w:w="1020" w:type="dxa"/>
            <w:vAlign w:val="center"/>
          </w:tcPr>
          <w:p w14:paraId="1B2B8C9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—</w:t>
            </w:r>
          </w:p>
        </w:tc>
        <w:tc>
          <w:tcPr>
            <w:tcW w:w="1020" w:type="dxa"/>
            <w:vAlign w:val="center"/>
          </w:tcPr>
          <w:p w14:paraId="5624DCC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支持</w:t>
            </w:r>
          </w:p>
        </w:tc>
        <w:tc>
          <w:tcPr>
            <w:tcW w:w="1020" w:type="dxa"/>
            <w:vAlign w:val="center"/>
          </w:tcPr>
          <w:p w14:paraId="09C6806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—</w:t>
            </w:r>
          </w:p>
        </w:tc>
        <w:tc>
          <w:tcPr>
            <w:tcW w:w="850" w:type="dxa"/>
            <w:vAlign w:val="center"/>
          </w:tcPr>
          <w:p w14:paraId="3170BD5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—</w:t>
            </w:r>
          </w:p>
        </w:tc>
        <w:tc>
          <w:tcPr>
            <w:tcW w:w="850" w:type="dxa"/>
            <w:vAlign w:val="center"/>
          </w:tcPr>
          <w:p w14:paraId="4B7BF5F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—</w:t>
            </w:r>
          </w:p>
        </w:tc>
        <w:tc>
          <w:tcPr>
            <w:tcW w:w="2154" w:type="dxa"/>
            <w:vAlign w:val="center"/>
          </w:tcPr>
          <w:p w14:paraId="1B3827A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数据集/指标/图表/看板</w:t>
            </w:r>
          </w:p>
        </w:tc>
      </w:tr>
      <w:tr w14:paraId="4FC57C69">
        <w:trPr>
          <w:jc w:val="center"/>
        </w:trPr>
        <w:tc>
          <w:tcPr>
            <w:tcW w:w="1417" w:type="dxa"/>
            <w:vAlign w:val="center"/>
          </w:tcPr>
          <w:p w14:paraId="73E781F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指标异常告警</w:t>
            </w:r>
          </w:p>
        </w:tc>
        <w:tc>
          <w:tcPr>
            <w:tcW w:w="1020" w:type="dxa"/>
            <w:vAlign w:val="center"/>
          </w:tcPr>
          <w:p w14:paraId="6C52DDB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配置</w:t>
            </w:r>
          </w:p>
        </w:tc>
        <w:tc>
          <w:tcPr>
            <w:tcW w:w="1020" w:type="dxa"/>
            <w:vAlign w:val="center"/>
          </w:tcPr>
          <w:p w14:paraId="7A844F3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接收</w:t>
            </w:r>
          </w:p>
        </w:tc>
        <w:tc>
          <w:tcPr>
            <w:tcW w:w="1020" w:type="dxa"/>
            <w:vAlign w:val="center"/>
          </w:tcPr>
          <w:p w14:paraId="791F5FD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—</w:t>
            </w:r>
          </w:p>
        </w:tc>
        <w:tc>
          <w:tcPr>
            <w:tcW w:w="1020" w:type="dxa"/>
            <w:vAlign w:val="center"/>
          </w:tcPr>
          <w:p w14:paraId="40A05DD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—</w:t>
            </w:r>
          </w:p>
        </w:tc>
        <w:tc>
          <w:tcPr>
            <w:tcW w:w="850" w:type="dxa"/>
            <w:vAlign w:val="center"/>
          </w:tcPr>
          <w:p w14:paraId="78E8EE1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管理</w:t>
            </w:r>
          </w:p>
        </w:tc>
        <w:tc>
          <w:tcPr>
            <w:tcW w:w="850" w:type="dxa"/>
            <w:vAlign w:val="center"/>
          </w:tcPr>
          <w:p w14:paraId="106C393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接收</w:t>
            </w:r>
          </w:p>
        </w:tc>
        <w:tc>
          <w:tcPr>
            <w:tcW w:w="2154" w:type="dxa"/>
            <w:vAlign w:val="center"/>
          </w:tcPr>
          <w:p w14:paraId="0D328C2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指标中心/告警/通知</w:t>
            </w:r>
          </w:p>
        </w:tc>
      </w:tr>
      <w:tr w14:paraId="0BB9B324">
        <w:trPr>
          <w:jc w:val="center"/>
        </w:trPr>
        <w:tc>
          <w:tcPr>
            <w:tcW w:w="1417" w:type="dxa"/>
            <w:vAlign w:val="center"/>
          </w:tcPr>
          <w:p w14:paraId="51C170B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第三方嵌入</w:t>
            </w:r>
          </w:p>
        </w:tc>
        <w:tc>
          <w:tcPr>
            <w:tcW w:w="1020" w:type="dxa"/>
            <w:vAlign w:val="center"/>
          </w:tcPr>
          <w:p w14:paraId="04CC714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—</w:t>
            </w:r>
          </w:p>
        </w:tc>
        <w:tc>
          <w:tcPr>
            <w:tcW w:w="1020" w:type="dxa"/>
            <w:vAlign w:val="center"/>
          </w:tcPr>
          <w:p w14:paraId="5A3B6BA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—</w:t>
            </w:r>
          </w:p>
        </w:tc>
        <w:tc>
          <w:tcPr>
            <w:tcW w:w="1020" w:type="dxa"/>
            <w:vAlign w:val="center"/>
          </w:tcPr>
          <w:p w14:paraId="694FB61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—</w:t>
            </w:r>
          </w:p>
        </w:tc>
        <w:tc>
          <w:tcPr>
            <w:tcW w:w="1020" w:type="dxa"/>
            <w:vAlign w:val="center"/>
          </w:tcPr>
          <w:p w14:paraId="2AC78AA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主要使用</w:t>
            </w:r>
          </w:p>
        </w:tc>
        <w:tc>
          <w:tcPr>
            <w:tcW w:w="850" w:type="dxa"/>
            <w:vAlign w:val="center"/>
          </w:tcPr>
          <w:p w14:paraId="28F83F5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管理</w:t>
            </w:r>
          </w:p>
        </w:tc>
        <w:tc>
          <w:tcPr>
            <w:tcW w:w="850" w:type="dxa"/>
            <w:vAlign w:val="center"/>
          </w:tcPr>
          <w:p w14:paraId="2D5A643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—</w:t>
            </w:r>
          </w:p>
        </w:tc>
        <w:tc>
          <w:tcPr>
            <w:tcW w:w="2154" w:type="dxa"/>
            <w:vAlign w:val="center"/>
          </w:tcPr>
          <w:p w14:paraId="0C8A28A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签名Token/JS SDK/白标</w:t>
            </w:r>
          </w:p>
        </w:tc>
      </w:tr>
      <w:tr w14:paraId="0F0A392F">
        <w:trPr>
          <w:jc w:val="center"/>
        </w:trPr>
        <w:tc>
          <w:tcPr>
            <w:tcW w:w="1417" w:type="dxa"/>
            <w:vAlign w:val="center"/>
          </w:tcPr>
          <w:p w14:paraId="4D4DF21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数据API服务</w:t>
            </w:r>
          </w:p>
        </w:tc>
        <w:tc>
          <w:tcPr>
            <w:tcW w:w="1020" w:type="dxa"/>
            <w:vAlign w:val="center"/>
          </w:tcPr>
          <w:p w14:paraId="3D63D4C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—</w:t>
            </w:r>
          </w:p>
        </w:tc>
        <w:tc>
          <w:tcPr>
            <w:tcW w:w="1020" w:type="dxa"/>
            <w:vAlign w:val="center"/>
          </w:tcPr>
          <w:p w14:paraId="7901AB5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—</w:t>
            </w:r>
          </w:p>
        </w:tc>
        <w:tc>
          <w:tcPr>
            <w:tcW w:w="1020" w:type="dxa"/>
            <w:vAlign w:val="center"/>
          </w:tcPr>
          <w:p w14:paraId="1FBFCA8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配置</w:t>
            </w:r>
          </w:p>
        </w:tc>
        <w:tc>
          <w:tcPr>
            <w:tcW w:w="1020" w:type="dxa"/>
            <w:vAlign w:val="center"/>
          </w:tcPr>
          <w:p w14:paraId="1D6AC33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主要使用</w:t>
            </w:r>
          </w:p>
        </w:tc>
        <w:tc>
          <w:tcPr>
            <w:tcW w:w="850" w:type="dxa"/>
            <w:vAlign w:val="center"/>
          </w:tcPr>
          <w:p w14:paraId="3F71AD8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管理</w:t>
            </w:r>
          </w:p>
        </w:tc>
        <w:tc>
          <w:tcPr>
            <w:tcW w:w="850" w:type="dxa"/>
            <w:vAlign w:val="center"/>
          </w:tcPr>
          <w:p w14:paraId="62F0893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—</w:t>
            </w:r>
          </w:p>
        </w:tc>
        <w:tc>
          <w:tcPr>
            <w:tcW w:w="2154" w:type="dxa"/>
            <w:vAlign w:val="center"/>
          </w:tcPr>
          <w:p w14:paraId="42C4A6E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数据API/Key鉴权/限流</w:t>
            </w:r>
          </w:p>
        </w:tc>
      </w:tr>
      <w:tr w14:paraId="75F8E3E4">
        <w:trPr>
          <w:jc w:val="center"/>
        </w:trPr>
        <w:tc>
          <w:tcPr>
            <w:tcW w:w="1417" w:type="dxa"/>
            <w:vAlign w:val="center"/>
          </w:tcPr>
          <w:p w14:paraId="48F7639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行级权限控制</w:t>
            </w:r>
          </w:p>
        </w:tc>
        <w:tc>
          <w:tcPr>
            <w:tcW w:w="1020" w:type="dxa"/>
            <w:vAlign w:val="center"/>
          </w:tcPr>
          <w:p w14:paraId="316E772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—</w:t>
            </w:r>
          </w:p>
        </w:tc>
        <w:tc>
          <w:tcPr>
            <w:tcW w:w="1020" w:type="dxa"/>
            <w:vAlign w:val="center"/>
          </w:tcPr>
          <w:p w14:paraId="4F43645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受影响</w:t>
            </w:r>
          </w:p>
        </w:tc>
        <w:tc>
          <w:tcPr>
            <w:tcW w:w="1020" w:type="dxa"/>
            <w:vAlign w:val="center"/>
          </w:tcPr>
          <w:p w14:paraId="0037519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—</w:t>
            </w:r>
          </w:p>
        </w:tc>
        <w:tc>
          <w:tcPr>
            <w:tcW w:w="1020" w:type="dxa"/>
            <w:vAlign w:val="center"/>
          </w:tcPr>
          <w:p w14:paraId="56A885A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—</w:t>
            </w:r>
          </w:p>
        </w:tc>
        <w:tc>
          <w:tcPr>
            <w:tcW w:w="850" w:type="dxa"/>
            <w:vAlign w:val="center"/>
          </w:tcPr>
          <w:p w14:paraId="06D583D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主要使用</w:t>
            </w:r>
          </w:p>
        </w:tc>
        <w:tc>
          <w:tcPr>
            <w:tcW w:w="850" w:type="dxa"/>
            <w:vAlign w:val="center"/>
          </w:tcPr>
          <w:p w14:paraId="0EDA9EF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受影响</w:t>
            </w:r>
          </w:p>
        </w:tc>
        <w:tc>
          <w:tcPr>
            <w:tcW w:w="2154" w:type="dxa"/>
            <w:vAlign w:val="center"/>
          </w:tcPr>
          <w:p w14:paraId="3EEAD69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行/列权限/动态脱敏</w:t>
            </w:r>
          </w:p>
        </w:tc>
      </w:tr>
      <w:tr w14:paraId="0B0AAE6D">
        <w:trPr>
          <w:jc w:val="center"/>
        </w:trPr>
        <w:tc>
          <w:tcPr>
            <w:tcW w:w="1417" w:type="dxa"/>
            <w:vAlign w:val="center"/>
          </w:tcPr>
          <w:p w14:paraId="1FDF7F2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数据治理</w:t>
            </w:r>
          </w:p>
        </w:tc>
        <w:tc>
          <w:tcPr>
            <w:tcW w:w="1020" w:type="dxa"/>
            <w:vAlign w:val="center"/>
          </w:tcPr>
          <w:p w14:paraId="093EF34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—</w:t>
            </w:r>
          </w:p>
        </w:tc>
        <w:tc>
          <w:tcPr>
            <w:tcW w:w="1020" w:type="dxa"/>
            <w:vAlign w:val="center"/>
          </w:tcPr>
          <w:p w14:paraId="2710966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—</w:t>
            </w:r>
          </w:p>
        </w:tc>
        <w:tc>
          <w:tcPr>
            <w:tcW w:w="1020" w:type="dxa"/>
            <w:vAlign w:val="center"/>
          </w:tcPr>
          <w:p w14:paraId="56F6DF4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主要使用</w:t>
            </w:r>
          </w:p>
        </w:tc>
        <w:tc>
          <w:tcPr>
            <w:tcW w:w="1020" w:type="dxa"/>
            <w:vAlign w:val="center"/>
          </w:tcPr>
          <w:p w14:paraId="496844A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—</w:t>
            </w:r>
          </w:p>
        </w:tc>
        <w:tc>
          <w:tcPr>
            <w:tcW w:w="850" w:type="dxa"/>
            <w:vAlign w:val="center"/>
          </w:tcPr>
          <w:p w14:paraId="6192F91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管理</w:t>
            </w:r>
          </w:p>
        </w:tc>
        <w:tc>
          <w:tcPr>
            <w:tcW w:w="850" w:type="dxa"/>
            <w:vAlign w:val="center"/>
          </w:tcPr>
          <w:p w14:paraId="7A5B9A0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—</w:t>
            </w:r>
          </w:p>
        </w:tc>
        <w:tc>
          <w:tcPr>
            <w:tcW w:w="2154" w:type="dxa"/>
            <w:vAlign w:val="center"/>
          </w:tcPr>
          <w:p w14:paraId="0469E41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元数据/质量/血缘/标准</w:t>
            </w:r>
          </w:p>
        </w:tc>
      </w:tr>
      <w:tr w14:paraId="2B9424F9">
        <w:trPr>
          <w:jc w:val="center"/>
        </w:trPr>
        <w:tc>
          <w:tcPr>
            <w:tcW w:w="1417" w:type="dxa"/>
            <w:vAlign w:val="center"/>
          </w:tcPr>
          <w:p w14:paraId="480E63A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大屏驾驶舱</w:t>
            </w:r>
          </w:p>
        </w:tc>
        <w:tc>
          <w:tcPr>
            <w:tcW w:w="1020" w:type="dxa"/>
            <w:vAlign w:val="center"/>
          </w:tcPr>
          <w:p w14:paraId="40C6BBE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制作</w:t>
            </w:r>
          </w:p>
        </w:tc>
        <w:tc>
          <w:tcPr>
            <w:tcW w:w="1020" w:type="dxa"/>
            <w:vAlign w:val="center"/>
          </w:tcPr>
          <w:p w14:paraId="1A71A43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—</w:t>
            </w:r>
          </w:p>
        </w:tc>
        <w:tc>
          <w:tcPr>
            <w:tcW w:w="1020" w:type="dxa"/>
            <w:vAlign w:val="center"/>
          </w:tcPr>
          <w:p w14:paraId="6D18F58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—</w:t>
            </w:r>
          </w:p>
        </w:tc>
        <w:tc>
          <w:tcPr>
            <w:tcW w:w="1020" w:type="dxa"/>
            <w:vAlign w:val="center"/>
          </w:tcPr>
          <w:p w14:paraId="5DA2687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—</w:t>
            </w:r>
          </w:p>
        </w:tc>
        <w:tc>
          <w:tcPr>
            <w:tcW w:w="850" w:type="dxa"/>
            <w:vAlign w:val="center"/>
          </w:tcPr>
          <w:p w14:paraId="3197FD6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—</w:t>
            </w:r>
          </w:p>
        </w:tc>
        <w:tc>
          <w:tcPr>
            <w:tcW w:w="850" w:type="dxa"/>
            <w:vAlign w:val="center"/>
          </w:tcPr>
          <w:p w14:paraId="757221E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主要使用</w:t>
            </w:r>
          </w:p>
        </w:tc>
        <w:tc>
          <w:tcPr>
            <w:tcW w:w="2154" w:type="dxa"/>
            <w:vAlign w:val="center"/>
          </w:tcPr>
          <w:p w14:paraId="3F6E87B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大屏/三维/地图/实时刷新</w:t>
            </w:r>
          </w:p>
        </w:tc>
      </w:tr>
      <w:tr w14:paraId="6016A1B7">
        <w:trPr>
          <w:jc w:val="center"/>
        </w:trPr>
        <w:tc>
          <w:tcPr>
            <w:tcW w:w="1417" w:type="dxa"/>
            <w:vAlign w:val="center"/>
          </w:tcPr>
          <w:p w14:paraId="586BCEE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复杂报表</w:t>
            </w:r>
          </w:p>
        </w:tc>
        <w:tc>
          <w:tcPr>
            <w:tcW w:w="1020" w:type="dxa"/>
            <w:vAlign w:val="center"/>
          </w:tcPr>
          <w:p w14:paraId="394C407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主要使用</w:t>
            </w:r>
          </w:p>
        </w:tc>
        <w:tc>
          <w:tcPr>
            <w:tcW w:w="1020" w:type="dxa"/>
            <w:vAlign w:val="center"/>
          </w:tcPr>
          <w:p w14:paraId="3B8B27F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查看</w:t>
            </w:r>
          </w:p>
        </w:tc>
        <w:tc>
          <w:tcPr>
            <w:tcW w:w="1020" w:type="dxa"/>
            <w:vAlign w:val="center"/>
          </w:tcPr>
          <w:p w14:paraId="3E5F6B2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—</w:t>
            </w:r>
          </w:p>
        </w:tc>
        <w:tc>
          <w:tcPr>
            <w:tcW w:w="1020" w:type="dxa"/>
            <w:vAlign w:val="center"/>
          </w:tcPr>
          <w:p w14:paraId="5A2E1A0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—</w:t>
            </w:r>
          </w:p>
        </w:tc>
        <w:tc>
          <w:tcPr>
            <w:tcW w:w="850" w:type="dxa"/>
            <w:vAlign w:val="center"/>
          </w:tcPr>
          <w:p w14:paraId="5107AB2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—</w:t>
            </w:r>
          </w:p>
        </w:tc>
        <w:tc>
          <w:tcPr>
            <w:tcW w:w="850" w:type="dxa"/>
            <w:vAlign w:val="center"/>
          </w:tcPr>
          <w:p w14:paraId="7396A40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查看</w:t>
            </w:r>
          </w:p>
        </w:tc>
        <w:tc>
          <w:tcPr>
            <w:tcW w:w="2154" w:type="dxa"/>
            <w:vAlign w:val="center"/>
          </w:tcPr>
          <w:p w14:paraId="24A6E0F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统计报表/设计器/导出</w:t>
            </w:r>
          </w:p>
        </w:tc>
      </w:tr>
      <w:tr w14:paraId="72F8B12D">
        <w:trPr>
          <w:jc w:val="center"/>
        </w:trPr>
        <w:tc>
          <w:tcPr>
            <w:tcW w:w="1417" w:type="dxa"/>
            <w:vAlign w:val="center"/>
          </w:tcPr>
          <w:p w14:paraId="57F02EA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数据填报</w:t>
            </w:r>
          </w:p>
        </w:tc>
        <w:tc>
          <w:tcPr>
            <w:tcW w:w="1020" w:type="dxa"/>
            <w:vAlign w:val="center"/>
          </w:tcPr>
          <w:p w14:paraId="2E42B6B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设计</w:t>
            </w:r>
          </w:p>
        </w:tc>
        <w:tc>
          <w:tcPr>
            <w:tcW w:w="1020" w:type="dxa"/>
            <w:vAlign w:val="center"/>
          </w:tcPr>
          <w:p w14:paraId="0D8D6B3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主要使用</w:t>
            </w:r>
          </w:p>
        </w:tc>
        <w:tc>
          <w:tcPr>
            <w:tcW w:w="1020" w:type="dxa"/>
            <w:vAlign w:val="center"/>
          </w:tcPr>
          <w:p w14:paraId="79C987E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—</w:t>
            </w:r>
          </w:p>
        </w:tc>
        <w:tc>
          <w:tcPr>
            <w:tcW w:w="1020" w:type="dxa"/>
            <w:vAlign w:val="center"/>
          </w:tcPr>
          <w:p w14:paraId="4FC7BD9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—</w:t>
            </w:r>
          </w:p>
        </w:tc>
        <w:tc>
          <w:tcPr>
            <w:tcW w:w="850" w:type="dxa"/>
            <w:vAlign w:val="center"/>
          </w:tcPr>
          <w:p w14:paraId="71020BE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管理</w:t>
            </w:r>
          </w:p>
        </w:tc>
        <w:tc>
          <w:tcPr>
            <w:tcW w:w="850" w:type="dxa"/>
            <w:vAlign w:val="center"/>
          </w:tcPr>
          <w:p w14:paraId="40A6877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—</w:t>
            </w:r>
          </w:p>
        </w:tc>
        <w:tc>
          <w:tcPr>
            <w:tcW w:w="2154" w:type="dxa"/>
            <w:vAlign w:val="center"/>
          </w:tcPr>
          <w:p w14:paraId="2BA40FC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填报/校验/回写/审批</w:t>
            </w:r>
          </w:p>
        </w:tc>
      </w:tr>
      <w:tr w14:paraId="5D08F6E5">
        <w:trPr>
          <w:jc w:val="center"/>
        </w:trPr>
        <w:tc>
          <w:tcPr>
            <w:tcW w:w="1417" w:type="dxa"/>
            <w:vAlign w:val="center"/>
          </w:tcPr>
          <w:p w14:paraId="55597F4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AI解读归因</w:t>
            </w:r>
          </w:p>
        </w:tc>
        <w:tc>
          <w:tcPr>
            <w:tcW w:w="1020" w:type="dxa"/>
            <w:vAlign w:val="center"/>
          </w:tcPr>
          <w:p w14:paraId="112FF6F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使用</w:t>
            </w:r>
          </w:p>
        </w:tc>
        <w:tc>
          <w:tcPr>
            <w:tcW w:w="1020" w:type="dxa"/>
            <w:vAlign w:val="center"/>
          </w:tcPr>
          <w:p w14:paraId="190CA1B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主要使用</w:t>
            </w:r>
          </w:p>
        </w:tc>
        <w:tc>
          <w:tcPr>
            <w:tcW w:w="1020" w:type="dxa"/>
            <w:vAlign w:val="center"/>
          </w:tcPr>
          <w:p w14:paraId="6981F21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—</w:t>
            </w:r>
          </w:p>
        </w:tc>
        <w:tc>
          <w:tcPr>
            <w:tcW w:w="1020" w:type="dxa"/>
            <w:vAlign w:val="center"/>
          </w:tcPr>
          <w:p w14:paraId="05706BF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—</w:t>
            </w:r>
          </w:p>
        </w:tc>
        <w:tc>
          <w:tcPr>
            <w:tcW w:w="850" w:type="dxa"/>
            <w:vAlign w:val="center"/>
          </w:tcPr>
          <w:p w14:paraId="19869EB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—</w:t>
            </w:r>
          </w:p>
        </w:tc>
        <w:tc>
          <w:tcPr>
            <w:tcW w:w="850" w:type="dxa"/>
            <w:vAlign w:val="center"/>
          </w:tcPr>
          <w:p w14:paraId="32B66B1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使用</w:t>
            </w:r>
          </w:p>
        </w:tc>
        <w:tc>
          <w:tcPr>
            <w:tcW w:w="2154" w:type="dxa"/>
            <w:vAlign w:val="center"/>
          </w:tcPr>
          <w:p w14:paraId="14201E8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AI解读/归因/ChatBI</w:t>
            </w:r>
          </w:p>
        </w:tc>
      </w:tr>
      <w:tr w14:paraId="1DC5E8A9">
        <w:trPr>
          <w:jc w:val="center"/>
        </w:trPr>
        <w:tc>
          <w:tcPr>
            <w:tcW w:w="1417" w:type="dxa"/>
            <w:vAlign w:val="center"/>
          </w:tcPr>
          <w:p w14:paraId="5F5119E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项目迁移</w:t>
            </w:r>
          </w:p>
        </w:tc>
        <w:tc>
          <w:tcPr>
            <w:tcW w:w="1020" w:type="dxa"/>
            <w:vAlign w:val="center"/>
          </w:tcPr>
          <w:p w14:paraId="1BC61BF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执行</w:t>
            </w:r>
          </w:p>
        </w:tc>
        <w:tc>
          <w:tcPr>
            <w:tcW w:w="1020" w:type="dxa"/>
            <w:vAlign w:val="center"/>
          </w:tcPr>
          <w:p w14:paraId="4D3A250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—</w:t>
            </w:r>
          </w:p>
        </w:tc>
        <w:tc>
          <w:tcPr>
            <w:tcW w:w="1020" w:type="dxa"/>
            <w:vAlign w:val="center"/>
          </w:tcPr>
          <w:p w14:paraId="2E73847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执行</w:t>
            </w:r>
          </w:p>
        </w:tc>
        <w:tc>
          <w:tcPr>
            <w:tcW w:w="1020" w:type="dxa"/>
            <w:vAlign w:val="center"/>
          </w:tcPr>
          <w:p w14:paraId="30C27D7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—</w:t>
            </w:r>
          </w:p>
        </w:tc>
        <w:tc>
          <w:tcPr>
            <w:tcW w:w="850" w:type="dxa"/>
            <w:vAlign w:val="center"/>
          </w:tcPr>
          <w:p w14:paraId="2C9D131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管理</w:t>
            </w:r>
          </w:p>
        </w:tc>
        <w:tc>
          <w:tcPr>
            <w:tcW w:w="850" w:type="dxa"/>
            <w:vAlign w:val="center"/>
          </w:tcPr>
          <w:p w14:paraId="4B7F92A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—</w:t>
            </w:r>
          </w:p>
        </w:tc>
        <w:tc>
          <w:tcPr>
            <w:tcW w:w="2154" w:type="dxa"/>
            <w:vAlign w:val="center"/>
          </w:tcPr>
          <w:p w14:paraId="56349B7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导入导出/备份/模板</w:t>
            </w:r>
          </w:p>
        </w:tc>
      </w:tr>
      <w:tr w14:paraId="6144470E">
        <w:trPr>
          <w:jc w:val="center"/>
        </w:trPr>
        <w:tc>
          <w:tcPr>
            <w:tcW w:w="1417" w:type="dxa"/>
            <w:vAlign w:val="center"/>
          </w:tcPr>
          <w:p w14:paraId="432E992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移动端查看</w:t>
            </w:r>
          </w:p>
        </w:tc>
        <w:tc>
          <w:tcPr>
            <w:tcW w:w="1020" w:type="dxa"/>
            <w:vAlign w:val="center"/>
          </w:tcPr>
          <w:p w14:paraId="6BF8B9B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—</w:t>
            </w:r>
          </w:p>
        </w:tc>
        <w:tc>
          <w:tcPr>
            <w:tcW w:w="1020" w:type="dxa"/>
            <w:vAlign w:val="center"/>
          </w:tcPr>
          <w:p w14:paraId="380E994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主要使用</w:t>
            </w:r>
          </w:p>
        </w:tc>
        <w:tc>
          <w:tcPr>
            <w:tcW w:w="1020" w:type="dxa"/>
            <w:vAlign w:val="center"/>
          </w:tcPr>
          <w:p w14:paraId="6CD7A89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—</w:t>
            </w:r>
          </w:p>
        </w:tc>
        <w:tc>
          <w:tcPr>
            <w:tcW w:w="1020" w:type="dxa"/>
            <w:vAlign w:val="center"/>
          </w:tcPr>
          <w:p w14:paraId="6199B48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—</w:t>
            </w:r>
          </w:p>
        </w:tc>
        <w:tc>
          <w:tcPr>
            <w:tcW w:w="850" w:type="dxa"/>
            <w:vAlign w:val="center"/>
          </w:tcPr>
          <w:p w14:paraId="2C1E9A3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—</w:t>
            </w:r>
          </w:p>
        </w:tc>
        <w:tc>
          <w:tcPr>
            <w:tcW w:w="850" w:type="dxa"/>
            <w:vAlign w:val="center"/>
          </w:tcPr>
          <w:p w14:paraId="06DA741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主要使用</w:t>
            </w:r>
          </w:p>
        </w:tc>
        <w:tc>
          <w:tcPr>
            <w:tcW w:w="2154" w:type="dxa"/>
            <w:vAlign w:val="center"/>
          </w:tcPr>
          <w:p w14:paraId="58EAA91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移动端H5/响应式/推送</w:t>
            </w:r>
          </w:p>
        </w:tc>
      </w:tr>
      <w:tr w14:paraId="5EA2C917">
        <w:trPr>
          <w:jc w:val="center"/>
        </w:trPr>
        <w:tc>
          <w:tcPr>
            <w:tcW w:w="1417" w:type="dxa"/>
            <w:vAlign w:val="center"/>
          </w:tcPr>
          <w:p w14:paraId="5474AFC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信创部署</w:t>
            </w:r>
          </w:p>
        </w:tc>
        <w:tc>
          <w:tcPr>
            <w:tcW w:w="1020" w:type="dxa"/>
            <w:vAlign w:val="center"/>
          </w:tcPr>
          <w:p w14:paraId="18ADA13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—</w:t>
            </w:r>
          </w:p>
        </w:tc>
        <w:tc>
          <w:tcPr>
            <w:tcW w:w="1020" w:type="dxa"/>
            <w:vAlign w:val="center"/>
          </w:tcPr>
          <w:p w14:paraId="6D11076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—</w:t>
            </w:r>
          </w:p>
        </w:tc>
        <w:tc>
          <w:tcPr>
            <w:tcW w:w="1020" w:type="dxa"/>
            <w:vAlign w:val="center"/>
          </w:tcPr>
          <w:p w14:paraId="4E69D82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—</w:t>
            </w:r>
          </w:p>
        </w:tc>
        <w:tc>
          <w:tcPr>
            <w:tcW w:w="1020" w:type="dxa"/>
            <w:vAlign w:val="center"/>
          </w:tcPr>
          <w:p w14:paraId="061E775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—</w:t>
            </w:r>
          </w:p>
        </w:tc>
        <w:tc>
          <w:tcPr>
            <w:tcW w:w="850" w:type="dxa"/>
            <w:vAlign w:val="center"/>
          </w:tcPr>
          <w:p w14:paraId="5576C84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主要使用</w:t>
            </w:r>
          </w:p>
        </w:tc>
        <w:tc>
          <w:tcPr>
            <w:tcW w:w="850" w:type="dxa"/>
            <w:vAlign w:val="center"/>
          </w:tcPr>
          <w:p w14:paraId="4667088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—</w:t>
            </w:r>
          </w:p>
        </w:tc>
        <w:tc>
          <w:tcPr>
            <w:tcW w:w="2154" w:type="dxa"/>
            <w:vAlign w:val="center"/>
          </w:tcPr>
          <w:p w14:paraId="7789350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信创适配/Docker/性能验证</w:t>
            </w:r>
          </w:p>
        </w:tc>
      </w:tr>
    </w:tbl>
    <w:p w14:paraId="12207FB8">
      <w:pPr>
        <w:spacing w:after="40"/>
      </w:pPr>
    </w:p>
    <w:p w14:paraId="29F7CC87">
      <w:r>
        <w:br w:type="page"/>
      </w:r>
    </w:p>
    <w:p w14:paraId="5A73973E">
      <w:pPr>
        <w:pStyle w:val="3"/>
        <w:numPr>
          <w:numId w:val="8"/>
        </w:numPr>
      </w:pPr>
      <w:bookmarkStart w:id="18" w:name="_Toc1351904625"/>
      <w:r>
        <w:rPr>
          <w:rFonts w:ascii="仿宋" w:hAnsi="仿宋" w:eastAsia="仿宋"/>
          <w:b/>
          <w:sz w:val="32"/>
        </w:rPr>
        <w:t>用户故事与核心用例</w:t>
      </w:r>
      <w:bookmarkEnd w:id="18"/>
    </w:p>
    <w:p w14:paraId="0917CAAC">
      <w:pPr>
        <w:pStyle w:val="4"/>
        <w:numPr>
          <w:numId w:val="8"/>
        </w:numPr>
      </w:pPr>
      <w:bookmarkStart w:id="19" w:name="_Toc1084047115"/>
      <w:r>
        <w:rPr>
          <w:rFonts w:ascii="仿宋" w:hAnsi="仿宋" w:eastAsia="仿宋"/>
          <w:b/>
          <w:sz w:val="28"/>
        </w:rPr>
        <w:t>用户故事列表（按优先级）</w:t>
      </w:r>
      <w:bookmarkEnd w:id="19"/>
    </w:p>
    <w:p w14:paraId="28230E78">
      <w:pPr>
        <w:spacing w:after="60" w:line="360" w:lineRule="auto"/>
        <w:jc w:val="both"/>
      </w:pPr>
      <w:r>
        <w:rPr>
          <w:rFonts w:ascii="仿宋" w:hAnsi="仿宋" w:eastAsia="仿宋"/>
          <w:b/>
          <w:sz w:val="24"/>
        </w:rPr>
        <w:t>P0用户故事（MVP必须实现）：</w:t>
      </w:r>
    </w:p>
    <w:tbl>
      <w:tblPr>
        <w:tblStyle w:val="35"/>
        <w:tblW w:w="0" w:type="auto"/>
        <w:jc w:val="center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0"/>
        <w:gridCol w:w="3685"/>
        <w:gridCol w:w="1134"/>
        <w:gridCol w:w="850"/>
        <w:gridCol w:w="2268"/>
      </w:tblGrid>
      <w:tr w14:paraId="5C152BBB">
        <w:trPr>
          <w:jc w:val="center"/>
        </w:trPr>
        <w:tc>
          <w:tcPr>
            <w:tcW w:w="850" w:type="dxa"/>
            <w:vAlign w:val="center"/>
          </w:tcPr>
          <w:p w14:paraId="1152961C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编号</w:t>
            </w:r>
          </w:p>
        </w:tc>
        <w:tc>
          <w:tcPr>
            <w:tcW w:w="3685" w:type="dxa"/>
            <w:vAlign w:val="center"/>
          </w:tcPr>
          <w:p w14:paraId="3C8DA66F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用户故事</w:t>
            </w:r>
          </w:p>
        </w:tc>
        <w:tc>
          <w:tcPr>
            <w:tcW w:w="1134" w:type="dxa"/>
            <w:vAlign w:val="center"/>
          </w:tcPr>
          <w:p w14:paraId="5B00E78A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角色</w:t>
            </w:r>
          </w:p>
        </w:tc>
        <w:tc>
          <w:tcPr>
            <w:tcW w:w="850" w:type="dxa"/>
            <w:vAlign w:val="center"/>
          </w:tcPr>
          <w:p w14:paraId="06482DB7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优先级</w:t>
            </w:r>
          </w:p>
        </w:tc>
        <w:tc>
          <w:tcPr>
            <w:tcW w:w="2268" w:type="dxa"/>
            <w:vAlign w:val="center"/>
          </w:tcPr>
          <w:p w14:paraId="4225A9BB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验收要点</w:t>
            </w:r>
          </w:p>
        </w:tc>
      </w:tr>
      <w:tr w14:paraId="53979A50">
        <w:trPr>
          <w:jc w:val="center"/>
        </w:trPr>
        <w:tc>
          <w:tcPr>
            <w:tcW w:w="850" w:type="dxa"/>
            <w:vAlign w:val="center"/>
          </w:tcPr>
          <w:p w14:paraId="0DDE16D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US-001</w:t>
            </w:r>
          </w:p>
        </w:tc>
        <w:tc>
          <w:tcPr>
            <w:tcW w:w="3685" w:type="dxa"/>
            <w:vAlign w:val="center"/>
          </w:tcPr>
          <w:p w14:paraId="7428E77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作为数据分析师，我希望在数据集上定义维度和度量，以便后续快速创建指标</w:t>
            </w:r>
          </w:p>
        </w:tc>
        <w:tc>
          <w:tcPr>
            <w:tcW w:w="1134" w:type="dxa"/>
            <w:vAlign w:val="center"/>
          </w:tcPr>
          <w:p w14:paraId="3A25487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数据分析师</w:t>
            </w:r>
          </w:p>
        </w:tc>
        <w:tc>
          <w:tcPr>
            <w:tcW w:w="850" w:type="dxa"/>
            <w:vAlign w:val="center"/>
          </w:tcPr>
          <w:p w14:paraId="1D83216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P0</w:t>
            </w:r>
          </w:p>
        </w:tc>
        <w:tc>
          <w:tcPr>
            <w:tcW w:w="2268" w:type="dxa"/>
            <w:vAlign w:val="center"/>
          </w:tcPr>
          <w:p w14:paraId="3319AD8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维度支持类型和层级；度量支持6种聚合方式；定义后可预览</w:t>
            </w:r>
          </w:p>
        </w:tc>
      </w:tr>
      <w:tr w14:paraId="5E148DB9">
        <w:trPr>
          <w:jc w:val="center"/>
        </w:trPr>
        <w:tc>
          <w:tcPr>
            <w:tcW w:w="850" w:type="dxa"/>
            <w:vAlign w:val="center"/>
          </w:tcPr>
          <w:p w14:paraId="58CA0C6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US-002</w:t>
            </w:r>
          </w:p>
        </w:tc>
        <w:tc>
          <w:tcPr>
            <w:tcW w:w="3685" w:type="dxa"/>
            <w:vAlign w:val="center"/>
          </w:tcPr>
          <w:p w14:paraId="54D5A8B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作为数据分析师，我希望定义原子指标和派生指标，并统一口径，以便所有看板使用相同指标</w:t>
            </w:r>
          </w:p>
        </w:tc>
        <w:tc>
          <w:tcPr>
            <w:tcW w:w="1134" w:type="dxa"/>
            <w:vAlign w:val="center"/>
          </w:tcPr>
          <w:p w14:paraId="58AE397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数据分析师</w:t>
            </w:r>
          </w:p>
        </w:tc>
        <w:tc>
          <w:tcPr>
            <w:tcW w:w="850" w:type="dxa"/>
            <w:vAlign w:val="center"/>
          </w:tcPr>
          <w:p w14:paraId="26974BD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P0</w:t>
            </w:r>
          </w:p>
        </w:tc>
        <w:tc>
          <w:tcPr>
            <w:tcW w:w="2268" w:type="dxa"/>
            <w:vAlign w:val="center"/>
          </w:tcPr>
          <w:p w14:paraId="4F9FAC7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原子/派生指标；含口径说明；图表可直接引用；修改后自动更新</w:t>
            </w:r>
          </w:p>
        </w:tc>
      </w:tr>
      <w:tr w14:paraId="36CFE7A3">
        <w:trPr>
          <w:jc w:val="center"/>
        </w:trPr>
        <w:tc>
          <w:tcPr>
            <w:tcW w:w="850" w:type="dxa"/>
            <w:vAlign w:val="center"/>
          </w:tcPr>
          <w:p w14:paraId="5E97275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US-003</w:t>
            </w:r>
          </w:p>
        </w:tc>
        <w:tc>
          <w:tcPr>
            <w:tcW w:w="3685" w:type="dxa"/>
            <w:vAlign w:val="center"/>
          </w:tcPr>
          <w:p w14:paraId="058D367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作为数据分析师，我希望在看板中使用指标卡片组件，以便直观展示核心KPI</w:t>
            </w:r>
          </w:p>
        </w:tc>
        <w:tc>
          <w:tcPr>
            <w:tcW w:w="1134" w:type="dxa"/>
            <w:vAlign w:val="center"/>
          </w:tcPr>
          <w:p w14:paraId="1284575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数据分析师</w:t>
            </w:r>
          </w:p>
        </w:tc>
        <w:tc>
          <w:tcPr>
            <w:tcW w:w="850" w:type="dxa"/>
            <w:vAlign w:val="center"/>
          </w:tcPr>
          <w:p w14:paraId="3F95FB2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P0</w:t>
            </w:r>
          </w:p>
        </w:tc>
        <w:tc>
          <w:tcPr>
            <w:tcW w:w="2268" w:type="dxa"/>
            <w:vAlign w:val="center"/>
          </w:tcPr>
          <w:p w14:paraId="048A214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指标卡片含数值+同环比+迷你趋势；可配置时间范围；点击可下钻</w:t>
            </w:r>
          </w:p>
        </w:tc>
      </w:tr>
      <w:tr w14:paraId="316162DD">
        <w:trPr>
          <w:jc w:val="center"/>
        </w:trPr>
        <w:tc>
          <w:tcPr>
            <w:tcW w:w="850" w:type="dxa"/>
            <w:vAlign w:val="center"/>
          </w:tcPr>
          <w:p w14:paraId="3D23ACE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US-004</w:t>
            </w:r>
          </w:p>
        </w:tc>
        <w:tc>
          <w:tcPr>
            <w:tcW w:w="3685" w:type="dxa"/>
            <w:vAlign w:val="center"/>
          </w:tcPr>
          <w:p w14:paraId="5EB1A1A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作为系统管理员，我希望配置调度任务并查看执行日志，以便定时任务可控可追溯</w:t>
            </w:r>
          </w:p>
        </w:tc>
        <w:tc>
          <w:tcPr>
            <w:tcW w:w="1134" w:type="dxa"/>
            <w:vAlign w:val="center"/>
          </w:tcPr>
          <w:p w14:paraId="43A88CC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系统管理员</w:t>
            </w:r>
          </w:p>
        </w:tc>
        <w:tc>
          <w:tcPr>
            <w:tcW w:w="850" w:type="dxa"/>
            <w:vAlign w:val="center"/>
          </w:tcPr>
          <w:p w14:paraId="7D60766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P0</w:t>
            </w:r>
          </w:p>
        </w:tc>
        <w:tc>
          <w:tcPr>
            <w:tcW w:w="2268" w:type="dxa"/>
            <w:vAlign w:val="center"/>
          </w:tcPr>
          <w:p w14:paraId="1FE97F1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Quartz持久化；任务管理UI；执行日志；失败重试</w:t>
            </w:r>
          </w:p>
        </w:tc>
      </w:tr>
      <w:tr w14:paraId="105DA07F">
        <w:trPr>
          <w:jc w:val="center"/>
        </w:trPr>
        <w:tc>
          <w:tcPr>
            <w:tcW w:w="850" w:type="dxa"/>
            <w:vAlign w:val="center"/>
          </w:tcPr>
          <w:p w14:paraId="73CA992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US-005</w:t>
            </w:r>
          </w:p>
        </w:tc>
        <w:tc>
          <w:tcPr>
            <w:tcW w:w="3685" w:type="dxa"/>
            <w:vAlign w:val="center"/>
          </w:tcPr>
          <w:p w14:paraId="28B904B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作为开发人员，我希望用签名Token将看板免登嵌入到自家系统，以便用户无需二次登录</w:t>
            </w:r>
          </w:p>
        </w:tc>
        <w:tc>
          <w:tcPr>
            <w:tcW w:w="1134" w:type="dxa"/>
            <w:vAlign w:val="center"/>
          </w:tcPr>
          <w:p w14:paraId="6C923B3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开发人员</w:t>
            </w:r>
          </w:p>
        </w:tc>
        <w:tc>
          <w:tcPr>
            <w:tcW w:w="850" w:type="dxa"/>
            <w:vAlign w:val="center"/>
          </w:tcPr>
          <w:p w14:paraId="4772036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P0</w:t>
            </w:r>
          </w:p>
        </w:tc>
        <w:tc>
          <w:tcPr>
            <w:tcW w:w="2268" w:type="dxa"/>
            <w:vAlign w:val="center"/>
          </w:tcPr>
          <w:p w14:paraId="2D3590C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JWT签发/校验；Embed JS SDK；白标；Token过期/篡改被拒</w:t>
            </w:r>
          </w:p>
        </w:tc>
      </w:tr>
      <w:tr w14:paraId="6D6F8AB2">
        <w:trPr>
          <w:jc w:val="center"/>
        </w:trPr>
        <w:tc>
          <w:tcPr>
            <w:tcW w:w="850" w:type="dxa"/>
            <w:vAlign w:val="center"/>
          </w:tcPr>
          <w:p w14:paraId="7FDD9D9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US-006</w:t>
            </w:r>
          </w:p>
        </w:tc>
        <w:tc>
          <w:tcPr>
            <w:tcW w:w="3685" w:type="dxa"/>
            <w:vAlign w:val="center"/>
          </w:tcPr>
          <w:p w14:paraId="7EE4123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作为实施工程师，我希望用Docker一键部署DataGear，以便快速交付客户</w:t>
            </w:r>
          </w:p>
        </w:tc>
        <w:tc>
          <w:tcPr>
            <w:tcW w:w="1134" w:type="dxa"/>
            <w:vAlign w:val="center"/>
          </w:tcPr>
          <w:p w14:paraId="538DF95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实施工程师</w:t>
            </w:r>
          </w:p>
        </w:tc>
        <w:tc>
          <w:tcPr>
            <w:tcW w:w="850" w:type="dxa"/>
            <w:vAlign w:val="center"/>
          </w:tcPr>
          <w:p w14:paraId="387EA8A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P0</w:t>
            </w:r>
          </w:p>
        </w:tc>
        <w:tc>
          <w:tcPr>
            <w:tcW w:w="2268" w:type="dxa"/>
            <w:vAlign w:val="center"/>
          </w:tcPr>
          <w:p w14:paraId="120C259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Dockerfile+compose；5分钟启动；环境变量化配置；数据卷持久化</w:t>
            </w:r>
          </w:p>
        </w:tc>
      </w:tr>
      <w:tr w14:paraId="3B0E935F">
        <w:trPr>
          <w:jc w:val="center"/>
        </w:trPr>
        <w:tc>
          <w:tcPr>
            <w:tcW w:w="850" w:type="dxa"/>
            <w:vAlign w:val="center"/>
          </w:tcPr>
          <w:p w14:paraId="7E09E2E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US-007</w:t>
            </w:r>
          </w:p>
        </w:tc>
        <w:tc>
          <w:tcPr>
            <w:tcW w:w="3685" w:type="dxa"/>
            <w:vAlign w:val="center"/>
          </w:tcPr>
          <w:p w14:paraId="2E4339E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作为系统管理员，我希望一键备份和恢复系统，以便数据安全可控</w:t>
            </w:r>
          </w:p>
        </w:tc>
        <w:tc>
          <w:tcPr>
            <w:tcW w:w="1134" w:type="dxa"/>
            <w:vAlign w:val="center"/>
          </w:tcPr>
          <w:p w14:paraId="2BB120A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系统管理员</w:t>
            </w:r>
          </w:p>
        </w:tc>
        <w:tc>
          <w:tcPr>
            <w:tcW w:w="850" w:type="dxa"/>
            <w:vAlign w:val="center"/>
          </w:tcPr>
          <w:p w14:paraId="78F874B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P0</w:t>
            </w:r>
          </w:p>
        </w:tc>
        <w:tc>
          <w:tcPr>
            <w:tcW w:w="2268" w:type="dxa"/>
            <w:vAlign w:val="center"/>
          </w:tcPr>
          <w:p w14:paraId="0DE0283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系统库+HOME一键备份；可恢复；完整性校验；定时自动备份</w:t>
            </w:r>
          </w:p>
        </w:tc>
      </w:tr>
    </w:tbl>
    <w:p w14:paraId="69602A8B">
      <w:pPr>
        <w:spacing w:after="40"/>
      </w:pPr>
    </w:p>
    <w:p w14:paraId="0F431DD7">
      <w:pPr>
        <w:spacing w:after="60" w:line="360" w:lineRule="auto"/>
        <w:jc w:val="both"/>
      </w:pPr>
      <w:r>
        <w:rPr>
          <w:rFonts w:ascii="仿宋" w:hAnsi="仿宋" w:eastAsia="仿宋"/>
          <w:b/>
          <w:sz w:val="24"/>
        </w:rPr>
        <w:t>P1用户故事（第一阶段增强）：</w:t>
      </w:r>
    </w:p>
    <w:tbl>
      <w:tblPr>
        <w:tblStyle w:val="35"/>
        <w:tblW w:w="0" w:type="auto"/>
        <w:jc w:val="center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0"/>
        <w:gridCol w:w="3685"/>
        <w:gridCol w:w="1134"/>
        <w:gridCol w:w="850"/>
        <w:gridCol w:w="2268"/>
      </w:tblGrid>
      <w:tr w14:paraId="71CA5621">
        <w:trPr>
          <w:jc w:val="center"/>
        </w:trPr>
        <w:tc>
          <w:tcPr>
            <w:tcW w:w="850" w:type="dxa"/>
            <w:vAlign w:val="center"/>
          </w:tcPr>
          <w:p w14:paraId="20BAECBC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编号</w:t>
            </w:r>
          </w:p>
        </w:tc>
        <w:tc>
          <w:tcPr>
            <w:tcW w:w="3685" w:type="dxa"/>
            <w:vAlign w:val="center"/>
          </w:tcPr>
          <w:p w14:paraId="21EE0AEC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用户故事</w:t>
            </w:r>
          </w:p>
        </w:tc>
        <w:tc>
          <w:tcPr>
            <w:tcW w:w="1134" w:type="dxa"/>
            <w:vAlign w:val="center"/>
          </w:tcPr>
          <w:p w14:paraId="5B7B3CD9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角色</w:t>
            </w:r>
          </w:p>
        </w:tc>
        <w:tc>
          <w:tcPr>
            <w:tcW w:w="850" w:type="dxa"/>
            <w:vAlign w:val="center"/>
          </w:tcPr>
          <w:p w14:paraId="3C641FB3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优先级</w:t>
            </w:r>
          </w:p>
        </w:tc>
        <w:tc>
          <w:tcPr>
            <w:tcW w:w="2268" w:type="dxa"/>
            <w:vAlign w:val="center"/>
          </w:tcPr>
          <w:p w14:paraId="5DCD140D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验收要点</w:t>
            </w:r>
          </w:p>
        </w:tc>
      </w:tr>
      <w:tr w14:paraId="343D45CC">
        <w:trPr>
          <w:jc w:val="center"/>
        </w:trPr>
        <w:tc>
          <w:tcPr>
            <w:tcW w:w="850" w:type="dxa"/>
            <w:vAlign w:val="center"/>
          </w:tcPr>
          <w:p w14:paraId="632375A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US-010</w:t>
            </w:r>
          </w:p>
        </w:tc>
        <w:tc>
          <w:tcPr>
            <w:tcW w:w="3685" w:type="dxa"/>
            <w:vAlign w:val="center"/>
          </w:tcPr>
          <w:p w14:paraId="55D7258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作为业务人员，我希望对核心指标设置阈值告警，以便异常时第一时间收到通知</w:t>
            </w:r>
          </w:p>
        </w:tc>
        <w:tc>
          <w:tcPr>
            <w:tcW w:w="1134" w:type="dxa"/>
            <w:vAlign w:val="center"/>
          </w:tcPr>
          <w:p w14:paraId="034B18F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业务人员</w:t>
            </w:r>
          </w:p>
        </w:tc>
        <w:tc>
          <w:tcPr>
            <w:tcW w:w="850" w:type="dxa"/>
            <w:vAlign w:val="center"/>
          </w:tcPr>
          <w:p w14:paraId="179AA2A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P1</w:t>
            </w:r>
          </w:p>
        </w:tc>
        <w:tc>
          <w:tcPr>
            <w:tcW w:w="2268" w:type="dxa"/>
            <w:vAlign w:val="center"/>
          </w:tcPr>
          <w:p w14:paraId="03C67A0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阈值条件配置；多渠道通知；静默去重；告警历史</w:t>
            </w:r>
          </w:p>
        </w:tc>
      </w:tr>
      <w:tr w14:paraId="7195BC44">
        <w:trPr>
          <w:jc w:val="center"/>
        </w:trPr>
        <w:tc>
          <w:tcPr>
            <w:tcW w:w="850" w:type="dxa"/>
            <w:vAlign w:val="center"/>
          </w:tcPr>
          <w:p w14:paraId="2647FD0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US-011</w:t>
            </w:r>
          </w:p>
        </w:tc>
        <w:tc>
          <w:tcPr>
            <w:tcW w:w="3685" w:type="dxa"/>
            <w:vAlign w:val="center"/>
          </w:tcPr>
          <w:p w14:paraId="51D36C9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作为企业决策层，我希望订阅经营日报，每天早上自动收到推送</w:t>
            </w:r>
          </w:p>
        </w:tc>
        <w:tc>
          <w:tcPr>
            <w:tcW w:w="1134" w:type="dxa"/>
            <w:vAlign w:val="center"/>
          </w:tcPr>
          <w:p w14:paraId="3683FB3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决策层</w:t>
            </w:r>
          </w:p>
        </w:tc>
        <w:tc>
          <w:tcPr>
            <w:tcW w:w="850" w:type="dxa"/>
            <w:vAlign w:val="center"/>
          </w:tcPr>
          <w:p w14:paraId="3DC6D61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P1</w:t>
            </w:r>
          </w:p>
        </w:tc>
        <w:tc>
          <w:tcPr>
            <w:tcW w:w="2268" w:type="dxa"/>
            <w:vAlign w:val="center"/>
          </w:tcPr>
          <w:p w14:paraId="5BB6361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cron定时；快照生成（图片/PDF/Excel）；多渠道推送；订阅管理</w:t>
            </w:r>
          </w:p>
        </w:tc>
      </w:tr>
      <w:tr w14:paraId="27D44951">
        <w:trPr>
          <w:jc w:val="center"/>
        </w:trPr>
        <w:tc>
          <w:tcPr>
            <w:tcW w:w="850" w:type="dxa"/>
            <w:vAlign w:val="center"/>
          </w:tcPr>
          <w:p w14:paraId="44AC761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US-012</w:t>
            </w:r>
          </w:p>
        </w:tc>
        <w:tc>
          <w:tcPr>
            <w:tcW w:w="3685" w:type="dxa"/>
            <w:vAlign w:val="center"/>
          </w:tcPr>
          <w:p w14:paraId="00B99DB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作为开发人员，我希望将数据集/指标发布为REST API，以便外部系统调用获取数据</w:t>
            </w:r>
          </w:p>
        </w:tc>
        <w:tc>
          <w:tcPr>
            <w:tcW w:w="1134" w:type="dxa"/>
            <w:vAlign w:val="center"/>
          </w:tcPr>
          <w:p w14:paraId="3379DE6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开发人员</w:t>
            </w:r>
          </w:p>
        </w:tc>
        <w:tc>
          <w:tcPr>
            <w:tcW w:w="850" w:type="dxa"/>
            <w:vAlign w:val="center"/>
          </w:tcPr>
          <w:p w14:paraId="02DB9A2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P1</w:t>
            </w:r>
          </w:p>
        </w:tc>
        <w:tc>
          <w:tcPr>
            <w:tcW w:w="2268" w:type="dxa"/>
            <w:vAlign w:val="center"/>
          </w:tcPr>
          <w:p w14:paraId="08A83A5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一键发布；API Key鉴权；限流配额；自动文档；调用监控</w:t>
            </w:r>
          </w:p>
        </w:tc>
      </w:tr>
      <w:tr w14:paraId="21C792CF">
        <w:trPr>
          <w:jc w:val="center"/>
        </w:trPr>
        <w:tc>
          <w:tcPr>
            <w:tcW w:w="850" w:type="dxa"/>
            <w:vAlign w:val="center"/>
          </w:tcPr>
          <w:p w14:paraId="5CD19D5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US-013</w:t>
            </w:r>
          </w:p>
        </w:tc>
        <w:tc>
          <w:tcPr>
            <w:tcW w:w="3685" w:type="dxa"/>
            <w:vAlign w:val="center"/>
          </w:tcPr>
          <w:p w14:paraId="57D1570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作为系统管理员，我希望配置行级数据权限，以便不同用户只能看到自己组织的数据</w:t>
            </w:r>
          </w:p>
        </w:tc>
        <w:tc>
          <w:tcPr>
            <w:tcW w:w="1134" w:type="dxa"/>
            <w:vAlign w:val="center"/>
          </w:tcPr>
          <w:p w14:paraId="389231F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系统管理员</w:t>
            </w:r>
          </w:p>
        </w:tc>
        <w:tc>
          <w:tcPr>
            <w:tcW w:w="850" w:type="dxa"/>
            <w:vAlign w:val="center"/>
          </w:tcPr>
          <w:p w14:paraId="3F495AA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P1</w:t>
            </w:r>
          </w:p>
        </w:tc>
        <w:tc>
          <w:tcPr>
            <w:tcW w:w="2268" w:type="dxa"/>
            <w:vAlign w:val="center"/>
          </w:tcPr>
          <w:p w14:paraId="2758263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按组织/字段值过滤；查询改写；不同用户行集不同；实时生效</w:t>
            </w:r>
          </w:p>
        </w:tc>
      </w:tr>
      <w:tr w14:paraId="59D4223C">
        <w:trPr>
          <w:jc w:val="center"/>
        </w:trPr>
        <w:tc>
          <w:tcPr>
            <w:tcW w:w="850" w:type="dxa"/>
            <w:vAlign w:val="center"/>
          </w:tcPr>
          <w:p w14:paraId="747D667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US-014</w:t>
            </w:r>
          </w:p>
        </w:tc>
        <w:tc>
          <w:tcPr>
            <w:tcW w:w="3685" w:type="dxa"/>
            <w:vAlign w:val="center"/>
          </w:tcPr>
          <w:p w14:paraId="17A47EE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作为系统管理员，我希望配置列级权限和动态脱敏，以便敏感字段不被未授权用户看到</w:t>
            </w:r>
          </w:p>
        </w:tc>
        <w:tc>
          <w:tcPr>
            <w:tcW w:w="1134" w:type="dxa"/>
            <w:vAlign w:val="center"/>
          </w:tcPr>
          <w:p w14:paraId="12BF8E2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系统管理员</w:t>
            </w:r>
          </w:p>
        </w:tc>
        <w:tc>
          <w:tcPr>
            <w:tcW w:w="850" w:type="dxa"/>
            <w:vAlign w:val="center"/>
          </w:tcPr>
          <w:p w14:paraId="3FF1872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P1</w:t>
            </w:r>
          </w:p>
        </w:tc>
        <w:tc>
          <w:tcPr>
            <w:tcW w:w="2268" w:type="dxa"/>
            <w:vAlign w:val="center"/>
          </w:tcPr>
          <w:p w14:paraId="1C9BE49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按角色隐藏列；掩码/截断/替换脱敏；查询和导出都脱敏；敏感字段自动识别</w:t>
            </w:r>
          </w:p>
        </w:tc>
      </w:tr>
      <w:tr w14:paraId="2A12A926">
        <w:trPr>
          <w:jc w:val="center"/>
        </w:trPr>
        <w:tc>
          <w:tcPr>
            <w:tcW w:w="850" w:type="dxa"/>
            <w:vAlign w:val="center"/>
          </w:tcPr>
          <w:p w14:paraId="164948C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US-015</w:t>
            </w:r>
          </w:p>
        </w:tc>
        <w:tc>
          <w:tcPr>
            <w:tcW w:w="3685" w:type="dxa"/>
            <w:vAlign w:val="center"/>
          </w:tcPr>
          <w:p w14:paraId="0037306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作为数据工程师，我希望维护业务术语和同义词库，以便ChatBI能准确理解业务用语</w:t>
            </w:r>
          </w:p>
        </w:tc>
        <w:tc>
          <w:tcPr>
            <w:tcW w:w="1134" w:type="dxa"/>
            <w:vAlign w:val="center"/>
          </w:tcPr>
          <w:p w14:paraId="3DCE6AF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数据工程师</w:t>
            </w:r>
          </w:p>
        </w:tc>
        <w:tc>
          <w:tcPr>
            <w:tcW w:w="850" w:type="dxa"/>
            <w:vAlign w:val="center"/>
          </w:tcPr>
          <w:p w14:paraId="04AF8BE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P1</w:t>
            </w:r>
          </w:p>
        </w:tc>
        <w:tc>
          <w:tcPr>
            <w:tcW w:w="2268" w:type="dxa"/>
            <w:vAlign w:val="center"/>
          </w:tcPr>
          <w:p w14:paraId="1BAE27D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术语/同义词维护；关联指标/字段；可检索；问数grounding</w:t>
            </w:r>
          </w:p>
        </w:tc>
      </w:tr>
      <w:tr w14:paraId="0ACA8AB7">
        <w:trPr>
          <w:jc w:val="center"/>
        </w:trPr>
        <w:tc>
          <w:tcPr>
            <w:tcW w:w="850" w:type="dxa"/>
            <w:vAlign w:val="center"/>
          </w:tcPr>
          <w:p w14:paraId="1CFE9C1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US-016</w:t>
            </w:r>
          </w:p>
        </w:tc>
        <w:tc>
          <w:tcPr>
            <w:tcW w:w="3685" w:type="dxa"/>
            <w:vAlign w:val="center"/>
          </w:tcPr>
          <w:p w14:paraId="5264A4D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作为数据分析师，我希望认证指标并查看版本历史，以便确保指标口径可信</w:t>
            </w:r>
          </w:p>
        </w:tc>
        <w:tc>
          <w:tcPr>
            <w:tcW w:w="1134" w:type="dxa"/>
            <w:vAlign w:val="center"/>
          </w:tcPr>
          <w:p w14:paraId="72FB750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数据分析师</w:t>
            </w:r>
          </w:p>
        </w:tc>
        <w:tc>
          <w:tcPr>
            <w:tcW w:w="850" w:type="dxa"/>
            <w:vAlign w:val="center"/>
          </w:tcPr>
          <w:p w14:paraId="2743CAD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P1</w:t>
            </w:r>
          </w:p>
        </w:tc>
        <w:tc>
          <w:tcPr>
            <w:tcW w:w="2268" w:type="dxa"/>
            <w:vAlign w:val="center"/>
          </w:tcPr>
          <w:p w14:paraId="486F86B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已认证标记；版本历史；变更记录；认证内容优先展示</w:t>
            </w:r>
          </w:p>
        </w:tc>
      </w:tr>
      <w:tr w14:paraId="2DDADE7F">
        <w:trPr>
          <w:jc w:val="center"/>
        </w:trPr>
        <w:tc>
          <w:tcPr>
            <w:tcW w:w="850" w:type="dxa"/>
            <w:vAlign w:val="center"/>
          </w:tcPr>
          <w:p w14:paraId="265AEDB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US-017</w:t>
            </w:r>
          </w:p>
        </w:tc>
        <w:tc>
          <w:tcPr>
            <w:tcW w:w="3685" w:type="dxa"/>
            <w:vAlign w:val="center"/>
          </w:tcPr>
          <w:p w14:paraId="73A8623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作为业务人员，我希望在综合首页看到个性化的看板和指标，以便快速找到关心的数据</w:t>
            </w:r>
          </w:p>
        </w:tc>
        <w:tc>
          <w:tcPr>
            <w:tcW w:w="1134" w:type="dxa"/>
            <w:vAlign w:val="center"/>
          </w:tcPr>
          <w:p w14:paraId="2AC68CB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业务人员</w:t>
            </w:r>
          </w:p>
        </w:tc>
        <w:tc>
          <w:tcPr>
            <w:tcW w:w="850" w:type="dxa"/>
            <w:vAlign w:val="center"/>
          </w:tcPr>
          <w:p w14:paraId="01348DF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P1</w:t>
            </w:r>
          </w:p>
        </w:tc>
        <w:tc>
          <w:tcPr>
            <w:tcW w:w="2268" w:type="dxa"/>
            <w:vAlign w:val="center"/>
          </w:tcPr>
          <w:p w14:paraId="2DCFC3D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首页个性化；指标卡片；常用看板；全局搜索；收藏/最近访问</w:t>
            </w:r>
          </w:p>
        </w:tc>
      </w:tr>
    </w:tbl>
    <w:p w14:paraId="7374F9EA">
      <w:pPr>
        <w:spacing w:after="40"/>
      </w:pPr>
    </w:p>
    <w:p w14:paraId="371C07F7">
      <w:pPr>
        <w:spacing w:after="60" w:line="360" w:lineRule="auto"/>
        <w:jc w:val="both"/>
      </w:pPr>
      <w:r>
        <w:rPr>
          <w:rFonts w:ascii="仿宋" w:hAnsi="仿宋" w:eastAsia="仿宋"/>
          <w:b/>
          <w:sz w:val="24"/>
        </w:rPr>
        <w:t>P2用户故事（第二阶段增强）：</w:t>
      </w:r>
    </w:p>
    <w:tbl>
      <w:tblPr>
        <w:tblStyle w:val="35"/>
        <w:tblW w:w="0" w:type="auto"/>
        <w:jc w:val="center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0"/>
        <w:gridCol w:w="3685"/>
        <w:gridCol w:w="1134"/>
        <w:gridCol w:w="850"/>
        <w:gridCol w:w="2268"/>
      </w:tblGrid>
      <w:tr w14:paraId="7883E130">
        <w:trPr>
          <w:jc w:val="center"/>
        </w:trPr>
        <w:tc>
          <w:tcPr>
            <w:tcW w:w="850" w:type="dxa"/>
            <w:vAlign w:val="center"/>
          </w:tcPr>
          <w:p w14:paraId="05051420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编号</w:t>
            </w:r>
          </w:p>
        </w:tc>
        <w:tc>
          <w:tcPr>
            <w:tcW w:w="3685" w:type="dxa"/>
            <w:vAlign w:val="center"/>
          </w:tcPr>
          <w:p w14:paraId="030E59C6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用户故事</w:t>
            </w:r>
          </w:p>
        </w:tc>
        <w:tc>
          <w:tcPr>
            <w:tcW w:w="1134" w:type="dxa"/>
            <w:vAlign w:val="center"/>
          </w:tcPr>
          <w:p w14:paraId="05DE382C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角色</w:t>
            </w:r>
          </w:p>
        </w:tc>
        <w:tc>
          <w:tcPr>
            <w:tcW w:w="850" w:type="dxa"/>
            <w:vAlign w:val="center"/>
          </w:tcPr>
          <w:p w14:paraId="37652C52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优先级</w:t>
            </w:r>
          </w:p>
        </w:tc>
        <w:tc>
          <w:tcPr>
            <w:tcW w:w="2268" w:type="dxa"/>
            <w:vAlign w:val="center"/>
          </w:tcPr>
          <w:p w14:paraId="79489ED8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验收要点</w:t>
            </w:r>
          </w:p>
        </w:tc>
      </w:tr>
      <w:tr w14:paraId="33CC6BE5">
        <w:trPr>
          <w:jc w:val="center"/>
        </w:trPr>
        <w:tc>
          <w:tcPr>
            <w:tcW w:w="850" w:type="dxa"/>
            <w:vAlign w:val="center"/>
          </w:tcPr>
          <w:p w14:paraId="1450D65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US-008</w:t>
            </w:r>
          </w:p>
        </w:tc>
        <w:tc>
          <w:tcPr>
            <w:tcW w:w="3685" w:type="dxa"/>
            <w:vAlign w:val="center"/>
          </w:tcPr>
          <w:p w14:paraId="25D6AD7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作为业务人员，我希望用自然语言提问获取数据，以便不需要写SQL也能自助取数</w:t>
            </w:r>
          </w:p>
        </w:tc>
        <w:tc>
          <w:tcPr>
            <w:tcW w:w="1134" w:type="dxa"/>
            <w:vAlign w:val="center"/>
          </w:tcPr>
          <w:p w14:paraId="586C5C0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业务人员</w:t>
            </w:r>
          </w:p>
        </w:tc>
        <w:tc>
          <w:tcPr>
            <w:tcW w:w="850" w:type="dxa"/>
            <w:vAlign w:val="center"/>
          </w:tcPr>
          <w:p w14:paraId="6540654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P2</w:t>
            </w:r>
          </w:p>
        </w:tc>
        <w:tc>
          <w:tcPr>
            <w:tcW w:w="2268" w:type="dxa"/>
            <w:vAlign w:val="center"/>
          </w:tcPr>
          <w:p w14:paraId="603EF5E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问数返回图表+数据+结论；取数逻辑透明；标准问题准确率≥85%（标准问题集与盲测口径见 NFR-AI-01）。备注：随 Phase 2 交付（与 FR-AI-01 及 Roadmap 一致）</w:t>
            </w:r>
          </w:p>
        </w:tc>
      </w:tr>
      <w:tr w14:paraId="1EBF6D2E">
        <w:trPr>
          <w:jc w:val="center"/>
        </w:trPr>
        <w:tc>
          <w:tcPr>
            <w:tcW w:w="850" w:type="dxa"/>
            <w:vAlign w:val="center"/>
          </w:tcPr>
          <w:p w14:paraId="7379B6C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US-009</w:t>
            </w:r>
          </w:p>
        </w:tc>
        <w:tc>
          <w:tcPr>
            <w:tcW w:w="3685" w:type="dxa"/>
            <w:vAlign w:val="center"/>
          </w:tcPr>
          <w:p w14:paraId="14677B1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作为业务人员，我希望问数时系统能主动澄清歧义，以便获得准确答案</w:t>
            </w:r>
          </w:p>
        </w:tc>
        <w:tc>
          <w:tcPr>
            <w:tcW w:w="1134" w:type="dxa"/>
            <w:vAlign w:val="center"/>
          </w:tcPr>
          <w:p w14:paraId="23F5F4C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业务人员</w:t>
            </w:r>
          </w:p>
        </w:tc>
        <w:tc>
          <w:tcPr>
            <w:tcW w:w="850" w:type="dxa"/>
            <w:vAlign w:val="center"/>
          </w:tcPr>
          <w:p w14:paraId="126B947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P2</w:t>
            </w:r>
          </w:p>
        </w:tc>
        <w:tc>
          <w:tcPr>
            <w:tcW w:w="2268" w:type="dxa"/>
            <w:vAlign w:val="center"/>
          </w:tcPr>
          <w:p w14:paraId="2B0D0A8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歧义时主动追问；多轮上下文；澄清选项可点击。备注：随 Phase 2 交付（与 FR-AI-01 及 Roadmap 一致）</w:t>
            </w:r>
          </w:p>
        </w:tc>
      </w:tr>
      <w:tr w14:paraId="582F203A">
        <w:trPr>
          <w:jc w:val="center"/>
        </w:trPr>
        <w:tc>
          <w:tcPr>
            <w:tcW w:w="850" w:type="dxa"/>
            <w:vAlign w:val="center"/>
          </w:tcPr>
          <w:p w14:paraId="2C4A0D6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US-018</w:t>
            </w:r>
          </w:p>
        </w:tc>
        <w:tc>
          <w:tcPr>
            <w:tcW w:w="3685" w:type="dxa"/>
            <w:vAlign w:val="center"/>
          </w:tcPr>
          <w:p w14:paraId="1C85578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作为业务人员，我希望对图表一键生成AI解读，以便快速撰写分析报告</w:t>
            </w:r>
          </w:p>
        </w:tc>
        <w:tc>
          <w:tcPr>
            <w:tcW w:w="1134" w:type="dxa"/>
            <w:vAlign w:val="center"/>
          </w:tcPr>
          <w:p w14:paraId="15182E8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业务人员</w:t>
            </w:r>
          </w:p>
        </w:tc>
        <w:tc>
          <w:tcPr>
            <w:tcW w:w="850" w:type="dxa"/>
            <w:vAlign w:val="center"/>
          </w:tcPr>
          <w:p w14:paraId="0C5AEEC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P2</w:t>
            </w:r>
          </w:p>
        </w:tc>
        <w:tc>
          <w:tcPr>
            <w:tcW w:w="2268" w:type="dxa"/>
            <w:vAlign w:val="center"/>
          </w:tcPr>
          <w:p w14:paraId="4857BAA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趋势/占比/异常解读；与数据一致；可编辑/复制/导出</w:t>
            </w:r>
          </w:p>
        </w:tc>
      </w:tr>
      <w:tr w14:paraId="1F756B79">
        <w:trPr>
          <w:jc w:val="center"/>
        </w:trPr>
        <w:tc>
          <w:tcPr>
            <w:tcW w:w="850" w:type="dxa"/>
            <w:vAlign w:val="center"/>
          </w:tcPr>
          <w:p w14:paraId="06A60F2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US-019</w:t>
            </w:r>
          </w:p>
        </w:tc>
        <w:tc>
          <w:tcPr>
            <w:tcW w:w="3685" w:type="dxa"/>
            <w:vAlign w:val="center"/>
          </w:tcPr>
          <w:p w14:paraId="37451C0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作为数据分析师，我希望指标波动时自动归因，以便快速找到原因</w:t>
            </w:r>
          </w:p>
        </w:tc>
        <w:tc>
          <w:tcPr>
            <w:tcW w:w="1134" w:type="dxa"/>
            <w:vAlign w:val="center"/>
          </w:tcPr>
          <w:p w14:paraId="6D1BAC9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数据分析师</w:t>
            </w:r>
          </w:p>
        </w:tc>
        <w:tc>
          <w:tcPr>
            <w:tcW w:w="850" w:type="dxa"/>
            <w:vAlign w:val="center"/>
          </w:tcPr>
          <w:p w14:paraId="1413B70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P2</w:t>
            </w:r>
          </w:p>
        </w:tc>
        <w:tc>
          <w:tcPr>
            <w:tcW w:w="2268" w:type="dxa"/>
            <w:vAlign w:val="center"/>
          </w:tcPr>
          <w:p w14:paraId="098DA86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多维贡献度拆解；Top贡献维度/成员；归因结论可解释</w:t>
            </w:r>
          </w:p>
        </w:tc>
      </w:tr>
      <w:tr w14:paraId="4BCC7206">
        <w:trPr>
          <w:jc w:val="center"/>
        </w:trPr>
        <w:tc>
          <w:tcPr>
            <w:tcW w:w="850" w:type="dxa"/>
            <w:vAlign w:val="center"/>
          </w:tcPr>
          <w:p w14:paraId="2B98D98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US-020</w:t>
            </w:r>
          </w:p>
        </w:tc>
        <w:tc>
          <w:tcPr>
            <w:tcW w:w="3685" w:type="dxa"/>
            <w:vAlign w:val="center"/>
          </w:tcPr>
          <w:p w14:paraId="00FC0D7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作为业务人员，我希望用可视化查询构建器零SQL生成数据集，以便不需要写SQL</w:t>
            </w:r>
          </w:p>
        </w:tc>
        <w:tc>
          <w:tcPr>
            <w:tcW w:w="1134" w:type="dxa"/>
            <w:vAlign w:val="center"/>
          </w:tcPr>
          <w:p w14:paraId="51C4D95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业务人员</w:t>
            </w:r>
          </w:p>
        </w:tc>
        <w:tc>
          <w:tcPr>
            <w:tcW w:w="850" w:type="dxa"/>
            <w:vAlign w:val="center"/>
          </w:tcPr>
          <w:p w14:paraId="154C935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P2</w:t>
            </w:r>
          </w:p>
        </w:tc>
        <w:tc>
          <w:tcPr>
            <w:tcW w:w="2268" w:type="dxa"/>
            <w:vAlign w:val="center"/>
          </w:tcPr>
          <w:p w14:paraId="6E6C71F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选表/字段→过滤→聚合→排序；SQL逃生舱；实时预览</w:t>
            </w:r>
          </w:p>
        </w:tc>
      </w:tr>
      <w:tr w14:paraId="1CC65667">
        <w:trPr>
          <w:jc w:val="center"/>
        </w:trPr>
        <w:tc>
          <w:tcPr>
            <w:tcW w:w="850" w:type="dxa"/>
            <w:vAlign w:val="center"/>
          </w:tcPr>
          <w:p w14:paraId="48C5A16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US-021</w:t>
            </w:r>
          </w:p>
        </w:tc>
        <w:tc>
          <w:tcPr>
            <w:tcW w:w="3685" w:type="dxa"/>
            <w:vAlign w:val="center"/>
          </w:tcPr>
          <w:p w14:paraId="3BD3BB6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作为数据分析师，我希望组合多个数据集（含跨源），以便进行关联分析</w:t>
            </w:r>
          </w:p>
        </w:tc>
        <w:tc>
          <w:tcPr>
            <w:tcW w:w="1134" w:type="dxa"/>
            <w:vAlign w:val="center"/>
          </w:tcPr>
          <w:p w14:paraId="054DCE3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数据分析师</w:t>
            </w:r>
          </w:p>
        </w:tc>
        <w:tc>
          <w:tcPr>
            <w:tcW w:w="850" w:type="dxa"/>
            <w:vAlign w:val="center"/>
          </w:tcPr>
          <w:p w14:paraId="78E59F6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P2</w:t>
            </w:r>
          </w:p>
        </w:tc>
        <w:tc>
          <w:tcPr>
            <w:tcW w:w="2268" w:type="dxa"/>
            <w:vAlign w:val="center"/>
          </w:tcPr>
          <w:p w14:paraId="5BDDEC5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多数据集连接/合并；跨源查询（DuckDB/Calcite）；可复用</w:t>
            </w:r>
          </w:p>
        </w:tc>
      </w:tr>
      <w:tr w14:paraId="570B10AC">
        <w:trPr>
          <w:jc w:val="center"/>
        </w:trPr>
        <w:tc>
          <w:tcPr>
            <w:tcW w:w="850" w:type="dxa"/>
            <w:vAlign w:val="center"/>
          </w:tcPr>
          <w:p w14:paraId="1F04340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US-022</w:t>
            </w:r>
          </w:p>
        </w:tc>
        <w:tc>
          <w:tcPr>
            <w:tcW w:w="3685" w:type="dxa"/>
            <w:vAlign w:val="center"/>
          </w:tcPr>
          <w:p w14:paraId="65A053C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作为数据分析师，我希望看板/图表有版本历史并可回滚，以便误操作可恢复</w:t>
            </w:r>
          </w:p>
        </w:tc>
        <w:tc>
          <w:tcPr>
            <w:tcW w:w="1134" w:type="dxa"/>
            <w:vAlign w:val="center"/>
          </w:tcPr>
          <w:p w14:paraId="3AC89F0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数据分析师</w:t>
            </w:r>
          </w:p>
        </w:tc>
        <w:tc>
          <w:tcPr>
            <w:tcW w:w="850" w:type="dxa"/>
            <w:vAlign w:val="center"/>
          </w:tcPr>
          <w:p w14:paraId="59A6025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P2</w:t>
            </w:r>
          </w:p>
        </w:tc>
        <w:tc>
          <w:tcPr>
            <w:tcW w:w="2268" w:type="dxa"/>
            <w:vAlign w:val="center"/>
          </w:tcPr>
          <w:p w14:paraId="12BA243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保存即快照；版本列表；一键回滚；自动保存临时内容</w:t>
            </w:r>
          </w:p>
        </w:tc>
      </w:tr>
      <w:tr w14:paraId="311AB95D">
        <w:trPr>
          <w:jc w:val="center"/>
        </w:trPr>
        <w:tc>
          <w:tcPr>
            <w:tcW w:w="850" w:type="dxa"/>
            <w:vAlign w:val="center"/>
          </w:tcPr>
          <w:p w14:paraId="17174D8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US-023</w:t>
            </w:r>
          </w:p>
        </w:tc>
        <w:tc>
          <w:tcPr>
            <w:tcW w:w="3685" w:type="dxa"/>
            <w:vAlign w:val="center"/>
          </w:tcPr>
          <w:p w14:paraId="0969172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作为业务人员，我希望在手机上查看看板并进行手势交互，以便随时分析数据</w:t>
            </w:r>
          </w:p>
        </w:tc>
        <w:tc>
          <w:tcPr>
            <w:tcW w:w="1134" w:type="dxa"/>
            <w:vAlign w:val="center"/>
          </w:tcPr>
          <w:p w14:paraId="7407BA4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业务人员</w:t>
            </w:r>
          </w:p>
        </w:tc>
        <w:tc>
          <w:tcPr>
            <w:tcW w:w="850" w:type="dxa"/>
            <w:vAlign w:val="center"/>
          </w:tcPr>
          <w:p w14:paraId="1D17E1C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P2</w:t>
            </w:r>
          </w:p>
        </w:tc>
        <w:tc>
          <w:tcPr>
            <w:tcW w:w="2268" w:type="dxa"/>
            <w:vAlign w:val="center"/>
          </w:tcPr>
          <w:p w14:paraId="6DFD37F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响应式H5；手势缩放/滑动；下钻联动；微信/企微轻应用</w:t>
            </w:r>
          </w:p>
        </w:tc>
      </w:tr>
      <w:tr w14:paraId="0A693478">
        <w:trPr>
          <w:jc w:val="center"/>
        </w:trPr>
        <w:tc>
          <w:tcPr>
            <w:tcW w:w="850" w:type="dxa"/>
            <w:vAlign w:val="center"/>
          </w:tcPr>
          <w:p w14:paraId="3941CD5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US-024</w:t>
            </w:r>
          </w:p>
        </w:tc>
        <w:tc>
          <w:tcPr>
            <w:tcW w:w="3685" w:type="dxa"/>
            <w:vAlign w:val="center"/>
          </w:tcPr>
          <w:p w14:paraId="076FE56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作为数据工程师，我希望配置数据质量规则并自动校验，以便数据问题早发现</w:t>
            </w:r>
          </w:p>
        </w:tc>
        <w:tc>
          <w:tcPr>
            <w:tcW w:w="1134" w:type="dxa"/>
            <w:vAlign w:val="center"/>
          </w:tcPr>
          <w:p w14:paraId="4EF69FF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数据工程师</w:t>
            </w:r>
          </w:p>
        </w:tc>
        <w:tc>
          <w:tcPr>
            <w:tcW w:w="850" w:type="dxa"/>
            <w:vAlign w:val="center"/>
          </w:tcPr>
          <w:p w14:paraId="3C16B82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P2</w:t>
            </w:r>
          </w:p>
        </w:tc>
        <w:tc>
          <w:tcPr>
            <w:tcW w:w="2268" w:type="dxa"/>
            <w:vAlign w:val="center"/>
          </w:tcPr>
          <w:p w14:paraId="7667185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非空/唯一/范围/格式规则；定时校验；质量报告；异常告警</w:t>
            </w:r>
          </w:p>
        </w:tc>
      </w:tr>
      <w:tr w14:paraId="25B2B1FE">
        <w:trPr>
          <w:jc w:val="center"/>
        </w:trPr>
        <w:tc>
          <w:tcPr>
            <w:tcW w:w="850" w:type="dxa"/>
            <w:vAlign w:val="center"/>
          </w:tcPr>
          <w:p w14:paraId="0B7906D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US-025</w:t>
            </w:r>
          </w:p>
        </w:tc>
        <w:tc>
          <w:tcPr>
            <w:tcW w:w="3685" w:type="dxa"/>
            <w:vAlign w:val="center"/>
          </w:tcPr>
          <w:p w14:paraId="3672990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作为数据工程师，我希望查看字段级数据血缘和影响分析，以便变更前评估影响</w:t>
            </w:r>
          </w:p>
        </w:tc>
        <w:tc>
          <w:tcPr>
            <w:tcW w:w="1134" w:type="dxa"/>
            <w:vAlign w:val="center"/>
          </w:tcPr>
          <w:p w14:paraId="36EF855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数据工程师</w:t>
            </w:r>
          </w:p>
        </w:tc>
        <w:tc>
          <w:tcPr>
            <w:tcW w:w="850" w:type="dxa"/>
            <w:vAlign w:val="center"/>
          </w:tcPr>
          <w:p w14:paraId="112C42D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P2</w:t>
            </w:r>
          </w:p>
        </w:tc>
        <w:tc>
          <w:tcPr>
            <w:tcW w:w="2268" w:type="dxa"/>
            <w:vAlign w:val="center"/>
          </w:tcPr>
          <w:p w14:paraId="39F1A9D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数据源→数据集→指标→图表/报表血缘；影响分析；可视化展示</w:t>
            </w:r>
          </w:p>
        </w:tc>
      </w:tr>
    </w:tbl>
    <w:p w14:paraId="66C352E8">
      <w:pPr>
        <w:spacing w:after="40"/>
      </w:pPr>
    </w:p>
    <w:p w14:paraId="46CAB4A4">
      <w:pPr>
        <w:spacing w:after="60" w:line="360" w:lineRule="auto"/>
        <w:jc w:val="both"/>
      </w:pPr>
      <w:r>
        <w:rPr>
          <w:rFonts w:ascii="仿宋" w:hAnsi="仿宋" w:eastAsia="仿宋"/>
          <w:b/>
          <w:sz w:val="24"/>
        </w:rPr>
        <w:t>P3用户故事（第三阶段/商业化）：</w:t>
      </w:r>
    </w:p>
    <w:tbl>
      <w:tblPr>
        <w:tblStyle w:val="35"/>
        <w:tblW w:w="0" w:type="auto"/>
        <w:jc w:val="center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0"/>
        <w:gridCol w:w="3685"/>
        <w:gridCol w:w="1134"/>
        <w:gridCol w:w="850"/>
        <w:gridCol w:w="2268"/>
      </w:tblGrid>
      <w:tr w14:paraId="4F968063">
        <w:trPr>
          <w:jc w:val="center"/>
        </w:trPr>
        <w:tc>
          <w:tcPr>
            <w:tcW w:w="850" w:type="dxa"/>
            <w:vAlign w:val="center"/>
          </w:tcPr>
          <w:p w14:paraId="51DD73B1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编号</w:t>
            </w:r>
          </w:p>
        </w:tc>
        <w:tc>
          <w:tcPr>
            <w:tcW w:w="3685" w:type="dxa"/>
            <w:vAlign w:val="center"/>
          </w:tcPr>
          <w:p w14:paraId="7A8D54E0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用户故事</w:t>
            </w:r>
          </w:p>
        </w:tc>
        <w:tc>
          <w:tcPr>
            <w:tcW w:w="1134" w:type="dxa"/>
            <w:vAlign w:val="center"/>
          </w:tcPr>
          <w:p w14:paraId="105972EF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角色</w:t>
            </w:r>
          </w:p>
        </w:tc>
        <w:tc>
          <w:tcPr>
            <w:tcW w:w="850" w:type="dxa"/>
            <w:vAlign w:val="center"/>
          </w:tcPr>
          <w:p w14:paraId="44F35343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优先级</w:t>
            </w:r>
          </w:p>
        </w:tc>
        <w:tc>
          <w:tcPr>
            <w:tcW w:w="2268" w:type="dxa"/>
            <w:vAlign w:val="center"/>
          </w:tcPr>
          <w:p w14:paraId="5F91532B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验收要点</w:t>
            </w:r>
          </w:p>
        </w:tc>
      </w:tr>
      <w:tr w14:paraId="6D1CDB02">
        <w:trPr>
          <w:jc w:val="center"/>
        </w:trPr>
        <w:tc>
          <w:tcPr>
            <w:tcW w:w="850" w:type="dxa"/>
            <w:vAlign w:val="center"/>
          </w:tcPr>
          <w:p w14:paraId="0E014F8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US-026</w:t>
            </w:r>
          </w:p>
        </w:tc>
        <w:tc>
          <w:tcPr>
            <w:tcW w:w="3685" w:type="dxa"/>
            <w:vAlign w:val="center"/>
          </w:tcPr>
          <w:p w14:paraId="7150D27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作为数据分析师，我希望制作中国式复杂报表（分组/交叉/电子表格），以便满足国内报表需求</w:t>
            </w:r>
          </w:p>
        </w:tc>
        <w:tc>
          <w:tcPr>
            <w:tcW w:w="1134" w:type="dxa"/>
            <w:vAlign w:val="center"/>
          </w:tcPr>
          <w:p w14:paraId="2380996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数据分析师</w:t>
            </w:r>
          </w:p>
        </w:tc>
        <w:tc>
          <w:tcPr>
            <w:tcW w:w="850" w:type="dxa"/>
            <w:vAlign w:val="center"/>
          </w:tcPr>
          <w:p w14:paraId="2AF048F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P3</w:t>
            </w:r>
          </w:p>
        </w:tc>
        <w:tc>
          <w:tcPr>
            <w:tcW w:w="2268" w:type="dxa"/>
            <w:vAlign w:val="center"/>
          </w:tcPr>
          <w:p w14:paraId="0C2EA76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拖拽设计；多级表头；公式计算；条件格式；多格式导出</w:t>
            </w:r>
          </w:p>
        </w:tc>
      </w:tr>
      <w:tr w14:paraId="57E31B6C">
        <w:trPr>
          <w:jc w:val="center"/>
        </w:trPr>
        <w:tc>
          <w:tcPr>
            <w:tcW w:w="850" w:type="dxa"/>
            <w:vAlign w:val="center"/>
          </w:tcPr>
          <w:p w14:paraId="0B965F4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US-027</w:t>
            </w:r>
          </w:p>
        </w:tc>
        <w:tc>
          <w:tcPr>
            <w:tcW w:w="3685" w:type="dxa"/>
            <w:vAlign w:val="center"/>
          </w:tcPr>
          <w:p w14:paraId="2AA4804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作为业务人员，我希望在填报表单中录入数据并回写数据库，以便数据上报</w:t>
            </w:r>
          </w:p>
        </w:tc>
        <w:tc>
          <w:tcPr>
            <w:tcW w:w="1134" w:type="dxa"/>
            <w:vAlign w:val="center"/>
          </w:tcPr>
          <w:p w14:paraId="714DC1E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业务人员</w:t>
            </w:r>
          </w:p>
        </w:tc>
        <w:tc>
          <w:tcPr>
            <w:tcW w:w="850" w:type="dxa"/>
            <w:vAlign w:val="center"/>
          </w:tcPr>
          <w:p w14:paraId="750050A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P3</w:t>
            </w:r>
          </w:p>
        </w:tc>
        <w:tc>
          <w:tcPr>
            <w:tcW w:w="2268" w:type="dxa"/>
            <w:vAlign w:val="center"/>
          </w:tcPr>
          <w:p w14:paraId="692AF77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类Excel填报；多种控件；校验；回写；审批流程；移动端填报</w:t>
            </w:r>
          </w:p>
        </w:tc>
      </w:tr>
      <w:tr w14:paraId="3ECB6C13">
        <w:trPr>
          <w:jc w:val="center"/>
        </w:trPr>
        <w:tc>
          <w:tcPr>
            <w:tcW w:w="850" w:type="dxa"/>
            <w:vAlign w:val="center"/>
          </w:tcPr>
          <w:p w14:paraId="530DCD2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US-028</w:t>
            </w:r>
          </w:p>
        </w:tc>
        <w:tc>
          <w:tcPr>
            <w:tcW w:w="3685" w:type="dxa"/>
            <w:vAlign w:val="center"/>
          </w:tcPr>
          <w:p w14:paraId="585B0A3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作为决策层，我希望在大屏上展示实时经营驾驶舱，以便开会展示</w:t>
            </w:r>
          </w:p>
        </w:tc>
        <w:tc>
          <w:tcPr>
            <w:tcW w:w="1134" w:type="dxa"/>
            <w:vAlign w:val="center"/>
          </w:tcPr>
          <w:p w14:paraId="23C40B4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决策层</w:t>
            </w:r>
          </w:p>
        </w:tc>
        <w:tc>
          <w:tcPr>
            <w:tcW w:w="850" w:type="dxa"/>
            <w:vAlign w:val="center"/>
          </w:tcPr>
          <w:p w14:paraId="70E3A21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P3</w:t>
            </w:r>
          </w:p>
        </w:tc>
        <w:tc>
          <w:tcPr>
            <w:tcW w:w="2268" w:type="dxa"/>
            <w:vAlign w:val="center"/>
          </w:tcPr>
          <w:p w14:paraId="18BF0FF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大屏模板；组件库；等比缩放；实时刷新；多页轮播；三维/地图</w:t>
            </w:r>
          </w:p>
        </w:tc>
      </w:tr>
      <w:tr w14:paraId="3D800A0A">
        <w:trPr>
          <w:jc w:val="center"/>
        </w:trPr>
        <w:tc>
          <w:tcPr>
            <w:tcW w:w="850" w:type="dxa"/>
            <w:vAlign w:val="center"/>
          </w:tcPr>
          <w:p w14:paraId="6FFBBFD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US-029</w:t>
            </w:r>
          </w:p>
        </w:tc>
        <w:tc>
          <w:tcPr>
            <w:tcW w:w="3685" w:type="dxa"/>
            <w:vAlign w:val="center"/>
          </w:tcPr>
          <w:p w14:paraId="77DA5D7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作为开发人员，我希望通过MCP协议让AI Agent消费BI资产，以便智能化集成</w:t>
            </w:r>
          </w:p>
        </w:tc>
        <w:tc>
          <w:tcPr>
            <w:tcW w:w="1134" w:type="dxa"/>
            <w:vAlign w:val="center"/>
          </w:tcPr>
          <w:p w14:paraId="5F2D680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开发人员</w:t>
            </w:r>
          </w:p>
        </w:tc>
        <w:tc>
          <w:tcPr>
            <w:tcW w:w="850" w:type="dxa"/>
            <w:vAlign w:val="center"/>
          </w:tcPr>
          <w:p w14:paraId="34C81C1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P3</w:t>
            </w:r>
          </w:p>
        </w:tc>
        <w:tc>
          <w:tcPr>
            <w:tcW w:w="2268" w:type="dxa"/>
            <w:vAlign w:val="center"/>
          </w:tcPr>
          <w:p w14:paraId="26DD347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MCP Server；列指标/查指标/取数据集工具；AI Agent可调用</w:t>
            </w:r>
          </w:p>
        </w:tc>
      </w:tr>
      <w:tr w14:paraId="69E0248C">
        <w:trPr>
          <w:jc w:val="center"/>
        </w:trPr>
        <w:tc>
          <w:tcPr>
            <w:tcW w:w="850" w:type="dxa"/>
            <w:vAlign w:val="center"/>
          </w:tcPr>
          <w:p w14:paraId="4AE3CEE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US-030</w:t>
            </w:r>
          </w:p>
        </w:tc>
        <w:tc>
          <w:tcPr>
            <w:tcW w:w="3685" w:type="dxa"/>
            <w:vAlign w:val="center"/>
          </w:tcPr>
          <w:p w14:paraId="384D93D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作为系统管理员，我希望在信创环境（国产OS/数据库/浏览器）部署运行，以便满足政企要求</w:t>
            </w:r>
          </w:p>
        </w:tc>
        <w:tc>
          <w:tcPr>
            <w:tcW w:w="1134" w:type="dxa"/>
            <w:vAlign w:val="center"/>
          </w:tcPr>
          <w:p w14:paraId="16D20B9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系统管理员</w:t>
            </w:r>
          </w:p>
        </w:tc>
        <w:tc>
          <w:tcPr>
            <w:tcW w:w="850" w:type="dxa"/>
            <w:vAlign w:val="center"/>
          </w:tcPr>
          <w:p w14:paraId="6CC78F6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P3</w:t>
            </w:r>
          </w:p>
        </w:tc>
        <w:tc>
          <w:tcPr>
            <w:tcW w:w="2268" w:type="dxa"/>
            <w:vAlign w:val="center"/>
          </w:tcPr>
          <w:p w14:paraId="3A0FD7F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达梦/金仓/GaussDB适配；麒麟/统信兼容；国产浏览器冒烟；性能验证报告</w:t>
            </w:r>
          </w:p>
        </w:tc>
      </w:tr>
    </w:tbl>
    <w:p w14:paraId="79F72135">
      <w:pPr>
        <w:spacing w:after="40"/>
      </w:pPr>
    </w:p>
    <w:p w14:paraId="52D0BFB1">
      <w:pPr>
        <w:pStyle w:val="4"/>
        <w:numPr>
          <w:numId w:val="8"/>
        </w:numPr>
      </w:pPr>
      <w:bookmarkStart w:id="20" w:name="_Toc328600657"/>
      <w:r>
        <w:rPr>
          <w:rFonts w:ascii="仿宋" w:hAnsi="仿宋" w:eastAsia="仿宋"/>
          <w:b/>
          <w:sz w:val="28"/>
        </w:rPr>
        <w:t>核心用例描述</w:t>
      </w:r>
      <w:bookmarkEnd w:id="20"/>
    </w:p>
    <w:p w14:paraId="144B7D91">
      <w:pPr>
        <w:spacing w:after="60" w:line="360" w:lineRule="auto"/>
        <w:jc w:val="both"/>
      </w:pPr>
      <w:r>
        <w:rPr>
          <w:rFonts w:ascii="仿宋" w:hAnsi="仿宋" w:eastAsia="仿宋"/>
          <w:b/>
          <w:sz w:val="24"/>
        </w:rPr>
        <w:t>用例UC-001：指标定义与消费</w:t>
      </w:r>
    </w:p>
    <w:tbl>
      <w:tblPr>
        <w:tblStyle w:val="35"/>
        <w:tblW w:w="0" w:type="auto"/>
        <w:jc w:val="center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7370"/>
      </w:tblGrid>
      <w:tr w14:paraId="1A90FAAB">
        <w:trPr>
          <w:jc w:val="center"/>
        </w:trPr>
        <w:tc>
          <w:tcPr>
            <w:tcW w:w="1417" w:type="dxa"/>
            <w:vAlign w:val="center"/>
          </w:tcPr>
          <w:p w14:paraId="219AB0D3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项目</w:t>
            </w:r>
          </w:p>
        </w:tc>
        <w:tc>
          <w:tcPr>
            <w:tcW w:w="7370" w:type="dxa"/>
            <w:vAlign w:val="center"/>
          </w:tcPr>
          <w:p w14:paraId="496F7E27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内容</w:t>
            </w:r>
          </w:p>
        </w:tc>
      </w:tr>
      <w:tr w14:paraId="3A7EFD13">
        <w:trPr>
          <w:jc w:val="center"/>
        </w:trPr>
        <w:tc>
          <w:tcPr>
            <w:tcW w:w="1417" w:type="dxa"/>
            <w:vAlign w:val="center"/>
          </w:tcPr>
          <w:p w14:paraId="2841A64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用例编号</w:t>
            </w:r>
          </w:p>
        </w:tc>
        <w:tc>
          <w:tcPr>
            <w:tcW w:w="7370" w:type="dxa"/>
            <w:vAlign w:val="center"/>
          </w:tcPr>
          <w:p w14:paraId="4899C6B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UC-001</w:t>
            </w:r>
          </w:p>
        </w:tc>
      </w:tr>
      <w:tr w14:paraId="0826F489">
        <w:trPr>
          <w:jc w:val="center"/>
        </w:trPr>
        <w:tc>
          <w:tcPr>
            <w:tcW w:w="1417" w:type="dxa"/>
            <w:vAlign w:val="center"/>
          </w:tcPr>
          <w:p w14:paraId="69DAF65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用例名称</w:t>
            </w:r>
          </w:p>
        </w:tc>
        <w:tc>
          <w:tcPr>
            <w:tcW w:w="7370" w:type="dxa"/>
            <w:vAlign w:val="center"/>
          </w:tcPr>
          <w:p w14:paraId="7D3EA24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指标定义与消费</w:t>
            </w:r>
          </w:p>
        </w:tc>
      </w:tr>
      <w:tr w14:paraId="38229E9F">
        <w:trPr>
          <w:jc w:val="center"/>
        </w:trPr>
        <w:tc>
          <w:tcPr>
            <w:tcW w:w="1417" w:type="dxa"/>
            <w:vAlign w:val="center"/>
          </w:tcPr>
          <w:p w14:paraId="7C48C1C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参与者</w:t>
            </w:r>
          </w:p>
        </w:tc>
        <w:tc>
          <w:tcPr>
            <w:tcW w:w="7370" w:type="dxa"/>
            <w:vAlign w:val="center"/>
          </w:tcPr>
          <w:p w14:paraId="0174E7A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数据分析师（主）、业务人员（消费）</w:t>
            </w:r>
          </w:p>
        </w:tc>
      </w:tr>
      <w:tr w14:paraId="612D1A25">
        <w:trPr>
          <w:jc w:val="center"/>
        </w:trPr>
        <w:tc>
          <w:tcPr>
            <w:tcW w:w="1417" w:type="dxa"/>
            <w:vAlign w:val="center"/>
          </w:tcPr>
          <w:p w14:paraId="4FB83FA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前置条件</w:t>
            </w:r>
          </w:p>
        </w:tc>
        <w:tc>
          <w:tcPr>
            <w:tcW w:w="7370" w:type="dxa"/>
            <w:vAlign w:val="center"/>
          </w:tcPr>
          <w:p w14:paraId="193D2C3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1. 用户已登录且有数据集管理权限；2. 已存在可用的数据集；3. 数据集已定义字段</w:t>
            </w:r>
          </w:p>
        </w:tc>
      </w:tr>
      <w:tr w14:paraId="5C6D27B9">
        <w:trPr>
          <w:jc w:val="center"/>
        </w:trPr>
        <w:tc>
          <w:tcPr>
            <w:tcW w:w="1417" w:type="dxa"/>
            <w:vAlign w:val="center"/>
          </w:tcPr>
          <w:p w14:paraId="5EAFCC7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主流程</w:t>
            </w:r>
          </w:p>
        </w:tc>
        <w:tc>
          <w:tcPr>
            <w:tcW w:w="7370" w:type="dxa"/>
            <w:vAlign w:val="center"/>
          </w:tcPr>
          <w:p w14:paraId="174980B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1. 数据分析师进入指标中心，点击"新建指标"；2. 选择关联数据集，选择维度（可配置层级）和度量（选择聚合方式）；3. 填写指标名称、口径说明、业务归属、负责人；4. 若是派生指标，配置计算公式（可引用其他指标）、同环比设置；5. 点击"预览"验证指标值正确；6. 保存指标，可选择"认证发布"；7. 数据分析师在看板中添加指标卡片组件，选择已定义的指标；8. 配置时间范围和对比维度；9. 看板渲染指标卡片（数值+同环比+迷你趋势）；10. 业务人员查看看板，点击指标卡片可下钻到明细</w:t>
            </w:r>
          </w:p>
        </w:tc>
      </w:tr>
      <w:tr w14:paraId="3368A197">
        <w:trPr>
          <w:jc w:val="center"/>
        </w:trPr>
        <w:tc>
          <w:tcPr>
            <w:tcW w:w="1417" w:type="dxa"/>
            <w:vAlign w:val="center"/>
          </w:tcPr>
          <w:p w14:paraId="38A8205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备选流程</w:t>
            </w:r>
          </w:p>
        </w:tc>
        <w:tc>
          <w:tcPr>
            <w:tcW w:w="7370" w:type="dxa"/>
            <w:vAlign w:val="center"/>
          </w:tcPr>
          <w:p w14:paraId="5925FD6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4a. 派生指标公式引用不存在的指标→系统提示"引用的指标不存在"，阻止保存；5a. 预览数据为空→系统提示"当前筛选条件下无数据，请检查维度和筛选"，允许保存但标记为"无数据"</w:t>
            </w:r>
          </w:p>
        </w:tc>
      </w:tr>
      <w:tr w14:paraId="6DE377A7">
        <w:trPr>
          <w:jc w:val="center"/>
        </w:trPr>
        <w:tc>
          <w:tcPr>
            <w:tcW w:w="1417" w:type="dxa"/>
            <w:vAlign w:val="center"/>
          </w:tcPr>
          <w:p w14:paraId="6EE9497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异常流程</w:t>
            </w:r>
          </w:p>
        </w:tc>
        <w:tc>
          <w:tcPr>
            <w:tcW w:w="7370" w:type="dxa"/>
            <w:vAlign w:val="center"/>
          </w:tcPr>
          <w:p w14:paraId="3710CD3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2a. 数据集无可用数值字段→系统提示"该数据集无可用于度量的数值字段"，无法创建指标；6a. 指标名称重复→系统提示"同主题域下已存在同名指标"，要求重命名；9a. 指标查询超时→展示加载超时提示，提供"重试"和"缩小时间范围"建议</w:t>
            </w:r>
          </w:p>
        </w:tc>
      </w:tr>
      <w:tr w14:paraId="0ACF4AFF">
        <w:trPr>
          <w:jc w:val="center"/>
        </w:trPr>
        <w:tc>
          <w:tcPr>
            <w:tcW w:w="1417" w:type="dxa"/>
            <w:vAlign w:val="center"/>
          </w:tcPr>
          <w:p w14:paraId="448B144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后置条件</w:t>
            </w:r>
          </w:p>
        </w:tc>
        <w:tc>
          <w:tcPr>
            <w:tcW w:w="7370" w:type="dxa"/>
            <w:vAlign w:val="center"/>
          </w:tcPr>
          <w:p w14:paraId="6B19B4F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1. 指标保存到指标中心，可被图表/报表/告警/问数/API引用；2. 认证指标有"已认证"标记，优先展示；3. 修改指标定义后，所有引用该指标的图表自动更新</w:t>
            </w:r>
          </w:p>
        </w:tc>
      </w:tr>
      <w:tr w14:paraId="7A59756D">
        <w:trPr>
          <w:jc w:val="center"/>
        </w:trPr>
        <w:tc>
          <w:tcPr>
            <w:tcW w:w="1417" w:type="dxa"/>
            <w:vAlign w:val="center"/>
          </w:tcPr>
          <w:p w14:paraId="591E688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验收标准</w:t>
            </w:r>
          </w:p>
        </w:tc>
        <w:tc>
          <w:tcPr>
            <w:tcW w:w="7370" w:type="dxa"/>
            <w:vAlign w:val="center"/>
          </w:tcPr>
          <w:p w14:paraId="318FE6D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1. 支持原子指标和派生指标（四则运算/同比/环比/占比/累计）；2. 维度支持层级定义（年→季→月→日）；3. 度量支持SUM/AVG/COUNT/MAX/MIN/COUNT_DISTINCT；4. 指标卡片展示数值+同环比（数值+百分比+箭头）+迷你趋势图；5. 修改指标后引用处自动更新，无需手动修改；6. 指标查询P95≤3秒（百万级数据经OLAP引擎）</w:t>
            </w:r>
          </w:p>
        </w:tc>
      </w:tr>
    </w:tbl>
    <w:p w14:paraId="157357F6">
      <w:pPr>
        <w:spacing w:after="40"/>
      </w:pPr>
    </w:p>
    <w:p w14:paraId="510CE720">
      <w:pPr>
        <w:spacing w:after="60" w:line="360" w:lineRule="auto"/>
        <w:jc w:val="both"/>
      </w:pPr>
      <w:r>
        <w:rPr>
          <w:rFonts w:ascii="仿宋" w:hAnsi="仿宋" w:eastAsia="仿宋"/>
          <w:b/>
          <w:sz w:val="24"/>
        </w:rPr>
        <w:t>用例UC-002：智能问数（ChatBI）</w:t>
      </w:r>
    </w:p>
    <w:tbl>
      <w:tblPr>
        <w:tblStyle w:val="35"/>
        <w:tblW w:w="0" w:type="auto"/>
        <w:jc w:val="center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7370"/>
      </w:tblGrid>
      <w:tr w14:paraId="6A5DFD14">
        <w:trPr>
          <w:jc w:val="center"/>
        </w:trPr>
        <w:tc>
          <w:tcPr>
            <w:tcW w:w="1417" w:type="dxa"/>
            <w:vAlign w:val="center"/>
          </w:tcPr>
          <w:p w14:paraId="74200261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项目</w:t>
            </w:r>
          </w:p>
        </w:tc>
        <w:tc>
          <w:tcPr>
            <w:tcW w:w="7370" w:type="dxa"/>
            <w:vAlign w:val="center"/>
          </w:tcPr>
          <w:p w14:paraId="2B72E66F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内容</w:t>
            </w:r>
          </w:p>
        </w:tc>
      </w:tr>
      <w:tr w14:paraId="0453F713">
        <w:trPr>
          <w:jc w:val="center"/>
        </w:trPr>
        <w:tc>
          <w:tcPr>
            <w:tcW w:w="1417" w:type="dxa"/>
            <w:vAlign w:val="center"/>
          </w:tcPr>
          <w:p w14:paraId="70DEF0D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用例编号</w:t>
            </w:r>
          </w:p>
        </w:tc>
        <w:tc>
          <w:tcPr>
            <w:tcW w:w="7370" w:type="dxa"/>
            <w:vAlign w:val="center"/>
          </w:tcPr>
          <w:p w14:paraId="35A65CA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UC-002</w:t>
            </w:r>
          </w:p>
        </w:tc>
      </w:tr>
      <w:tr w14:paraId="1C2884B1">
        <w:trPr>
          <w:jc w:val="center"/>
        </w:trPr>
        <w:tc>
          <w:tcPr>
            <w:tcW w:w="1417" w:type="dxa"/>
            <w:vAlign w:val="center"/>
          </w:tcPr>
          <w:p w14:paraId="6A524AD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用例名称</w:t>
            </w:r>
          </w:p>
        </w:tc>
        <w:tc>
          <w:tcPr>
            <w:tcW w:w="7370" w:type="dxa"/>
            <w:vAlign w:val="center"/>
          </w:tcPr>
          <w:p w14:paraId="2AAF3CA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智能问数（ChatBI）</w:t>
            </w:r>
          </w:p>
        </w:tc>
      </w:tr>
      <w:tr w14:paraId="2615F789">
        <w:trPr>
          <w:jc w:val="center"/>
        </w:trPr>
        <w:tc>
          <w:tcPr>
            <w:tcW w:w="1417" w:type="dxa"/>
            <w:vAlign w:val="center"/>
          </w:tcPr>
          <w:p w14:paraId="514957C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参与者</w:t>
            </w:r>
          </w:p>
        </w:tc>
        <w:tc>
          <w:tcPr>
            <w:tcW w:w="7370" w:type="dxa"/>
            <w:vAlign w:val="center"/>
          </w:tcPr>
          <w:p w14:paraId="6C4E360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业务人员（主）、数据分析师（配置知识库）</w:t>
            </w:r>
          </w:p>
        </w:tc>
      </w:tr>
      <w:tr w14:paraId="4715498A">
        <w:trPr>
          <w:jc w:val="center"/>
        </w:trPr>
        <w:tc>
          <w:tcPr>
            <w:tcW w:w="1417" w:type="dxa"/>
            <w:vAlign w:val="center"/>
          </w:tcPr>
          <w:p w14:paraId="02C305B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前置条件</w:t>
            </w:r>
          </w:p>
        </w:tc>
        <w:tc>
          <w:tcPr>
            <w:tcW w:w="7370" w:type="dxa"/>
            <w:vAlign w:val="center"/>
          </w:tcPr>
          <w:p w14:paraId="52B58FF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1. 用户已登录且有问数使用权限；2. 已配置BYO-LLM模型（OpenAI兼容接口）；3. 已存在已认证指标和业务术语库；4. 用户有相关数据的行/列权限</w:t>
            </w:r>
          </w:p>
        </w:tc>
      </w:tr>
      <w:tr w14:paraId="5A898CC3">
        <w:trPr>
          <w:jc w:val="center"/>
        </w:trPr>
        <w:tc>
          <w:tcPr>
            <w:tcW w:w="1417" w:type="dxa"/>
            <w:vAlign w:val="center"/>
          </w:tcPr>
          <w:p w14:paraId="68E7AF4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主流程</w:t>
            </w:r>
          </w:p>
        </w:tc>
        <w:tc>
          <w:tcPr>
            <w:tcW w:w="7370" w:type="dxa"/>
            <w:vAlign w:val="center"/>
          </w:tcPr>
          <w:p w14:paraId="4863F2E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1. 业务人员在问数框输入自然语言问题（如"上月各区域销售额同比"）；2. 系统检索知识库（术语/同义词/业务规则/golden queries/认证答案）；3. 大模型解析问题，识别指标、维度、筛选、排序、时间窗，生成中间DSL；4. 检查是否命中认证答案，命中则直接返回认证结果；5. 未命中则DSL经指标查询引擎执行（含行列权限校验和脱敏）；6. 系统返回三段式回答：图表（自动选择合适图表类型）+数据表格+自然语言结论；7. 展示取数逻辑说明（用了哪个指标、哪些筛选条件、时间范围）；8. 业务人员可继续追问（如"华东区呢"），系统保持上下文；9. 业务人员可点击"转图表"或"添加到看板"保存结果；10. 业务人员可分享问数结果链接</w:t>
            </w:r>
          </w:p>
        </w:tc>
      </w:tr>
      <w:tr w14:paraId="312CAEB6">
        <w:trPr>
          <w:jc w:val="center"/>
        </w:trPr>
        <w:tc>
          <w:tcPr>
            <w:tcW w:w="1417" w:type="dxa"/>
            <w:vAlign w:val="center"/>
          </w:tcPr>
          <w:p w14:paraId="57C8B98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备选流程</w:t>
            </w:r>
          </w:p>
        </w:tc>
        <w:tc>
          <w:tcPr>
            <w:tcW w:w="7370" w:type="dxa"/>
            <w:vAlign w:val="center"/>
          </w:tcPr>
          <w:p w14:paraId="5618477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3a. 问题有歧义（如"销售数据"）→系统主动追问"请问您想查看哪个时间范围？哪个区域？销售额还是销量？"，提供可点击选项；8a. 追问超出上下文范围→系统提示"已切换到新的查询上下文"，重新开始意图识别</w:t>
            </w:r>
          </w:p>
        </w:tc>
      </w:tr>
      <w:tr w14:paraId="48D4B414">
        <w:trPr>
          <w:jc w:val="center"/>
        </w:trPr>
        <w:tc>
          <w:tcPr>
            <w:tcW w:w="1417" w:type="dxa"/>
            <w:vAlign w:val="center"/>
          </w:tcPr>
          <w:p w14:paraId="0228337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异常流程</w:t>
            </w:r>
          </w:p>
        </w:tc>
        <w:tc>
          <w:tcPr>
            <w:tcW w:w="7370" w:type="dxa"/>
            <w:vAlign w:val="center"/>
          </w:tcPr>
          <w:p w14:paraId="52E8FC6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2a. 大模型调用失败（网络/Key无效/超时）→展示"AI服务暂时不可用，请稍后重试"，并提供"切换到手动查询"入口；5a. 指标查询无数据→展示空状态图表，提示"当前条件下无数据，建议调整时间范围或筛选条件"；5b. 用户无权限查看请求的数据→展示"您暂无权限查看该数据，请联系管理员"，不泄露任何数据；6a. DSL生成失败→展示"未能理解您的问题，建议换种问法，如：2024年各区域销售额排名"</w:t>
            </w:r>
          </w:p>
        </w:tc>
      </w:tr>
      <w:tr w14:paraId="182D35C1">
        <w:trPr>
          <w:jc w:val="center"/>
        </w:trPr>
        <w:tc>
          <w:tcPr>
            <w:tcW w:w="1417" w:type="dxa"/>
            <w:vAlign w:val="center"/>
          </w:tcPr>
          <w:p w14:paraId="79286C2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后置条件</w:t>
            </w:r>
          </w:p>
        </w:tc>
        <w:tc>
          <w:tcPr>
            <w:tcW w:w="7370" w:type="dxa"/>
            <w:vAlign w:val="center"/>
          </w:tcPr>
          <w:p w14:paraId="08E9BFB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1. 问数记录保存到历史，可在"我的问数"中查看；2. 问数结果转图表/看板后保存为独立资源；3. 问数调用日志记录（含问题、DSL、耗时、是否命中认证答案），用于准确率评估和模型优化</w:t>
            </w:r>
          </w:p>
        </w:tc>
      </w:tr>
      <w:tr w14:paraId="2BC01B48">
        <w:trPr>
          <w:jc w:val="center"/>
        </w:trPr>
        <w:tc>
          <w:tcPr>
            <w:tcW w:w="1417" w:type="dxa"/>
            <w:vAlign w:val="center"/>
          </w:tcPr>
          <w:p w14:paraId="1157AC4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验收标准</w:t>
            </w:r>
          </w:p>
        </w:tc>
        <w:tc>
          <w:tcPr>
            <w:tcW w:w="7370" w:type="dxa"/>
            <w:vAlign w:val="center"/>
          </w:tcPr>
          <w:p w14:paraId="11BE9D2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1. 标准问题集≥200题，由≥5名外部种子用户盲测，准确率≥85%；评测集与口径随版本公开；若准确率&lt;80%，按退路降级为检索式问答（指标/数据集检索+引导式取数），不发布生成式问数；2. 问数响应时间≤5秒（含大模型调用+查询执行）；3. 全部回答展示取数逻辑，可点击验证；4. 越权问题被拒绝，不泄露数据；5. 支持多轮对话，上下文保持≥5轮；6. 歧义问题主动澄清，不瞎猜；7. 未配置LLM时，问数入口隐藏，系统正常运行</w:t>
            </w:r>
          </w:p>
        </w:tc>
      </w:tr>
    </w:tbl>
    <w:p w14:paraId="2E9D1F36">
      <w:pPr>
        <w:spacing w:after="40"/>
      </w:pPr>
    </w:p>
    <w:p w14:paraId="61802EF1">
      <w:pPr>
        <w:spacing w:after="60" w:line="360" w:lineRule="auto"/>
        <w:jc w:val="both"/>
      </w:pPr>
      <w:r>
        <w:rPr>
          <w:rFonts w:ascii="仿宋" w:hAnsi="仿宋" w:eastAsia="仿宋"/>
          <w:b/>
          <w:sz w:val="24"/>
        </w:rPr>
        <w:t>用例UC-003：签名Token嵌入</w:t>
      </w:r>
    </w:p>
    <w:tbl>
      <w:tblPr>
        <w:tblStyle w:val="35"/>
        <w:tblW w:w="0" w:type="auto"/>
        <w:jc w:val="center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7370"/>
      </w:tblGrid>
      <w:tr w14:paraId="3357E21F">
        <w:trPr>
          <w:jc w:val="center"/>
        </w:trPr>
        <w:tc>
          <w:tcPr>
            <w:tcW w:w="1417" w:type="dxa"/>
            <w:vAlign w:val="center"/>
          </w:tcPr>
          <w:p w14:paraId="51954335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项目</w:t>
            </w:r>
          </w:p>
        </w:tc>
        <w:tc>
          <w:tcPr>
            <w:tcW w:w="7370" w:type="dxa"/>
            <w:vAlign w:val="center"/>
          </w:tcPr>
          <w:p w14:paraId="02B0C098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内容</w:t>
            </w:r>
          </w:p>
        </w:tc>
      </w:tr>
      <w:tr w14:paraId="6DC6F56E">
        <w:trPr>
          <w:jc w:val="center"/>
        </w:trPr>
        <w:tc>
          <w:tcPr>
            <w:tcW w:w="1417" w:type="dxa"/>
            <w:vAlign w:val="center"/>
          </w:tcPr>
          <w:p w14:paraId="09BF9A0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用例编号</w:t>
            </w:r>
          </w:p>
        </w:tc>
        <w:tc>
          <w:tcPr>
            <w:tcW w:w="7370" w:type="dxa"/>
            <w:vAlign w:val="center"/>
          </w:tcPr>
          <w:p w14:paraId="51E490A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UC-003</w:t>
            </w:r>
          </w:p>
        </w:tc>
      </w:tr>
      <w:tr w14:paraId="38AC406C">
        <w:trPr>
          <w:jc w:val="center"/>
        </w:trPr>
        <w:tc>
          <w:tcPr>
            <w:tcW w:w="1417" w:type="dxa"/>
            <w:vAlign w:val="center"/>
          </w:tcPr>
          <w:p w14:paraId="374BD15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用例名称</w:t>
            </w:r>
          </w:p>
        </w:tc>
        <w:tc>
          <w:tcPr>
            <w:tcW w:w="7370" w:type="dxa"/>
            <w:vAlign w:val="center"/>
          </w:tcPr>
          <w:p w14:paraId="2642C58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签名Token嵌入第三方系统</w:t>
            </w:r>
          </w:p>
        </w:tc>
      </w:tr>
      <w:tr w14:paraId="2FC102A1">
        <w:trPr>
          <w:jc w:val="center"/>
        </w:trPr>
        <w:tc>
          <w:tcPr>
            <w:tcW w:w="1417" w:type="dxa"/>
            <w:vAlign w:val="center"/>
          </w:tcPr>
          <w:p w14:paraId="2169BE2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参与者</w:t>
            </w:r>
          </w:p>
        </w:tc>
        <w:tc>
          <w:tcPr>
            <w:tcW w:w="7370" w:type="dxa"/>
            <w:vAlign w:val="center"/>
          </w:tcPr>
          <w:p w14:paraId="662886E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开发人员（主）、系统管理员（配置密钥）、终端用户（消费嵌入看板）</w:t>
            </w:r>
          </w:p>
        </w:tc>
      </w:tr>
      <w:tr w14:paraId="4AEFFF42">
        <w:trPr>
          <w:jc w:val="center"/>
        </w:trPr>
        <w:tc>
          <w:tcPr>
            <w:tcW w:w="1417" w:type="dxa"/>
            <w:vAlign w:val="center"/>
          </w:tcPr>
          <w:p w14:paraId="287CB83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前置条件</w:t>
            </w:r>
          </w:p>
        </w:tc>
        <w:tc>
          <w:tcPr>
            <w:tcW w:w="7370" w:type="dxa"/>
            <w:vAlign w:val="center"/>
          </w:tcPr>
          <w:p w14:paraId="4603CA8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1. 管理员已生成嵌入密钥（共享密钥+白名单+过期时间）；2. 第三方系统有后端服务可签发JWT；3. 已存在可分享的看板/报表/图表；4. 嵌入资源已授权给对应用户</w:t>
            </w:r>
          </w:p>
        </w:tc>
      </w:tr>
      <w:tr w14:paraId="40307E30">
        <w:trPr>
          <w:jc w:val="center"/>
        </w:trPr>
        <w:tc>
          <w:tcPr>
            <w:tcW w:w="1417" w:type="dxa"/>
            <w:vAlign w:val="center"/>
          </w:tcPr>
          <w:p w14:paraId="547EEF3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主流程</w:t>
            </w:r>
          </w:p>
        </w:tc>
        <w:tc>
          <w:tcPr>
            <w:tcW w:w="7370" w:type="dxa"/>
            <w:vAlign w:val="center"/>
          </w:tcPr>
          <w:p w14:paraId="3C90442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1. 系统管理员在"嵌入管理"页面生成嵌入密钥，配置白名单域名和过期时间；2. 开发人员在第三方后端用共享密钥签发JWT，payload包含：用户ID、组织ID、角色、资源ID、参数、过期时间（建议≤5分钟）；3. 第三方前端引入DataGear Embed JS SDK；4. 调用DataGearEmbed.render(domElement, {resource: "dashboard/123", token: jwt, theme: "light", params: {region: "华东"}})；5. SDK向DataGear发起请求，携带Token；6. DataGear Spring Security过滤链校验JWT：签名验证→过期检查→白名单校验→资源权限校验；7. 校验通过后，从Token提取用户/组织属性，套用行级数据权限和列级脱敏；8. 渲染看板，隐藏DataGear品牌元素（白标），应用自定义主题；9. 终端用户在第三方系统中与看板交互（下钻、联动、筛选、导出）；10. 所有交互请求携带同一Token，权限持续生效</w:t>
            </w:r>
          </w:p>
        </w:tc>
      </w:tr>
      <w:tr w14:paraId="00707449">
        <w:trPr>
          <w:jc w:val="center"/>
        </w:trPr>
        <w:tc>
          <w:tcPr>
            <w:tcW w:w="1417" w:type="dxa"/>
            <w:vAlign w:val="center"/>
          </w:tcPr>
          <w:p w14:paraId="6F4EFCA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备选流程</w:t>
            </w:r>
          </w:p>
        </w:tc>
        <w:tc>
          <w:tcPr>
            <w:tcW w:w="7370" w:type="dxa"/>
            <w:vAlign w:val="center"/>
          </w:tcPr>
          <w:p w14:paraId="1E914D2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6a. Token签名验证失败→返回401错误，SDK展示"嵌入认证失败，请联系管理员"；6b. Token已过期→返回401，SDK自动提示第三方后端重新签发Token；6c. 请求来源不在白名单→返回403，展示"该域名未授权嵌入"；8a. 用户无权限查看该资源→返回403，展示"您暂无权限查看该看板"</w:t>
            </w:r>
          </w:p>
        </w:tc>
      </w:tr>
      <w:tr w14:paraId="5E1C92F5">
        <w:trPr>
          <w:jc w:val="center"/>
        </w:trPr>
        <w:tc>
          <w:tcPr>
            <w:tcW w:w="1417" w:type="dxa"/>
            <w:vAlign w:val="center"/>
          </w:tcPr>
          <w:p w14:paraId="2F37BF9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异常流程</w:t>
            </w:r>
          </w:p>
        </w:tc>
        <w:tc>
          <w:tcPr>
            <w:tcW w:w="7370" w:type="dxa"/>
            <w:vAlign w:val="center"/>
          </w:tcPr>
          <w:p w14:paraId="67902B4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4a. SDK加载失败（网络问题）→展示"看板加载失败，请刷新重试"，提供重试按钮；7a. 行级权限查询改写失败→拒绝查询，记录错误日志，不返回数据；9a. 看板数据查询超时→展示加载超时，提供"重试"按钮，不展示部分数据</w:t>
            </w:r>
          </w:p>
        </w:tc>
      </w:tr>
      <w:tr w14:paraId="41AF4071">
        <w:trPr>
          <w:jc w:val="center"/>
        </w:trPr>
        <w:tc>
          <w:tcPr>
            <w:tcW w:w="1417" w:type="dxa"/>
            <w:vAlign w:val="center"/>
          </w:tcPr>
          <w:p w14:paraId="31FE401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后置条件</w:t>
            </w:r>
          </w:p>
        </w:tc>
        <w:tc>
          <w:tcPr>
            <w:tcW w:w="7370" w:type="dxa"/>
            <w:vAlign w:val="center"/>
          </w:tcPr>
          <w:p w14:paraId="315A055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1. 嵌入调用日志记录（Token ID、用户、资源、时间、IP、耗时、状态码），用于监控和审计；2. 嵌入密钥可随时吊销，吊销后所有已签发Token立即失效；3. 嵌入看板的所有操作受DataGear权限体系控制，无法绕过</w:t>
            </w:r>
          </w:p>
        </w:tc>
      </w:tr>
      <w:tr w14:paraId="1C204461">
        <w:trPr>
          <w:jc w:val="center"/>
        </w:trPr>
        <w:tc>
          <w:tcPr>
            <w:tcW w:w="1417" w:type="dxa"/>
            <w:vAlign w:val="center"/>
          </w:tcPr>
          <w:p w14:paraId="0972F22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验收标准</w:t>
            </w:r>
          </w:p>
        </w:tc>
        <w:tc>
          <w:tcPr>
            <w:tcW w:w="7370" w:type="dxa"/>
            <w:vAlign w:val="center"/>
          </w:tcPr>
          <w:p w14:paraId="73BED35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1. 第三方页面免登嵌入看板，首屏加载≤3秒（含数据查询）；2. Token过期/篡改/签名错误均被拒绝，返回明确错误；3. 资源级权限校验：未授权资源不可访问（注：行级权限透传依赖 FR-AUTH-10/11，随 Phase 1 交付后补齐该项验收——届时恢复"同一看板不同用户嵌入看到不同行集"的验收标准）；4. 白标：隐藏DataGear logo、链接、页脚等品牌元素；5. 支持主题定制（主题色、明暗主题）；6. 支持参数传递（筛选条件、默认值）；7. 嵌入密钥可吊销，吊销后立即生效；8. JS SDK提供npm包和CDN两种引入方式，有完整文档和示例</w:t>
            </w:r>
          </w:p>
        </w:tc>
      </w:tr>
    </w:tbl>
    <w:p w14:paraId="35DB3686">
      <w:pPr>
        <w:spacing w:after="40"/>
      </w:pPr>
    </w:p>
    <w:p w14:paraId="4C40687C">
      <w:pPr>
        <w:spacing w:after="60" w:line="360" w:lineRule="auto"/>
        <w:jc w:val="both"/>
      </w:pPr>
      <w:r>
        <w:rPr>
          <w:rFonts w:ascii="仿宋" w:hAnsi="仿宋" w:eastAsia="仿宋"/>
          <w:b/>
          <w:sz w:val="24"/>
        </w:rPr>
        <w:t>用例UC-004：阈值告警与订阅推送</w:t>
      </w:r>
    </w:p>
    <w:tbl>
      <w:tblPr>
        <w:tblStyle w:val="35"/>
        <w:tblW w:w="0" w:type="auto"/>
        <w:jc w:val="center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7370"/>
      </w:tblGrid>
      <w:tr w14:paraId="280CD07C">
        <w:trPr>
          <w:jc w:val="center"/>
        </w:trPr>
        <w:tc>
          <w:tcPr>
            <w:tcW w:w="1417" w:type="dxa"/>
            <w:vAlign w:val="center"/>
          </w:tcPr>
          <w:p w14:paraId="0063E2E3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项目</w:t>
            </w:r>
          </w:p>
        </w:tc>
        <w:tc>
          <w:tcPr>
            <w:tcW w:w="7370" w:type="dxa"/>
            <w:vAlign w:val="center"/>
          </w:tcPr>
          <w:p w14:paraId="7B2E88A7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内容</w:t>
            </w:r>
          </w:p>
        </w:tc>
      </w:tr>
      <w:tr w14:paraId="1D118E21">
        <w:trPr>
          <w:jc w:val="center"/>
        </w:trPr>
        <w:tc>
          <w:tcPr>
            <w:tcW w:w="1417" w:type="dxa"/>
            <w:vAlign w:val="center"/>
          </w:tcPr>
          <w:p w14:paraId="326CC62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用例编号</w:t>
            </w:r>
          </w:p>
        </w:tc>
        <w:tc>
          <w:tcPr>
            <w:tcW w:w="7370" w:type="dxa"/>
            <w:vAlign w:val="center"/>
          </w:tcPr>
          <w:p w14:paraId="57177B1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UC-004</w:t>
            </w:r>
          </w:p>
        </w:tc>
      </w:tr>
      <w:tr w14:paraId="47892AD9">
        <w:trPr>
          <w:jc w:val="center"/>
        </w:trPr>
        <w:tc>
          <w:tcPr>
            <w:tcW w:w="1417" w:type="dxa"/>
            <w:vAlign w:val="center"/>
          </w:tcPr>
          <w:p w14:paraId="303C7CE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用例名称</w:t>
            </w:r>
          </w:p>
        </w:tc>
        <w:tc>
          <w:tcPr>
            <w:tcW w:w="7370" w:type="dxa"/>
            <w:vAlign w:val="center"/>
          </w:tcPr>
          <w:p w14:paraId="2594AF2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阈值告警与订阅推送</w:t>
            </w:r>
          </w:p>
        </w:tc>
      </w:tr>
      <w:tr w14:paraId="7EFA4847">
        <w:trPr>
          <w:jc w:val="center"/>
        </w:trPr>
        <w:tc>
          <w:tcPr>
            <w:tcW w:w="1417" w:type="dxa"/>
            <w:vAlign w:val="center"/>
          </w:tcPr>
          <w:p w14:paraId="1061BC3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参与者</w:t>
            </w:r>
          </w:p>
        </w:tc>
        <w:tc>
          <w:tcPr>
            <w:tcW w:w="7370" w:type="dxa"/>
            <w:vAlign w:val="center"/>
          </w:tcPr>
          <w:p w14:paraId="73914EB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业务人员（配置/接收）、系统管理员（管理通知渠道）</w:t>
            </w:r>
          </w:p>
        </w:tc>
      </w:tr>
      <w:tr w14:paraId="4519DC30">
        <w:trPr>
          <w:jc w:val="center"/>
        </w:trPr>
        <w:tc>
          <w:tcPr>
            <w:tcW w:w="1417" w:type="dxa"/>
            <w:vAlign w:val="center"/>
          </w:tcPr>
          <w:p w14:paraId="03255EA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前置条件</w:t>
            </w:r>
          </w:p>
        </w:tc>
        <w:tc>
          <w:tcPr>
            <w:tcW w:w="7370" w:type="dxa"/>
            <w:vAlign w:val="center"/>
          </w:tcPr>
          <w:p w14:paraId="0DE7B04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1. 调度框架（Quartz）已部署运行；2. 邮件/Webhook/站内信通知渠道已配置；3. 已存在可监控的指标；4. 用户有告警/订阅配置权限</w:t>
            </w:r>
          </w:p>
        </w:tc>
      </w:tr>
      <w:tr w14:paraId="161CF73E">
        <w:trPr>
          <w:jc w:val="center"/>
        </w:trPr>
        <w:tc>
          <w:tcPr>
            <w:tcW w:w="1417" w:type="dxa"/>
            <w:vAlign w:val="center"/>
          </w:tcPr>
          <w:p w14:paraId="1D3DECC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主流程</w:t>
            </w:r>
          </w:p>
        </w:tc>
        <w:tc>
          <w:tcPr>
            <w:tcW w:w="7370" w:type="dxa"/>
            <w:vAlign w:val="center"/>
          </w:tcPr>
          <w:p w14:paraId="571774A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1. 业务人员进入"告警管理"，点击"新建告警规则"；2. 选择要监控的指标，配置维度和筛选条件；3. 设置阈值条件（高于/低于/变化率超过X%，可配置持续N个周期）；4. 设置检测频率（每小时/每天/每周，具体时间点）；5. 选择通知渠道（邮件/Webhook/站内信/企微/飞书）和接收人；6. 配置静默期（如夜间22:00-8:00不告警）和去重规则（同一异常24小时内只告警一次）；7. 保存规则，调度框架注册定时任务；8. 到检测时间，调度框架触发任务，执行指标查询；9. 阈值判断：满足条件则生成告警记录，通过配置的渠道发送通知；10. 通知内容包含：指标名称、当前值、阈值、变化幅度、时间、看板链接、归因链接；11. 业务人员收到通知，点击链接直达看板查看详情，或点击归因查看原因；12. 业务人员在告警历史中标记"已处理"，添加处理备注</w:t>
            </w:r>
          </w:p>
        </w:tc>
      </w:tr>
      <w:tr w14:paraId="7A1771BC">
        <w:trPr>
          <w:jc w:val="center"/>
        </w:trPr>
        <w:tc>
          <w:tcPr>
            <w:tcW w:w="1417" w:type="dxa"/>
            <w:vAlign w:val="center"/>
          </w:tcPr>
          <w:p w14:paraId="00E6AED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备选流程</w:t>
            </w:r>
          </w:p>
        </w:tc>
        <w:tc>
          <w:tcPr>
            <w:tcW w:w="7370" w:type="dxa"/>
            <w:vAlign w:val="center"/>
          </w:tcPr>
          <w:p w14:paraId="75B7EB2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9a. 不满足阈值条件→不发送通知，记录检测日志（值、是否触发）；10a. 通知渠道发送失败→自动重试3次（间隔1分钟），仍失败则记录失败日志，在告警管理页面展示发送失败标记</w:t>
            </w:r>
          </w:p>
        </w:tc>
      </w:tr>
      <w:tr w14:paraId="45CFF95E">
        <w:trPr>
          <w:jc w:val="center"/>
        </w:trPr>
        <w:tc>
          <w:tcPr>
            <w:tcW w:w="1417" w:type="dxa"/>
            <w:vAlign w:val="center"/>
          </w:tcPr>
          <w:p w14:paraId="5F4EC31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异常流程</w:t>
            </w:r>
          </w:p>
        </w:tc>
        <w:tc>
          <w:tcPr>
            <w:tcW w:w="7370" w:type="dxa"/>
            <w:vAlign w:val="center"/>
          </w:tcPr>
          <w:p w14:paraId="56F405F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2a. 指标无数据→系统提示"该指标当前无数据，无法配置告警"，阻止保存；8a. 指标查询超时/失败→记录错误日志，不发送告警，连续失败3次后通知管理员"告警规则执行异常"；10b. 接收人无权限查看该指标→通知中不包含具体数值，只提示"您关注的指标触发告警，请登录系统查看"</w:t>
            </w:r>
          </w:p>
        </w:tc>
      </w:tr>
      <w:tr w14:paraId="7F1A0ABF">
        <w:trPr>
          <w:jc w:val="center"/>
        </w:trPr>
        <w:tc>
          <w:tcPr>
            <w:tcW w:w="1417" w:type="dxa"/>
            <w:vAlign w:val="center"/>
          </w:tcPr>
          <w:p w14:paraId="47E4B56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后置条件</w:t>
            </w:r>
          </w:p>
        </w:tc>
        <w:tc>
          <w:tcPr>
            <w:tcW w:w="7370" w:type="dxa"/>
            <w:vAlign w:val="center"/>
          </w:tcPr>
          <w:p w14:paraId="3DDE725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1. 告警记录持久化，可在"告警历史"中查询（按时间/指标/状态筛选）；2. 订阅推送历史可查，包含推送时间、渠道、接收人、状态；3. 调度任务执行日志可查，包含开始/结束时间、耗时、成功/失败、错误信息</w:t>
            </w:r>
          </w:p>
        </w:tc>
      </w:tr>
      <w:tr w14:paraId="39C73329">
        <w:trPr>
          <w:jc w:val="center"/>
        </w:trPr>
        <w:tc>
          <w:tcPr>
            <w:tcW w:w="1417" w:type="dxa"/>
            <w:vAlign w:val="center"/>
          </w:tcPr>
          <w:p w14:paraId="695318B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验收标准</w:t>
            </w:r>
          </w:p>
        </w:tc>
        <w:tc>
          <w:tcPr>
            <w:tcW w:w="7370" w:type="dxa"/>
            <w:vAlign w:val="center"/>
          </w:tcPr>
          <w:p w14:paraId="60DD7AD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1. 支持高于/低于/变化率超过三种阈值类型，可配置持续周期；2. 支持邮件/Webhook/站内信三种基础渠道，Webhook可对接钉钉/企微/飞书机器人；3. 告警通知到达延迟≤1分钟（从触发到发送）；4. 静默期和去重规则生效，同一异常不重复打扰；5. 告警历史可查询、可标记已处理、可导出；6. 订阅看板快照支持图片/PDF/Excel三种格式；7. 调度框架支持任务启停、立即执行、失败重试、执行日志查看</w:t>
            </w:r>
          </w:p>
        </w:tc>
      </w:tr>
    </w:tbl>
    <w:p w14:paraId="4E7E4662">
      <w:pPr>
        <w:spacing w:after="40"/>
      </w:pPr>
    </w:p>
    <w:p w14:paraId="2B687115">
      <w:pPr>
        <w:spacing w:after="60" w:line="360" w:lineRule="auto"/>
        <w:jc w:val="both"/>
      </w:pPr>
      <w:r>
        <w:rPr>
          <w:rFonts w:ascii="仿宋" w:hAnsi="仿宋" w:eastAsia="仿宋"/>
          <w:b/>
          <w:sz w:val="24"/>
        </w:rPr>
        <w:t>用例UC-005：行/列级数据权限与动态脱敏</w:t>
      </w:r>
    </w:p>
    <w:tbl>
      <w:tblPr>
        <w:tblStyle w:val="35"/>
        <w:tblW w:w="0" w:type="auto"/>
        <w:jc w:val="center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7370"/>
      </w:tblGrid>
      <w:tr w14:paraId="2239D198">
        <w:trPr>
          <w:jc w:val="center"/>
        </w:trPr>
        <w:tc>
          <w:tcPr>
            <w:tcW w:w="1417" w:type="dxa"/>
            <w:vAlign w:val="center"/>
          </w:tcPr>
          <w:p w14:paraId="6E3B6AA0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项目</w:t>
            </w:r>
          </w:p>
        </w:tc>
        <w:tc>
          <w:tcPr>
            <w:tcW w:w="7370" w:type="dxa"/>
            <w:vAlign w:val="center"/>
          </w:tcPr>
          <w:p w14:paraId="47AF5468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内容</w:t>
            </w:r>
          </w:p>
        </w:tc>
      </w:tr>
      <w:tr w14:paraId="07717751">
        <w:trPr>
          <w:jc w:val="center"/>
        </w:trPr>
        <w:tc>
          <w:tcPr>
            <w:tcW w:w="1417" w:type="dxa"/>
            <w:vAlign w:val="center"/>
          </w:tcPr>
          <w:p w14:paraId="6288498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用例编号</w:t>
            </w:r>
          </w:p>
        </w:tc>
        <w:tc>
          <w:tcPr>
            <w:tcW w:w="7370" w:type="dxa"/>
            <w:vAlign w:val="center"/>
          </w:tcPr>
          <w:p w14:paraId="5000E12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UC-005</w:t>
            </w:r>
          </w:p>
        </w:tc>
      </w:tr>
      <w:tr w14:paraId="27CF995E">
        <w:trPr>
          <w:jc w:val="center"/>
        </w:trPr>
        <w:tc>
          <w:tcPr>
            <w:tcW w:w="1417" w:type="dxa"/>
            <w:vAlign w:val="center"/>
          </w:tcPr>
          <w:p w14:paraId="54E69E7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用例名称</w:t>
            </w:r>
          </w:p>
        </w:tc>
        <w:tc>
          <w:tcPr>
            <w:tcW w:w="7370" w:type="dxa"/>
            <w:vAlign w:val="center"/>
          </w:tcPr>
          <w:p w14:paraId="09DE595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行/列级数据权限与动态脱敏</w:t>
            </w:r>
          </w:p>
        </w:tc>
      </w:tr>
      <w:tr w14:paraId="4BF8A76B">
        <w:trPr>
          <w:jc w:val="center"/>
        </w:trPr>
        <w:tc>
          <w:tcPr>
            <w:tcW w:w="1417" w:type="dxa"/>
            <w:vAlign w:val="center"/>
          </w:tcPr>
          <w:p w14:paraId="0E9C317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参与者</w:t>
            </w:r>
          </w:p>
        </w:tc>
        <w:tc>
          <w:tcPr>
            <w:tcW w:w="7370" w:type="dxa"/>
            <w:vAlign w:val="center"/>
          </w:tcPr>
          <w:p w14:paraId="2626F32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系统管理员（配置）、所有用户（受权限影响）</w:t>
            </w:r>
          </w:p>
        </w:tc>
      </w:tr>
      <w:tr w14:paraId="115DFCD4">
        <w:trPr>
          <w:jc w:val="center"/>
        </w:trPr>
        <w:tc>
          <w:tcPr>
            <w:tcW w:w="1417" w:type="dxa"/>
            <w:vAlign w:val="center"/>
          </w:tcPr>
          <w:p w14:paraId="688973B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前置条件</w:t>
            </w:r>
          </w:p>
        </w:tc>
        <w:tc>
          <w:tcPr>
            <w:tcW w:w="7370" w:type="dxa"/>
            <w:vAlign w:val="center"/>
          </w:tcPr>
          <w:p w14:paraId="4254301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1. 权限模型已扩展支持行/列级；2. 已存在用户、角色、组织架构；3. 已存在数据集和图表/看板；4. 管理员有权限配置权限</w:t>
            </w:r>
          </w:p>
        </w:tc>
      </w:tr>
      <w:tr w14:paraId="07611C9A">
        <w:trPr>
          <w:jc w:val="center"/>
        </w:trPr>
        <w:tc>
          <w:tcPr>
            <w:tcW w:w="1417" w:type="dxa"/>
            <w:vAlign w:val="center"/>
          </w:tcPr>
          <w:p w14:paraId="5A9CB5F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主流程</w:t>
            </w:r>
          </w:p>
        </w:tc>
        <w:tc>
          <w:tcPr>
            <w:tcW w:w="7370" w:type="dxa"/>
            <w:vAlign w:val="center"/>
          </w:tcPr>
          <w:p w14:paraId="618AF1E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1. 系统管理员进入"权限管理"，选择要配置的数据集/图表/看板；2. 配置行级权限：选择角色/用户/组织，设置行过滤条件（如"组织=华东区"、"部门=销售部"、"创建人=当前用户"），支持多条件AND/OR组合；3. 配置列级权限：选择角色，设置可见字段列表（隐藏敏感列如手机号、身份证、薪资）；4. 配置脱敏规则：对剩余可见列中的敏感字段设置脱敏方式（掩码/截断/替换/哈希），按角色生效；5. 保存权限配置；6. 业务人员（华东区销售经理）登录，查看看板；7. 系统在查询执行前，根据当前用户的角色/组织，在行级过滤条件中追加"region=华东"；8. 列级权限隐藏"手机号""身份证"列，不返回给前端；9. 对"客户姓名"列应用掩码脱敏（张*三）；10. 业务人员看到的看板数据：只有华东区的行，没有手机号/身份证列，客户姓名已脱敏；11. 管理员（全部权限）查看看板，看到全部数据，不脱敏；12. 数据导出时同样应用行/列权限和脱敏，导出文件中不包含未授权数据</w:t>
            </w:r>
          </w:p>
        </w:tc>
      </w:tr>
      <w:tr w14:paraId="1DB74231">
        <w:trPr>
          <w:jc w:val="center"/>
        </w:trPr>
        <w:tc>
          <w:tcPr>
            <w:tcW w:w="1417" w:type="dxa"/>
            <w:vAlign w:val="center"/>
          </w:tcPr>
          <w:p w14:paraId="1AF90F9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备选流程</w:t>
            </w:r>
          </w:p>
        </w:tc>
        <w:tc>
          <w:tcPr>
            <w:tcW w:w="7370" w:type="dxa"/>
            <w:vAlign w:val="center"/>
          </w:tcPr>
          <w:p w14:paraId="5EAC0D7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2a. 行过滤条件引用的字段不存在→系统提示"字段不存在，请重新选择"；6a. 用户同时属于多个角色→行级权限取并集（OR），列级权限取交集（最严格）</w:t>
            </w:r>
          </w:p>
        </w:tc>
      </w:tr>
      <w:tr w14:paraId="75F64183">
        <w:trPr>
          <w:jc w:val="center"/>
        </w:trPr>
        <w:tc>
          <w:tcPr>
            <w:tcW w:w="1417" w:type="dxa"/>
            <w:vAlign w:val="center"/>
          </w:tcPr>
          <w:p w14:paraId="5ECAB29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异常流程</w:t>
            </w:r>
          </w:p>
        </w:tc>
        <w:tc>
          <w:tcPr>
            <w:tcW w:w="7370" w:type="dxa"/>
            <w:vAlign w:val="center"/>
          </w:tcPr>
          <w:p w14:paraId="10A0DF1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7a. 权限查询改写失败→拒绝查询，返回"数据权限校验失败，请联系管理员"，不返回任何数据；10a. 脱敏规则配置错误（如正则表达式无效）→该列返回"***"，记录错误日志，不暴露原始数据</w:t>
            </w:r>
          </w:p>
        </w:tc>
      </w:tr>
      <w:tr w14:paraId="79D05256">
        <w:trPr>
          <w:jc w:val="center"/>
        </w:trPr>
        <w:tc>
          <w:tcPr>
            <w:tcW w:w="1417" w:type="dxa"/>
            <w:vAlign w:val="center"/>
          </w:tcPr>
          <w:p w14:paraId="30C0883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后置条件</w:t>
            </w:r>
          </w:p>
        </w:tc>
        <w:tc>
          <w:tcPr>
            <w:tcW w:w="7370" w:type="dxa"/>
            <w:vAlign w:val="center"/>
          </w:tcPr>
          <w:p w14:paraId="09AE8C3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1. 权限配置实时生效，无需重启；2. 权限变更记录审计日志（谁、何时、改了什么权限）；3. 所有数据访问（查询/导出/API/问数）均经过行/列权限校验和脱敏，无绕过路径</w:t>
            </w:r>
          </w:p>
        </w:tc>
      </w:tr>
      <w:tr w14:paraId="6ED1CC8C">
        <w:trPr>
          <w:jc w:val="center"/>
        </w:trPr>
        <w:tc>
          <w:tcPr>
            <w:tcW w:w="1417" w:type="dxa"/>
            <w:vAlign w:val="center"/>
          </w:tcPr>
          <w:p w14:paraId="0B853BD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验收标准</w:t>
            </w:r>
          </w:p>
        </w:tc>
        <w:tc>
          <w:tcPr>
            <w:tcW w:w="7370" w:type="dxa"/>
            <w:vAlign w:val="center"/>
          </w:tcPr>
          <w:p w14:paraId="292CBE0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1. 行级权限：不同用户查同一图表/报表，返回的行集不同；2. 列级权限：敏感列对指定角色完全隐藏（不返回数据，前端也不展示列）；3. 动态脱敏：掩码（138****1234）、截断（前4位）、替换（固定值）、哈希四种方式；4. 敏感字段自动识别：手机号、身份证、银行卡、邮箱正则匹配，可手动标记；5. 导出、API、问数、嵌入均应用权限和脱敏，无绕过；6. 权限变更实时生效（≤10秒）；7. 权限配置支持按角色/用户/组织/匿名四种主体；8. 行过滤条件支持字段=当前用户属性（如"创建人=${currentUser}"）</w:t>
            </w:r>
          </w:p>
        </w:tc>
      </w:tr>
    </w:tbl>
    <w:p w14:paraId="4AB77533">
      <w:pPr>
        <w:spacing w:after="40"/>
      </w:pPr>
    </w:p>
    <w:p w14:paraId="03E3E4AB">
      <w:pPr>
        <w:spacing w:after="60" w:line="360" w:lineRule="auto"/>
        <w:jc w:val="both"/>
      </w:pPr>
      <w:r>
        <w:rPr>
          <w:rFonts w:ascii="仿宋" w:hAnsi="仿宋" w:eastAsia="仿宋"/>
          <w:b/>
          <w:sz w:val="24"/>
        </w:rPr>
        <w:t>用例UC-006：数据API服务</w:t>
      </w:r>
    </w:p>
    <w:tbl>
      <w:tblPr>
        <w:tblStyle w:val="35"/>
        <w:tblW w:w="0" w:type="auto"/>
        <w:jc w:val="center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7370"/>
      </w:tblGrid>
      <w:tr w14:paraId="1A27E7EF">
        <w:trPr>
          <w:jc w:val="center"/>
        </w:trPr>
        <w:tc>
          <w:tcPr>
            <w:tcW w:w="1417" w:type="dxa"/>
            <w:vAlign w:val="center"/>
          </w:tcPr>
          <w:p w14:paraId="0A8BE23B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项目</w:t>
            </w:r>
          </w:p>
        </w:tc>
        <w:tc>
          <w:tcPr>
            <w:tcW w:w="7370" w:type="dxa"/>
            <w:vAlign w:val="center"/>
          </w:tcPr>
          <w:p w14:paraId="7B66457C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内容</w:t>
            </w:r>
          </w:p>
        </w:tc>
      </w:tr>
      <w:tr w14:paraId="02034550">
        <w:trPr>
          <w:jc w:val="center"/>
        </w:trPr>
        <w:tc>
          <w:tcPr>
            <w:tcW w:w="1417" w:type="dxa"/>
            <w:vAlign w:val="center"/>
          </w:tcPr>
          <w:p w14:paraId="6BB9530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用例编号</w:t>
            </w:r>
          </w:p>
        </w:tc>
        <w:tc>
          <w:tcPr>
            <w:tcW w:w="7370" w:type="dxa"/>
            <w:vAlign w:val="center"/>
          </w:tcPr>
          <w:p w14:paraId="6557637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UC-006</w:t>
            </w:r>
          </w:p>
        </w:tc>
      </w:tr>
      <w:tr w14:paraId="5641D670">
        <w:trPr>
          <w:jc w:val="center"/>
        </w:trPr>
        <w:tc>
          <w:tcPr>
            <w:tcW w:w="1417" w:type="dxa"/>
            <w:vAlign w:val="center"/>
          </w:tcPr>
          <w:p w14:paraId="7AAF341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用例名称</w:t>
            </w:r>
          </w:p>
        </w:tc>
        <w:tc>
          <w:tcPr>
            <w:tcW w:w="7370" w:type="dxa"/>
            <w:vAlign w:val="center"/>
          </w:tcPr>
          <w:p w14:paraId="2EE8357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数据API发布与调用</w:t>
            </w:r>
          </w:p>
        </w:tc>
      </w:tr>
      <w:tr w14:paraId="4B4B1B49">
        <w:trPr>
          <w:jc w:val="center"/>
        </w:trPr>
        <w:tc>
          <w:tcPr>
            <w:tcW w:w="1417" w:type="dxa"/>
            <w:vAlign w:val="center"/>
          </w:tcPr>
          <w:p w14:paraId="40708E9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参与者</w:t>
            </w:r>
          </w:p>
        </w:tc>
        <w:tc>
          <w:tcPr>
            <w:tcW w:w="7370" w:type="dxa"/>
            <w:vAlign w:val="center"/>
          </w:tcPr>
          <w:p w14:paraId="551F0CF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开发人员（发布/调用）、数据工程师（审核）、系统管理员（Key管理）</w:t>
            </w:r>
          </w:p>
        </w:tc>
      </w:tr>
      <w:tr w14:paraId="4BE9D159">
        <w:trPr>
          <w:jc w:val="center"/>
        </w:trPr>
        <w:tc>
          <w:tcPr>
            <w:tcW w:w="1417" w:type="dxa"/>
            <w:vAlign w:val="center"/>
          </w:tcPr>
          <w:p w14:paraId="1ACBD21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前置条件</w:t>
            </w:r>
          </w:p>
        </w:tc>
        <w:tc>
          <w:tcPr>
            <w:tcW w:w="7370" w:type="dxa"/>
            <w:vAlign w:val="center"/>
          </w:tcPr>
          <w:p w14:paraId="22A1757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1. 已存在可发布的数据集/指标；2. 用户有API发布权限；3. 指标开放API（FR-SEM-08）已实现</w:t>
            </w:r>
          </w:p>
        </w:tc>
      </w:tr>
      <w:tr w14:paraId="2B9F883E">
        <w:trPr>
          <w:jc w:val="center"/>
        </w:trPr>
        <w:tc>
          <w:tcPr>
            <w:tcW w:w="1417" w:type="dxa"/>
            <w:vAlign w:val="center"/>
          </w:tcPr>
          <w:p w14:paraId="29216E6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主流程</w:t>
            </w:r>
          </w:p>
        </w:tc>
        <w:tc>
          <w:tcPr>
            <w:tcW w:w="7370" w:type="dxa"/>
            <w:vAlign w:val="center"/>
          </w:tcPr>
          <w:p w14:paraId="144DDB9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1. 开发人员进入"数据API"，点击"发布API"；2. 选择要发布的数据集或指标；3. 配置API路径（如/api/v1/sales）、请求方法（GET/POST）、参数定义（名称、类型、是否必填、默认值）；4. 配置返回字段（选择哪些字段返回，可重命名）；5. 配置限流策略（QPS上限、日调用量配额）；6. 保存并发布API；7. 系统自动生成API文档（Swagger格式），包含路径、参数、返回示例、错误码；8. 系统自动生成调用示例（cURL/JavaScript/Python）；9. 开发人员创建API Key，配置Key名称、过期时间、绑定IP白名单（可选）；10. 外部系统用API Key调用数据API；11. 系统校验Key有效性→限流检查→参数校验→执行查询（应用行/列权限和脱敏）→返回JSON结果；12. 调用监控记录：调用量、耗时、成功率、错误码趋势；13. 开发人员在"API监控"页面查看调用统计</w:t>
            </w:r>
          </w:p>
        </w:tc>
      </w:tr>
      <w:tr w14:paraId="18C0A8F0">
        <w:trPr>
          <w:jc w:val="center"/>
        </w:trPr>
        <w:tc>
          <w:tcPr>
            <w:tcW w:w="1417" w:type="dxa"/>
            <w:vAlign w:val="center"/>
          </w:tcPr>
          <w:p w14:paraId="716E493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备选流程</w:t>
            </w:r>
          </w:p>
        </w:tc>
        <w:tc>
          <w:tcPr>
            <w:tcW w:w="7370" w:type="dxa"/>
            <w:vAlign w:val="center"/>
          </w:tcPr>
          <w:p w14:paraId="712243C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6a. API路径已存在→系统提示"该路径已被占用，请修改"；11a. 调用超过限流→返回429 Too Many Requests，包含Retry-After头；11b. 参数校验失败→返回400 Bad Request，包含具体错误字段和原因</w:t>
            </w:r>
          </w:p>
        </w:tc>
      </w:tr>
      <w:tr w14:paraId="359898BD">
        <w:trPr>
          <w:jc w:val="center"/>
        </w:trPr>
        <w:tc>
          <w:tcPr>
            <w:tcW w:w="1417" w:type="dxa"/>
            <w:vAlign w:val="center"/>
          </w:tcPr>
          <w:p w14:paraId="5A5C9E7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异常流程</w:t>
            </w:r>
          </w:p>
        </w:tc>
        <w:tc>
          <w:tcPr>
            <w:tcW w:w="7370" w:type="dxa"/>
            <w:vAlign w:val="center"/>
          </w:tcPr>
          <w:p w14:paraId="2E9A9D5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11c. API Key无效/过期/被吊销→返回401 Unauthorized；11d. 查询执行失败→返回500 Internal Server Error，记录错误日志，不暴露内部错误信息；11e. Key绑定IP白名单但请求IP不在白名单→返回403 Forbidden</w:t>
            </w:r>
          </w:p>
        </w:tc>
      </w:tr>
      <w:tr w14:paraId="364EE0C8">
        <w:trPr>
          <w:jc w:val="center"/>
        </w:trPr>
        <w:tc>
          <w:tcPr>
            <w:tcW w:w="1417" w:type="dxa"/>
            <w:vAlign w:val="center"/>
          </w:tcPr>
          <w:p w14:paraId="133421A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后置条件</w:t>
            </w:r>
          </w:p>
        </w:tc>
        <w:tc>
          <w:tcPr>
            <w:tcW w:w="7370" w:type="dxa"/>
            <w:vAlign w:val="center"/>
          </w:tcPr>
          <w:p w14:paraId="416C5BD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1. API可上下线、版本管理、删除；2. API调用日志持久化，可查询和审计；3. API Key可吊销，吊销后立即失效；4. API调用量计入配额，超额自动限流</w:t>
            </w:r>
          </w:p>
        </w:tc>
      </w:tr>
      <w:tr w14:paraId="5F821326">
        <w:trPr>
          <w:jc w:val="center"/>
        </w:trPr>
        <w:tc>
          <w:tcPr>
            <w:tcW w:w="1417" w:type="dxa"/>
            <w:vAlign w:val="center"/>
          </w:tcPr>
          <w:p w14:paraId="682F06C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验收标准</w:t>
            </w:r>
          </w:p>
        </w:tc>
        <w:tc>
          <w:tcPr>
            <w:tcW w:w="7370" w:type="dxa"/>
            <w:vAlign w:val="center"/>
          </w:tcPr>
          <w:p w14:paraId="6C86058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1. 数据集和指标均可一键发布为REST API；2. API Key鉴权，支持过期时间和IP白名单；3. 限流支持QPS和日调用量配额，超额返回429；4. 自动生成Swagger文档和cURL/JS/Python调用示例；5. 调用监控展示调用量、耗时（P50/P95/P99）、成功率、错误码分布；6. API调用同样应用行/列权限和脱敏，无绕过；7. API支持版本管理（v1/v2），可灰度发布；8. API响应时间P95≤3秒（不含数据库查询时间）</w:t>
            </w:r>
          </w:p>
        </w:tc>
      </w:tr>
    </w:tbl>
    <w:p w14:paraId="4596B3FC">
      <w:pPr>
        <w:spacing w:after="40"/>
      </w:pPr>
    </w:p>
    <w:p w14:paraId="5814CE3A">
      <w:r>
        <w:br w:type="page"/>
      </w:r>
    </w:p>
    <w:p w14:paraId="2DE1AE0A">
      <w:pPr>
        <w:pStyle w:val="3"/>
        <w:numPr>
          <w:numId w:val="8"/>
        </w:numPr>
      </w:pPr>
      <w:bookmarkStart w:id="21" w:name="_Toc1610785762"/>
      <w:r>
        <w:rPr>
          <w:rFonts w:ascii="仿宋" w:hAnsi="仿宋" w:eastAsia="仿宋"/>
          <w:b/>
          <w:sz w:val="32"/>
        </w:rPr>
        <w:t>用户交互设计</w:t>
      </w:r>
      <w:bookmarkEnd w:id="21"/>
    </w:p>
    <w:p w14:paraId="5ABE7F4C">
      <w:pPr>
        <w:pStyle w:val="4"/>
        <w:numPr>
          <w:numId w:val="8"/>
        </w:numPr>
      </w:pPr>
      <w:bookmarkStart w:id="22" w:name="_Toc1297447852"/>
      <w:r>
        <w:rPr>
          <w:rFonts w:ascii="仿宋" w:hAnsi="仿宋" w:eastAsia="仿宋"/>
          <w:b/>
          <w:sz w:val="28"/>
        </w:rPr>
        <w:t>交互设计原则</w:t>
      </w:r>
      <w:bookmarkEnd w:id="22"/>
    </w:p>
    <w:p w14:paraId="4CD2F3CA">
      <w:pPr>
        <w:spacing w:after="40" w:line="360" w:lineRule="auto"/>
        <w:ind w:left="480"/>
      </w:pPr>
      <w:r>
        <w:rPr>
          <w:rFonts w:ascii="仿宋" w:hAnsi="仿宋" w:eastAsia="仿宋"/>
          <w:sz w:val="24"/>
        </w:rPr>
        <w:t>● 一致性：相同功能在不同页面交互方式一致，相同操作有相同反馈</w:t>
      </w:r>
    </w:p>
    <w:p w14:paraId="147EEE45">
      <w:pPr>
        <w:spacing w:after="40" w:line="360" w:lineRule="auto"/>
        <w:ind w:left="480"/>
      </w:pPr>
      <w:r>
        <w:rPr>
          <w:rFonts w:ascii="仿宋" w:hAnsi="仿宋" w:eastAsia="仿宋"/>
          <w:sz w:val="24"/>
        </w:rPr>
        <w:t>● 即时反馈：用户操作后≤200ms给出视觉反馈，加载状态明确展示</w:t>
      </w:r>
    </w:p>
    <w:p w14:paraId="0D637D13">
      <w:pPr>
        <w:spacing w:after="40" w:line="360" w:lineRule="auto"/>
        <w:ind w:left="480"/>
      </w:pPr>
      <w:r>
        <w:rPr>
          <w:rFonts w:ascii="仿宋" w:hAnsi="仿宋" w:eastAsia="仿宋"/>
          <w:sz w:val="24"/>
        </w:rPr>
        <w:t>● 容错性：危险操作有二次确认，误操作可撤销，错误提示可理解</w:t>
      </w:r>
    </w:p>
    <w:p w14:paraId="11744939">
      <w:pPr>
        <w:spacing w:after="40" w:line="360" w:lineRule="auto"/>
        <w:ind w:left="480"/>
      </w:pPr>
      <w:r>
        <w:rPr>
          <w:rFonts w:ascii="仿宋" w:hAnsi="仿宋" w:eastAsia="仿宋"/>
          <w:sz w:val="24"/>
        </w:rPr>
        <w:t>● 渐进式：复杂功能分步引导，新手有引导，老手可跳过</w:t>
      </w:r>
    </w:p>
    <w:p w14:paraId="51BC48C8">
      <w:pPr>
        <w:spacing w:after="40" w:line="360" w:lineRule="auto"/>
        <w:ind w:left="480"/>
      </w:pPr>
      <w:r>
        <w:rPr>
          <w:rFonts w:ascii="仿宋" w:hAnsi="仿宋" w:eastAsia="仿宋"/>
          <w:sz w:val="24"/>
        </w:rPr>
        <w:t>● 可访问性：支持键盘操作，颜色对比度符合WCAG AA，支持屏幕阅读器（限定范围：新建 Vue3 页面；旧 jQuery 页面明示豁免，列入豁免清单，验收条目见 NFR-AVAIL-08）</w:t>
      </w:r>
    </w:p>
    <w:p w14:paraId="63ED6E76">
      <w:pPr>
        <w:spacing w:after="40" w:line="360" w:lineRule="auto"/>
        <w:ind w:left="480"/>
      </w:pPr>
      <w:r>
        <w:rPr>
          <w:rFonts w:ascii="仿宋" w:hAnsi="仿宋" w:eastAsia="仿宋"/>
          <w:sz w:val="24"/>
        </w:rPr>
        <w:t>● 移动端优先（限定为消费类场景移动可用）：查看/批注/审批类场景移动端优先，设计类（看板/报表/大屏设计器）桌面优先</w:t>
      </w:r>
    </w:p>
    <w:p w14:paraId="7CB55D38">
      <w:pPr>
        <w:pStyle w:val="4"/>
        <w:numPr>
          <w:numId w:val="8"/>
        </w:numPr>
      </w:pPr>
      <w:bookmarkStart w:id="23" w:name="_Toc657096926"/>
      <w:r>
        <w:rPr>
          <w:rFonts w:ascii="仿宋" w:hAnsi="仿宋" w:eastAsia="仿宋"/>
          <w:b/>
          <w:sz w:val="28"/>
        </w:rPr>
        <w:t>全局交互规范</w:t>
      </w:r>
      <w:bookmarkEnd w:id="23"/>
    </w:p>
    <w:tbl>
      <w:tblPr>
        <w:tblStyle w:val="35"/>
        <w:tblW w:w="0" w:type="auto"/>
        <w:jc w:val="center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4252"/>
        <w:gridCol w:w="3118"/>
      </w:tblGrid>
      <w:tr w14:paraId="42C2CA60">
        <w:trPr>
          <w:jc w:val="center"/>
        </w:trPr>
        <w:tc>
          <w:tcPr>
            <w:tcW w:w="1417" w:type="dxa"/>
            <w:vAlign w:val="center"/>
          </w:tcPr>
          <w:p w14:paraId="450CD7BE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交互类型</w:t>
            </w:r>
          </w:p>
        </w:tc>
        <w:tc>
          <w:tcPr>
            <w:tcW w:w="4252" w:type="dxa"/>
            <w:vAlign w:val="center"/>
          </w:tcPr>
          <w:p w14:paraId="6052F9CF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规范</w:t>
            </w:r>
          </w:p>
        </w:tc>
        <w:tc>
          <w:tcPr>
            <w:tcW w:w="3118" w:type="dxa"/>
            <w:vAlign w:val="center"/>
          </w:tcPr>
          <w:p w14:paraId="4E1EB430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示例</w:t>
            </w:r>
          </w:p>
        </w:tc>
      </w:tr>
      <w:tr w14:paraId="61A4763A">
        <w:trPr>
          <w:jc w:val="center"/>
        </w:trPr>
        <w:tc>
          <w:tcPr>
            <w:tcW w:w="1417" w:type="dxa"/>
            <w:vAlign w:val="center"/>
          </w:tcPr>
          <w:p w14:paraId="5658D7F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加载状态</w:t>
            </w:r>
          </w:p>
        </w:tc>
        <w:tc>
          <w:tcPr>
            <w:tcW w:w="4252" w:type="dxa"/>
            <w:vAlign w:val="center"/>
          </w:tcPr>
          <w:p w14:paraId="4FF9DDD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按钮点击后变为loading状态（禁用+旋转图标）；页面加载用骨架屏；数据加载用表格行占位</w:t>
            </w:r>
          </w:p>
        </w:tc>
        <w:tc>
          <w:tcPr>
            <w:tcW w:w="3118" w:type="dxa"/>
            <w:vAlign w:val="center"/>
          </w:tcPr>
          <w:p w14:paraId="3E24713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查询按钮点击→loading→结果展示</w:t>
            </w:r>
          </w:p>
        </w:tc>
      </w:tr>
      <w:tr w14:paraId="6D0202BB">
        <w:trPr>
          <w:jc w:val="center"/>
        </w:trPr>
        <w:tc>
          <w:tcPr>
            <w:tcW w:w="1417" w:type="dxa"/>
            <w:vAlign w:val="center"/>
          </w:tcPr>
          <w:p w14:paraId="7280FA8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空状态</w:t>
            </w:r>
          </w:p>
        </w:tc>
        <w:tc>
          <w:tcPr>
            <w:tcW w:w="4252" w:type="dxa"/>
            <w:vAlign w:val="center"/>
          </w:tcPr>
          <w:p w14:paraId="5C67910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无数据时展示空状态插图+说明文字+操作按钮（如有）</w:t>
            </w:r>
          </w:p>
        </w:tc>
        <w:tc>
          <w:tcPr>
            <w:tcW w:w="3118" w:type="dxa"/>
            <w:vAlign w:val="center"/>
          </w:tcPr>
          <w:p w14:paraId="3CB6CF4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看板列表为空→"还没有看板，点击新建"</w:t>
            </w:r>
          </w:p>
        </w:tc>
      </w:tr>
      <w:tr w14:paraId="0112C022">
        <w:trPr>
          <w:jc w:val="center"/>
        </w:trPr>
        <w:tc>
          <w:tcPr>
            <w:tcW w:w="1417" w:type="dxa"/>
            <w:vAlign w:val="center"/>
          </w:tcPr>
          <w:p w14:paraId="661E59A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错误状态</w:t>
            </w:r>
          </w:p>
        </w:tc>
        <w:tc>
          <w:tcPr>
            <w:tcW w:w="4252" w:type="dxa"/>
            <w:vAlign w:val="center"/>
          </w:tcPr>
          <w:p w14:paraId="5FC9DBE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错误提示用红色文字+图标，说明原因和解决建议，提供重试按钮</w:t>
            </w:r>
          </w:p>
        </w:tc>
        <w:tc>
          <w:tcPr>
            <w:tcW w:w="3118" w:type="dxa"/>
            <w:vAlign w:val="center"/>
          </w:tcPr>
          <w:p w14:paraId="56A0D94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查询失败→"查询失败，请检查网络连接 [重试]"</w:t>
            </w:r>
          </w:p>
        </w:tc>
      </w:tr>
      <w:tr w14:paraId="450C2B75">
        <w:trPr>
          <w:jc w:val="center"/>
        </w:trPr>
        <w:tc>
          <w:tcPr>
            <w:tcW w:w="1417" w:type="dxa"/>
            <w:vAlign w:val="center"/>
          </w:tcPr>
          <w:p w14:paraId="71424B9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成功状态</w:t>
            </w:r>
          </w:p>
        </w:tc>
        <w:tc>
          <w:tcPr>
            <w:tcW w:w="4252" w:type="dxa"/>
            <w:vAlign w:val="center"/>
          </w:tcPr>
          <w:p w14:paraId="4D04CEB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操作成功用绿色Toast提示，3秒自动消失，重要操作可停留</w:t>
            </w:r>
          </w:p>
        </w:tc>
        <w:tc>
          <w:tcPr>
            <w:tcW w:w="3118" w:type="dxa"/>
            <w:vAlign w:val="center"/>
          </w:tcPr>
          <w:p w14:paraId="7A9C85D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保存成功→"保存成功"Toast</w:t>
            </w:r>
          </w:p>
        </w:tc>
      </w:tr>
      <w:tr w14:paraId="740D3522">
        <w:trPr>
          <w:jc w:val="center"/>
        </w:trPr>
        <w:tc>
          <w:tcPr>
            <w:tcW w:w="1417" w:type="dxa"/>
            <w:vAlign w:val="center"/>
          </w:tcPr>
          <w:p w14:paraId="7B4E929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确认弹窗</w:t>
            </w:r>
          </w:p>
        </w:tc>
        <w:tc>
          <w:tcPr>
            <w:tcW w:w="4252" w:type="dxa"/>
            <w:vAlign w:val="center"/>
          </w:tcPr>
          <w:p w14:paraId="6E7D026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删除/发布/吊销等危险操作弹出确认框，说明后果，按钮用"确认删除/取消"</w:t>
            </w:r>
          </w:p>
        </w:tc>
        <w:tc>
          <w:tcPr>
            <w:tcW w:w="3118" w:type="dxa"/>
            <w:vAlign w:val="center"/>
          </w:tcPr>
          <w:p w14:paraId="47B3BDE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删除数据源→"删除后关联数据集将不可用，确认删除？"</w:t>
            </w:r>
          </w:p>
        </w:tc>
      </w:tr>
      <w:tr w14:paraId="0CC7BFF9">
        <w:trPr>
          <w:jc w:val="center"/>
        </w:trPr>
        <w:tc>
          <w:tcPr>
            <w:tcW w:w="1417" w:type="dxa"/>
            <w:vAlign w:val="center"/>
          </w:tcPr>
          <w:p w14:paraId="4130840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表单校验</w:t>
            </w:r>
          </w:p>
        </w:tc>
        <w:tc>
          <w:tcPr>
            <w:tcW w:w="4252" w:type="dxa"/>
            <w:vAlign w:val="center"/>
          </w:tcPr>
          <w:p w14:paraId="174E2F6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必填项标*；失焦时校验；错误信息在字段下方红色展示；提交时全部校验</w:t>
            </w:r>
          </w:p>
        </w:tc>
        <w:tc>
          <w:tcPr>
            <w:tcW w:w="3118" w:type="dxa"/>
            <w:vAlign w:val="center"/>
          </w:tcPr>
          <w:p w14:paraId="3D6656E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用户名输入→失焦→"用户名已存在"</w:t>
            </w:r>
          </w:p>
        </w:tc>
      </w:tr>
      <w:tr w14:paraId="72C4133E">
        <w:trPr>
          <w:jc w:val="center"/>
        </w:trPr>
        <w:tc>
          <w:tcPr>
            <w:tcW w:w="1417" w:type="dxa"/>
            <w:vAlign w:val="center"/>
          </w:tcPr>
          <w:p w14:paraId="12F7476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分页</w:t>
            </w:r>
          </w:p>
        </w:tc>
        <w:tc>
          <w:tcPr>
            <w:tcW w:w="4252" w:type="dxa"/>
            <w:vAlign w:val="center"/>
          </w:tcPr>
          <w:p w14:paraId="354A855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列表统一分页，每页20/50/100可选，显示总数和当前范围</w:t>
            </w:r>
          </w:p>
        </w:tc>
        <w:tc>
          <w:tcPr>
            <w:tcW w:w="3118" w:type="dxa"/>
            <w:vAlign w:val="center"/>
          </w:tcPr>
          <w:p w14:paraId="4966E28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共156条，每页20条，第1-20条</w:t>
            </w:r>
          </w:p>
        </w:tc>
      </w:tr>
      <w:tr w14:paraId="1E4DD23B">
        <w:trPr>
          <w:jc w:val="center"/>
        </w:trPr>
        <w:tc>
          <w:tcPr>
            <w:tcW w:w="1417" w:type="dxa"/>
            <w:vAlign w:val="center"/>
          </w:tcPr>
          <w:p w14:paraId="5904914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搜索</w:t>
            </w:r>
          </w:p>
        </w:tc>
        <w:tc>
          <w:tcPr>
            <w:tcW w:w="4252" w:type="dxa"/>
            <w:vAlign w:val="center"/>
          </w:tcPr>
          <w:p w14:paraId="709CBA9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全局搜索支持跨资源搜索，输入后即时联想，支持快捷键Ctrl+K</w:t>
            </w:r>
          </w:p>
        </w:tc>
        <w:tc>
          <w:tcPr>
            <w:tcW w:w="3118" w:type="dxa"/>
            <w:vAlign w:val="center"/>
          </w:tcPr>
          <w:p w14:paraId="37AD004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搜索"销售"→联想销售看板/指标/数据集</w:t>
            </w:r>
          </w:p>
        </w:tc>
      </w:tr>
      <w:tr w14:paraId="2804944B">
        <w:trPr>
          <w:jc w:val="center"/>
        </w:trPr>
        <w:tc>
          <w:tcPr>
            <w:tcW w:w="1417" w:type="dxa"/>
            <w:vAlign w:val="center"/>
          </w:tcPr>
          <w:p w14:paraId="409C9C0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快捷键</w:t>
            </w:r>
          </w:p>
        </w:tc>
        <w:tc>
          <w:tcPr>
            <w:tcW w:w="4252" w:type="dxa"/>
            <w:vAlign w:val="center"/>
          </w:tcPr>
          <w:p w14:paraId="7D0DB4D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常用操作支持快捷键：Ctrl+S保存、Ctrl+K搜索、Ctrl+Z撤销、Esc关闭弹窗</w:t>
            </w:r>
          </w:p>
        </w:tc>
        <w:tc>
          <w:tcPr>
            <w:tcW w:w="3118" w:type="dxa"/>
            <w:vAlign w:val="center"/>
          </w:tcPr>
          <w:p w14:paraId="74709B4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看板编辑中Ctrl+S保存</w:t>
            </w:r>
          </w:p>
        </w:tc>
      </w:tr>
      <w:tr w14:paraId="444FC35F">
        <w:trPr>
          <w:jc w:val="center"/>
        </w:trPr>
        <w:tc>
          <w:tcPr>
            <w:tcW w:w="1417" w:type="dxa"/>
            <w:vAlign w:val="center"/>
          </w:tcPr>
          <w:p w14:paraId="6D947A4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拖拽</w:t>
            </w:r>
          </w:p>
        </w:tc>
        <w:tc>
          <w:tcPr>
            <w:tcW w:w="4252" w:type="dxa"/>
            <w:vAlign w:val="center"/>
          </w:tcPr>
          <w:p w14:paraId="16E4771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拖拽时显示占位符，释放时有吸附效果，拖拽过程中显示半透明预览</w:t>
            </w:r>
          </w:p>
        </w:tc>
        <w:tc>
          <w:tcPr>
            <w:tcW w:w="3118" w:type="dxa"/>
            <w:vAlign w:val="center"/>
          </w:tcPr>
          <w:p w14:paraId="2C0F065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拖拽图表到看板画布→占位符→吸附对齐</w:t>
            </w:r>
          </w:p>
        </w:tc>
      </w:tr>
      <w:tr w14:paraId="05631C90">
        <w:trPr>
          <w:jc w:val="center"/>
        </w:trPr>
        <w:tc>
          <w:tcPr>
            <w:tcW w:w="1417" w:type="dxa"/>
            <w:vAlign w:val="center"/>
          </w:tcPr>
          <w:p w14:paraId="410810E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右键菜单</w:t>
            </w:r>
          </w:p>
        </w:tc>
        <w:tc>
          <w:tcPr>
            <w:tcW w:w="4252" w:type="dxa"/>
            <w:vAlign w:val="center"/>
          </w:tcPr>
          <w:p w14:paraId="44C65FF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列表项/画布组件支持右键菜单，包含常用操作</w:t>
            </w:r>
          </w:p>
        </w:tc>
        <w:tc>
          <w:tcPr>
            <w:tcW w:w="3118" w:type="dxa"/>
            <w:vAlign w:val="center"/>
          </w:tcPr>
          <w:p w14:paraId="2C06EF5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右键看板→编辑/分享/复制/删除/导出</w:t>
            </w:r>
          </w:p>
        </w:tc>
      </w:tr>
    </w:tbl>
    <w:p w14:paraId="3E87BAA6">
      <w:pPr>
        <w:spacing w:after="40"/>
      </w:pPr>
    </w:p>
    <w:p w14:paraId="32C0A62C">
      <w:pPr>
        <w:pStyle w:val="4"/>
        <w:numPr>
          <w:numId w:val="8"/>
        </w:numPr>
      </w:pPr>
      <w:bookmarkStart w:id="24" w:name="_Toc1467122408"/>
      <w:r>
        <w:rPr>
          <w:rFonts w:ascii="仿宋" w:hAnsi="仿宋" w:eastAsia="仿宋"/>
          <w:b/>
          <w:sz w:val="28"/>
        </w:rPr>
        <w:t>核心页面交互说明</w:t>
      </w:r>
      <w:bookmarkEnd w:id="24"/>
    </w:p>
    <w:p w14:paraId="526FD29E">
      <w:pPr>
        <w:spacing w:after="60" w:line="360" w:lineRule="auto"/>
        <w:jc w:val="both"/>
      </w:pPr>
      <w:r>
        <w:rPr>
          <w:rFonts w:ascii="仿宋" w:hAnsi="仿宋" w:eastAsia="仿宋"/>
          <w:b/>
          <w:sz w:val="24"/>
        </w:rPr>
        <w:t>页面1：综合首页（工作台）</w:t>
      </w:r>
    </w:p>
    <w:tbl>
      <w:tblPr>
        <w:tblStyle w:val="35"/>
        <w:tblW w:w="0" w:type="auto"/>
        <w:jc w:val="center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7087"/>
      </w:tblGrid>
      <w:tr w14:paraId="0C378CC7">
        <w:trPr>
          <w:jc w:val="center"/>
        </w:trPr>
        <w:tc>
          <w:tcPr>
            <w:tcW w:w="1701" w:type="dxa"/>
            <w:vAlign w:val="center"/>
          </w:tcPr>
          <w:p w14:paraId="65EDB137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区域</w:t>
            </w:r>
          </w:p>
        </w:tc>
        <w:tc>
          <w:tcPr>
            <w:tcW w:w="7087" w:type="dxa"/>
            <w:vAlign w:val="center"/>
          </w:tcPr>
          <w:p w14:paraId="311F966C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交互说明</w:t>
            </w:r>
          </w:p>
        </w:tc>
      </w:tr>
      <w:tr w14:paraId="21DD2AA7">
        <w:trPr>
          <w:jc w:val="center"/>
        </w:trPr>
        <w:tc>
          <w:tcPr>
            <w:tcW w:w="1701" w:type="dxa"/>
            <w:vAlign w:val="center"/>
          </w:tcPr>
          <w:p w14:paraId="7552047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顶部导航栏</w:t>
            </w:r>
          </w:p>
        </w:tc>
        <w:tc>
          <w:tcPr>
            <w:tcW w:w="7087" w:type="dxa"/>
            <w:vAlign w:val="center"/>
          </w:tcPr>
          <w:p w14:paraId="2402177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Logo+全局搜索框（Ctrl+K唤起）+新建按钮下拉+消息通知（红点）+用户头像菜单</w:t>
            </w:r>
          </w:p>
        </w:tc>
      </w:tr>
      <w:tr w14:paraId="3CB5C4D1">
        <w:trPr>
          <w:jc w:val="center"/>
        </w:trPr>
        <w:tc>
          <w:tcPr>
            <w:tcW w:w="1701" w:type="dxa"/>
            <w:vAlign w:val="center"/>
          </w:tcPr>
          <w:p w14:paraId="3995654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左侧主导航</w:t>
            </w:r>
          </w:p>
        </w:tc>
        <w:tc>
          <w:tcPr>
            <w:tcW w:w="7087" w:type="dxa"/>
            <w:vAlign w:val="center"/>
          </w:tcPr>
          <w:p w14:paraId="30C309D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可折叠，一级导航：首页、数据接入、数据治理、语义层、数据建模、数据分析、智能分析、告警订阅、开放平台、系统管理；当前项高亮</w:t>
            </w:r>
          </w:p>
        </w:tc>
      </w:tr>
      <w:tr w14:paraId="0D4A0A0D">
        <w:trPr>
          <w:jc w:val="center"/>
        </w:trPr>
        <w:tc>
          <w:tcPr>
            <w:tcW w:w="1701" w:type="dxa"/>
            <w:vAlign w:val="center"/>
          </w:tcPr>
          <w:p w14:paraId="6BCB0B6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指标卡横滑区</w:t>
            </w:r>
          </w:p>
        </w:tc>
        <w:tc>
          <w:tcPr>
            <w:tcW w:w="7087" w:type="dxa"/>
            <w:vAlign w:val="center"/>
          </w:tcPr>
          <w:p w14:paraId="3856EF0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展示关注的核心指标，横向滚动，每张卡片：指标名+当前值+同环比（颜色箭头）+迷你趋势图；点击卡片下钻</w:t>
            </w:r>
          </w:p>
        </w:tc>
      </w:tr>
      <w:tr w14:paraId="50458730">
        <w:trPr>
          <w:jc w:val="center"/>
        </w:trPr>
        <w:tc>
          <w:tcPr>
            <w:tcW w:w="1701" w:type="dxa"/>
            <w:vAlign w:val="center"/>
          </w:tcPr>
          <w:p w14:paraId="444D38D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快捷入口宫格</w:t>
            </w:r>
          </w:p>
        </w:tc>
        <w:tc>
          <w:tcPr>
            <w:tcW w:w="7087" w:type="dxa"/>
            <w:vAlign w:val="center"/>
          </w:tcPr>
          <w:p w14:paraId="628705E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新建数据源/数据集/图表/看板/报表/大屏，图标+文字，点击直达对应创建页</w:t>
            </w:r>
          </w:p>
        </w:tc>
      </w:tr>
      <w:tr w14:paraId="5E8464E3">
        <w:trPr>
          <w:jc w:val="center"/>
        </w:trPr>
        <w:tc>
          <w:tcPr>
            <w:tcW w:w="1701" w:type="dxa"/>
            <w:vAlign w:val="center"/>
          </w:tcPr>
          <w:p w14:paraId="56A6445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常用看板卡片流</w:t>
            </w:r>
          </w:p>
        </w:tc>
        <w:tc>
          <w:tcPr>
            <w:tcW w:w="7087" w:type="dxa"/>
            <w:vAlign w:val="center"/>
          </w:tcPr>
          <w:p w14:paraId="0228175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看板缩略图+名称+最近访问时间+收藏按钮，点击打开看板，支持排序（最近/最热/收藏）</w:t>
            </w:r>
          </w:p>
        </w:tc>
      </w:tr>
      <w:tr w14:paraId="5DA7E613">
        <w:trPr>
          <w:jc w:val="center"/>
        </w:trPr>
        <w:tc>
          <w:tcPr>
            <w:tcW w:w="1701" w:type="dxa"/>
            <w:vAlign w:val="center"/>
          </w:tcPr>
          <w:p w14:paraId="1B04755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待办与消息</w:t>
            </w:r>
          </w:p>
        </w:tc>
        <w:tc>
          <w:tcPr>
            <w:tcW w:w="7087" w:type="dxa"/>
            <w:vAlign w:val="center"/>
          </w:tcPr>
          <w:p w14:paraId="35C58F2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待办审批/待填报任务+系统通知+告警通知，点击直达对应页面</w:t>
            </w:r>
          </w:p>
        </w:tc>
      </w:tr>
      <w:tr w14:paraId="3BAD4E38">
        <w:trPr>
          <w:jc w:val="center"/>
        </w:trPr>
        <w:tc>
          <w:tcPr>
            <w:tcW w:w="1701" w:type="dxa"/>
            <w:vAlign w:val="center"/>
          </w:tcPr>
          <w:p w14:paraId="107B0DB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运营位</w:t>
            </w:r>
          </w:p>
        </w:tc>
        <w:tc>
          <w:tcPr>
            <w:tcW w:w="7087" w:type="dxa"/>
            <w:vAlign w:val="center"/>
          </w:tcPr>
          <w:p w14:paraId="47EC48B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系统公告/新手引导/功能上新，可关闭，管理员可配置</w:t>
            </w:r>
          </w:p>
        </w:tc>
      </w:tr>
      <w:tr w14:paraId="5F8E49F7">
        <w:trPr>
          <w:jc w:val="center"/>
        </w:trPr>
        <w:tc>
          <w:tcPr>
            <w:tcW w:w="1701" w:type="dxa"/>
            <w:vAlign w:val="center"/>
          </w:tcPr>
          <w:p w14:paraId="4A6C877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首页布局管理</w:t>
            </w:r>
          </w:p>
        </w:tc>
        <w:tc>
          <w:tcPr>
            <w:tcW w:w="7087" w:type="dxa"/>
            <w:vAlign w:val="center"/>
          </w:tcPr>
          <w:p w14:paraId="3E696C3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拖拽调整卡片顺序和显隐，保存个性化布局，支持"恢复默认"</w:t>
            </w:r>
          </w:p>
        </w:tc>
      </w:tr>
    </w:tbl>
    <w:p w14:paraId="3A55F223">
      <w:pPr>
        <w:spacing w:after="40"/>
      </w:pPr>
    </w:p>
    <w:p w14:paraId="0C045262">
      <w:pPr>
        <w:spacing w:after="60" w:line="360" w:lineRule="auto"/>
        <w:jc w:val="both"/>
      </w:pPr>
      <w:r>
        <w:rPr>
          <w:rFonts w:ascii="仿宋" w:hAnsi="仿宋" w:eastAsia="仿宋"/>
          <w:b/>
          <w:sz w:val="24"/>
        </w:rPr>
        <w:t>页面2：指标中心</w:t>
      </w:r>
    </w:p>
    <w:tbl>
      <w:tblPr>
        <w:tblStyle w:val="35"/>
        <w:tblW w:w="0" w:type="auto"/>
        <w:jc w:val="center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7087"/>
      </w:tblGrid>
      <w:tr w14:paraId="607DF202">
        <w:trPr>
          <w:jc w:val="center"/>
        </w:trPr>
        <w:tc>
          <w:tcPr>
            <w:tcW w:w="1701" w:type="dxa"/>
            <w:vAlign w:val="center"/>
          </w:tcPr>
          <w:p w14:paraId="1081C910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区域</w:t>
            </w:r>
          </w:p>
        </w:tc>
        <w:tc>
          <w:tcPr>
            <w:tcW w:w="7087" w:type="dxa"/>
            <w:vAlign w:val="center"/>
          </w:tcPr>
          <w:p w14:paraId="43339B5E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交互说明</w:t>
            </w:r>
          </w:p>
        </w:tc>
      </w:tr>
      <w:tr w14:paraId="32A99862">
        <w:trPr>
          <w:jc w:val="center"/>
        </w:trPr>
        <w:tc>
          <w:tcPr>
            <w:tcW w:w="1701" w:type="dxa"/>
            <w:vAlign w:val="center"/>
          </w:tcPr>
          <w:p w14:paraId="08F048C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左侧指标目录树</w:t>
            </w:r>
          </w:p>
        </w:tc>
        <w:tc>
          <w:tcPr>
            <w:tcW w:w="7087" w:type="dxa"/>
            <w:vAlign w:val="center"/>
          </w:tcPr>
          <w:p w14:paraId="5D6F808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按主题域/部门/层级树形组织，可展开折叠，当前选中高亮，支持搜索过滤</w:t>
            </w:r>
          </w:p>
        </w:tc>
      </w:tr>
      <w:tr w14:paraId="4F335208">
        <w:trPr>
          <w:jc w:val="center"/>
        </w:trPr>
        <w:tc>
          <w:tcPr>
            <w:tcW w:w="1701" w:type="dxa"/>
            <w:vAlign w:val="center"/>
          </w:tcPr>
          <w:p w14:paraId="248FD47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顶部操作栏</w:t>
            </w:r>
          </w:p>
        </w:tc>
        <w:tc>
          <w:tcPr>
            <w:tcW w:w="7087" w:type="dxa"/>
            <w:vAlign w:val="center"/>
          </w:tcPr>
          <w:p w14:paraId="51D6140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新建指标按钮+搜索框+筛选（认证状态/负责人/创建时间）+视图切换（列表/卡片）</w:t>
            </w:r>
          </w:p>
        </w:tc>
      </w:tr>
      <w:tr w14:paraId="0E0F1E0D">
        <w:trPr>
          <w:jc w:val="center"/>
        </w:trPr>
        <w:tc>
          <w:tcPr>
            <w:tcW w:w="1701" w:type="dxa"/>
            <w:vAlign w:val="center"/>
          </w:tcPr>
          <w:p w14:paraId="1817737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指标列表/卡片</w:t>
            </w:r>
          </w:p>
        </w:tc>
        <w:tc>
          <w:tcPr>
            <w:tcW w:w="7087" w:type="dxa"/>
            <w:vAlign w:val="center"/>
          </w:tcPr>
          <w:p w14:paraId="00DA29B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列表：指标名+类型（原子/派生标签）+认证标记+负责人+热度+操作（查看/编辑/删除）；卡片：指标名+当前值+趋势图+口径摘要</w:t>
            </w:r>
          </w:p>
        </w:tc>
      </w:tr>
      <w:tr w14:paraId="444E33E2">
        <w:trPr>
          <w:jc w:val="center"/>
        </w:trPr>
        <w:tc>
          <w:tcPr>
            <w:tcW w:w="1701" w:type="dxa"/>
            <w:vAlign w:val="center"/>
          </w:tcPr>
          <w:p w14:paraId="4911709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指标详情页</w:t>
            </w:r>
          </w:p>
        </w:tc>
        <w:tc>
          <w:tcPr>
            <w:tcW w:w="7087" w:type="dxa"/>
            <w:vAlign w:val="center"/>
          </w:tcPr>
          <w:p w14:paraId="6EAB16F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Tab页：概览（数值+趋势+同环比）、口径定义（公式+维度+筛选）、血缘（上游数据集/下游图表报表）、版本历史、认证记录、评论</w:t>
            </w:r>
          </w:p>
        </w:tc>
      </w:tr>
      <w:tr w14:paraId="49E97487">
        <w:trPr>
          <w:jc w:val="center"/>
        </w:trPr>
        <w:tc>
          <w:tcPr>
            <w:tcW w:w="1701" w:type="dxa"/>
            <w:vAlign w:val="center"/>
          </w:tcPr>
          <w:p w14:paraId="09051F6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指标定义向导</w:t>
            </w:r>
          </w:p>
        </w:tc>
        <w:tc>
          <w:tcPr>
            <w:tcW w:w="7087" w:type="dxa"/>
            <w:vAlign w:val="center"/>
          </w:tcPr>
          <w:p w14:paraId="080F8BF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分步引导：1.选择数据集→2.定义维度/度量→3.配置指标属性（名称/口径/归属）→4.预览验证→5.保存发布；每步可返回修改</w:t>
            </w:r>
          </w:p>
        </w:tc>
      </w:tr>
      <w:tr w14:paraId="05A1FD7A">
        <w:trPr>
          <w:jc w:val="center"/>
        </w:trPr>
        <w:tc>
          <w:tcPr>
            <w:tcW w:w="1701" w:type="dxa"/>
            <w:vAlign w:val="center"/>
          </w:tcPr>
          <w:p w14:paraId="74F25E5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关注按钮</w:t>
            </w:r>
          </w:p>
        </w:tc>
        <w:tc>
          <w:tcPr>
            <w:tcW w:w="7087" w:type="dxa"/>
            <w:vAlign w:val="center"/>
          </w:tcPr>
          <w:p w14:paraId="52C42F8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详情页和列表中均有"关注"按钮，关注后在首页指标卡区展示</w:t>
            </w:r>
          </w:p>
        </w:tc>
      </w:tr>
      <w:tr w14:paraId="1FF32863">
        <w:trPr>
          <w:jc w:val="center"/>
        </w:trPr>
        <w:tc>
          <w:tcPr>
            <w:tcW w:w="1701" w:type="dxa"/>
            <w:vAlign w:val="center"/>
          </w:tcPr>
          <w:p w14:paraId="0CBABF2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认证操作</w:t>
            </w:r>
          </w:p>
        </w:tc>
        <w:tc>
          <w:tcPr>
            <w:tcW w:w="7087" w:type="dxa"/>
            <w:vAlign w:val="center"/>
          </w:tcPr>
          <w:p w14:paraId="522903E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管理员可点击"认证"按钮，填写认证说明，认证后指标显示"已认证"绿色标记，优先展示</w:t>
            </w:r>
          </w:p>
        </w:tc>
      </w:tr>
    </w:tbl>
    <w:p w14:paraId="4AD070FC">
      <w:pPr>
        <w:spacing w:after="40"/>
      </w:pPr>
    </w:p>
    <w:p w14:paraId="5902FAA7">
      <w:pPr>
        <w:spacing w:after="60" w:line="360" w:lineRule="auto"/>
        <w:jc w:val="both"/>
      </w:pPr>
      <w:r>
        <w:rPr>
          <w:rFonts w:ascii="仿宋" w:hAnsi="仿宋" w:eastAsia="仿宋"/>
          <w:b/>
          <w:sz w:val="24"/>
        </w:rPr>
        <w:t>页面3：智能问数（ChatBI）</w:t>
      </w:r>
    </w:p>
    <w:tbl>
      <w:tblPr>
        <w:tblStyle w:val="35"/>
        <w:tblW w:w="0" w:type="auto"/>
        <w:jc w:val="center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7087"/>
      </w:tblGrid>
      <w:tr w14:paraId="0B156539">
        <w:trPr>
          <w:jc w:val="center"/>
        </w:trPr>
        <w:tc>
          <w:tcPr>
            <w:tcW w:w="1701" w:type="dxa"/>
            <w:vAlign w:val="center"/>
          </w:tcPr>
          <w:p w14:paraId="721D3411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区域</w:t>
            </w:r>
          </w:p>
        </w:tc>
        <w:tc>
          <w:tcPr>
            <w:tcW w:w="7087" w:type="dxa"/>
            <w:vAlign w:val="center"/>
          </w:tcPr>
          <w:p w14:paraId="28A2360C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交互说明</w:t>
            </w:r>
          </w:p>
        </w:tc>
      </w:tr>
      <w:tr w14:paraId="7E6BE212">
        <w:trPr>
          <w:jc w:val="center"/>
        </w:trPr>
        <w:tc>
          <w:tcPr>
            <w:tcW w:w="1701" w:type="dxa"/>
            <w:vAlign w:val="center"/>
          </w:tcPr>
          <w:p w14:paraId="0FB9858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对话区</w:t>
            </w:r>
          </w:p>
        </w:tc>
        <w:tc>
          <w:tcPr>
            <w:tcW w:w="7087" w:type="dxa"/>
            <w:vAlign w:val="center"/>
          </w:tcPr>
          <w:p w14:paraId="769B607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消息气泡式展示，用户问题右对齐，系统回答左对齐；回答包含图表+数据表格+自然语言结论+取数逻辑折叠区</w:t>
            </w:r>
          </w:p>
        </w:tc>
      </w:tr>
      <w:tr w14:paraId="62CAE90C">
        <w:trPr>
          <w:jc w:val="center"/>
        </w:trPr>
        <w:tc>
          <w:tcPr>
            <w:tcW w:w="1701" w:type="dxa"/>
            <w:vAlign w:val="center"/>
          </w:tcPr>
          <w:p w14:paraId="43D8982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输入框</w:t>
            </w:r>
          </w:p>
        </w:tc>
        <w:tc>
          <w:tcPr>
            <w:tcW w:w="7087" w:type="dxa"/>
            <w:vAlign w:val="center"/>
          </w:tcPr>
          <w:p w14:paraId="3D56C41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底部固定输入框，支持多行输入，Enter发送，Shift+Enter换行；左侧+号可上传文件/选择指标；右侧发送按钮；输入时显示联想建议</w:t>
            </w:r>
          </w:p>
        </w:tc>
      </w:tr>
      <w:tr w14:paraId="28435C8B">
        <w:trPr>
          <w:jc w:val="center"/>
        </w:trPr>
        <w:tc>
          <w:tcPr>
            <w:tcW w:w="1701" w:type="dxa"/>
            <w:vAlign w:val="center"/>
          </w:tcPr>
          <w:p w14:paraId="208B932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取数逻辑展示</w:t>
            </w:r>
          </w:p>
        </w:tc>
        <w:tc>
          <w:tcPr>
            <w:tcW w:w="7087" w:type="dxa"/>
            <w:vAlign w:val="center"/>
          </w:tcPr>
          <w:p w14:paraId="47909A3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回答下方有"查看取数逻辑"折叠按钮，展开显示：使用的指标、维度、筛选条件、时间范围、SQL（可选）；支持"一键转图表"和"复制SQL"</w:t>
            </w:r>
          </w:p>
        </w:tc>
      </w:tr>
      <w:tr w14:paraId="45542871">
        <w:trPr>
          <w:jc w:val="center"/>
        </w:trPr>
        <w:tc>
          <w:tcPr>
            <w:tcW w:w="1701" w:type="dxa"/>
            <w:vAlign w:val="center"/>
          </w:tcPr>
          <w:p w14:paraId="4A42401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多轮上下文</w:t>
            </w:r>
          </w:p>
        </w:tc>
        <w:tc>
          <w:tcPr>
            <w:tcW w:w="7087" w:type="dxa"/>
            <w:vAlign w:val="center"/>
          </w:tcPr>
          <w:p w14:paraId="72022F5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对话保持上下文，追问时引用前文；顶部显示"当前上下文：销售额-2024年"，可点击清除上下文重新开始</w:t>
            </w:r>
          </w:p>
        </w:tc>
      </w:tr>
      <w:tr w14:paraId="05808277">
        <w:trPr>
          <w:jc w:val="center"/>
        </w:trPr>
        <w:tc>
          <w:tcPr>
            <w:tcW w:w="1701" w:type="dxa"/>
            <w:vAlign w:val="center"/>
          </w:tcPr>
          <w:p w14:paraId="076AF2C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澄清交互</w:t>
            </w:r>
          </w:p>
        </w:tc>
        <w:tc>
          <w:tcPr>
            <w:tcW w:w="7087" w:type="dxa"/>
            <w:vAlign w:val="center"/>
          </w:tcPr>
          <w:p w14:paraId="1EAE90A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系统主动追问时，展示问题+可点击选项按钮（如"时间范围：[本月] [上月] [本季度] [自定义]"），用户点击即可，无需打字</w:t>
            </w:r>
          </w:p>
        </w:tc>
      </w:tr>
      <w:tr w14:paraId="1755F244">
        <w:trPr>
          <w:jc w:val="center"/>
        </w:trPr>
        <w:tc>
          <w:tcPr>
            <w:tcW w:w="1701" w:type="dxa"/>
            <w:vAlign w:val="center"/>
          </w:tcPr>
          <w:p w14:paraId="2DED180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历史记录</w:t>
            </w:r>
          </w:p>
        </w:tc>
        <w:tc>
          <w:tcPr>
            <w:tcW w:w="7087" w:type="dxa"/>
            <w:vAlign w:val="center"/>
          </w:tcPr>
          <w:p w14:paraId="770CFE2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左侧或顶部展示"我的问数"历史列表，按时间分组，点击恢复对话；支持删除单条历史</w:t>
            </w:r>
          </w:p>
        </w:tc>
      </w:tr>
      <w:tr w14:paraId="0A2B0165">
        <w:trPr>
          <w:jc w:val="center"/>
        </w:trPr>
        <w:tc>
          <w:tcPr>
            <w:tcW w:w="1701" w:type="dxa"/>
            <w:vAlign w:val="center"/>
          </w:tcPr>
          <w:p w14:paraId="0BDC219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推荐问题</w:t>
            </w:r>
          </w:p>
        </w:tc>
        <w:tc>
          <w:tcPr>
            <w:tcW w:w="7087" w:type="dxa"/>
            <w:vAlign w:val="center"/>
          </w:tcPr>
          <w:p w14:paraId="65F268E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输入框为空时，展示推荐问题（热门问题/基于用户角色的推荐），点击直接提问</w:t>
            </w:r>
          </w:p>
        </w:tc>
      </w:tr>
      <w:tr w14:paraId="32A16FB6">
        <w:trPr>
          <w:jc w:val="center"/>
        </w:trPr>
        <w:tc>
          <w:tcPr>
            <w:tcW w:w="1701" w:type="dxa"/>
            <w:vAlign w:val="center"/>
          </w:tcPr>
          <w:p w14:paraId="5E76C2A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反馈按钮</w:t>
            </w:r>
          </w:p>
        </w:tc>
        <w:tc>
          <w:tcPr>
            <w:tcW w:w="7087" w:type="dxa"/>
            <w:vAlign w:val="center"/>
          </w:tcPr>
          <w:p w14:paraId="6D01E92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每个回答下方有"有用/无用"反馈按钮，无用时可填写原因，用于模型优化</w:t>
            </w:r>
          </w:p>
        </w:tc>
      </w:tr>
      <w:tr w14:paraId="35E8B691">
        <w:trPr>
          <w:jc w:val="center"/>
        </w:trPr>
        <w:tc>
          <w:tcPr>
            <w:tcW w:w="1701" w:type="dxa"/>
            <w:vAlign w:val="center"/>
          </w:tcPr>
          <w:p w14:paraId="3826D6E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转存操作</w:t>
            </w:r>
          </w:p>
        </w:tc>
        <w:tc>
          <w:tcPr>
            <w:tcW w:w="7087" w:type="dxa"/>
            <w:vAlign w:val="center"/>
          </w:tcPr>
          <w:p w14:paraId="1D04D72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回答右上角有"转图表""添加到看板""分享"按钮，点击执行对应操作</w:t>
            </w:r>
          </w:p>
        </w:tc>
      </w:tr>
    </w:tbl>
    <w:p w14:paraId="66C944BA">
      <w:pPr>
        <w:spacing w:after="40"/>
      </w:pPr>
    </w:p>
    <w:p w14:paraId="5B3850DC">
      <w:pPr>
        <w:spacing w:after="60" w:line="360" w:lineRule="auto"/>
        <w:jc w:val="both"/>
      </w:pPr>
      <w:r>
        <w:rPr>
          <w:rFonts w:ascii="仿宋" w:hAnsi="仿宋" w:eastAsia="仿宋"/>
          <w:b/>
          <w:sz w:val="24"/>
        </w:rPr>
        <w:t>页面4：看板设计器</w:t>
      </w:r>
    </w:p>
    <w:tbl>
      <w:tblPr>
        <w:tblStyle w:val="35"/>
        <w:tblW w:w="0" w:type="auto"/>
        <w:jc w:val="center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7087"/>
      </w:tblGrid>
      <w:tr w14:paraId="79F02DDD">
        <w:trPr>
          <w:jc w:val="center"/>
        </w:trPr>
        <w:tc>
          <w:tcPr>
            <w:tcW w:w="1701" w:type="dxa"/>
            <w:vAlign w:val="center"/>
          </w:tcPr>
          <w:p w14:paraId="040C543F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区域</w:t>
            </w:r>
          </w:p>
        </w:tc>
        <w:tc>
          <w:tcPr>
            <w:tcW w:w="7087" w:type="dxa"/>
            <w:vAlign w:val="center"/>
          </w:tcPr>
          <w:p w14:paraId="2FBCA7F7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交互说明</w:t>
            </w:r>
          </w:p>
        </w:tc>
      </w:tr>
      <w:tr w14:paraId="4B05D734">
        <w:trPr>
          <w:jc w:val="center"/>
        </w:trPr>
        <w:tc>
          <w:tcPr>
            <w:tcW w:w="1701" w:type="dxa"/>
            <w:vAlign w:val="center"/>
          </w:tcPr>
          <w:p w14:paraId="76D6378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顶部工具栏</w:t>
            </w:r>
          </w:p>
        </w:tc>
        <w:tc>
          <w:tcPr>
            <w:tcW w:w="7087" w:type="dxa"/>
            <w:vAlign w:val="center"/>
          </w:tcPr>
          <w:p w14:paraId="5058C61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看板名称（可编辑）+保存/预览/发布按钮+撤销/重做+缩放比例+设备切换（PC/平板/手机）+源码模式切换</w:t>
            </w:r>
          </w:p>
        </w:tc>
      </w:tr>
      <w:tr w14:paraId="108FD63A">
        <w:trPr>
          <w:jc w:val="center"/>
        </w:trPr>
        <w:tc>
          <w:tcPr>
            <w:tcW w:w="1701" w:type="dxa"/>
            <w:vAlign w:val="center"/>
          </w:tcPr>
          <w:p w14:paraId="33D9C3F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左侧组件库</w:t>
            </w:r>
          </w:p>
        </w:tc>
        <w:tc>
          <w:tcPr>
            <w:tcW w:w="7087" w:type="dxa"/>
            <w:vAlign w:val="center"/>
          </w:tcPr>
          <w:p w14:paraId="268BDE0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Tab页：图表（70+类型图标）、表格、指标卡、文本/图片/视频、地图、三维、装饰/容器；拖拽组件到画布</w:t>
            </w:r>
          </w:p>
        </w:tc>
      </w:tr>
      <w:tr w14:paraId="7A77C5B5">
        <w:trPr>
          <w:jc w:val="center"/>
        </w:trPr>
        <w:tc>
          <w:tcPr>
            <w:tcW w:w="1701" w:type="dxa"/>
            <w:vAlign w:val="center"/>
          </w:tcPr>
          <w:p w14:paraId="4B466C1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中间画布</w:t>
            </w:r>
          </w:p>
        </w:tc>
        <w:tc>
          <w:tcPr>
            <w:tcW w:w="7087" w:type="dxa"/>
            <w:vAlign w:val="center"/>
          </w:tcPr>
          <w:p w14:paraId="7DE92B6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网格背景（可开关），组件可拖拽移动、缩放、对齐、吸附；选中组件显示调整手柄；支持多选、编组、置顶/置底；右键菜单</w:t>
            </w:r>
          </w:p>
        </w:tc>
      </w:tr>
      <w:tr w14:paraId="47041D1D">
        <w:trPr>
          <w:jc w:val="center"/>
        </w:trPr>
        <w:tc>
          <w:tcPr>
            <w:tcW w:w="1701" w:type="dxa"/>
            <w:vAlign w:val="center"/>
          </w:tcPr>
          <w:p w14:paraId="5801217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右侧属性面板</w:t>
            </w:r>
          </w:p>
        </w:tc>
        <w:tc>
          <w:tcPr>
            <w:tcW w:w="7087" w:type="dxa"/>
            <w:vAlign w:val="center"/>
          </w:tcPr>
          <w:p w14:paraId="5E2C3EC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Tab页：数据（绑定数据集/指标、字段映射、筛选）、样式（颜色、字体、边框、背景、动画）、交互（联动、钻取、跳转）；属性实时生效</w:t>
            </w:r>
          </w:p>
        </w:tc>
      </w:tr>
      <w:tr w14:paraId="76B46E2C">
        <w:trPr>
          <w:jc w:val="center"/>
        </w:trPr>
        <w:tc>
          <w:tcPr>
            <w:tcW w:w="1701" w:type="dxa"/>
            <w:vAlign w:val="center"/>
          </w:tcPr>
          <w:p w14:paraId="4D57F2E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数据绑定</w:t>
            </w:r>
          </w:p>
        </w:tc>
        <w:tc>
          <w:tcPr>
            <w:tcW w:w="7087" w:type="dxa"/>
            <w:vAlign w:val="center"/>
          </w:tcPr>
          <w:p w14:paraId="18A94CD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拖拽字段到行列/数值区域，自动生成图表；支持一键切换图表类型；字段上有聚合方式下拉</w:t>
            </w:r>
          </w:p>
        </w:tc>
      </w:tr>
      <w:tr w14:paraId="7874C4D4">
        <w:trPr>
          <w:jc w:val="center"/>
        </w:trPr>
        <w:tc>
          <w:tcPr>
            <w:tcW w:w="1701" w:type="dxa"/>
            <w:vAlign w:val="center"/>
          </w:tcPr>
          <w:p w14:paraId="4DC82ED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联动配置</w:t>
            </w:r>
          </w:p>
        </w:tc>
        <w:tc>
          <w:tcPr>
            <w:tcW w:w="7087" w:type="dxa"/>
            <w:vAlign w:val="center"/>
          </w:tcPr>
          <w:p w14:paraId="11569A9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选中源图表，在交互面板选择"联动目标"，配置触发字段和目标筛选字段；联动关系用连线可视化展示</w:t>
            </w:r>
          </w:p>
        </w:tc>
      </w:tr>
      <w:tr w14:paraId="48F6F7EC">
        <w:trPr>
          <w:jc w:val="center"/>
        </w:trPr>
        <w:tc>
          <w:tcPr>
            <w:tcW w:w="1701" w:type="dxa"/>
            <w:vAlign w:val="center"/>
          </w:tcPr>
          <w:p w14:paraId="4CC83CD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钻取配置</w:t>
            </w:r>
          </w:p>
        </w:tc>
        <w:tc>
          <w:tcPr>
            <w:tcW w:w="7087" w:type="dxa"/>
            <w:vAlign w:val="center"/>
          </w:tcPr>
          <w:p w14:paraId="4BA8F2E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配置钻取层级（如年→季→月→日），点击图表元素下钻，面包屑导航可返回上卷</w:t>
            </w:r>
          </w:p>
        </w:tc>
      </w:tr>
      <w:tr w14:paraId="6408BA76">
        <w:trPr>
          <w:jc w:val="center"/>
        </w:trPr>
        <w:tc>
          <w:tcPr>
            <w:tcW w:w="1701" w:type="dxa"/>
            <w:vAlign w:val="center"/>
          </w:tcPr>
          <w:p w14:paraId="6A73E34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筛选器</w:t>
            </w:r>
          </w:p>
        </w:tc>
        <w:tc>
          <w:tcPr>
            <w:tcW w:w="7087" w:type="dxa"/>
            <w:vAlign w:val="center"/>
          </w:tcPr>
          <w:p w14:paraId="47712CE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全局筛选器组件，可绑定多个图表，支持日期范围、下拉、单选/多选、滑块等控件类型</w:t>
            </w:r>
          </w:p>
        </w:tc>
      </w:tr>
      <w:tr w14:paraId="04036E9D">
        <w:trPr>
          <w:jc w:val="center"/>
        </w:trPr>
        <w:tc>
          <w:tcPr>
            <w:tcW w:w="1701" w:type="dxa"/>
            <w:vAlign w:val="center"/>
          </w:tcPr>
          <w:p w14:paraId="62222A7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预览模式</w:t>
            </w:r>
          </w:p>
        </w:tc>
        <w:tc>
          <w:tcPr>
            <w:tcW w:w="7087" w:type="dxa"/>
            <w:vAlign w:val="center"/>
          </w:tcPr>
          <w:p w14:paraId="02273E6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点击预览进入只读模式，模拟最终用户体验，可测试联动/钻取/筛选，退出返回编辑</w:t>
            </w:r>
          </w:p>
        </w:tc>
      </w:tr>
      <w:tr w14:paraId="5077AD61">
        <w:trPr>
          <w:jc w:val="center"/>
        </w:trPr>
        <w:tc>
          <w:tcPr>
            <w:tcW w:w="1701" w:type="dxa"/>
            <w:vAlign w:val="center"/>
          </w:tcPr>
          <w:p w14:paraId="165A28A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源码模式</w:t>
            </w:r>
          </w:p>
        </w:tc>
        <w:tc>
          <w:tcPr>
            <w:tcW w:w="7087" w:type="dxa"/>
            <w:vAlign w:val="center"/>
          </w:tcPr>
          <w:p w14:paraId="11F4150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切换到HTML/JS/CSS源码编辑，高级用户可自定义；可视化和源码双向同步，源码修改后可切回可视化</w:t>
            </w:r>
          </w:p>
        </w:tc>
      </w:tr>
    </w:tbl>
    <w:p w14:paraId="485997DD">
      <w:pPr>
        <w:spacing w:after="40"/>
      </w:pPr>
    </w:p>
    <w:p w14:paraId="61C857D3">
      <w:pPr>
        <w:spacing w:after="60" w:line="360" w:lineRule="auto"/>
        <w:jc w:val="both"/>
      </w:pPr>
      <w:r>
        <w:rPr>
          <w:rFonts w:ascii="仿宋" w:hAnsi="仿宋" w:eastAsia="仿宋"/>
          <w:b/>
          <w:sz w:val="24"/>
        </w:rPr>
        <w:t>页面5：系统管理-权限配置</w:t>
      </w:r>
    </w:p>
    <w:tbl>
      <w:tblPr>
        <w:tblStyle w:val="35"/>
        <w:tblW w:w="0" w:type="auto"/>
        <w:jc w:val="center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7087"/>
      </w:tblGrid>
      <w:tr w14:paraId="281F7B38">
        <w:trPr>
          <w:jc w:val="center"/>
        </w:trPr>
        <w:tc>
          <w:tcPr>
            <w:tcW w:w="1701" w:type="dxa"/>
            <w:vAlign w:val="center"/>
          </w:tcPr>
          <w:p w14:paraId="77EA2C1A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区域</w:t>
            </w:r>
          </w:p>
        </w:tc>
        <w:tc>
          <w:tcPr>
            <w:tcW w:w="7087" w:type="dxa"/>
            <w:vAlign w:val="center"/>
          </w:tcPr>
          <w:p w14:paraId="1AD004D9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交互说明</w:t>
            </w:r>
          </w:p>
        </w:tc>
      </w:tr>
      <w:tr w14:paraId="27FD8660">
        <w:trPr>
          <w:jc w:val="center"/>
        </w:trPr>
        <w:tc>
          <w:tcPr>
            <w:tcW w:w="1701" w:type="dxa"/>
            <w:vAlign w:val="center"/>
          </w:tcPr>
          <w:p w14:paraId="1E8453F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左侧管理菜单</w:t>
            </w:r>
          </w:p>
        </w:tc>
        <w:tc>
          <w:tcPr>
            <w:tcW w:w="7087" w:type="dxa"/>
            <w:vAlign w:val="center"/>
          </w:tcPr>
          <w:p w14:paraId="4EF0A2C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用户管理、组织架构、角色管理、功能权限、数据权限、登录安全、系统设置、审计日志</w:t>
            </w:r>
          </w:p>
        </w:tc>
      </w:tr>
      <w:tr w14:paraId="74067020">
        <w:trPr>
          <w:jc w:val="center"/>
        </w:trPr>
        <w:tc>
          <w:tcPr>
            <w:tcW w:w="1701" w:type="dxa"/>
            <w:vAlign w:val="center"/>
          </w:tcPr>
          <w:p w14:paraId="1B9EED3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用户管理</w:t>
            </w:r>
          </w:p>
        </w:tc>
        <w:tc>
          <w:tcPr>
            <w:tcW w:w="7087" w:type="dxa"/>
            <w:vAlign w:val="center"/>
          </w:tcPr>
          <w:p w14:paraId="523EA5D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用户列表（用户名/姓名/邮箱/组织/角色/状态）+新建/编辑/禁用/重置密码；支持批量导入；支持按组织/角色/状态筛选</w:t>
            </w:r>
          </w:p>
        </w:tc>
      </w:tr>
      <w:tr w14:paraId="20C346D5">
        <w:trPr>
          <w:jc w:val="center"/>
        </w:trPr>
        <w:tc>
          <w:tcPr>
            <w:tcW w:w="1701" w:type="dxa"/>
            <w:vAlign w:val="center"/>
          </w:tcPr>
          <w:p w14:paraId="180CBD9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组织架构</w:t>
            </w:r>
          </w:p>
        </w:tc>
        <w:tc>
          <w:tcPr>
            <w:tcW w:w="7087" w:type="dxa"/>
            <w:vAlign w:val="center"/>
          </w:tcPr>
          <w:p w14:paraId="7D54EF8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树形组织架构展示，支持拖拽调整层级；组织详情页展示成员列表和权限配置</w:t>
            </w:r>
          </w:p>
        </w:tc>
      </w:tr>
      <w:tr w14:paraId="158D158D">
        <w:trPr>
          <w:jc w:val="center"/>
        </w:trPr>
        <w:tc>
          <w:tcPr>
            <w:tcW w:w="1701" w:type="dxa"/>
            <w:vAlign w:val="center"/>
          </w:tcPr>
          <w:p w14:paraId="7F34C5C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角色管理</w:t>
            </w:r>
          </w:p>
        </w:tc>
        <w:tc>
          <w:tcPr>
            <w:tcW w:w="7087" w:type="dxa"/>
            <w:vAlign w:val="center"/>
          </w:tcPr>
          <w:p w14:paraId="74AAD6E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角色列表+新建角色；角色详情：成员列表+功能权限（菜单树勾选）+数据权限（资源级/行级/列级）；内置角色不可删除</w:t>
            </w:r>
          </w:p>
        </w:tc>
      </w:tr>
      <w:tr w14:paraId="2F786D71">
        <w:trPr>
          <w:jc w:val="center"/>
        </w:trPr>
        <w:tc>
          <w:tcPr>
            <w:tcW w:w="1701" w:type="dxa"/>
            <w:vAlign w:val="center"/>
          </w:tcPr>
          <w:p w14:paraId="2B7B8BD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行级权限配置</w:t>
            </w:r>
          </w:p>
        </w:tc>
        <w:tc>
          <w:tcPr>
            <w:tcW w:w="7087" w:type="dxa"/>
            <w:vAlign w:val="center"/>
          </w:tcPr>
          <w:p w14:paraId="487A4AD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选择资源（数据集/图表/看板）+选择主体（角色/用户/组织/匿名）+配置过滤条件（字段+操作符+值，值可选"当前用户属性"如${currentOrg}）；支持多条件AND/OR；可预览过滤后的数据行数</w:t>
            </w:r>
          </w:p>
        </w:tc>
      </w:tr>
      <w:tr w14:paraId="24D95876">
        <w:trPr>
          <w:jc w:val="center"/>
        </w:trPr>
        <w:tc>
          <w:tcPr>
            <w:tcW w:w="1701" w:type="dxa"/>
            <w:vAlign w:val="center"/>
          </w:tcPr>
          <w:p w14:paraId="0BA7B99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列级权限配置</w:t>
            </w:r>
          </w:p>
        </w:tc>
        <w:tc>
          <w:tcPr>
            <w:tcW w:w="7087" w:type="dxa"/>
            <w:vAlign w:val="center"/>
          </w:tcPr>
          <w:p w14:paraId="440AA6C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选择资源+选择角色+配置可见字段（勾选可见列，未勾选隐藏）；敏感字段自动标记（红色锁图标）</w:t>
            </w:r>
          </w:p>
        </w:tc>
      </w:tr>
      <w:tr w14:paraId="4DDB7872">
        <w:trPr>
          <w:jc w:val="center"/>
        </w:trPr>
        <w:tc>
          <w:tcPr>
            <w:tcW w:w="1701" w:type="dxa"/>
            <w:vAlign w:val="center"/>
          </w:tcPr>
          <w:p w14:paraId="045F4C6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脱敏规则配置</w:t>
            </w:r>
          </w:p>
        </w:tc>
        <w:tc>
          <w:tcPr>
            <w:tcW w:w="7087" w:type="dxa"/>
            <w:vAlign w:val="center"/>
          </w:tcPr>
          <w:p w14:paraId="5E828A4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选择字段+选择角色+选择脱敏方式（掩码/截断/替换/哈希）+配置参数（如掩码保留前3后4）；可测试脱敏效果</w:t>
            </w:r>
          </w:p>
        </w:tc>
      </w:tr>
      <w:tr w14:paraId="5F8954FA">
        <w:trPr>
          <w:jc w:val="center"/>
        </w:trPr>
        <w:tc>
          <w:tcPr>
            <w:tcW w:w="1701" w:type="dxa"/>
            <w:vAlign w:val="center"/>
          </w:tcPr>
          <w:p w14:paraId="5D235A3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审计日志</w:t>
            </w:r>
          </w:p>
        </w:tc>
        <w:tc>
          <w:tcPr>
            <w:tcW w:w="7087" w:type="dxa"/>
            <w:vAlign w:val="center"/>
          </w:tcPr>
          <w:p w14:paraId="5C53FED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操作日志列表（时间/用户/操作类型/资源/IP/详情）；支持按时间/用户/操作类型筛选；关键操作（权限变更/数据导出/登录失败）高亮标记；可导出</w:t>
            </w:r>
          </w:p>
        </w:tc>
      </w:tr>
    </w:tbl>
    <w:p w14:paraId="4309F5C2">
      <w:pPr>
        <w:spacing w:after="40"/>
      </w:pPr>
    </w:p>
    <w:p w14:paraId="7241D8A4">
      <w:pPr>
        <w:pStyle w:val="4"/>
        <w:numPr>
          <w:numId w:val="8"/>
        </w:numPr>
      </w:pPr>
      <w:bookmarkStart w:id="25" w:name="_Toc519076402"/>
      <w:r>
        <w:rPr>
          <w:rFonts w:ascii="仿宋" w:hAnsi="仿宋" w:eastAsia="仿宋"/>
          <w:b/>
          <w:sz w:val="28"/>
        </w:rPr>
        <w:t>交互状态说明</w:t>
      </w:r>
      <w:bookmarkEnd w:id="25"/>
    </w:p>
    <w:tbl>
      <w:tblPr>
        <w:tblStyle w:val="35"/>
        <w:tblW w:w="0" w:type="auto"/>
        <w:jc w:val="center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2835"/>
        <w:gridCol w:w="4535"/>
      </w:tblGrid>
      <w:tr w14:paraId="71F0FDE2">
        <w:trPr>
          <w:jc w:val="center"/>
        </w:trPr>
        <w:tc>
          <w:tcPr>
            <w:tcW w:w="1417" w:type="dxa"/>
            <w:vAlign w:val="center"/>
          </w:tcPr>
          <w:p w14:paraId="246C3C08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状态类型</w:t>
            </w:r>
          </w:p>
        </w:tc>
        <w:tc>
          <w:tcPr>
            <w:tcW w:w="2835" w:type="dxa"/>
            <w:vAlign w:val="center"/>
          </w:tcPr>
          <w:p w14:paraId="687CBA62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适用场景</w:t>
            </w:r>
          </w:p>
        </w:tc>
        <w:tc>
          <w:tcPr>
            <w:tcW w:w="4535" w:type="dxa"/>
            <w:vAlign w:val="center"/>
          </w:tcPr>
          <w:p w14:paraId="0BB9A5B4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交互表现</w:t>
            </w:r>
          </w:p>
        </w:tc>
      </w:tr>
      <w:tr w14:paraId="65B09FBF">
        <w:trPr>
          <w:jc w:val="center"/>
        </w:trPr>
        <w:tc>
          <w:tcPr>
            <w:tcW w:w="1417" w:type="dxa"/>
            <w:vAlign w:val="center"/>
          </w:tcPr>
          <w:p w14:paraId="7D62660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加载中</w:t>
            </w:r>
          </w:p>
        </w:tc>
        <w:tc>
          <w:tcPr>
            <w:tcW w:w="2835" w:type="dxa"/>
            <w:vAlign w:val="center"/>
          </w:tcPr>
          <w:p w14:paraId="7EDD7D3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数据查询、页面加载、文件上传、API调用</w:t>
            </w:r>
          </w:p>
        </w:tc>
        <w:tc>
          <w:tcPr>
            <w:tcW w:w="4535" w:type="dxa"/>
            <w:vAlign w:val="center"/>
          </w:tcPr>
          <w:p w14:paraId="0DAAC1D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骨架屏/旋转图标/进度条/按钮loading；不可重复操作；超时（&gt;10秒）提示"加载较慢，请耐心等待"并提供取消按钮</w:t>
            </w:r>
          </w:p>
        </w:tc>
      </w:tr>
      <w:tr w14:paraId="7BEEFEAD">
        <w:trPr>
          <w:jc w:val="center"/>
        </w:trPr>
        <w:tc>
          <w:tcPr>
            <w:tcW w:w="1417" w:type="dxa"/>
            <w:vAlign w:val="center"/>
          </w:tcPr>
          <w:p w14:paraId="79145F8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空状态</w:t>
            </w:r>
          </w:p>
        </w:tc>
        <w:tc>
          <w:tcPr>
            <w:tcW w:w="2835" w:type="dxa"/>
            <w:vAlign w:val="center"/>
          </w:tcPr>
          <w:p w14:paraId="209EF37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列表无数据、搜索无结果、筛选无匹配</w:t>
            </w:r>
          </w:p>
        </w:tc>
        <w:tc>
          <w:tcPr>
            <w:tcW w:w="4535" w:type="dxa"/>
            <w:vAlign w:val="center"/>
          </w:tcPr>
          <w:p w14:paraId="3660101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插图+说明文字+操作引导（如"点击新建"、"清除筛选"）；搜索无结果时展示"没有找到相关结果，试试其他关键词"</w:t>
            </w:r>
          </w:p>
        </w:tc>
      </w:tr>
      <w:tr w14:paraId="45855491">
        <w:trPr>
          <w:jc w:val="center"/>
        </w:trPr>
        <w:tc>
          <w:tcPr>
            <w:tcW w:w="1417" w:type="dxa"/>
            <w:vAlign w:val="center"/>
          </w:tcPr>
          <w:p w14:paraId="50EE504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错误状态</w:t>
            </w:r>
          </w:p>
        </w:tc>
        <w:tc>
          <w:tcPr>
            <w:tcW w:w="2835" w:type="dxa"/>
            <w:vAlign w:val="center"/>
          </w:tcPr>
          <w:p w14:paraId="6E560D9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查询失败、网络错误、权限不足、服务异常</w:t>
            </w:r>
          </w:p>
        </w:tc>
        <w:tc>
          <w:tcPr>
            <w:tcW w:w="4535" w:type="dxa"/>
            <w:vAlign w:val="center"/>
          </w:tcPr>
          <w:p w14:paraId="6F01975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错误图标+错误说明+解决建议+重试按钮；权限不足时不暴露数据，只提示"您暂无权限"；技术错误不暴露堆栈信息</w:t>
            </w:r>
          </w:p>
        </w:tc>
      </w:tr>
      <w:tr w14:paraId="411676C2">
        <w:trPr>
          <w:jc w:val="center"/>
        </w:trPr>
        <w:tc>
          <w:tcPr>
            <w:tcW w:w="1417" w:type="dxa"/>
            <w:vAlign w:val="center"/>
          </w:tcPr>
          <w:p w14:paraId="396C3CA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成功状态</w:t>
            </w:r>
          </w:p>
        </w:tc>
        <w:tc>
          <w:tcPr>
            <w:tcW w:w="2835" w:type="dxa"/>
            <w:vAlign w:val="center"/>
          </w:tcPr>
          <w:p w14:paraId="570CDF7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保存成功、发布成功、操作完成</w:t>
            </w:r>
          </w:p>
        </w:tc>
        <w:tc>
          <w:tcPr>
            <w:tcW w:w="4535" w:type="dxa"/>
            <w:vAlign w:val="center"/>
          </w:tcPr>
          <w:p w14:paraId="61FA910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绿色Toast提示（3秒自动消失）；重要操作（如发布）可弹窗确认并提供"查看"链接</w:t>
            </w:r>
          </w:p>
        </w:tc>
      </w:tr>
      <w:tr w14:paraId="45A4AB5D">
        <w:trPr>
          <w:jc w:val="center"/>
        </w:trPr>
        <w:tc>
          <w:tcPr>
            <w:tcW w:w="1417" w:type="dxa"/>
            <w:vAlign w:val="center"/>
          </w:tcPr>
          <w:p w14:paraId="7CEF3A2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警告状态</w:t>
            </w:r>
          </w:p>
        </w:tc>
        <w:tc>
          <w:tcPr>
            <w:tcW w:w="2835" w:type="dxa"/>
            <w:vAlign w:val="center"/>
          </w:tcPr>
          <w:p w14:paraId="1611DB8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危险操作确认、数据异常、配额将满</w:t>
            </w:r>
          </w:p>
        </w:tc>
        <w:tc>
          <w:tcPr>
            <w:tcW w:w="4535" w:type="dxa"/>
            <w:vAlign w:val="center"/>
          </w:tcPr>
          <w:p w14:paraId="6010AB9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黄色警告图标+说明文字+确认/取消按钮；配额将满时提示"API调用量已用90%，请关注"</w:t>
            </w:r>
          </w:p>
        </w:tc>
      </w:tr>
      <w:tr w14:paraId="399B6D89">
        <w:trPr>
          <w:jc w:val="center"/>
        </w:trPr>
        <w:tc>
          <w:tcPr>
            <w:tcW w:w="1417" w:type="dxa"/>
            <w:vAlign w:val="center"/>
          </w:tcPr>
          <w:p w14:paraId="2EAF219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禁用状态</w:t>
            </w:r>
          </w:p>
        </w:tc>
        <w:tc>
          <w:tcPr>
            <w:tcW w:w="2835" w:type="dxa"/>
            <w:vAlign w:val="center"/>
          </w:tcPr>
          <w:p w14:paraId="6E9641E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无权限操作、条件不满足、加载中</w:t>
            </w:r>
          </w:p>
        </w:tc>
        <w:tc>
          <w:tcPr>
            <w:tcW w:w="4535" w:type="dxa"/>
            <w:vAlign w:val="center"/>
          </w:tcPr>
          <w:p w14:paraId="4163926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按钮/输入框置灰（opacity 50%），不可点击；hover时显示tooltip说明禁用原因（如"您无权限删除"）</w:t>
            </w:r>
          </w:p>
        </w:tc>
      </w:tr>
      <w:tr w14:paraId="52BC69A4">
        <w:trPr>
          <w:jc w:val="center"/>
        </w:trPr>
        <w:tc>
          <w:tcPr>
            <w:tcW w:w="1417" w:type="dxa"/>
            <w:vAlign w:val="center"/>
          </w:tcPr>
          <w:p w14:paraId="7224A4C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选中状态</w:t>
            </w:r>
          </w:p>
        </w:tc>
        <w:tc>
          <w:tcPr>
            <w:tcW w:w="2835" w:type="dxa"/>
            <w:vAlign w:val="center"/>
          </w:tcPr>
          <w:p w14:paraId="105B3E3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列表选中、画布组件选中、菜单当前项</w:t>
            </w:r>
          </w:p>
        </w:tc>
        <w:tc>
          <w:tcPr>
            <w:tcW w:w="4535" w:type="dxa"/>
            <w:vAlign w:val="center"/>
          </w:tcPr>
          <w:p w14:paraId="35BDA5A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高亮背景+边框/勾选标记；多选时显示已选数量和批量操作栏</w:t>
            </w:r>
          </w:p>
        </w:tc>
      </w:tr>
      <w:tr w14:paraId="7D6845D0">
        <w:trPr>
          <w:jc w:val="center"/>
        </w:trPr>
        <w:tc>
          <w:tcPr>
            <w:tcW w:w="1417" w:type="dxa"/>
            <w:vAlign w:val="center"/>
          </w:tcPr>
          <w:p w14:paraId="7F69ED5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hover状态</w:t>
            </w:r>
          </w:p>
        </w:tc>
        <w:tc>
          <w:tcPr>
            <w:tcW w:w="2835" w:type="dxa"/>
            <w:vAlign w:val="center"/>
          </w:tcPr>
          <w:p w14:paraId="0E2D8E6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可点击元素、列表行、按钮</w:t>
            </w:r>
          </w:p>
        </w:tc>
        <w:tc>
          <w:tcPr>
            <w:tcW w:w="4535" w:type="dxa"/>
            <w:vAlign w:val="center"/>
          </w:tcPr>
          <w:p w14:paraId="602AF67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背景色变化/下划线/阴影加深；可点击元素鼠标变手型；列表行hover显示操作按钮（编辑/删除）</w:t>
            </w:r>
          </w:p>
        </w:tc>
      </w:tr>
    </w:tbl>
    <w:p w14:paraId="7EF2A717">
      <w:pPr>
        <w:spacing w:after="40"/>
      </w:pPr>
    </w:p>
    <w:p w14:paraId="2F49EDAA">
      <w:r>
        <w:br w:type="page"/>
      </w:r>
    </w:p>
    <w:p>
      <w:pPr>
        <w:pStyle w:val="4"/>
      </w:pPr>
      <w:r>
        <w:t>五大原型页面细分功能点设计规格（V4.2 深化 · 原型对齐）</w:t>
      </w:r>
    </w:p>
    <w:p>
      <w:pPr>
        <w:spacing w:line="360" w:lineRule="auto"/>
        <w:ind w:firstLine="480"/>
        <w:jc w:val="both"/>
      </w:pPr>
      <w:r>
        <w:rPr>
          <w:rFonts w:ascii="仿宋" w:hAnsi="仿宋" w:eastAsia="仿宋"/>
          <w:b w:val="0"/>
          <w:sz w:val="24"/>
        </w:rPr>
        <w:t>本节为 V4.2 深化内容，依据 2026-09-03 完成的高保真原型（「能源暗域 Energy Dark」主题，15 个静态页面，源码位于 docs/productdesign/v4.1-design/prototype/，线上演示 http://self.deepvera.net/prototype/），对综合首页（index.html）、看板列表（dashboards.html）、看板设计器（designer.html）、统计报表（report.html）、告警与订阅（alert.html）五个页面进行细分功能点级的设计规格深化。5.3 节给出核心页面的区域级交互说明，本节将其细化到「功能点 × 六要素」粒度，作为开发实现与验收的直接依据。</w:t>
      </w:r>
    </w:p>
    <w:p>
      <w:pPr>
        <w:spacing w:line="360" w:lineRule="auto"/>
        <w:ind w:firstLine="480"/>
        <w:jc w:val="both"/>
      </w:pPr>
      <w:r>
        <w:rPr>
          <w:rFonts w:ascii="仿宋" w:hAnsi="仿宋" w:eastAsia="仿宋"/>
          <w:b w:val="0"/>
          <w:sz w:val="24"/>
        </w:rPr>
        <w:t>每个细分功能点从六个要素给出规格与承接：① 设计系统与视觉规范——引用《01 设计系统与视觉规范》条款（DS-XXX）与设计 token（--xxx），规定组件形态、色彩、字体、圆角、阴影与动效；② 交互规范——引用《02 交互设计规范》条款（IX-XXX），规定触发方式、反馈时限、状态流转与容错；③ 原型设计说明——引用《03 原型设计说明书》条款（TP-XXX）与原型实现（类名/演示数据），作为可点击的事实源；④ 前端技术方案——引用《04 前端技术方案》条款（FE-XXX）与 Vue 视图/组件/composable；⑤ 后端技术方案——引用《SDS-软件开发说明书》模块与类设计及落库表（DG_*）；⑥ 交互事件与接口——引用《05 交互事件与接口对接规范》事件条款（IX-EV-XXX-NN，表内简写 EV-XXX-NN）与端点契约（API-NN）。</w:t>
      </w:r>
    </w:p>
    <w:p>
      <w:pPr>
        <w:spacing w:line="360" w:lineRule="auto"/>
        <w:ind w:firstLine="480"/>
        <w:jc w:val="both"/>
      </w:pPr>
      <w:r>
        <w:rPr>
          <w:rFonts w:ascii="仿宋" w:hAnsi="仿宋" w:eastAsia="仿宋"/>
          <w:b w:val="0"/>
          <w:sz w:val="24"/>
        </w:rPr>
        <w:t>六要素构成「一个功能点、一套完整交付规格」的验收基线：开发对照③④⑤⑥实现，测试按⑥的事件清单与接口契约编写用例，设计与产品按①②走查；任何与规格的偏离须经设计评审并回写对应文档（对齐 01 文档的闭环约定）。表内 token 与组件类名以 prototype/assets/css/theme.css 为唯一事实源。</w:t>
      </w:r>
    </w:p>
    <w:p>
      <w:pPr>
        <w:pStyle w:val="4"/>
      </w:pPr>
      <w:r>
        <w:t>综合首页（原型 index.html，TP-PAGE-01）</w:t>
      </w:r>
    </w:p>
    <w:p>
      <w:pPr>
        <w:spacing w:line="360" w:lineRule="auto"/>
        <w:ind w:firstLine="480"/>
        <w:jc w:val="both"/>
      </w:pPr>
      <w:r>
        <w:rPr>
          <w:rFonts w:ascii="仿宋" w:hAnsi="仿宋" w:eastAsia="仿宋"/>
          <w:b w:val="0"/>
          <w:sz w:val="24"/>
        </w:rPr>
        <w:t>综合首页是角色化数据门户（FR-HOME-01~25），布局为「欢迎横幅 + KPI 统计卡区 + 主栏（趋势/模板/最近访问）+ 侧栏 340px（待办/收藏/资产）」双栏结构（≤1200px 降单栏）。功能点规格如下表：</w:t>
      </w:r>
    </w:p>
    <w:tbl>
      <w:tblPr>
        <w:tblStyle w:val="35"/>
        <w:tblW w:type="auto" w:w="0"/>
        <w:tblLayout w:type="fixed"/>
        <w:tblLook w:firstColumn="1" w:firstRow="1" w:lastColumn="0" w:lastRow="0" w:noHBand="0" w:noVBand="1" w:val="04A0"/>
        <w:tblLayout w:type="fixed"/>
        <w:tblW w:w="8600" w:type="dxa"/>
      </w:tblPr>
      <w:tblGrid>
        <w:gridCol w:w="1235"/>
        <w:gridCol w:w="1235"/>
        <w:gridCol w:w="1235"/>
        <w:gridCol w:w="1235"/>
        <w:gridCol w:w="1235"/>
        <w:gridCol w:w="1235"/>
        <w:gridCol w:w="1235"/>
      </w:tblGrid>
      <w:tr>
        <w:trPr>
          <w:tblHeader w:val="true"/>
          <w:cantSplit w:val="true"/>
        </w:trPr>
        <w:tc>
          <w:tcPr>
            <w:tcW w:type="dxa" w:w="1280"/>
            <w:vMerge w:val="restart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/>
                <w:sz w:val="18"/>
              </w:rPr>
              <w:t>细分功能点</w:t>
            </w:r>
          </w:p>
        </w:tc>
        <w:tc>
          <w:tcPr>
            <w:tcW w:type="dxa" w:w="1250"/>
            <w:gridSpan w:val="3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/>
                <w:sz w:val="18"/>
              </w:rPr>
              <w:t>设计规格</w:t>
            </w:r>
          </w:p>
        </w:tc>
        <w:tc>
          <w:tcPr>
            <w:tcW w:type="dxa" w:w="1110"/>
            <w:gridSpan w:val="3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/>
                <w:sz w:val="18"/>
              </w:rPr>
              <w:t>技术方案与接口</w:t>
            </w:r>
          </w:p>
        </w:tc>
      </w:tr>
      <w:tr>
        <w:trPr>
          <w:tblHeader w:val="true"/>
          <w:cantSplit w:val="true"/>
        </w:trPr>
        <w:tc>
          <w:tcPr>
            <w:tcW w:type="dxa" w:w="1235"/>
            <w:vMerge/>
          </w:tcPr>
          <w:p/>
        </w:tc>
        <w:tc>
          <w:tcPr>
            <w:tcW w:type="dxa" w:w="133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/>
                <w:sz w:val="18"/>
              </w:rPr>
              <w:t>视觉规范（DS/token）</w:t>
            </w:r>
          </w:p>
        </w:tc>
        <w:tc>
          <w:tcPr>
            <w:tcW w:type="dxa" w:w="133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/>
                <w:sz w:val="18"/>
              </w:rPr>
              <w:t>交互规范（IX）</w:t>
            </w:r>
          </w:p>
        </w:tc>
        <w:tc>
          <w:tcPr>
            <w:tcW w:type="dxa" w:w="125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/>
                <w:sz w:val="18"/>
              </w:rPr>
              <w:t>原型承接（TP）</w:t>
            </w:r>
          </w:p>
        </w:tc>
        <w:tc>
          <w:tcPr>
            <w:tcW w:type="dxa" w:w="117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/>
                <w:sz w:val="18"/>
              </w:rPr>
              <w:t>前端方案（FE）</w:t>
            </w:r>
          </w:p>
        </w:tc>
        <w:tc>
          <w:tcPr>
            <w:tcW w:type="dxa" w:w="113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/>
                <w:sz w:val="18"/>
              </w:rPr>
              <w:t>后端方案（SDS）</w:t>
            </w:r>
          </w:p>
        </w:tc>
        <w:tc>
          <w:tcPr>
            <w:tcW w:type="dxa" w:w="111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/>
                <w:sz w:val="18"/>
              </w:rPr>
              <w:t>事件与接口（EV/API）</w:t>
            </w:r>
          </w:p>
        </w:tc>
      </w:tr>
      <w:tr>
        <w:trPr>
          <w:cantSplit w:val="true"/>
        </w:trPr>
        <w:tc>
          <w:tcPr>
            <w:tcW w:type="dxa" w:w="128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欢迎横幅（FR-HOME-01）</w:t>
            </w:r>
          </w:p>
        </w:tc>
        <w:tc>
          <w:tcPr>
            <w:tcW w:type="dxa" w:w="133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DS-COMP-02；玻璃底+双氛围光晕（右上石油橙 500×200、左下天然气青）；标题 22px、--brand-grad 渐变强调字（DS-BRAND-05）；--r-xl 圆角</w:t>
            </w:r>
          </w:p>
        </w:tc>
        <w:tc>
          <w:tcPr>
            <w:tcW w:type="dxa" w:w="133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静态信息区无操作；问候语按时段切换（早/午/晚）；副标展示数据更新时间与调度准时率</w:t>
            </w:r>
          </w:p>
        </w:tc>
        <w:tc>
          <w:tcPr>
            <w:tcW w:type="dxa" w:w="125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TP-PAGE-01 .welcome 区块；演示文案「数据更新于 06:30（调度准时率 99.2%）」</w:t>
            </w:r>
          </w:p>
        </w:tc>
        <w:tc>
          <w:tcPr>
            <w:tcW w:type="dxa" w:w="117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views/home/HomePortal.vue 顶部区块；时段问候 composable</w:t>
            </w:r>
          </w:p>
        </w:tc>
        <w:tc>
          <w:tcPr>
            <w:tcW w:type="dxa" w:w="113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HomeService 聚合 DG_JOB 调度统计与数据更新时间</w:t>
            </w:r>
          </w:p>
        </w:tc>
        <w:tc>
          <w:tcPr>
            <w:tcW w:type="dxa" w:w="111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页面随 /home/summary 聚合端点加载（表 B）</w:t>
            </w:r>
          </w:p>
        </w:tc>
      </w:tr>
      <w:tr>
        <w:trPr>
          <w:cantSplit w:val="true"/>
        </w:trPr>
        <w:tc>
          <w:tcPr>
            <w:tcW w:type="dxa" w:w="128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AI 快速问数入口（FR-HOME-01/FR-AI-01）</w:t>
            </w:r>
          </w:p>
        </w:tc>
        <w:tc>
          <w:tcPr>
            <w:tcW w:type="dxa" w:w="133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26px 胶囊 --brand-line 描边；悬停 --shadow-glow-brand 发光（DS-ELEV-03）；「问 AI」按钮 --brand-grad 底+深棕字</w:t>
            </w:r>
          </w:p>
        </w:tc>
        <w:tc>
          <w:tcPr>
            <w:tcW w:type="dxa" w:w="133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整框可点击；悬停提亮 ≤200ms（IX-PRIN-02）；点击携占位问题跳转问数页</w:t>
            </w:r>
          </w:p>
        </w:tc>
        <w:tc>
          <w:tcPr>
            <w:tcW w:type="dxa" w:w="125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TP-PAGE-01 .quick-ask；跳转 chatbi.html?q=（携带占位问题）</w:t>
            </w:r>
          </w:p>
        </w:tc>
        <w:tc>
          <w:tcPr>
            <w:tcW w:type="dxa" w:w="117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路由跳转 /chatbi?q=（FE-DIR-04）；问数页自动发问</w:t>
            </w:r>
          </w:p>
        </w:tc>
        <w:tc>
          <w:tcPr>
            <w:tcW w:type="dxa" w:w="113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无（由问数链路承接）</w:t>
            </w:r>
          </w:p>
        </w:tc>
        <w:tc>
          <w:tcPr>
            <w:tcW w:type="dxa" w:w="111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EV-CHAT-04（URL 带参自动发问）</w:t>
            </w:r>
          </w:p>
        </w:tc>
      </w:tr>
      <w:tr>
        <w:trPr>
          <w:cantSplit w:val="true"/>
        </w:trPr>
        <w:tc>
          <w:tcPr>
            <w:tcW w:type="dxa" w:w="128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KPI 指标卡区 ×4（FR-HOME-13/FR-SEM-07）</w:t>
            </w:r>
          </w:p>
        </w:tc>
        <w:tc>
          <w:tcPr>
            <w:tcW w:type="dxa" w:w="133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DS-COMP-03 .stat-card；--sc-glow 行业光晕四色（oil/gas/chem/coal 各 soft 值）；.s-value 30px --font-num；同环比 .trend.up/.down/.flat（--ok/--danger/--tx-3）</w:t>
            </w:r>
          </w:p>
        </w:tc>
        <w:tc>
          <w:tcPr>
            <w:tcW w:type="dxa" w:w="133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hover 上浮 -2px + --shadow-2；点击下钻指标详情；数值 900ms 缓出滚动（DG.countUp）</w:t>
            </w:r>
          </w:p>
        </w:tc>
        <w:tc>
          <w:tcPr>
            <w:tcW w:type="dxa" w:w="125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TP-PAGE-01 .stat-grid 四卡（原油 12.86 万吨/天然气 4.32 亿方/化工 3.15 万吨/原煤 28.4 万吨）</w:t>
            </w:r>
          </w:p>
        </w:tc>
        <w:tc>
          <w:tcPr>
            <w:tcW w:type="dxa" w:w="117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DgStatCard 组件 + useCountUp（FE-CHART-06）+ useMetricCard 拉取关注指标（FE-MOD-01）</w:t>
            </w:r>
          </w:p>
        </w:tc>
        <w:tc>
          <w:tcPr>
            <w:tcW w:type="dxa" w:w="113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MetricQueryEngine.execute（语义层查询引擎）+ 关注指标清单（DG_FAVORITE）</w:t>
            </w:r>
          </w:p>
        </w:tc>
        <w:tc>
          <w:tcPr>
            <w:tcW w:type="dxa" w:w="111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EV-HOME-01；API-06 POST /semantics/metric/query（timeWindow=昨日）</w:t>
            </w:r>
          </w:p>
        </w:tc>
      </w:tr>
      <w:tr>
        <w:trPr>
          <w:cantSplit w:val="true"/>
        </w:trPr>
        <w:tc>
          <w:tcPr>
            <w:tcW w:type="dxa" w:w="128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生产运营趋势卡（FR-HOME-13）</w:t>
            </w:r>
          </w:p>
        </w:tc>
        <w:tc>
          <w:tcPr>
            <w:tcW w:type="dxa" w:w="133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DS-CHART-01~09 暗色预设；石油橙主序列面积渐变（顶部 .28→透明）；原煤柱宽 14px 圆角 [4,4,0,0]、75% 透明；分段器 DS-COMP-10</w:t>
            </w:r>
          </w:p>
        </w:tc>
        <w:tc>
          <w:tcPr>
            <w:tcW w:type="dxa" w:w="133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近7日/近30日/近12月分段器切换，激活态 ≤200ms；图表 showLoading→setOption 重绘；双 Y 轴第二轴无分隔线（DS-CHART-14）</w:t>
            </w:r>
          </w:p>
        </w:tc>
        <w:tc>
          <w:tcPr>
            <w:tcW w:type="dxa" w:w="125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TP-PAGE-01 trendSeg + produceTrend 双轴线柱图（260ms 模拟加载反馈）</w:t>
            </w:r>
          </w:p>
        </w:tc>
        <w:tc>
          <w:tcPr>
            <w:tcW w:type="dxa" w:w="117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useChart composable（FE-CHART-02）+ DgSeg 分段器</w:t>
            </w:r>
          </w:p>
        </w:tc>
        <w:tc>
          <w:tcPr>
            <w:tcW w:type="dxa" w:w="113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指标查询（三指标 × 时间窗编译为参数化 SQL）</w:t>
            </w:r>
          </w:p>
        </w:tc>
        <w:tc>
          <w:tcPr>
            <w:tcW w:type="dxa" w:w="111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EV-HOME-05；API-06 携 timeWindow</w:t>
            </w:r>
          </w:p>
        </w:tc>
      </w:tr>
      <w:tr>
        <w:trPr>
          <w:cantSplit w:val="true"/>
        </w:trPr>
        <w:tc>
          <w:tcPr>
            <w:tcW w:type="dxa" w:w="128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行业看板模板库（FR-HOME-25）</w:t>
            </w:r>
          </w:p>
        </w:tc>
        <w:tc>
          <w:tcPr>
            <w:tcW w:type="dxa" w:w="133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.tpl-card 118px 高、行业色渐变封面（160deg 行业色 .24~.34→.04~.06 + 径向高光）；「一键套用」.tag.brand；hover 上浮 -3px + --shadow-2</w:t>
            </w:r>
          </w:p>
        </w:tc>
        <w:tc>
          <w:tcPr>
            <w:tcW w:type="dxa" w:w="133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卡片点击跳转目标资源；「全部模板」进入看板列表模板 Tab；套用后生成可编辑副本（US-017）</w:t>
            </w:r>
          </w:p>
        </w:tc>
        <w:tc>
          <w:tcPr>
            <w:tcW w:type="dxa" w:w="125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TP-PAGE-01 tpl-strip 四卡（油田生产驾驶舱→大屏、天然气管网运行→看板列表等）</w:t>
            </w:r>
          </w:p>
        </w:tc>
        <w:tc>
          <w:tcPr>
            <w:tcW w:type="dxa" w:w="117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widgets/TplWidget.vue；封面纯 CSS 渐变实现（零图片依赖）</w:t>
            </w:r>
          </w:p>
        </w:tc>
        <w:tc>
          <w:tcPr>
            <w:tcW w:type="dxa" w:w="113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模板库清单（DG_DASHBOARD 模板态）+ copyFromTemplate 复制</w:t>
            </w:r>
          </w:p>
        </w:tc>
        <w:tc>
          <w:tcPr>
            <w:tcW w:type="dxa" w:w="111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EV-HOME-06；API-54</w:t>
            </w:r>
          </w:p>
        </w:tc>
      </w:tr>
      <w:tr>
        <w:trPr>
          <w:cantSplit w:val="true"/>
        </w:trPr>
        <w:tc>
          <w:tcPr>
            <w:tcW w:type="dxa" w:w="128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最近访问宫格（FR-HOME-10）</w:t>
            </w:r>
          </w:p>
        </w:tc>
        <w:tc>
          <w:tcPr>
            <w:tcW w:type="dxa" w:w="133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.fav-item 玻璃卡 + 38px 行业色图标（--*-soft 底）；hover 上浮 -2px + --brand-line 描边</w:t>
            </w:r>
          </w:p>
        </w:tc>
        <w:tc>
          <w:tcPr>
            <w:tcW w:type="dxa" w:w="133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点击直达资源页（看板/大屏/指标/报表四类）；显示资源类型与访问时间</w:t>
            </w:r>
          </w:p>
        </w:tc>
        <w:tc>
          <w:tcPr>
            <w:tcW w:type="dxa" w:w="125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TP-PAGE-01 fav-grid 四宫格（DG_FAVORITE 驱动渲染）</w:t>
            </w:r>
          </w:p>
        </w:tc>
        <w:tc>
          <w:tcPr>
            <w:tcW w:type="dxa" w:w="117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widgets/RecentWidget.vue（FE-DIR-01 widgets 目录）</w:t>
            </w:r>
          </w:p>
        </w:tc>
        <w:tc>
          <w:tcPr>
            <w:tcW w:type="dxa" w:w="113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DG_FAVORITE 最近访问记录</w:t>
            </w:r>
          </w:p>
        </w:tc>
        <w:tc>
          <w:tcPr>
            <w:tcW w:type="dxa" w:w="111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EV-HOME-03；API-59</w:t>
            </w:r>
          </w:p>
        </w:tc>
      </w:tr>
      <w:tr>
        <w:trPr>
          <w:cantSplit w:val="true"/>
        </w:trPr>
        <w:tc>
          <w:tcPr>
            <w:tcW w:type="dxa" w:w="128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待办与消息卡（FR-HOME-05）</w:t>
            </w:r>
          </w:p>
        </w:tc>
        <w:tc>
          <w:tcPr>
            <w:tcW w:type="dxa" w:w="133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.todo-item 行式列表；四类色标：告警 --danger、订阅 --warn、审批 --info、质量 --ok（各 soft 底）；卡头「3 条告警」.tag.danger</w:t>
            </w:r>
          </w:p>
        </w:tc>
        <w:tc>
          <w:tcPr>
            <w:tcW w:type="dxa" w:w="133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点击按 kind 路由（告警→alert、审批→system、质量→governance）；告警条目带「查看归因」出口（S-04 闭环）</w:t>
            </w:r>
          </w:p>
        </w:tc>
        <w:tc>
          <w:tcPr>
            <w:tcW w:type="dxa" w:w="125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TP-PAGE-01 todoList（GET /home/todo 渲染四类条目）</w:t>
            </w:r>
          </w:p>
        </w:tc>
        <w:tc>
          <w:tcPr>
            <w:tcW w:type="dxa" w:w="117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widgets/TodoWidget.vue；独立三态，失败不拖垮整页（SDS 首页降级）</w:t>
            </w:r>
          </w:p>
        </w:tc>
        <w:tc>
          <w:tcPr>
            <w:tcW w:type="dxa" w:w="113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HomeService 聚合 DG_ALERT_RECORD/DG_PUSH_RECORD/审批任务</w:t>
            </w:r>
          </w:p>
        </w:tc>
        <w:tc>
          <w:tcPr>
            <w:tcW w:type="dxa" w:w="111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EV-HOME-04、EV-GLB-04；API-58</w:t>
            </w:r>
          </w:p>
        </w:tc>
      </w:tr>
      <w:tr>
        <w:trPr>
          <w:cantSplit w:val="true"/>
        </w:trPr>
        <w:tc>
          <w:tcPr>
            <w:tcW w:type="dxa" w:w="128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我的收藏列表（FR-HOME-09）</w:t>
            </w:r>
          </w:p>
        </w:tc>
        <w:tc>
          <w:tcPr>
            <w:tcW w:type="dxa" w:w="133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.row-item 行；类型星标四色映射（大屏 --brand、看板 --gas、问数 --chem、指标 --coal）</w:t>
            </w:r>
          </w:p>
        </w:tc>
        <w:tc>
          <w:tcPr>
            <w:tcW w:type="dxa" w:w="133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点击跳转资源页；「管理」入口；取消收藏给 5 秒撤销窗口（IX-FB-07）</w:t>
            </w:r>
          </w:p>
        </w:tc>
        <w:tc>
          <w:tcPr>
            <w:tcW w:type="dxa" w:w="125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TP-PAGE-01 favList（GET /home/favorite 渲染）</w:t>
            </w:r>
          </w:p>
        </w:tc>
        <w:tc>
          <w:tcPr>
            <w:tcW w:type="dxa" w:w="117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widgets/FavoriteWidget.vue</w:t>
            </w:r>
          </w:p>
        </w:tc>
        <w:tc>
          <w:tcPr>
            <w:tcW w:type="dxa" w:w="113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DG_FAVORITE 收藏记录</w:t>
            </w:r>
          </w:p>
        </w:tc>
        <w:tc>
          <w:tcPr>
            <w:tcW w:type="dxa" w:w="111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EV-HOME-03/07；API-59/61</w:t>
            </w:r>
          </w:p>
        </w:tc>
      </w:tr>
      <w:tr>
        <w:trPr>
          <w:cantSplit w:val="true"/>
        </w:trPr>
        <w:tc>
          <w:tcPr>
            <w:tcW w:type="dxa" w:w="128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数据资产概览环形图（FR-HOME-13）</w:t>
            </w:r>
          </w:p>
        </w:tc>
        <w:tc>
          <w:tcPr>
            <w:tcW w:type="dxa" w:w="133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DS-CHART-10 环形 ['52%','74%'] + --bg-1 2px 描边分隔；图例右侧纵向居中</w:t>
            </w:r>
          </w:p>
        </w:tc>
        <w:tc>
          <w:tcPr>
            <w:tcW w:type="dxa" w:w="133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tooltip item 触发；hover 扇区高亮；点击图例切换显隐</w:t>
            </w:r>
          </w:p>
        </w:tc>
        <w:tc>
          <w:tcPr>
            <w:tcW w:type="dxa" w:w="125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TP-PAGE-01 assetDonut（数据源 23/数据集 148/指标 86/看板 64/报表 41）</w:t>
            </w:r>
          </w:p>
        </w:tc>
        <w:tc>
          <w:tcPr>
            <w:tcW w:type="dxa" w:w="117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useChart composable</w:t>
            </w:r>
          </w:p>
        </w:tc>
        <w:tc>
          <w:tcPr>
            <w:tcW w:type="dxa" w:w="113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资产统计聚合（DG_* 各表计数）</w:t>
            </w:r>
          </w:p>
        </w:tc>
        <w:tc>
          <w:tcPr>
            <w:tcW w:type="dxa" w:w="111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随 /home/summary 聚合端点返回</w:t>
            </w:r>
          </w:p>
        </w:tc>
      </w:tr>
      <w:tr>
        <w:trPr>
          <w:cantSplit w:val="true"/>
        </w:trPr>
        <w:tc>
          <w:tcPr>
            <w:tcW w:type="dxa" w:w="128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首页布局管理（FR-HOME-19~22）</w:t>
            </w:r>
          </w:p>
        </w:tc>
        <w:tc>
          <w:tcPr>
            <w:tcW w:type="dxa" w:w="133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卡片栅格间距 14px（DS-LAYOUT-04）；拖拽中卡片半透明；1fr+340px 双栏（≤1200px 降单栏）</w:t>
            </w:r>
          </w:p>
        </w:tc>
        <w:tc>
          <w:tcPr>
            <w:tcW w:type="dxa" w:w="133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拖拽调序 + 显隐配置；「恢复默认」二次确认（IX-FB-05）；保存后 Toast「布局已保存」</w:t>
            </w:r>
          </w:p>
        </w:tc>
        <w:tc>
          <w:tcPr>
            <w:tcW w:type="dxa" w:w="125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TP-PAGE-01 双栏结构演示（布局交互为 TP-LIMIT-04 边界）</w:t>
            </w:r>
          </w:p>
        </w:tc>
        <w:tc>
          <w:tcPr>
            <w:tcW w:type="dxa" w:w="117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sortablejs 拖拽 + 布局 JSON 存用户偏好（FE-MOD-01）</w:t>
            </w:r>
          </w:p>
        </w:tc>
        <w:tc>
          <w:tcPr>
            <w:tcW w:type="dxa" w:w="113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用户偏好存储（DG_USER_PREFERENCE，表 B 端点）</w:t>
            </w:r>
          </w:p>
        </w:tc>
        <w:tc>
          <w:tcPr>
            <w:tcW w:type="dxa" w:w="111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布局保存端点（表 B）</w:t>
            </w:r>
          </w:p>
        </w:tc>
      </w:tr>
      <w:tr>
        <w:trPr>
          <w:cantSplit w:val="true"/>
        </w:trPr>
        <w:tc>
          <w:tcPr>
            <w:tcW w:type="dxa" w:w="128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新手引导（FR-HOME-23）</w:t>
            </w:r>
          </w:p>
        </w:tc>
        <w:tc>
          <w:tcPr>
            <w:tcW w:type="dxa" w:w="133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高亮聚光灯遮罩 + 步骤气泡；品牌橙描边与按钮</w:t>
            </w:r>
          </w:p>
        </w:tc>
        <w:tc>
          <w:tcPr>
            <w:tcW w:type="dxa" w:w="133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首次登录按角色展示；可跳过；顶栏帮助菜单可重开（IX-PRIN-04）</w:t>
            </w:r>
          </w:p>
        </w:tc>
        <w:tc>
          <w:tcPr>
            <w:tcW w:type="dxa" w:w="125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顶栏帮助钮 Toast 占位（EV-GLB-11）</w:t>
            </w:r>
          </w:p>
        </w:tc>
        <w:tc>
          <w:tcPr>
            <w:tcW w:type="dxa" w:w="117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引导组件按角色步骤配置（Phase 1 交付）</w:t>
            </w:r>
          </w:p>
        </w:tc>
        <w:tc>
          <w:tcPr>
            <w:tcW w:type="dxa" w:w="113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引导完成标记（用户偏好字段）</w:t>
            </w:r>
          </w:p>
        </w:tc>
        <w:tc>
          <w:tcPr>
            <w:tcW w:type="dxa" w:w="111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EV-GLB-11</w:t>
            </w:r>
          </w:p>
        </w:tc>
      </w:tr>
      <w:tr>
        <w:trPr>
          <w:cantSplit w:val="true"/>
        </w:trPr>
        <w:tc>
          <w:tcPr>
            <w:tcW w:type="dxa" w:w="128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空态与骨架（FR-HOME-24）</w:t>
            </w:r>
          </w:p>
        </w:tc>
        <w:tc>
          <w:tcPr>
            <w:tcW w:type="dxa" w:w="133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.empty 插图 + 说明 + 操作按钮；.skeleton 扫光动画（DS-COMP-12/13）</w:t>
            </w:r>
          </w:p>
        </w:tc>
        <w:tc>
          <w:tcPr>
            <w:tcW w:type="dxa" w:w="133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各卡片独立空态与加载骨架（IX-FB-02/03）；核心空态带任务化教学入口</w:t>
            </w:r>
          </w:p>
        </w:tc>
        <w:tc>
          <w:tcPr>
            <w:tcW w:type="dxa" w:w="125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TP-PAGE-01 各 widget 三态实现</w:t>
            </w:r>
          </w:p>
        </w:tc>
        <w:tc>
          <w:tcPr>
            <w:tcW w:type="dxa" w:w="117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DgEmpty/DgSkeleton 组件（FE-DIR-03）</w:t>
            </w:r>
          </w:p>
        </w:tc>
        <w:tc>
          <w:tcPr>
            <w:tcW w:type="dxa" w:w="113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空数据时 data=[]，由前端渲染空态</w:t>
            </w:r>
          </w:p>
        </w:tc>
        <w:tc>
          <w:tcPr>
            <w:tcW w:type="dxa" w:w="111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IX-BASE-05 列表三态规约</w:t>
            </w:r>
          </w:p>
        </w:tc>
      </w:tr>
    </w:tbl>
    <w:p>
      <w:pPr>
        <w:pStyle w:val="4"/>
      </w:pPr>
      <w:r>
        <w:t>看板列表（原型 dashboards.html，TP-PAGE-05）</w:t>
      </w:r>
    </w:p>
    <w:p>
      <w:pPr>
        <w:spacing w:line="360" w:lineRule="auto"/>
        <w:ind w:firstLine="480"/>
        <w:jc w:val="both"/>
      </w:pPr>
      <w:r>
        <w:rPr>
          <w:rFonts w:ascii="仿宋" w:hAnsi="仿宋" w:eastAsia="仿宋"/>
          <w:b w:val="0"/>
          <w:sz w:val="24"/>
        </w:rPr>
        <w:t>看板列表承担看板资产的检索、消费与分发（FR-VIZ/FR-DISP 管理面），以「我的看板 / 行业模板库（默认）/ 回收站」三 Tab 组织，行业筛选贯穿模板与列表。功能点规格如下表：</w:t>
      </w:r>
    </w:p>
    <w:tbl>
      <w:tblPr>
        <w:tblStyle w:val="35"/>
        <w:tblW w:type="auto" w:w="0"/>
        <w:tblLayout w:type="fixed"/>
        <w:tblLook w:firstColumn="1" w:firstRow="1" w:lastColumn="0" w:lastRow="0" w:noHBand="0" w:noVBand="1" w:val="04A0"/>
        <w:tblLayout w:type="fixed"/>
        <w:tblW w:w="8600" w:type="dxa"/>
      </w:tblPr>
      <w:tblGrid>
        <w:gridCol w:w="1235"/>
        <w:gridCol w:w="1235"/>
        <w:gridCol w:w="1235"/>
        <w:gridCol w:w="1235"/>
        <w:gridCol w:w="1235"/>
        <w:gridCol w:w="1235"/>
        <w:gridCol w:w="1235"/>
      </w:tblGrid>
      <w:tr>
        <w:trPr>
          <w:tblHeader w:val="true"/>
          <w:cantSplit w:val="true"/>
        </w:trPr>
        <w:tc>
          <w:tcPr>
            <w:tcW w:type="dxa" w:w="1280"/>
            <w:vMerge w:val="restart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/>
                <w:sz w:val="18"/>
              </w:rPr>
              <w:t>细分功能点</w:t>
            </w:r>
          </w:p>
        </w:tc>
        <w:tc>
          <w:tcPr>
            <w:tcW w:type="dxa" w:w="1250"/>
            <w:gridSpan w:val="3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/>
                <w:sz w:val="18"/>
              </w:rPr>
              <w:t>设计规格</w:t>
            </w:r>
          </w:p>
        </w:tc>
        <w:tc>
          <w:tcPr>
            <w:tcW w:type="dxa" w:w="1110"/>
            <w:gridSpan w:val="3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/>
                <w:sz w:val="18"/>
              </w:rPr>
              <w:t>技术方案与接口</w:t>
            </w:r>
          </w:p>
        </w:tc>
      </w:tr>
      <w:tr>
        <w:trPr>
          <w:tblHeader w:val="true"/>
          <w:cantSplit w:val="true"/>
        </w:trPr>
        <w:tc>
          <w:tcPr>
            <w:tcW w:type="dxa" w:w="1235"/>
            <w:vMerge/>
          </w:tcPr>
          <w:p/>
        </w:tc>
        <w:tc>
          <w:tcPr>
            <w:tcW w:type="dxa" w:w="133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/>
                <w:sz w:val="18"/>
              </w:rPr>
              <w:t>视觉规范（DS/token）</w:t>
            </w:r>
          </w:p>
        </w:tc>
        <w:tc>
          <w:tcPr>
            <w:tcW w:type="dxa" w:w="133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/>
                <w:sz w:val="18"/>
              </w:rPr>
              <w:t>交互规范（IX）</w:t>
            </w:r>
          </w:p>
        </w:tc>
        <w:tc>
          <w:tcPr>
            <w:tcW w:type="dxa" w:w="125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/>
                <w:sz w:val="18"/>
              </w:rPr>
              <w:t>原型承接（TP）</w:t>
            </w:r>
          </w:p>
        </w:tc>
        <w:tc>
          <w:tcPr>
            <w:tcW w:type="dxa" w:w="117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/>
                <w:sz w:val="18"/>
              </w:rPr>
              <w:t>前端方案（FE）</w:t>
            </w:r>
          </w:p>
        </w:tc>
        <w:tc>
          <w:tcPr>
            <w:tcW w:type="dxa" w:w="113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/>
                <w:sz w:val="18"/>
              </w:rPr>
              <w:t>后端方案（SDS）</w:t>
            </w:r>
          </w:p>
        </w:tc>
        <w:tc>
          <w:tcPr>
            <w:tcW w:type="dxa" w:w="111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/>
                <w:sz w:val="18"/>
              </w:rPr>
              <w:t>事件与接口（EV/API）</w:t>
            </w:r>
          </w:p>
        </w:tc>
      </w:tr>
      <w:tr>
        <w:trPr>
          <w:cantSplit w:val="true"/>
        </w:trPr>
        <w:tc>
          <w:tcPr>
            <w:tcW w:type="dxa" w:w="128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页头与工具行</w:t>
            </w:r>
          </w:p>
        </w:tc>
        <w:tc>
          <w:tcPr>
            <w:tcW w:type="dxa" w:w="133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DS-LAYOUT .page-head；搜索框 + 行业分段器 .seg +「新建看板」.btn.primary（每屏主按钮 ≤1，DS-COMP-01）</w:t>
            </w:r>
          </w:p>
        </w:tc>
        <w:tc>
          <w:tcPr>
            <w:tcW w:type="dxa" w:w="133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搜索防抖 300ms（IX-BASE-11）；分段器切换过滤模板与列表</w:t>
            </w:r>
          </w:p>
        </w:tc>
        <w:tc>
          <w:tcPr>
            <w:tcW w:type="dxa" w:w="125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TP-PAGE-05 页头（标题 + 描述 + 搜索 + 行业筛选 + 新建）</w:t>
            </w:r>
          </w:p>
        </w:tc>
        <w:tc>
          <w:tcPr>
            <w:tcW w:type="dxa" w:w="117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DashboardList.vue 顶部工具行（FE-DIR-01 views/dashboard）</w:t>
            </w:r>
          </w:p>
        </w:tc>
        <w:tc>
          <w:tcPr>
            <w:tcW w:type="dxa" w:w="113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GET /dashboard/list 按 ind 过滤</w:t>
            </w:r>
          </w:p>
        </w:tc>
        <w:tc>
          <w:tcPr>
            <w:tcW w:type="dxa" w:w="111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EV-DSH-02</w:t>
            </w:r>
          </w:p>
        </w:tc>
      </w:tr>
      <w:tr>
        <w:trPr>
          <w:cantSplit w:val="true"/>
        </w:trPr>
        <w:tc>
          <w:tcPr>
            <w:tcW w:type="dxa" w:w="128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三 Tab 信息架构（我的看板/行业模板库/回收站）</w:t>
            </w:r>
          </w:p>
        </w:tc>
        <w:tc>
          <w:tcPr>
            <w:tcW w:type="dxa" w:w="133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DS-COMP-09 .tabs + .cnt 计数徽标（--font-num）；默认落地「行业模板库」</w:t>
            </w:r>
          </w:p>
        </w:tc>
        <w:tc>
          <w:tcPr>
            <w:tcW w:type="dxa" w:w="133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Tab 切换懒加载（首次进入才请求，IX-PRIN-04）；计数随操作实时更新</w:t>
            </w:r>
          </w:p>
        </w:tc>
        <w:tc>
          <w:tcPr>
            <w:tcW w:type="dxa" w:w="125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TP-PAGE-05 dbTabs 三 Tab（我的/模板/回收站）</w:t>
            </w:r>
          </w:p>
        </w:tc>
        <w:tc>
          <w:tcPr>
            <w:tcW w:type="dxa" w:w="117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Tab 容器 + 懒加载子组件（keep-alive）</w:t>
            </w:r>
          </w:p>
        </w:tc>
        <w:tc>
          <w:tcPr>
            <w:tcW w:type="dxa" w:w="113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看板/模板/回收站三域查询</w:t>
            </w:r>
          </w:p>
        </w:tc>
        <w:tc>
          <w:tcPr>
            <w:tcW w:type="dxa" w:w="111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EV-DSH-01/10</w:t>
            </w:r>
          </w:p>
        </w:tc>
      </w:tr>
      <w:tr>
        <w:trPr>
          <w:cantSplit w:val="true"/>
        </w:trPr>
        <w:tc>
          <w:tcPr>
            <w:tcW w:type="dxa" w:w="128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我的看板表格</w:t>
            </w:r>
          </w:p>
        </w:tc>
        <w:tc>
          <w:tcPr>
            <w:tcW w:type="dxa" w:w="133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DS-COMP-06 .tbl 七列；32px 行业色图标（--*-soft 底）；分享状态 .tag 四态（密码分享 warn、签名Token嵌入 info、私有无、组织内公开 brand）</w:t>
            </w:r>
          </w:p>
        </w:tc>
        <w:tc>
          <w:tcPr>
            <w:tcW w:type="dxa" w:w="133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行内操作 预览/编辑/分享/删除（.link-btn 悬停提亮）；空态给「新建看板」任务入口（IX-FB-03）</w:t>
            </w:r>
          </w:p>
        </w:tc>
        <w:tc>
          <w:tcPr>
            <w:tcW w:type="dxa" w:w="125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TP-PAGE-05 pane-mine 表格（名称/行业/部件数/创建人/更新时间/分享状态/操作）</w:t>
            </w:r>
          </w:p>
        </w:tc>
        <w:tc>
          <w:tcPr>
            <w:tcW w:type="dxa" w:w="117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PrimeVue DataTable 懒加载分页（FE-BG-04 POC③；IX-BASE-10 20/50/100）</w:t>
            </w:r>
          </w:p>
        </w:tc>
        <w:tc>
          <w:tcPr>
            <w:tcW w:type="dxa" w:w="113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DG_DASHBOARD 分页查询</w:t>
            </w:r>
          </w:p>
        </w:tc>
        <w:tc>
          <w:tcPr>
            <w:tcW w:type="dxa" w:w="111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EV-DSH-01；API-53</w:t>
            </w:r>
          </w:p>
        </w:tc>
      </w:tr>
      <w:tr>
        <w:trPr>
          <w:cantSplit w:val="true"/>
        </w:trPr>
        <w:tc>
          <w:tcPr>
            <w:tcW w:type="dxa" w:w="128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看板预览 modal</w:t>
            </w:r>
          </w:p>
        </w:tc>
        <w:tc>
          <w:tcPr>
            <w:tcW w:type="dxa" w:w="133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900px modal；2×2 卡片（三个 ECharts 小图 + 关键指标列表）；底部「缩略预览仅渲染前 4 个部件」说明</w:t>
            </w:r>
          </w:p>
        </w:tc>
        <w:tc>
          <w:tcPr>
            <w:tcW w:type="dxa" w:w="133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只读快照预览；「打开设计器编辑」主按钮跳设计器携看板 id</w:t>
            </w:r>
          </w:p>
        </w:tc>
        <w:tc>
          <w:tcPr>
            <w:tcW w:type="dxa" w:w="125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TP-PAGE-05 openBoardPreview（线/柱/环三小图 + 指标摘要）</w:t>
            </w:r>
          </w:p>
        </w:tc>
        <w:tc>
          <w:tcPr>
            <w:tcW w:type="dxa" w:w="117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预览组件复用 useChart（FE-CHART-02）</w:t>
            </w:r>
          </w:p>
        </w:tc>
        <w:tc>
          <w:tcPr>
            <w:tcW w:type="dxa" w:w="113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看板渲染端点（表 B，复用看板数据加载 API）</w:t>
            </w:r>
          </w:p>
        </w:tc>
        <w:tc>
          <w:tcPr>
            <w:tcW w:type="dxa" w:w="111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EV-DSH-06</w:t>
            </w:r>
          </w:p>
        </w:tc>
      </w:tr>
      <w:tr>
        <w:trPr>
          <w:cantSplit w:val="true"/>
        </w:trPr>
        <w:tc>
          <w:tcPr>
            <w:tcW w:type="dxa" w:w="128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分享弹窗（三方式）</w:t>
            </w:r>
          </w:p>
        </w:tc>
        <w:tc>
          <w:tcPr>
            <w:tcW w:type="dxa" w:w="133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560px modal；radio 行式选项（方式说明 + 「推荐」.tag.warn）；密码输入框 + 只读链接 + 复制按钮</w:t>
            </w:r>
          </w:p>
        </w:tc>
        <w:tc>
          <w:tcPr>
            <w:tcW w:type="dxa" w:w="133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密码分享/公开链接/签名Token嵌入三选一；选密码分享显示密码框；复制链接 Toast（IX-FB-08）</w:t>
            </w:r>
          </w:p>
        </w:tc>
        <w:tc>
          <w:tcPr>
            <w:tcW w:type="dxa" w:w="125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TP-PAGE-05 openShare（生成链接 + 8K2X 访问密码演示）</w:t>
            </w:r>
          </w:p>
        </w:tc>
        <w:tc>
          <w:tcPr>
            <w:tcW w:type="dxa" w:w="117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DgModal + 表单组件</w:t>
            </w:r>
          </w:p>
        </w:tc>
        <w:tc>
          <w:tcPr>
            <w:tcW w:type="dxa" w:w="113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分享设置落 DG_DASHBOARD.SHARE_MODE；嵌入方式联动 DG_EMBED_KEY</w:t>
            </w:r>
          </w:p>
        </w:tc>
        <w:tc>
          <w:tcPr>
            <w:tcW w:type="dxa" w:w="111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EV-DSH-08；FR-EXCH-08~10、FR-EMBED-01</w:t>
            </w:r>
          </w:p>
        </w:tc>
      </w:tr>
      <w:tr>
        <w:trPr>
          <w:cantSplit w:val="true"/>
        </w:trPr>
        <w:tc>
          <w:tcPr>
            <w:tcW w:type="dxa" w:w="128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删除 → 回收站</w:t>
            </w:r>
          </w:p>
        </w:tc>
        <w:tc>
          <w:tcPr>
            <w:tcW w:type="dxa" w:w="133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危险确认框 .btn.danger（IX-BASE-03，遮罩不可点关）</w:t>
            </w:r>
          </w:p>
        </w:tc>
        <w:tc>
          <w:tcPr>
            <w:tcW w:type="dxa" w:w="133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二次确认「删除后进入回收站（保留 30 天可恢复），对外分享链接即刻失效」；成功 Toast</w:t>
            </w:r>
          </w:p>
        </w:tc>
        <w:tc>
          <w:tcPr>
            <w:tcW w:type="dxa" w:w="125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TP-PAGE-05 delBoard（confirm → POST /dashboard/delete → 移入回收站）</w:t>
            </w:r>
          </w:p>
        </w:tc>
        <w:tc>
          <w:tcPr>
            <w:tcW w:type="dxa" w:w="117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confirm + 列表刷新 + 计数更新</w:t>
            </w:r>
          </w:p>
        </w:tc>
        <w:tc>
          <w:tcPr>
            <w:tcW w:type="dxa" w:w="113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软删除（DELETE_STATUS 标记，IX-BASE-07 回收站口径）</w:t>
            </w:r>
          </w:p>
        </w:tc>
        <w:tc>
          <w:tcPr>
            <w:tcW w:type="dxa" w:w="111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EV-DSH-09；API-55</w:t>
            </w:r>
          </w:p>
        </w:tc>
      </w:tr>
      <w:tr>
        <w:trPr>
          <w:cantSplit w:val="true"/>
        </w:trPr>
        <w:tc>
          <w:tcPr>
            <w:tcW w:type="dxa" w:w="128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回收站（恢复/彻底删除）</w:t>
            </w:r>
          </w:p>
        </w:tc>
        <w:tc>
          <w:tcPr>
            <w:tcW w:type="dxa" w:w="133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表格六列；剩余保留期 .tag.warn「N 天」</w:t>
            </w:r>
          </w:p>
        </w:tc>
        <w:tc>
          <w:tcPr>
            <w:tcW w:type="dxa" w:w="133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恢复 → 回到我的看板并 Toast；彻底删除 → danger 二次确认「不可恢复」（IX-BASE-03）</w:t>
            </w:r>
          </w:p>
        </w:tc>
        <w:tc>
          <w:tcPr>
            <w:tcW w:type="dxa" w:w="125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TP-PAGE-05 pane-trash（旧版看板保留 25/12 天演示）</w:t>
            </w:r>
          </w:p>
        </w:tc>
        <w:tc>
          <w:tcPr>
            <w:tcW w:type="dxa" w:w="117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回收站 Tab 子组件</w:t>
            </w:r>
          </w:p>
        </w:tc>
        <w:tc>
          <w:tcPr>
            <w:tcW w:type="dxa" w:w="113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恢复与硬删除（API-55 扩展 hard:true）</w:t>
            </w:r>
          </w:p>
        </w:tc>
        <w:tc>
          <w:tcPr>
            <w:tcW w:type="dxa" w:w="111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EV-DSH-10/11</w:t>
            </w:r>
          </w:p>
        </w:tc>
      </w:tr>
      <w:tr>
        <w:trPr>
          <w:cantSplit w:val="true"/>
        </w:trPr>
        <w:tc>
          <w:tcPr>
            <w:tcW w:type="dxa" w:w="128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行业模板卡片（六套）</w:t>
            </w:r>
          </w:p>
        </w:tc>
        <w:tc>
          <w:tcPr>
            <w:tcW w:type="dxa" w:w="133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190px .tpl2-card；行业渐变封面 + .mini-grid 部件示意装饰；徽标玻璃底（官方推荐/安全合规/跨产业）；foot 行业 .ind + 部件数 + 被套用次数 +「一键套用」.btn.sm.primary</w:t>
            </w:r>
          </w:p>
        </w:tc>
        <w:tc>
          <w:tcPr>
            <w:tcW w:type="dxa" w:w="133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封面点击 → 预览；按钮 → 套用（事件不冒泡）；hover 上浮 -3px + --shadow-2</w:t>
            </w:r>
          </w:p>
        </w:tc>
        <w:tc>
          <w:tcPr>
            <w:tcW w:type="dxa" w:w="125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TP-PAGE-05 pane-tpl 六卡（油田生产驾驶舱/天然气管网运行监控/煤化工经营分析/煤矿安全双重预防/炼化装置实时监控/集团经营日报）</w:t>
            </w:r>
          </w:p>
        </w:tc>
        <w:tc>
          <w:tcPr>
            <w:tcW w:type="dxa" w:w="117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模板卡组件（封面 CSS 渐变 + mini-grid 装饰）</w:t>
            </w:r>
          </w:p>
        </w:tc>
        <w:tc>
          <w:tcPr>
            <w:tcW w:type="dxa" w:w="113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模板清单 ≥5 套（FR-HOME-25 验收）；套用计数</w:t>
            </w:r>
          </w:p>
        </w:tc>
        <w:tc>
          <w:tcPr>
            <w:tcW w:type="dxa" w:w="111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EV-DSH-04/05</w:t>
            </w:r>
          </w:p>
        </w:tc>
      </w:tr>
      <w:tr>
        <w:trPr>
          <w:cantSplit w:val="true"/>
        </w:trPr>
        <w:tc>
          <w:tcPr>
            <w:tcW w:type="dxa" w:w="128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模板预览 modal</w:t>
            </w:r>
          </w:p>
        </w:tc>
        <w:tc>
          <w:tcPr>
            <w:tcW w:type="dxa" w:w="133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720px modal；封面大图 + 部件清单 .tag chips + 套用说明（可编辑副本/数据集自动重绑/行列权限按使用人生效）</w:t>
            </w:r>
          </w:p>
        </w:tc>
        <w:tc>
          <w:tcPr>
            <w:tcW w:type="dxa" w:w="133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「使用模板」主按钮 keepOpen + loading；成功 Toast 后跳转设计器</w:t>
            </w:r>
          </w:p>
        </w:tc>
        <w:tc>
          <w:tcPr>
            <w:tcW w:type="dxa" w:w="125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TP-PAGE-05 openTplPreview（六套模板部件清单演示）</w:t>
            </w:r>
          </w:p>
        </w:tc>
        <w:tc>
          <w:tcPr>
            <w:tcW w:type="dxa" w:w="117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预览 modal 组件</w:t>
            </w:r>
          </w:p>
        </w:tc>
        <w:tc>
          <w:tcPr>
            <w:tcW w:type="dxa" w:w="113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模板详情查询 + copyFromTemplate</w:t>
            </w:r>
          </w:p>
        </w:tc>
        <w:tc>
          <w:tcPr>
            <w:tcW w:type="dxa" w:w="111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EV-DSH-05</w:t>
            </w:r>
          </w:p>
        </w:tc>
      </w:tr>
      <w:tr>
        <w:trPr>
          <w:cantSplit w:val="true"/>
        </w:trPr>
        <w:tc>
          <w:tcPr>
            <w:tcW w:type="dxa" w:w="128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一键套用（FR-HOME-25）</w:t>
            </w:r>
          </w:p>
        </w:tc>
        <w:tc>
          <w:tcPr>
            <w:tcW w:type="dxa" w:w="133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按钮 loading 态（IX-BASE-02：禁用 + 旋转图标）</w:t>
            </w:r>
          </w:p>
        </w:tc>
        <w:tc>
          <w:tcPr>
            <w:tcW w:type="dxa" w:w="133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confirm 说明生成可编辑副本 → loading → 跳 designer?from=template；目标数据集缺失时引导重新绑定</w:t>
            </w:r>
          </w:p>
        </w:tc>
        <w:tc>
          <w:tcPr>
            <w:tcW w:type="dxa" w:w="125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TP-PAGE-05 applyTpl（POST /dashboard/copyFromTemplate）</w:t>
            </w:r>
          </w:p>
        </w:tc>
        <w:tc>
          <w:tcPr>
            <w:tcW w:type="dxa" w:w="117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跳转携带 from=template 参数；设计器首入 Toast 提示</w:t>
            </w:r>
          </w:p>
        </w:tc>
        <w:tc>
          <w:tcPr>
            <w:tcW w:type="dxa" w:w="113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模板复制（DG_DASHBOARD + 部件级联复制，模板源不受影响）</w:t>
            </w:r>
          </w:p>
        </w:tc>
        <w:tc>
          <w:tcPr>
            <w:tcW w:type="dxa" w:w="111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EV-DSH-04；API-54；US-017 验收 3</w:t>
            </w:r>
          </w:p>
        </w:tc>
      </w:tr>
      <w:tr>
        <w:trPr>
          <w:cantSplit w:val="true"/>
        </w:trPr>
        <w:tc>
          <w:tcPr>
            <w:tcW w:type="dxa" w:w="128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行业筛选 + 搜索</w:t>
            </w:r>
          </w:p>
        </w:tc>
        <w:tc>
          <w:tcPr>
            <w:tcW w:type="dxa" w:w="133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.seg 五项（全部/石油/天然气/化工/煤矿）</w:t>
            </w:r>
          </w:p>
        </w:tc>
        <w:tc>
          <w:tcPr>
            <w:tcW w:type="dxa" w:w="133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分段器过滤模板与我的看板；搜索框前端过滤 + 服务端 query 组合</w:t>
            </w:r>
          </w:p>
        </w:tc>
        <w:tc>
          <w:tcPr>
            <w:tcW w:type="dxa" w:w="125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TP-PAGE-05 indSeg + dbSearch（模板支持多行业标签，如炼化= chem,oil）</w:t>
            </w:r>
          </w:p>
        </w:tc>
        <w:tc>
          <w:tcPr>
            <w:tcW w:type="dxa" w:w="117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组合过滤状态管理（FE-DIR-01）</w:t>
            </w:r>
          </w:p>
        </w:tc>
        <w:tc>
          <w:tcPr>
            <w:tcW w:type="dxa" w:w="113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GET /dashboard/list?ind={ind}</w:t>
            </w:r>
          </w:p>
        </w:tc>
        <w:tc>
          <w:tcPr>
            <w:tcW w:type="dxa" w:w="111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EV-DSH-02</w:t>
            </w:r>
          </w:p>
        </w:tc>
      </w:tr>
    </w:tbl>
    <w:p>
      <w:pPr>
        <w:pStyle w:val="4"/>
      </w:pPr>
      <w:r>
        <w:t>看板设计器（原型 designer.html，TP-PAGE-06）</w:t>
      </w:r>
    </w:p>
    <w:p>
      <w:pPr>
        <w:spacing w:line="360" w:lineRule="auto"/>
        <w:ind w:firstLine="480"/>
        <w:jc w:val="both"/>
      </w:pPr>
      <w:r>
        <w:rPr>
          <w:rFonts w:ascii="仿宋" w:hAnsi="仿宋" w:eastAsia="仿宋"/>
          <w:b w:val="0"/>
          <w:sz w:val="24"/>
        </w:rPr>
        <w:t>看板设计器是「拖拽组装 + 源码编辑」双模式的制作工作台（FR-VIZ-01~11、FR-DRILL/LINK/FILTER），布局为「顶部工具栏 + 左部件库 240px + 中画布 + 右属性面板 280px」三栏（≤1100px 隐藏属性面板）。设计器产出的看板必须兼容现有 dashboardFactory.js 渲染运行时（FE-ARCH-03）。功能点规格如下表：</w:t>
      </w:r>
    </w:p>
    <w:tbl>
      <w:tblPr>
        <w:tblStyle w:val="35"/>
        <w:tblW w:type="auto" w:w="0"/>
        <w:tblLayout w:type="fixed"/>
        <w:tblLook w:firstColumn="1" w:firstRow="1" w:lastColumn="0" w:lastRow="0" w:noHBand="0" w:noVBand="1" w:val="04A0"/>
        <w:tblLayout w:type="fixed"/>
        <w:tblW w:w="8600" w:type="dxa"/>
      </w:tblPr>
      <w:tblGrid>
        <w:gridCol w:w="1235"/>
        <w:gridCol w:w="1235"/>
        <w:gridCol w:w="1235"/>
        <w:gridCol w:w="1235"/>
        <w:gridCol w:w="1235"/>
        <w:gridCol w:w="1235"/>
        <w:gridCol w:w="1235"/>
      </w:tblGrid>
      <w:tr>
        <w:trPr>
          <w:tblHeader w:val="true"/>
          <w:cantSplit w:val="true"/>
        </w:trPr>
        <w:tc>
          <w:tcPr>
            <w:tcW w:type="dxa" w:w="1280"/>
            <w:vMerge w:val="restart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/>
                <w:sz w:val="18"/>
              </w:rPr>
              <w:t>细分功能点</w:t>
            </w:r>
          </w:p>
        </w:tc>
        <w:tc>
          <w:tcPr>
            <w:tcW w:type="dxa" w:w="1250"/>
            <w:gridSpan w:val="3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/>
                <w:sz w:val="18"/>
              </w:rPr>
              <w:t>设计规格</w:t>
            </w:r>
          </w:p>
        </w:tc>
        <w:tc>
          <w:tcPr>
            <w:tcW w:type="dxa" w:w="1110"/>
            <w:gridSpan w:val="3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/>
                <w:sz w:val="18"/>
              </w:rPr>
              <w:t>技术方案与接口</w:t>
            </w:r>
          </w:p>
        </w:tc>
      </w:tr>
      <w:tr>
        <w:trPr>
          <w:tblHeader w:val="true"/>
          <w:cantSplit w:val="true"/>
        </w:trPr>
        <w:tc>
          <w:tcPr>
            <w:tcW w:type="dxa" w:w="1235"/>
            <w:vMerge/>
          </w:tcPr>
          <w:p/>
        </w:tc>
        <w:tc>
          <w:tcPr>
            <w:tcW w:type="dxa" w:w="133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/>
                <w:sz w:val="18"/>
              </w:rPr>
              <w:t>视觉规范（DS/token）</w:t>
            </w:r>
          </w:p>
        </w:tc>
        <w:tc>
          <w:tcPr>
            <w:tcW w:type="dxa" w:w="133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/>
                <w:sz w:val="18"/>
              </w:rPr>
              <w:t>交互规范（IX）</w:t>
            </w:r>
          </w:p>
        </w:tc>
        <w:tc>
          <w:tcPr>
            <w:tcW w:type="dxa" w:w="125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/>
                <w:sz w:val="18"/>
              </w:rPr>
              <w:t>原型承接（TP）</w:t>
            </w:r>
          </w:p>
        </w:tc>
        <w:tc>
          <w:tcPr>
            <w:tcW w:type="dxa" w:w="117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/>
                <w:sz w:val="18"/>
              </w:rPr>
              <w:t>前端方案（FE）</w:t>
            </w:r>
          </w:p>
        </w:tc>
        <w:tc>
          <w:tcPr>
            <w:tcW w:type="dxa" w:w="113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/>
                <w:sz w:val="18"/>
              </w:rPr>
              <w:t>后端方案（SDS）</w:t>
            </w:r>
          </w:p>
        </w:tc>
        <w:tc>
          <w:tcPr>
            <w:tcW w:type="dxa" w:w="111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/>
                <w:sz w:val="18"/>
              </w:rPr>
              <w:t>事件与接口（EV/API）</w:t>
            </w:r>
          </w:p>
        </w:tc>
      </w:tr>
      <w:tr>
        <w:trPr>
          <w:cantSplit w:val="true"/>
        </w:trPr>
        <w:tc>
          <w:tcPr>
            <w:tcW w:type="dxa" w:w="128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顶部工具栏</w:t>
            </w:r>
          </w:p>
        </w:tc>
        <w:tc>
          <w:tcPr>
            <w:tcW w:type="dxa" w:w="133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.d-toolbar 玻璃条；看板名 +「编辑中」.tag.warn + 自动保存时间戳；30px 图标钮（hover --bg-glass-2、active --brand-soft）</w:t>
            </w:r>
          </w:p>
        </w:tc>
        <w:tc>
          <w:tcPr>
            <w:tcW w:type="dxa" w:w="133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撤销/重做（栈空置灰）；源码/预览/保存草稿/发布分组排布；⌘S 保存（IX-A11Y-06）</w:t>
            </w:r>
          </w:p>
        </w:tc>
        <w:tc>
          <w:tcPr>
            <w:tcW w:type="dxa" w:w="125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TP-PAGE-06 d-toolbar（名称/撤销重做/断点三键/源码/预览/保存/发布）</w:t>
            </w:r>
          </w:p>
        </w:tc>
        <w:tc>
          <w:tcPr>
            <w:tcW w:type="dxa" w:w="117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Designer.vue 工具栏 + 命令栈（command pattern，FE-MOD-04）</w:t>
            </w:r>
          </w:p>
        </w:tc>
        <w:tc>
          <w:tcPr>
            <w:tcW w:type="dxa" w:w="113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草稿保存（表 B /dashboard/save，落 DG_DASHBOARD.LAYOUT_JSON）</w:t>
            </w:r>
          </w:p>
        </w:tc>
        <w:tc>
          <w:tcPr>
            <w:tcW w:type="dxa" w:w="111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EV-DES-05/06/07</w:t>
            </w:r>
          </w:p>
        </w:tc>
      </w:tr>
      <w:tr>
        <w:trPr>
          <w:cantSplit w:val="true"/>
        </w:trPr>
        <w:tc>
          <w:tcPr>
            <w:tcW w:type="dxa" w:w="128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断点切换（三端画布）</w:t>
            </w:r>
          </w:p>
        </w:tc>
        <w:tc>
          <w:tcPr>
            <w:tcW w:type="dxa" w:w="133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三个图标钮（桌面/平板/手机）active --brand-soft + --brand-line 描边</w:t>
            </w:r>
          </w:p>
        </w:tc>
        <w:tc>
          <w:tcPr>
            <w:tcW w:type="dxa" w:w="133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画布宽度 100%/768px/375px 切换，部件响应式重排；300ms 后派发 resize 使图表重排（IX-NAV-03 同口径）</w:t>
            </w:r>
          </w:p>
        </w:tc>
        <w:tc>
          <w:tcPr>
            <w:tcW w:type="dxa" w:w="125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TP-PAGE-06 bpSwitch（桌面 1440/平板 768/手机 375）</w:t>
            </w:r>
          </w:p>
        </w:tc>
        <w:tc>
          <w:tcPr>
            <w:tcW w:type="dxa" w:w="117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画布容器宽度切换 + resize 监听（FE-MOD-04）</w:t>
            </w:r>
          </w:p>
        </w:tc>
        <w:tc>
          <w:tcPr>
            <w:tcW w:type="dxa" w:w="113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无（纯前端）</w:t>
            </w:r>
          </w:p>
        </w:tc>
        <w:tc>
          <w:tcPr>
            <w:tcW w:type="dxa" w:w="111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EV-DES-04</w:t>
            </w:r>
          </w:p>
        </w:tc>
      </w:tr>
      <w:tr>
        <w:trPr>
          <w:cantSplit w:val="true"/>
        </w:trPr>
        <w:tc>
          <w:tcPr>
            <w:tcW w:type="dxa" w:w="128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左侧部件库（三 Tab × 20 类部件）</w:t>
            </w:r>
          </w:p>
        </w:tc>
        <w:tc>
          <w:tcPr>
            <w:tcW w:type="dxa" w:w="133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.wt-item 三列网格卡（24×17 图标 + 10.5px 标签）；hover --brand-line 描边上浮；指标面板 .m-item 行（行业色点 + 名称 + 编码 mono 9.5px）</w:t>
            </w:r>
          </w:p>
        </w:tc>
        <w:tc>
          <w:tcPr>
            <w:tcW w:type="dxa" w:w="133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点击部件添加到画布底部并自动选中；图表/组件/文本三 Tab 切换；指标面板独立三态</w:t>
            </w:r>
          </w:p>
        </w:tc>
        <w:tc>
          <w:tcPr>
            <w:tcW w:type="dxa" w:w="125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TP-PAGE-06 libTabs + WIDGETS 注册表（折线/柱状/饼环/雷达/指标卡/表格/漏斗/GIS/进度环/筛选器/Tab容器/图片/iframe/三维/视频/标题/富文本/跑马灯/时间/分隔线）</w:t>
            </w:r>
          </w:p>
        </w:tc>
        <w:tc>
          <w:tcPr>
            <w:tcW w:type="dxa" w:w="117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组件库面板 + chartPluginLoader 注册（FE-CHART-03 插件 zip 机制）</w:t>
            </w:r>
          </w:p>
        </w:tc>
        <w:tc>
          <w:tcPr>
            <w:tcW w:type="dxa" w:w="113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图表插件清单（DG_CHART_PLUGIN 运行时加载）</w:t>
            </w:r>
          </w:p>
        </w:tc>
        <w:tc>
          <w:tcPr>
            <w:tcW w:type="dxa" w:w="111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EV-DES-01</w:t>
            </w:r>
          </w:p>
        </w:tc>
      </w:tr>
      <w:tr>
        <w:trPr>
          <w:cantSplit w:val="true"/>
        </w:trPr>
        <w:tc>
          <w:tcPr>
            <w:tcW w:type="dxa" w:w="128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指标面板（语义层消费）</w:t>
            </w:r>
          </w:p>
        </w:tc>
        <w:tc>
          <w:tcPr>
            <w:tcW w:type="dxa" w:w="133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.m-item 行 + .m-code mono 编码；行业色 .ind 标记</w:t>
            </w:r>
          </w:p>
        </w:tc>
        <w:tc>
          <w:tcPr>
            <w:tcW w:type="dxa" w:w="133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点击指标 → 新增绑定该指标的指标卡部件（数值 + 同环比 + 行业色）；加载失败独立错误块重试</w:t>
            </w:r>
          </w:p>
        </w:tc>
        <w:tc>
          <w:tcPr>
            <w:tcW w:type="dxa" w:w="125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TP-PAGE-06 loadLibMetrics（点击 M-OIL-001 生成原油产量指标卡）</w:t>
            </w:r>
          </w:p>
        </w:tc>
        <w:tc>
          <w:tcPr>
            <w:tcW w:type="dxa" w:w="117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指标选择器（FE-MOD-02 复用指标中心组件）</w:t>
            </w:r>
          </w:p>
        </w:tc>
        <w:tc>
          <w:tcPr>
            <w:tcW w:type="dxa" w:w="113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GET /semantics/metric/list（DG_METRIC）；指标失效标「失效」提示</w:t>
            </w:r>
          </w:p>
        </w:tc>
        <w:tc>
          <w:tcPr>
            <w:tcW w:type="dxa" w:w="111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EV-DES-02；API-01</w:t>
            </w:r>
          </w:p>
        </w:tc>
      </w:tr>
      <w:tr>
        <w:trPr>
          <w:cantSplit w:val="true"/>
        </w:trPr>
        <w:tc>
          <w:tcPr>
            <w:tcW w:type="dxa" w:w="128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画布（网格 + 吸附 + 部件）</w:t>
            </w:r>
          </w:p>
        </w:tc>
        <w:tc>
          <w:tcPr>
            <w:tcW w:type="dxa" w:w="133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22px 点阵底纹 + 纵向深底渐变；.cv-widget 玻璃部件（--bg-3 85% + blur6 + --r-m）；选中 --brand 描边 + --shadow-glow-brand；头部 grip + 标题 + 删除钮</w:t>
            </w:r>
          </w:p>
        </w:tc>
        <w:tc>
          <w:tcPr>
            <w:tcW w:type="dxa" w:w="133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栅格 12 列、吸附 8px；部件点击唯一选中、空白处/Esc 取消；删除二次确认且可撤销（IX-BASE-07）</w:t>
            </w:r>
          </w:p>
        </w:tc>
        <w:tc>
          <w:tcPr>
            <w:tcW w:type="dxa" w:w="125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TP-PAGE-06 canvas + cv-widget（预置指标卡/折线/柱状/明细表四部件）</w:t>
            </w:r>
          </w:p>
        </w:tc>
        <w:tc>
          <w:tcPr>
            <w:tcW w:type="dxa" w:w="117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sortablejs 拖拽 + 网格吸附（FE-MOD-04；复杂度超标时降级槽位式布局分两期）</w:t>
            </w:r>
          </w:p>
        </w:tc>
        <w:tc>
          <w:tcPr>
            <w:tcW w:type="dxa" w:w="113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LAYOUT_JSON 随看板保存</w:t>
            </w:r>
          </w:p>
        </w:tc>
        <w:tc>
          <w:tcPr>
            <w:tcW w:type="dxa" w:w="111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EV-DES-01/03</w:t>
            </w:r>
          </w:p>
        </w:tc>
      </w:tr>
      <w:tr>
        <w:trPr>
          <w:cantSplit w:val="true"/>
        </w:trPr>
        <w:tc>
          <w:tcPr>
            <w:tcW w:type="dxa" w:w="128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部件选中态（8 向手柄）</w:t>
            </w:r>
          </w:p>
        </w:tc>
        <w:tc>
          <w:tcPr>
            <w:tcW w:type="dxa" w:w="133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8×8px 白底 --brand 描边手柄（四角 + 四边中点，cursor 分向：nwse/nesw/ns/ew）</w:t>
            </w:r>
          </w:p>
        </w:tc>
        <w:tc>
          <w:tcPr>
            <w:tcW w:type="dxa" w:w="133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拖拽手柄缩放部件；选中同步右侧属性面板「当前选中」名称</w:t>
            </w:r>
          </w:p>
        </w:tc>
        <w:tc>
          <w:tcPr>
            <w:tcW w:type="dxa" w:w="125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TP-PAGE-06 HANDLES 八向手柄定义</w:t>
            </w:r>
          </w:p>
        </w:tc>
        <w:tc>
          <w:tcPr>
            <w:tcW w:type="dxa" w:w="117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resize 指令封装（pointer 事件）</w:t>
            </w:r>
          </w:p>
        </w:tc>
        <w:tc>
          <w:tcPr>
            <w:tcW w:type="dxa" w:w="113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无（尺寸存 LAYOUT_JSON）</w:t>
            </w:r>
          </w:p>
        </w:tc>
        <w:tc>
          <w:tcPr>
            <w:tcW w:type="dxa" w:w="111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EV-DES-03</w:t>
            </w:r>
          </w:p>
        </w:tc>
      </w:tr>
      <w:tr>
        <w:trPr>
          <w:cantSplit w:val="true"/>
        </w:trPr>
        <w:tc>
          <w:tcPr>
            <w:tcW w:type="dxa" w:w="128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属性面板-数据 Tab</w:t>
            </w:r>
          </w:p>
        </w:tc>
        <w:tc>
          <w:tcPr>
            <w:tcW w:type="dxa" w:w="133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.chip-zone 虚线槽位；维度 chip 蓝系（--info soft）、度量 chip 橙系（--brand soft）、过滤器 chip 黄系（--warn soft）</w:t>
            </w:r>
          </w:p>
        </w:tc>
        <w:tc>
          <w:tcPr>
            <w:tcW w:type="dxa" w:w="133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数据集切换即时刷新部件数据；chips 点 × 移除即时更新查询条件；过滤器行（字段+操作符+值）增删；数据刷新频率下拉（5/15/60 分钟/手动）；「启用行级权限继承」开关</w:t>
            </w:r>
          </w:p>
        </w:tc>
        <w:tc>
          <w:tcPr>
            <w:tcW w:type="dxa" w:w="125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TP-PAGE-06 prop-data（DS_采油日报/DS_管网输量/DS_财务月报三数据集演示）</w:t>
            </w:r>
          </w:p>
        </w:tc>
        <w:tc>
          <w:tcPr>
            <w:tcW w:type="dxa" w:w="117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属性面板数据 Tab（FE-MOD-04 字段拖拽 + 六种聚合下拉）</w:t>
            </w:r>
          </w:p>
        </w:tc>
        <w:tc>
          <w:tcPr>
            <w:tcW w:type="dxa" w:w="113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POST /dataSet/preview 与指标查询管道（行列权限透传）</w:t>
            </w:r>
          </w:p>
        </w:tc>
        <w:tc>
          <w:tcPr>
            <w:tcW w:type="dxa" w:w="111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EV-DES-10；API-25/06</w:t>
            </w:r>
          </w:p>
        </w:tc>
      </w:tr>
      <w:tr>
        <w:trPr>
          <w:cantSplit w:val="true"/>
        </w:trPr>
        <w:tc>
          <w:tcPr>
            <w:tcW w:type="dxa" w:w="128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属性面板-样式 Tab</w:t>
            </w:r>
          </w:p>
        </w:tc>
        <w:tc>
          <w:tcPr>
            <w:tcW w:type="dxa" w:w="133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标题输入 + 五色 swatch（行业四色 + 绿）+ 圆角/透明度 range（accent --brand）+ 字号三段器 + 显示开关</w:t>
            </w:r>
          </w:p>
        </w:tc>
        <w:tc>
          <w:tcPr>
            <w:tcW w:type="dxa" w:w="133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标题实时同步画布部件头；配色/圆角/透明度/字号即改即生效（≤200ms，IX-PRIN-02）；未选中部件时操作给 warn 提示</w:t>
            </w:r>
          </w:p>
        </w:tc>
        <w:tc>
          <w:tcPr>
            <w:tcW w:type="dxa" w:w="125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TP-PAGE-06 prop-style（styleTitle 实时同步演示）</w:t>
            </w:r>
          </w:p>
        </w:tc>
        <w:tc>
          <w:tcPr>
            <w:tcW w:type="dxa" w:w="117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样式对象双向绑定，写回部件 style 配置</w:t>
            </w:r>
          </w:p>
        </w:tc>
        <w:tc>
          <w:tcPr>
            <w:tcW w:type="dxa" w:w="113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样式配置随 LAYOUT_JSON 持久化</w:t>
            </w:r>
          </w:p>
        </w:tc>
        <w:tc>
          <w:tcPr>
            <w:tcW w:type="dxa" w:w="111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EV-DES-11</w:t>
            </w:r>
          </w:p>
        </w:tc>
      </w:tr>
      <w:tr>
        <w:trPr>
          <w:cantSplit w:val="true"/>
        </w:trPr>
        <w:tc>
          <w:tcPr>
            <w:tcW w:type="dxa" w:w="128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属性面板-联动 Tab</w:t>
            </w:r>
          </w:p>
        </w:tc>
        <w:tc>
          <w:tcPr>
            <w:tcW w:type="dxa" w:w="133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.link-cfg 行（事件 .tag + 箭头 + 目标 + 启停开关）；新增联动表单（事件/目标部件/动作三下拉）</w:t>
            </w:r>
          </w:p>
        </w:tc>
        <w:tc>
          <w:tcPr>
            <w:tcW w:type="dxa" w:w="133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联动规则：点击/悬停 → 联动过滤/下钻/跳转；配置即存；目标部件删除时联动行标失效</w:t>
            </w:r>
          </w:p>
        </w:tc>
        <w:tc>
          <w:tcPr>
            <w:tcW w:type="dxa" w:w="125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TP-PAGE-06 prop-link（点击→过滤明细表、下钻井场明细、悬停浮层三预设）</w:t>
            </w:r>
          </w:p>
        </w:tc>
        <w:tc>
          <w:tcPr>
            <w:tcW w:type="dxa" w:w="117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联动配置 + SVG overlay 连线可视化（FE-MOD-04）</w:t>
            </w:r>
          </w:p>
        </w:tc>
        <w:tc>
          <w:tcPr>
            <w:tcW w:type="dxa" w:w="113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DG_DASHBOARD.LINKAGE_JSON（FR-LINK-01~03）</w:t>
            </w:r>
          </w:p>
        </w:tc>
        <w:tc>
          <w:tcPr>
            <w:tcW w:type="dxa" w:w="111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EV-DES-12</w:t>
            </w:r>
          </w:p>
        </w:tc>
      </w:tr>
      <w:tr>
        <w:trPr>
          <w:cantSplit w:val="true"/>
        </w:trPr>
        <w:tc>
          <w:tcPr>
            <w:tcW w:type="dxa" w:w="128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发布流程</w:t>
            </w:r>
          </w:p>
        </w:tc>
        <w:tc>
          <w:tcPr>
            <w:tcW w:type="dxa" w:w="133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确认框（「覆盖线上版本」--warn 提示）→ 成功 modal（版本号 + 看板链接 + 嵌入 iframe 代码 mono 块）</w:t>
            </w:r>
          </w:p>
        </w:tc>
        <w:tc>
          <w:tcPr>
            <w:tcW w:type="dxa" w:w="133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确认 → 发布 → 「去分享」出口（IX-FB-08 双出口）；分享链接与嵌入页面同步刷新</w:t>
            </w:r>
          </w:p>
        </w:tc>
        <w:tc>
          <w:tcPr>
            <w:tcW w:type="dxa" w:w="125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TP-PAGE-06 publish（发布成功 · v1.4 覆盖 v1.3 演示）</w:t>
            </w:r>
          </w:p>
        </w:tc>
        <w:tc>
          <w:tcPr>
            <w:tcW w:type="dxa" w:w="117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发布确认 + 结果 modal 组件</w:t>
            </w:r>
          </w:p>
        </w:tc>
        <w:tc>
          <w:tcPr>
            <w:tcW w:type="dxa" w:w="113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版本快照（DG_VERSION，FR-COLLAB-01）+ 发布状态流转</w:t>
            </w:r>
          </w:p>
        </w:tc>
        <w:tc>
          <w:tcPr>
            <w:tcW w:type="dxa" w:w="111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EV-DES-07；表 B /dashboard/publish</w:t>
            </w:r>
          </w:p>
        </w:tc>
      </w:tr>
      <w:tr>
        <w:trPr>
          <w:cantSplit w:val="true"/>
        </w:trPr>
        <w:tc>
          <w:tcPr>
            <w:tcW w:type="dxa" w:w="128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预览模式</w:t>
            </w:r>
          </w:p>
        </w:tc>
        <w:tc>
          <w:tcPr>
            <w:tcW w:type="dxa" w:w="133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1180px 只读 modal；克隆画布部件（隐藏手柄/删除钮/grip）</w:t>
            </w:r>
          </w:p>
        </w:tc>
        <w:tc>
          <w:tcPr>
            <w:tcW w:type="dxa" w:w="133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可测试联动/钻取/筛选；退出预览返回编辑态且上下文不丢；部件数据失败仅该部件占位错误</w:t>
            </w:r>
          </w:p>
        </w:tc>
        <w:tc>
          <w:tcPr>
            <w:tcW w:type="dxa" w:w="125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TP-PAGE-06 openPreview（只读克隆全部部件）</w:t>
            </w:r>
          </w:p>
        </w:tc>
        <w:tc>
          <w:tcPr>
            <w:tcW w:type="dxa" w:w="117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只读渲染复用部件注册表（FE-MOD-04）</w:t>
            </w:r>
          </w:p>
        </w:tc>
        <w:tc>
          <w:tcPr>
            <w:tcW w:type="dxa" w:w="113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查询管道（权限透传）</w:t>
            </w:r>
          </w:p>
        </w:tc>
        <w:tc>
          <w:tcPr>
            <w:tcW w:type="dxa" w:w="111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EV-DES-08</w:t>
            </w:r>
          </w:p>
        </w:tc>
      </w:tr>
      <w:tr>
        <w:trPr>
          <w:cantSplit w:val="true"/>
        </w:trPr>
        <w:tc>
          <w:tcPr>
            <w:tcW w:type="dxa" w:w="128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源码模式（双模式）</w:t>
            </w:r>
          </w:p>
        </w:tc>
        <w:tc>
          <w:tcPr>
            <w:tcW w:type="dxa" w:w="133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720px modal；mono-block HTML 模板（Mustache 语法 + data-bind/data-sql 属性）</w:t>
            </w:r>
          </w:p>
        </w:tc>
        <w:tc>
          <w:tcPr>
            <w:tcW w:type="dxa" w:w="133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可视化/源码双向同步；切换时未保存提醒；源码修改可反向解析回部件树</w:t>
            </w:r>
          </w:p>
        </w:tc>
        <w:tc>
          <w:tcPr>
            <w:tcW w:type="dxa" w:w="125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TP-PAGE-06 openSource（dg-board/dg-widget 模板结构演示）</w:t>
            </w:r>
          </w:p>
        </w:tc>
        <w:tc>
          <w:tcPr>
            <w:tcW w:type="dxa" w:w="117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CodeMirror 5.64 编辑器 + 双向同步（以看板 JSON 为中间态，FE-MOD-04）</w:t>
            </w:r>
          </w:p>
        </w:tc>
        <w:tc>
          <w:tcPr>
            <w:tcW w:type="dxa" w:w="113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源码模板存储须兼容 dashboardFactory.js 渲染（FE-ARCH-03）</w:t>
            </w:r>
          </w:p>
        </w:tc>
        <w:tc>
          <w:tcPr>
            <w:tcW w:type="dxa" w:w="111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EV-DES-09</w:t>
            </w:r>
          </w:p>
        </w:tc>
      </w:tr>
      <w:tr>
        <w:trPr>
          <w:cantSplit w:val="true"/>
        </w:trPr>
        <w:tc>
          <w:tcPr>
            <w:tcW w:type="dxa" w:w="128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保存草稿与自动保存</w:t>
            </w:r>
          </w:p>
        </w:tc>
        <w:tc>
          <w:tcPr>
            <w:tcW w:type="dxa" w:w="133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工具栏「草稿已自动保存 HH:MM:SS」状态文字</w:t>
            </w:r>
          </w:p>
        </w:tc>
        <w:tc>
          <w:tcPr>
            <w:tcW w:type="dxa" w:w="133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⌘S/按钮保存（loading 600ms → Toast「已保存」）；编辑即快照；异常退出后下次进入提示恢复草稿</w:t>
            </w:r>
          </w:p>
        </w:tc>
        <w:tc>
          <w:tcPr>
            <w:tcW w:type="dxa" w:w="125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TP-PAGE-06 saveDraft + draftInfo 状态演示</w:t>
            </w:r>
          </w:p>
        </w:tc>
        <w:tc>
          <w:tcPr>
            <w:tcW w:type="dxa" w:w="117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自动保存定时器 + dirty 检测（FE-MOD-04）</w:t>
            </w:r>
          </w:p>
        </w:tc>
        <w:tc>
          <w:tcPr>
            <w:tcW w:type="dxa" w:w="113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DG_VERSION 快照（FR-COLLAB-01 保存即快照）</w:t>
            </w:r>
          </w:p>
        </w:tc>
        <w:tc>
          <w:tcPr>
            <w:tcW w:type="dxa" w:w="111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EV-DES-06</w:t>
            </w:r>
          </w:p>
        </w:tc>
      </w:tr>
    </w:tbl>
    <w:p>
      <w:pPr>
        <w:pStyle w:val="4"/>
      </w:pPr>
      <w:r>
        <w:t>统计报表（原型 report.html，TP-PAGE-12）</w:t>
      </w:r>
    </w:p>
    <w:p>
      <w:pPr>
        <w:spacing w:line="360" w:lineRule="auto"/>
        <w:ind w:firstLine="480"/>
        <w:jc w:val="both"/>
      </w:pPr>
      <w:r>
        <w:rPr>
          <w:rFonts w:ascii="仿宋" w:hAnsi="仿宋" w:eastAsia="仿宋"/>
          <w:b w:val="0"/>
          <w:sz w:val="24"/>
        </w:rPr>
        <w:t>统计报表面向中国式复杂报表（多级表头、合并单元格、小计合计、条件格式，FR-RPT-01~22，P3 企业版增值），布局为「左报表清单 320px + 右预览区」+ 类型过滤 chips + 工具条。功能点规格如下表：</w:t>
      </w:r>
    </w:p>
    <w:tbl>
      <w:tblPr>
        <w:tblStyle w:val="35"/>
        <w:tblW w:type="auto" w:w="0"/>
        <w:tblLayout w:type="fixed"/>
        <w:tblLook w:firstColumn="1" w:firstRow="1" w:lastColumn="0" w:lastRow="0" w:noHBand="0" w:noVBand="1" w:val="04A0"/>
        <w:tblLayout w:type="fixed"/>
        <w:tblW w:w="8600" w:type="dxa"/>
      </w:tblPr>
      <w:tblGrid>
        <w:gridCol w:w="1235"/>
        <w:gridCol w:w="1235"/>
        <w:gridCol w:w="1235"/>
        <w:gridCol w:w="1235"/>
        <w:gridCol w:w="1235"/>
        <w:gridCol w:w="1235"/>
        <w:gridCol w:w="1235"/>
      </w:tblGrid>
      <w:tr>
        <w:trPr>
          <w:tblHeader w:val="true"/>
          <w:cantSplit w:val="true"/>
        </w:trPr>
        <w:tc>
          <w:tcPr>
            <w:tcW w:type="dxa" w:w="1280"/>
            <w:vMerge w:val="restart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/>
                <w:sz w:val="18"/>
              </w:rPr>
              <w:t>细分功能点</w:t>
            </w:r>
          </w:p>
        </w:tc>
        <w:tc>
          <w:tcPr>
            <w:tcW w:type="dxa" w:w="1250"/>
            <w:gridSpan w:val="3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/>
                <w:sz w:val="18"/>
              </w:rPr>
              <w:t>设计规格</w:t>
            </w:r>
          </w:p>
        </w:tc>
        <w:tc>
          <w:tcPr>
            <w:tcW w:type="dxa" w:w="1110"/>
            <w:gridSpan w:val="3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/>
                <w:sz w:val="18"/>
              </w:rPr>
              <w:t>技术方案与接口</w:t>
            </w:r>
          </w:p>
        </w:tc>
      </w:tr>
      <w:tr>
        <w:trPr>
          <w:tblHeader w:val="true"/>
          <w:cantSplit w:val="true"/>
        </w:trPr>
        <w:tc>
          <w:tcPr>
            <w:tcW w:type="dxa" w:w="1235"/>
            <w:vMerge/>
          </w:tcPr>
          <w:p/>
        </w:tc>
        <w:tc>
          <w:tcPr>
            <w:tcW w:type="dxa" w:w="133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/>
                <w:sz w:val="18"/>
              </w:rPr>
              <w:t>视觉规范（DS/token）</w:t>
            </w:r>
          </w:p>
        </w:tc>
        <w:tc>
          <w:tcPr>
            <w:tcW w:type="dxa" w:w="133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/>
                <w:sz w:val="18"/>
              </w:rPr>
              <w:t>交互规范（IX）</w:t>
            </w:r>
          </w:p>
        </w:tc>
        <w:tc>
          <w:tcPr>
            <w:tcW w:type="dxa" w:w="125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/>
                <w:sz w:val="18"/>
              </w:rPr>
              <w:t>原型承接（TP）</w:t>
            </w:r>
          </w:p>
        </w:tc>
        <w:tc>
          <w:tcPr>
            <w:tcW w:type="dxa" w:w="117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/>
                <w:sz w:val="18"/>
              </w:rPr>
              <w:t>前端方案（FE）</w:t>
            </w:r>
          </w:p>
        </w:tc>
        <w:tc>
          <w:tcPr>
            <w:tcW w:type="dxa" w:w="113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/>
                <w:sz w:val="18"/>
              </w:rPr>
              <w:t>后端方案（SDS）</w:t>
            </w:r>
          </w:p>
        </w:tc>
        <w:tc>
          <w:tcPr>
            <w:tcW w:type="dxa" w:w="111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/>
                <w:sz w:val="18"/>
              </w:rPr>
              <w:t>事件与接口（EV/API）</w:t>
            </w:r>
          </w:p>
        </w:tc>
      </w:tr>
      <w:tr>
        <w:trPr>
          <w:cantSplit w:val="true"/>
        </w:trPr>
        <w:tc>
          <w:tcPr>
            <w:tcW w:type="dxa" w:w="128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类型过滤 chips</w:t>
            </w:r>
          </w:p>
        </w:tc>
        <w:tc>
          <w:tcPr>
            <w:tcW w:type="dxa" w:w="133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seg-item 带边框 chips 五项（全部/分组报表 12/交叉报表 8/电子表格 5/填报表单 6）</w:t>
            </w:r>
          </w:p>
        </w:tc>
        <w:tc>
          <w:tcPr>
            <w:tcW w:type="dxa" w:w="133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点击过滤左栏清单；激活项 --brand-soft 底 + --brand 字</w:t>
            </w:r>
          </w:p>
        </w:tc>
        <w:tc>
          <w:tcPr>
            <w:tcW w:type="dxa" w:w="125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TP-PAGE-12 typeChips</w:t>
            </w:r>
          </w:p>
        </w:tc>
        <w:tc>
          <w:tcPr>
            <w:tcW w:type="dxa" w:w="117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前端状态过滤（FE-DIR-01 views/report）</w:t>
            </w:r>
          </w:p>
        </w:tc>
        <w:tc>
          <w:tcPr>
            <w:tcW w:type="dxa" w:w="113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GET /report/list（type 过滤，生产加 query）</w:t>
            </w:r>
          </w:p>
        </w:tc>
        <w:tc>
          <w:tcPr>
            <w:tcW w:type="dxa" w:w="111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EV-RPT-07；API-56</w:t>
            </w:r>
          </w:p>
        </w:tc>
      </w:tr>
      <w:tr>
        <w:trPr>
          <w:cantSplit w:val="true"/>
        </w:trPr>
        <w:tc>
          <w:tcPr>
            <w:tcW w:type="dxa" w:w="128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报表清单（左栏）</w:t>
            </w:r>
          </w:p>
        </w:tc>
        <w:tc>
          <w:tcPr>
            <w:tcW w:type="dxa" w:w="133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320px 左栏 .rp-item 卡（36px 类型色图标：交叉 --oil、分组 --gas、电子表格 --chem、填报表单 --ok）；active --brand 描边 + --brand-soft 底；「已订阅」.tag.brand</w:t>
            </w:r>
          </w:p>
        </w:tc>
        <w:tc>
          <w:tcPr>
            <w:tcW w:type="dxa" w:w="133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点击切换右侧预览（loading 350ms）；显示类型/更新时间/负责人</w:t>
            </w:r>
          </w:p>
        </w:tc>
        <w:tc>
          <w:tcPr>
            <w:tcW w:type="dxa" w:w="125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TP-PAGE-12 rpList（四类报表清单）</w:t>
            </w:r>
          </w:p>
        </w:tc>
        <w:tc>
          <w:tcPr>
            <w:tcW w:type="dxa" w:w="117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报表清单组件</w:t>
            </w:r>
          </w:p>
        </w:tc>
        <w:tc>
          <w:tcPr>
            <w:tcW w:type="dxa" w:w="113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DG_REPORT 查询</w:t>
            </w:r>
          </w:p>
        </w:tc>
        <w:tc>
          <w:tcPr>
            <w:tcW w:type="dxa" w:w="111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EV-RPT-01；API-56</w:t>
            </w:r>
          </w:p>
        </w:tc>
      </w:tr>
      <w:tr>
        <w:trPr>
          <w:cantSplit w:val="true"/>
        </w:trPr>
        <w:tc>
          <w:tcPr>
            <w:tcW w:type="dxa" w:w="128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报表预览区（中国式复杂报表）</w:t>
            </w:r>
          </w:p>
        </w:tc>
        <w:tc>
          <w:tcPr>
            <w:tcW w:type="dxa" w:w="133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.report-sheet 深底表格容器；表题 17px 居中 + 编制单位/单位/报表编号副标；表头 --brand-soft 8% 底加粗</w:t>
            </w:r>
          </w:p>
        </w:tc>
        <w:tc>
          <w:tcPr>
            <w:tcW w:type="dxa" w:w="133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横向滚动（min-width 860px）；数据源提示条声明「已按行级权限过滤」（IX-SEC 表现）</w:t>
            </w:r>
          </w:p>
        </w:tc>
        <w:tc>
          <w:tcPr>
            <w:tcW w:type="dxa" w:w="125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TP-PAGE-12 SHEET_A 各采油厂生产情况月报 / SHEET_B 管网输量日报</w:t>
            </w:r>
          </w:p>
        </w:tc>
        <w:tc>
          <w:tcPr>
            <w:tcW w:type="dxa" w:w="117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报表渲染引擎（分组/交叉/电子表格，FR-RPT-05~09）</w:t>
            </w:r>
          </w:p>
        </w:tc>
        <w:tc>
          <w:tcPr>
            <w:tcW w:type="dxa" w:w="113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ReportEngine（org.datagear.report）+ 数据集参数化查询（${month}）</w:t>
            </w:r>
          </w:p>
        </w:tc>
        <w:tc>
          <w:tcPr>
            <w:tcW w:type="dxa" w:w="111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EV-RPT-01；API-56</w:t>
            </w:r>
          </w:p>
        </w:tc>
      </w:tr>
      <w:tr>
        <w:trPr>
          <w:cantSplit w:val="true"/>
        </w:trPr>
        <w:tc>
          <w:tcPr>
            <w:tcW w:type="dxa" w:w="128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多级表头与斜线表头</w:t>
            </w:r>
          </w:p>
        </w:tc>
        <w:tc>
          <w:tcPr>
            <w:tcW w:type="dxa" w:w="133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三级表头（rowspan/colspan 合并单元格）；斜线表头 CSS 双向渐变对角线（「指标/单位」双标签）</w:t>
            </w:r>
          </w:p>
        </w:tc>
        <w:tc>
          <w:tcPr>
            <w:tcW w:type="dxa" w:w="133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表头冻结；分组行折叠展开（FR-RPT-06）</w:t>
            </w:r>
          </w:p>
        </w:tc>
        <w:tc>
          <w:tcPr>
            <w:tcW w:type="dxa" w:w="125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TP-PAGE-12 SHEET_A thead（斜线角 + 原油/天然气/注水 colspan 分组）</w:t>
            </w:r>
          </w:p>
        </w:tc>
        <w:tc>
          <w:tcPr>
            <w:tcW w:type="dxa" w:w="117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多级表头渲染组件（表定义驱动）</w:t>
            </w:r>
          </w:p>
        </w:tc>
        <w:tc>
          <w:tcPr>
            <w:tcW w:type="dxa" w:w="113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报表定义 LAYOUT/STYLE_JSON</w:t>
            </w:r>
          </w:p>
        </w:tc>
        <w:tc>
          <w:tcPr>
            <w:tcW w:type="dxa" w:w="111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EV-RPT-01</w:t>
            </w:r>
          </w:p>
        </w:tc>
      </w:tr>
      <w:tr>
        <w:trPr>
          <w:cantSplit w:val="true"/>
        </w:trPr>
        <w:tc>
          <w:tcPr>
            <w:tcW w:type="dxa" w:w="128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分组/其中/小计/合计行</w:t>
            </w:r>
          </w:p>
        </w:tc>
        <w:tc>
          <w:tcPr>
            <w:tcW w:type="dxa" w:w="133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.grp 组行（左对齐加粗 + 3% 白底）；.sub 其中子行（缩进 28px）；.subtotal 小计（6% 橙底）；.total 合计（12% 橙底 + --brand 字）</w:t>
            </w:r>
          </w:p>
        </w:tc>
        <w:tc>
          <w:tcPr>
            <w:tcW w:type="dxa" w:w="133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分组展开折叠；小计/合计由服务端聚合计算</w:t>
            </w:r>
          </w:p>
        </w:tc>
        <w:tc>
          <w:tcPr>
            <w:tcW w:type="dxa" w:w="125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TP-PAGE-12 SHEET_A（长庆/华北 rowspan 组、其中：页岩油/煤层气子行、东部油田小计、合计行）</w:t>
            </w:r>
          </w:p>
        </w:tc>
        <w:tc>
          <w:tcPr>
            <w:tcW w:type="dxa" w:w="117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分组渲染组件</w:t>
            </w:r>
          </w:p>
        </w:tc>
        <w:tc>
          <w:tcPr>
            <w:tcW w:type="dxa" w:w="113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分组聚合 SQL（统计数据集/指标绑定）</w:t>
            </w:r>
          </w:p>
        </w:tc>
        <w:tc>
          <w:tcPr>
            <w:tcW w:type="dxa" w:w="111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EV-RPT-01</w:t>
            </w:r>
          </w:p>
        </w:tc>
      </w:tr>
      <w:tr>
        <w:trPr>
          <w:cantSplit w:val="true"/>
        </w:trPr>
        <w:tc>
          <w:tcPr>
            <w:tcW w:type="dxa" w:w="128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条件格式（FR-RPT-15~19）</w:t>
            </w:r>
          </w:p>
        </w:tc>
        <w:tc>
          <w:tcPr>
            <w:tcW w:type="dxa" w:w="133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.bad --danger 加粗 / .good --ok 加粗；规则管理 modal（色点 + 规则行 + 添加表单：字段/条件/阈值/颜色）</w:t>
            </w:r>
          </w:p>
        </w:tc>
        <w:tc>
          <w:tcPr>
            <w:tcW w:type="dxa" w:w="133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规则增删即时生效并同步预览着色；阈值必填校验</w:t>
            </w:r>
          </w:p>
        </w:tc>
        <w:tc>
          <w:tcPr>
            <w:tcW w:type="dxa" w:w="125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TP-PAGE-12 CF_RULES（完成率 &lt;100 红、≥100 绿演示）</w:t>
            </w:r>
          </w:p>
        </w:tc>
        <w:tc>
          <w:tcPr>
            <w:tcW w:type="dxa" w:w="117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条件格式引擎（规则求值 + 单元格着色）</w:t>
            </w:r>
          </w:p>
        </w:tc>
        <w:tc>
          <w:tcPr>
            <w:tcW w:type="dxa" w:w="113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规则随报表定义落 STYLE_JSON</w:t>
            </w:r>
          </w:p>
        </w:tc>
        <w:tc>
          <w:tcPr>
            <w:tcW w:type="dxa" w:w="111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EV-RPT-05</w:t>
            </w:r>
          </w:p>
        </w:tc>
      </w:tr>
      <w:tr>
        <w:trPr>
          <w:cantSplit w:val="true"/>
        </w:trPr>
        <w:tc>
          <w:tcPr>
            <w:tcW w:type="dxa" w:w="128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导出 Excel/PDF（FR-RPT-10/11/22）</w:t>
            </w:r>
          </w:p>
        </w:tc>
        <w:tc>
          <w:tcPr>
            <w:tcW w:type="dxa" w:w="133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按钮 loading（IX-BASE-02）；Toast 显示文件名 + 大小 + 「已附加导出水印：用户 + 时间」</w:t>
            </w:r>
          </w:p>
        </w:tc>
        <w:tc>
          <w:tcPr>
            <w:tcW w:type="dxa" w:w="133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导出全程走行列权限与脱敏（UC-005 验收 5）；大数据量转异步任务 + 完成后通知（SDS 报表降级）</w:t>
            </w:r>
          </w:p>
        </w:tc>
        <w:tc>
          <w:tcPr>
            <w:tcW w:type="dxa" w:w="125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TP-PAGE-12 exportReport（POST /report/export）</w:t>
            </w:r>
          </w:p>
        </w:tc>
        <w:tc>
          <w:tcPr>
            <w:tcW w:type="dxa" w:w="117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下载触发 + 进度反馈</w:t>
            </w:r>
          </w:p>
        </w:tc>
        <w:tc>
          <w:tcPr>
            <w:tcW w:type="dxa" w:w="113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报表导出（POI/PDF 渲染）+ 水印注入 + DG_AUDIT_LOG 留痕（NFR-SEC-11）</w:t>
            </w:r>
          </w:p>
        </w:tc>
        <w:tc>
          <w:tcPr>
            <w:tcW w:type="dxa" w:w="111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EV-RPT-02/03；API-57</w:t>
            </w:r>
          </w:p>
        </w:tc>
      </w:tr>
      <w:tr>
        <w:trPr>
          <w:cantSplit w:val="true"/>
        </w:trPr>
        <w:tc>
          <w:tcPr>
            <w:tcW w:type="dxa" w:w="128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定时推送（FR-RPT-12~14）</w:t>
            </w:r>
          </w:p>
        </w:tc>
        <w:tc>
          <w:tcPr>
            <w:tcW w:type="dxa" w:w="133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formModal（推送频率/推送渠道/接收人组三字段）</w:t>
            </w:r>
          </w:p>
        </w:tc>
        <w:tc>
          <w:tcPr>
            <w:tcW w:type="dxa" w:w="133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创建订阅任务（复用订阅体系）；人性化频率选项映射 cron</w:t>
            </w:r>
          </w:p>
        </w:tc>
        <w:tc>
          <w:tcPr>
            <w:tcW w:type="dxa" w:w="125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TP-PAGE-12 btnPush（每天 08:00/每周一 09:00/每月 1 日 10:00）</w:t>
            </w:r>
          </w:p>
        </w:tc>
        <w:tc>
          <w:tcPr>
            <w:tcW w:type="dxa" w:w="117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订阅表单复用告警订阅组件</w:t>
            </w:r>
          </w:p>
        </w:tc>
        <w:tc>
          <w:tcPr>
            <w:tcW w:type="dxa" w:w="113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DG_SUBSCRIPTION + Quartz 任务注册</w:t>
            </w:r>
          </w:p>
        </w:tc>
        <w:tc>
          <w:tcPr>
            <w:tcW w:type="dxa" w:w="111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EV-RPT-04；表 B /subscribe/save</w:t>
            </w:r>
          </w:p>
        </w:tc>
      </w:tr>
      <w:tr>
        <w:trPr>
          <w:cantSplit w:val="true"/>
        </w:trPr>
        <w:tc>
          <w:tcPr>
            <w:tcW w:type="dxa" w:w="128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打印（FR-RPT-08）</w:t>
            </w:r>
          </w:p>
        </w:tc>
        <w:tc>
          <w:tcPr>
            <w:tcW w:type="dxa" w:w="133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按钮态常规；打印排版为 Phase 3 能力</w:t>
            </w:r>
          </w:p>
        </w:tc>
        <w:tc>
          <w:tcPr>
            <w:tcW w:type="dxa" w:w="133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点击给 P3 阶段提示（IX-BASE-12 不允许死按钮）</w:t>
            </w:r>
          </w:p>
        </w:tc>
        <w:tc>
          <w:tcPr>
            <w:tcW w:type="dxa" w:w="125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TP-PAGE-12 btnPrint Toast 占位</w:t>
            </w:r>
          </w:p>
        </w:tc>
        <w:tc>
          <w:tcPr>
            <w:tcW w:type="dxa" w:w="117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浏览器打印 API（Phase 3 深化打印样式含水印）</w:t>
            </w:r>
          </w:p>
        </w:tc>
        <w:tc>
          <w:tcPr>
            <w:tcW w:type="dxa" w:w="113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打印样式模板（P3）</w:t>
            </w:r>
          </w:p>
        </w:tc>
        <w:tc>
          <w:tcPr>
            <w:tcW w:type="dxa" w:w="111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EV-RPT-06</w:t>
            </w:r>
          </w:p>
        </w:tc>
      </w:tr>
      <w:tr>
        <w:trPr>
          <w:cantSplit w:val="true"/>
        </w:trPr>
        <w:tc>
          <w:tcPr>
            <w:tcW w:type="dxa" w:w="128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新建报表（FR-RPT-01~04）</w:t>
            </w:r>
          </w:p>
        </w:tc>
        <w:tc>
          <w:tcPr>
            <w:tcW w:type="dxa" w:w="133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类型选择 modal（四类型卡：分组/交叉/电子表格/填报表单 + 一句话说明 + 类型色图标）</w:t>
            </w:r>
          </w:p>
        </w:tc>
        <w:tc>
          <w:tcPr>
            <w:tcW w:type="dxa" w:w="133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点击类型给「企业版（P3）」提示，并提供申请试用出口</w:t>
            </w:r>
          </w:p>
        </w:tc>
        <w:tc>
          <w:tcPr>
            <w:tcW w:type="dxa" w:w="125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TP-PAGE-12 btnNewRp（报表设计器为企业版增值，SD-08 边界）</w:t>
            </w:r>
          </w:p>
        </w:tc>
        <w:tc>
          <w:tcPr>
            <w:tcW w:type="dxa" w:w="117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类型选择 + Phase 提示组件</w:t>
            </w:r>
          </w:p>
        </w:tc>
        <w:tc>
          <w:tcPr>
            <w:tcW w:type="dxa" w:w="113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报表设计器（企业版增值包立项，P3）</w:t>
            </w:r>
          </w:p>
        </w:tc>
        <w:tc>
          <w:tcPr>
            <w:tcW w:type="dxa" w:w="111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EV-RPT-08</w:t>
            </w:r>
          </w:p>
        </w:tc>
      </w:tr>
      <w:tr>
        <w:trPr>
          <w:cantSplit w:val="true"/>
        </w:trPr>
        <w:tc>
          <w:tcPr>
            <w:tcW w:type="dxa" w:w="128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企业版边界说明条</w:t>
            </w:r>
          </w:p>
        </w:tc>
        <w:tc>
          <w:tcPr>
            <w:tcW w:type="dxa" w:w="133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.ent-bar 化工紫 soft 底说明条（图标 + 加粗边界声明）</w:t>
            </w:r>
          </w:p>
        </w:tc>
        <w:tc>
          <w:tcPr>
            <w:tcW w:type="dxa" w:w="133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静态声明开源版/企业版能力边界（开源版支持分组/交叉报表与填报表单基础能力）</w:t>
            </w:r>
          </w:p>
        </w:tc>
        <w:tc>
          <w:tcPr>
            <w:tcW w:type="dxa" w:w="125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TP-PAGE-12 ent-bar</w:t>
            </w:r>
          </w:p>
        </w:tc>
        <w:tc>
          <w:tcPr>
            <w:tcW w:type="dxa" w:w="117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静态说明组件</w:t>
            </w:r>
          </w:p>
        </w:tc>
        <w:tc>
          <w:tcPr>
            <w:tcW w:type="dxa" w:w="113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无</w:t>
            </w:r>
          </w:p>
        </w:tc>
        <w:tc>
          <w:tcPr>
            <w:tcW w:type="dxa" w:w="111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PRD 14.1 功能边界</w:t>
            </w:r>
          </w:p>
        </w:tc>
      </w:tr>
    </w:tbl>
    <w:p>
      <w:pPr>
        <w:pStyle w:val="4"/>
      </w:pPr>
      <w:r>
        <w:t>告警与订阅（原型 alert.html，TP-PAGE-11）</w:t>
      </w:r>
    </w:p>
    <w:p>
      <w:pPr>
        <w:spacing w:line="360" w:lineRule="auto"/>
        <w:ind w:firstLine="480"/>
        <w:jc w:val="both"/>
      </w:pPr>
      <w:r>
        <w:rPr>
          <w:rFonts w:ascii="仿宋" w:hAnsi="仿宋" w:eastAsia="仿宋"/>
          <w:b w:val="0"/>
          <w:sz w:val="24"/>
        </w:rPr>
        <w:t>告警与订阅基于语义指标提供阈值告警、订阅推送与调度任务管理（FR-ALERT-01~06，UC-004），以「顶部统计卡 ×4 + 五 Tab（规则/历史/订阅/调度任务/通知渠道）」组织。功能点规格如下表：</w:t>
      </w:r>
    </w:p>
    <w:tbl>
      <w:tblPr>
        <w:tblStyle w:val="35"/>
        <w:tblW w:type="auto" w:w="0"/>
        <w:tblLayout w:type="fixed"/>
        <w:tblLook w:firstColumn="1" w:firstRow="1" w:lastColumn="0" w:lastRow="0" w:noHBand="0" w:noVBand="1" w:val="04A0"/>
        <w:tblLayout w:type="fixed"/>
        <w:tblW w:w="8600" w:type="dxa"/>
      </w:tblPr>
      <w:tblGrid>
        <w:gridCol w:w="1235"/>
        <w:gridCol w:w="1235"/>
        <w:gridCol w:w="1235"/>
        <w:gridCol w:w="1235"/>
        <w:gridCol w:w="1235"/>
        <w:gridCol w:w="1235"/>
        <w:gridCol w:w="1235"/>
      </w:tblGrid>
      <w:tr>
        <w:trPr>
          <w:tblHeader w:val="true"/>
          <w:cantSplit w:val="true"/>
        </w:trPr>
        <w:tc>
          <w:tcPr>
            <w:tcW w:type="dxa" w:w="1280"/>
            <w:vMerge w:val="restart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/>
                <w:sz w:val="18"/>
              </w:rPr>
              <w:t>细分功能点</w:t>
            </w:r>
          </w:p>
        </w:tc>
        <w:tc>
          <w:tcPr>
            <w:tcW w:type="dxa" w:w="1250"/>
            <w:gridSpan w:val="3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/>
                <w:sz w:val="18"/>
              </w:rPr>
              <w:t>设计规格</w:t>
            </w:r>
          </w:p>
        </w:tc>
        <w:tc>
          <w:tcPr>
            <w:tcW w:type="dxa" w:w="1110"/>
            <w:gridSpan w:val="3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/>
                <w:sz w:val="18"/>
              </w:rPr>
              <w:t>技术方案与接口</w:t>
            </w:r>
          </w:p>
        </w:tc>
      </w:tr>
      <w:tr>
        <w:trPr>
          <w:tblHeader w:val="true"/>
          <w:cantSplit w:val="true"/>
        </w:trPr>
        <w:tc>
          <w:tcPr>
            <w:tcW w:type="dxa" w:w="1235"/>
            <w:vMerge/>
          </w:tcPr>
          <w:p/>
        </w:tc>
        <w:tc>
          <w:tcPr>
            <w:tcW w:type="dxa" w:w="133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/>
                <w:sz w:val="18"/>
              </w:rPr>
              <w:t>视觉规范（DS/token）</w:t>
            </w:r>
          </w:p>
        </w:tc>
        <w:tc>
          <w:tcPr>
            <w:tcW w:type="dxa" w:w="133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/>
                <w:sz w:val="18"/>
              </w:rPr>
              <w:t>交互规范（IX）</w:t>
            </w:r>
          </w:p>
        </w:tc>
        <w:tc>
          <w:tcPr>
            <w:tcW w:type="dxa" w:w="125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/>
                <w:sz w:val="18"/>
              </w:rPr>
              <w:t>原型承接（TP）</w:t>
            </w:r>
          </w:p>
        </w:tc>
        <w:tc>
          <w:tcPr>
            <w:tcW w:type="dxa" w:w="117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/>
                <w:sz w:val="18"/>
              </w:rPr>
              <w:t>前端方案（FE）</w:t>
            </w:r>
          </w:p>
        </w:tc>
        <w:tc>
          <w:tcPr>
            <w:tcW w:type="dxa" w:w="113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/>
                <w:sz w:val="18"/>
              </w:rPr>
              <w:t>后端方案（SDS）</w:t>
            </w:r>
          </w:p>
        </w:tc>
        <w:tc>
          <w:tcPr>
            <w:tcW w:type="dxa" w:w="111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/>
                <w:sz w:val="18"/>
              </w:rPr>
              <w:t>事件与接口（EV/API）</w:t>
            </w:r>
          </w:p>
        </w:tc>
      </w:tr>
      <w:tr>
        <w:trPr>
          <w:cantSplit w:val="true"/>
        </w:trPr>
        <w:tc>
          <w:tcPr>
            <w:tcW w:type="dxa" w:w="128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顶部统计卡 ×4</w:t>
            </w:r>
          </w:p>
        </w:tc>
        <w:tc>
          <w:tcPr>
            <w:tcW w:type="dxa" w:w="133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DS-COMP-03 .stat-card；四卡（告警规则 28 条/今日触发 3 次/订阅任务 15 个/通知渠道 5 种）；--sc-glow 四色光晕；.s-foot 启停统计与环比</w:t>
            </w:r>
          </w:p>
        </w:tc>
        <w:tc>
          <w:tcPr>
            <w:tcW w:type="dxa" w:w="133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数值 900ms 滚动；点击卡片可跳对应 Tab（IX-NAV-08 多入口）</w:t>
            </w:r>
          </w:p>
        </w:tc>
        <w:tc>
          <w:tcPr>
            <w:tcW w:type="dxa" w:w="125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TP-PAGE-11 stat-grid 四卡</w:t>
            </w:r>
          </w:p>
        </w:tc>
        <w:tc>
          <w:tcPr>
            <w:tcW w:type="dxa" w:w="117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DgStatCard + useCountUp</w:t>
            </w:r>
          </w:p>
        </w:tc>
        <w:tc>
          <w:tcPr>
            <w:tcW w:type="dxa" w:w="113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规则/历史/订阅/渠道四域聚合统计</w:t>
            </w:r>
          </w:p>
        </w:tc>
        <w:tc>
          <w:tcPr>
            <w:tcW w:type="dxa" w:w="111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随各列表端点聚合返回</w:t>
            </w:r>
          </w:p>
        </w:tc>
      </w:tr>
      <w:tr>
        <w:trPr>
          <w:cantSplit w:val="true"/>
        </w:trPr>
        <w:tc>
          <w:tcPr>
            <w:tcW w:type="dxa" w:w="128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五 Tab 信息架构</w:t>
            </w:r>
          </w:p>
        </w:tc>
        <w:tc>
          <w:tcPr>
            <w:tcW w:type="dxa" w:w="133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DS-COMP-09 .tabs（规则 28/历史/订阅 15/任务 46/渠道 5）+ .cnt 徽标</w:t>
            </w:r>
          </w:p>
        </w:tc>
        <w:tc>
          <w:tcPr>
            <w:tcW w:type="dxa" w:w="133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Tab 懒加载（首次进入才请求）；侧栏「告警与订阅」徽章「3」与今日触发联动</w:t>
            </w:r>
          </w:p>
        </w:tc>
        <w:tc>
          <w:tcPr>
            <w:tcW w:type="dxa" w:w="125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TP-PAGE-11 alertTabs 五 Tab</w:t>
            </w:r>
          </w:p>
        </w:tc>
        <w:tc>
          <w:tcPr>
            <w:tcW w:type="dxa" w:w="117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AlertCenter.vue Tab 容器 + 懒加载子组件</w:t>
            </w:r>
          </w:p>
        </w:tc>
        <w:tc>
          <w:tcPr>
            <w:tcW w:type="dxa" w:w="113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各域列表查询</w:t>
            </w:r>
          </w:p>
        </w:tc>
        <w:tc>
          <w:tcPr>
            <w:tcW w:type="dxa" w:w="111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EV-ALT-01/08/10/12/15</w:t>
            </w:r>
          </w:p>
        </w:tc>
      </w:tr>
      <w:tr>
        <w:trPr>
          <w:cantSplit w:val="true"/>
        </w:trPr>
        <w:tc>
          <w:tcPr>
            <w:tcW w:type="dxa" w:w="128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告警规则表</w:t>
            </w:r>
          </w:p>
        </w:tc>
        <w:tc>
          <w:tcPr>
            <w:tcW w:type="dxa" w:w="133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八列 .tbl；触发条件 --warn 色 num 字体；渠道 tags（企业微信 info/短信 warn/Webhook brand）；「今日已触发 N 次」.tag.danger；启停 .switch</w:t>
            </w:r>
          </w:p>
        </w:tc>
        <w:tc>
          <w:tcPr>
            <w:tcW w:type="dxa" w:w="133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行内操作 编辑/历史/删除；「历史」跳转历史 Tab 并按规则过滤</w:t>
            </w:r>
          </w:p>
        </w:tc>
        <w:tc>
          <w:tcPr>
            <w:tcW w:type="dxa" w:w="125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TP-PAGE-11 ruleTbody（规则名/指标/条件/频率/渠道/状态/最近触发/操作）</w:t>
            </w:r>
          </w:p>
        </w:tc>
        <w:tc>
          <w:tcPr>
            <w:tcW w:type="dxa" w:w="117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PrimeVue DataTable（FE-DIR-01 views/alert）</w:t>
            </w:r>
          </w:p>
        </w:tc>
        <w:tc>
          <w:tcPr>
            <w:tcW w:type="dxa" w:w="113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DG_ALERT_RULE 分页查询</w:t>
            </w:r>
          </w:p>
        </w:tc>
        <w:tc>
          <w:tcPr>
            <w:tcW w:type="dxa" w:w="111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EV-ALT-01；API-08</w:t>
            </w:r>
          </w:p>
        </w:tc>
      </w:tr>
      <w:tr>
        <w:trPr>
          <w:cantSplit w:val="true"/>
        </w:trPr>
        <w:tc>
          <w:tcPr>
            <w:tcW w:type="dxa" w:w="128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规则启停开关</w:t>
            </w:r>
          </w:p>
        </w:tc>
        <w:tc>
          <w:tcPr>
            <w:tcW w:type="dxa" w:w="133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DS-COMP-08 .switch 36×20px（开启 --brand-2）</w:t>
            </w:r>
          </w:p>
        </w:tc>
        <w:tc>
          <w:tcPr>
            <w:tcW w:type="dxa" w:w="133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切换即时 Toast；失败回滚开关态（乐观更新）；停用即摘除调度任务</w:t>
            </w:r>
          </w:p>
        </w:tc>
        <w:tc>
          <w:tcPr>
            <w:tcW w:type="dxa" w:w="125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TP-PAGE-11 data-tg 切换演示</w:t>
            </w:r>
          </w:p>
        </w:tc>
        <w:tc>
          <w:tcPr>
            <w:tcW w:type="dxa" w:w="117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开关组件 + 失败回滚逻辑</w:t>
            </w:r>
          </w:p>
        </w:tc>
        <w:tc>
          <w:tcPr>
            <w:tcW w:type="dxa" w:w="113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DG_ALERT_RULE.ENABLED + Quartz 任务摘除</w:t>
            </w:r>
          </w:p>
        </w:tc>
        <w:tc>
          <w:tcPr>
            <w:tcW w:type="dxa" w:w="111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EV-ALT-02；API-10</w:t>
            </w:r>
          </w:p>
        </w:tc>
      </w:tr>
      <w:tr>
        <w:trPr>
          <w:cantSplit w:val="true"/>
        </w:trPr>
        <w:tc>
          <w:tcPr>
            <w:tcW w:type="dxa" w:w="128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三步配置向导（FR-ALERT-01）</w:t>
            </w:r>
          </w:p>
        </w:tc>
        <w:tc>
          <w:tcPr>
            <w:tcW w:type="dxa" w:w="133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620px modal；步骤条（激活 --brand-grad 圆点 + 光晕、完成 --ok）；三步表单；底部规则摘要卡（--bg-glass-2）</w:t>
            </w:r>
          </w:p>
        </w:tc>
        <w:tc>
          <w:tcPr>
            <w:tcW w:type="dxa" w:w="133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①选指标（指标中心口径统一）+ 规则名称必填 → ②条件（低于/高于/变化率超过）+ 阈值必填 + 持续周期 + 检测频率 → ③渠道多选 + 接收人必填；行内校验红字（IX-BASE-04）；每步可返回</w:t>
            </w:r>
          </w:p>
        </w:tc>
        <w:tc>
          <w:tcPr>
            <w:tcW w:type="dxa" w:w="125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TP-PAGE-11 openRuleWizard（步骤条 + 分步校验 + 摘要演示）</w:t>
            </w:r>
          </w:p>
        </w:tc>
        <w:tc>
          <w:tcPr>
            <w:tcW w:type="dxa" w:w="117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Stepper 向导组件（FE-DIR-01）</w:t>
            </w:r>
          </w:p>
        </w:tc>
        <w:tc>
          <w:tcPr>
            <w:tcW w:type="dxa" w:w="113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落 DG_ALERT_RULE（THRESHOLD_JSON/CHANNELS_JSON/RECEIVERS_JSON/FREQ_CRON）</w:t>
            </w:r>
          </w:p>
        </w:tc>
        <w:tc>
          <w:tcPr>
            <w:tcW w:type="dxa" w:w="111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EV-ALT-03~06；API-09</w:t>
            </w:r>
          </w:p>
        </w:tc>
      </w:tr>
      <w:tr>
        <w:trPr>
          <w:cantSplit w:val="true"/>
        </w:trPr>
        <w:tc>
          <w:tcPr>
            <w:tcW w:type="dxa" w:w="128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三步配置说明卡</w:t>
            </w:r>
          </w:p>
        </w:tc>
        <w:tc>
          <w:tcPr>
            <w:tcW w:type="dxa" w:w="133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.rule-step 三卡（STEP 1~3 --brand-grad 编号角标 + mini 属性行，阈值 --font-num 强调）</w:t>
            </w:r>
          </w:p>
        </w:tc>
        <w:tc>
          <w:tcPr>
            <w:tcW w:type="dxa" w:w="133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静态教学卡；「打开配置向导」入口（IX-PRIN-04 渐进式）</w:t>
            </w:r>
          </w:p>
        </w:tc>
        <w:tc>
          <w:tcPr>
            <w:tcW w:type="dxa" w:w="125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TP-PAGE-11 rulePane（选指标/设阈值/渠道接收人三卡）</w:t>
            </w:r>
          </w:p>
        </w:tc>
        <w:tc>
          <w:tcPr>
            <w:tcW w:type="dxa" w:w="117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静态说明组件</w:t>
            </w:r>
          </w:p>
        </w:tc>
        <w:tc>
          <w:tcPr>
            <w:tcW w:type="dxa" w:w="113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无</w:t>
            </w:r>
          </w:p>
        </w:tc>
        <w:tc>
          <w:tcPr>
            <w:tcW w:type="dxa" w:w="111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IX-PRIN-04</w:t>
            </w:r>
          </w:p>
        </w:tc>
      </w:tr>
      <w:tr>
        <w:trPr>
          <w:cantSplit w:val="true"/>
        </w:trPr>
        <w:tc>
          <w:tcPr>
            <w:tcW w:type="dxa" w:w="128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告警历史</w:t>
            </w:r>
          </w:p>
        </w:tc>
        <w:tc>
          <w:tcPr>
            <w:tcW w:type="dxa" w:w="133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八列表格；触发值 --danger 色 num；通知状态 .tag.ok「已送达」；待处理 .tag.warn / 已处理 + 处理备注</w:t>
            </w:r>
          </w:p>
        </w:tc>
        <w:tc>
          <w:tcPr>
            <w:tcW w:type="dxa" w:w="133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按状态筛选；「标记已处理」表单（处理备注必填）；「查看归因」跳问数携上下文</w:t>
            </w:r>
          </w:p>
        </w:tc>
        <w:tc>
          <w:tcPr>
            <w:tcW w:type="dxa" w:w="125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TP-PAGE-11 hisTbody（触发值/阈值/时间/通知/状态列）</w:t>
            </w:r>
          </w:p>
        </w:tc>
        <w:tc>
          <w:tcPr>
            <w:tcW w:type="dxa" w:w="117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历史列表组件</w:t>
            </w:r>
          </w:p>
        </w:tc>
        <w:tc>
          <w:tcPr>
            <w:tcW w:type="dxa" w:w="113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DG_ALERT_RECORD 查询</w:t>
            </w:r>
          </w:p>
        </w:tc>
        <w:tc>
          <w:tcPr>
            <w:tcW w:type="dxa" w:w="111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EV-ALT-08/09；API-12/13</w:t>
            </w:r>
          </w:p>
        </w:tc>
      </w:tr>
      <w:tr>
        <w:trPr>
          <w:cantSplit w:val="true"/>
        </w:trPr>
        <w:tc>
          <w:tcPr>
            <w:tcW w:type="dxa" w:w="128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订阅推送表</w:t>
            </w:r>
          </w:p>
        </w:tc>
        <w:tc>
          <w:tcPr>
            <w:tcW w:type="dxa" w:w="133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八列表格；Cron .cron mono --gas 青；格式（图片+PDF）；启停开关</w:t>
            </w:r>
          </w:p>
        </w:tc>
        <w:tc>
          <w:tcPr>
            <w:tcW w:type="dxa" w:w="133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启停切换 Toast；「立即推送」手动触发快照渲染</w:t>
            </w:r>
          </w:p>
        </w:tc>
        <w:tc>
          <w:tcPr>
            <w:tcW w:type="dxa" w:w="125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TP-PAGE-11 subTbody（订阅内容/频率/Cron/渠道/接收人组/格式/状态/操作）</w:t>
            </w:r>
          </w:p>
        </w:tc>
        <w:tc>
          <w:tcPr>
            <w:tcW w:type="dxa" w:w="117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订阅列表组件</w:t>
            </w:r>
          </w:p>
        </w:tc>
        <w:tc>
          <w:tcPr>
            <w:tcW w:type="dxa" w:w="113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DG_SUBSCRIPTION + 快照渲染任务</w:t>
            </w:r>
          </w:p>
        </w:tc>
        <w:tc>
          <w:tcPr>
            <w:tcW w:type="dxa" w:w="111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EV-ALT-10；API-14/15</w:t>
            </w:r>
          </w:p>
        </w:tc>
      </w:tr>
      <w:tr>
        <w:trPr>
          <w:cantSplit w:val="true"/>
        </w:trPr>
        <w:tc>
          <w:tcPr>
            <w:tcW w:type="dxa" w:w="128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新建订阅 modal（FR-ALERT-04）</w:t>
            </w:r>
          </w:p>
        </w:tc>
        <w:tc>
          <w:tcPr>
            <w:tcW w:type="dxa" w:w="133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560px formModal（名称必填/订阅资源/推送频率/格式多选 chips/渠道/接收人必填）</w:t>
            </w:r>
          </w:p>
        </w:tc>
        <w:tc>
          <w:tcPr>
            <w:tcW w:type="dxa" w:w="133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人性化频率映射 cron（每天 08:00 = 0 0 8 * * ?）；校验 + 创建 Toast</w:t>
            </w:r>
          </w:p>
        </w:tc>
        <w:tc>
          <w:tcPr>
            <w:tcW w:type="dxa" w:w="125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TP-PAGE-11 btnNewSub（看板/报表资源选择演示）</w:t>
            </w:r>
          </w:p>
        </w:tc>
        <w:tc>
          <w:tcPr>
            <w:tcW w:type="dxa" w:w="117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订阅表单组件（与报表定时推送复用）</w:t>
            </w:r>
          </w:p>
        </w:tc>
        <w:tc>
          <w:tcPr>
            <w:tcW w:type="dxa" w:w="113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DG_SUBSCRIPTION + Quartz 注册</w:t>
            </w:r>
          </w:p>
        </w:tc>
        <w:tc>
          <w:tcPr>
            <w:tcW w:type="dxa" w:w="111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EV-ALT-11；表 B /subscribe/save</w:t>
            </w:r>
          </w:p>
        </w:tc>
      </w:tr>
      <w:tr>
        <w:trPr>
          <w:cantSplit w:val="true"/>
        </w:trPr>
        <w:tc>
          <w:tcPr>
            <w:tcW w:type="dxa" w:w="128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调度任务表（FR-ALERT-06）</w:t>
            </w:r>
          </w:p>
        </w:tc>
        <w:tc>
          <w:tcPr>
            <w:tcW w:type="dxa" w:w="133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七列表格；类型 tag 四色（告警检测 danger/订阅推送 info/报表定时 brand/备份 ok）；Cron mono；结果 成功 ok / 失败·已重试 danger</w:t>
            </w:r>
          </w:p>
        </w:tc>
        <w:tc>
          <w:tcPr>
            <w:tcW w:type="dxa" w:w="133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「日志」查看执行日志；「立即执行」手动触发并显示触发时间</w:t>
            </w:r>
          </w:p>
        </w:tc>
        <w:tc>
          <w:tcPr>
            <w:tcW w:type="dxa" w:w="125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TP-PAGE-11 jobTbody（名称/类型/Cron/上次/下次/结果/操作）</w:t>
            </w:r>
          </w:p>
        </w:tc>
        <w:tc>
          <w:tcPr>
            <w:tcW w:type="dxa" w:w="117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任务列表组件</w:t>
            </w:r>
          </w:p>
        </w:tc>
        <w:tc>
          <w:tcPr>
            <w:tcW w:type="dxa" w:w="113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DG_JOB（Quartz 持久化 JobStore 业务视图）</w:t>
            </w:r>
          </w:p>
        </w:tc>
        <w:tc>
          <w:tcPr>
            <w:tcW w:type="dxa" w:w="111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EV-ALT-12/13；API-16/17</w:t>
            </w:r>
          </w:p>
        </w:tc>
      </w:tr>
      <w:tr>
        <w:trPr>
          <w:cantSplit w:val="true"/>
        </w:trPr>
        <w:tc>
          <w:tcPr>
            <w:tcW w:type="dxa" w:w="128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任务执行日志</w:t>
            </w:r>
          </w:p>
        </w:tc>
        <w:tc>
          <w:tcPr>
            <w:tcW w:type="dxa" w:w="133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640px modal；mono-block 日志流（触发方式/任务实例/执行队列/数据量/耗时/下次计划）</w:t>
            </w:r>
          </w:p>
        </w:tc>
        <w:tc>
          <w:tcPr>
            <w:tcW w:type="dxa" w:w="133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只读查看；失败任务标红并支持重试说明</w:t>
            </w:r>
          </w:p>
        </w:tc>
        <w:tc>
          <w:tcPr>
            <w:tcW w:type="dxa" w:w="125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TP-PAGE-11 日志 modal（12,842 行读写、耗时 4.2s 演示）</w:t>
            </w:r>
          </w:p>
        </w:tc>
        <w:tc>
          <w:tcPr>
            <w:tcW w:type="dxa" w:w="117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日志 modal 组件（mono 字体 DS-FONT-03）</w:t>
            </w:r>
          </w:p>
        </w:tc>
        <w:tc>
          <w:tcPr>
            <w:tcW w:type="dxa" w:w="113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调度执行日志（表 B /job/log）</w:t>
            </w:r>
          </w:p>
        </w:tc>
        <w:tc>
          <w:tcPr>
            <w:tcW w:type="dxa" w:w="111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EV-ALT-14</w:t>
            </w:r>
          </w:p>
        </w:tc>
      </w:tr>
      <w:tr>
        <w:trPr>
          <w:cantSplit w:val="true"/>
        </w:trPr>
        <w:tc>
          <w:tcPr>
            <w:tcW w:type="dxa" w:w="128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通知渠道卡片</w:t>
            </w:r>
          </w:p>
        </w:tc>
        <w:tc>
          <w:tcPr>
            <w:tcW w:type="dxa" w:w="133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.ch-card 网格（36px 渠道图标 + 名称 + 配置 mono + 启停开关 + 近 30 日发送量/送达率 + 测试按钮）</w:t>
            </w:r>
          </w:p>
        </w:tc>
        <w:tc>
          <w:tcPr>
            <w:tcW w:type="dxa" w:w="133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「测试发送」loading → 送达耗时 Toast；启停 Toast；发送失败自动重试 3 次（间隔 1 分钟）</w:t>
            </w:r>
          </w:p>
        </w:tc>
        <w:tc>
          <w:tcPr>
            <w:tcW w:type="dxa" w:w="125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TP-PAGE-11 chGrid（邮件/企业微信/钉钉/Webhook/短信五渠道）</w:t>
            </w:r>
          </w:p>
        </w:tc>
        <w:tc>
          <w:tcPr>
            <w:tcW w:type="dxa" w:w="117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渠道卡片组件</w:t>
            </w:r>
          </w:p>
        </w:tc>
        <w:tc>
          <w:tcPr>
            <w:tcW w:type="dxa" w:w="113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渠道配置 + DG_PUSH_RECORD 发送统计（送达率）</w:t>
            </w:r>
          </w:p>
        </w:tc>
        <w:tc>
          <w:tcPr>
            <w:tcW w:type="dxa" w:w="111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EV-ALT-15；API-18/19</w:t>
            </w:r>
          </w:p>
        </w:tc>
      </w:tr>
      <w:tr>
        <w:trPr>
          <w:cantSplit w:val="true"/>
        </w:trPr>
        <w:tc>
          <w:tcPr>
            <w:tcW w:type="dxa" w:w="128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渠道扩展点（FR-ALERT-03）</w:t>
            </w:r>
          </w:p>
        </w:tc>
        <w:tc>
          <w:tcPr>
            <w:tcW w:type="dxa" w:w="133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说明条（--info soft 底 + 图标）：SPI 插件化扩展</w:t>
            </w:r>
          </w:p>
        </w:tc>
        <w:tc>
          <w:tcPr>
            <w:tcW w:type="dxa" w:w="133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静态声明可接入飞书/APP 推送/短信网关/声光报警自定义通道</w:t>
            </w:r>
          </w:p>
        </w:tc>
        <w:tc>
          <w:tcPr>
            <w:tcW w:type="dxa" w:w="125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TP-PAGE-11 渠道扩展说明条</w:t>
            </w:r>
          </w:p>
        </w:tc>
        <w:tc>
          <w:tcPr>
            <w:tcW w:type="dxa" w:w="117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渠道图标与卡片可配置化渲染</w:t>
            </w:r>
          </w:p>
        </w:tc>
        <w:tc>
          <w:tcPr>
            <w:tcW w:type="dxa" w:w="113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NotificationChannel SPI 扩展点（SDS 告警模块）</w:t>
            </w:r>
          </w:p>
        </w:tc>
        <w:tc>
          <w:tcPr>
            <w:tcW w:type="dxa" w:w="111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PRD 11.5 渠道可扩展</w:t>
            </w:r>
          </w:p>
        </w:tc>
      </w:tr>
    </w:tbl>
    <w:p w14:paraId="0EB65049">
      <w:pPr>
        <w:pStyle w:val="3"/>
        <w:numPr>
          <w:numId w:val="8"/>
        </w:numPr>
      </w:pPr>
      <w:bookmarkStart w:id="26" w:name="_Toc1038514300"/>
      <w:r>
        <w:rPr>
          <w:rFonts w:ascii="仿宋" w:hAnsi="仿宋" w:eastAsia="仿宋"/>
          <w:b/>
          <w:sz w:val="32"/>
        </w:rPr>
        <w:t>入口与终端要求</w:t>
      </w:r>
      <w:bookmarkEnd w:id="26"/>
    </w:p>
    <w:p w14:paraId="7DD844CC">
      <w:pPr>
        <w:pStyle w:val="4"/>
        <w:numPr>
          <w:numId w:val="8"/>
        </w:numPr>
      </w:pPr>
      <w:bookmarkStart w:id="27" w:name="_Toc1710240931"/>
      <w:r>
        <w:rPr>
          <w:rFonts w:ascii="仿宋" w:hAnsi="仿宋" w:eastAsia="仿宋"/>
          <w:b/>
          <w:sz w:val="28"/>
        </w:rPr>
        <w:t>入口矩阵</w:t>
      </w:r>
      <w:bookmarkEnd w:id="27"/>
    </w:p>
    <w:tbl>
      <w:tblPr>
        <w:tblStyle w:val="35"/>
        <w:tblW w:w="0" w:type="auto"/>
        <w:jc w:val="center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4"/>
        <w:gridCol w:w="2268"/>
        <w:gridCol w:w="1417"/>
        <w:gridCol w:w="2551"/>
        <w:gridCol w:w="1417"/>
      </w:tblGrid>
      <w:tr w14:paraId="5C7F9A89">
        <w:trPr>
          <w:jc w:val="center"/>
        </w:trPr>
        <w:tc>
          <w:tcPr>
            <w:tcW w:w="1134" w:type="dxa"/>
            <w:vAlign w:val="center"/>
          </w:tcPr>
          <w:p w14:paraId="2E953601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入口类型</w:t>
            </w:r>
          </w:p>
        </w:tc>
        <w:tc>
          <w:tcPr>
            <w:tcW w:w="2268" w:type="dxa"/>
            <w:vAlign w:val="center"/>
          </w:tcPr>
          <w:p w14:paraId="175395EF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访问方式</w:t>
            </w:r>
          </w:p>
        </w:tc>
        <w:tc>
          <w:tcPr>
            <w:tcW w:w="1417" w:type="dxa"/>
            <w:vAlign w:val="center"/>
          </w:tcPr>
          <w:p w14:paraId="3FD1E696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适用角色</w:t>
            </w:r>
          </w:p>
        </w:tc>
        <w:tc>
          <w:tcPr>
            <w:tcW w:w="2551" w:type="dxa"/>
            <w:vAlign w:val="center"/>
          </w:tcPr>
          <w:p w14:paraId="5BC4A5DD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功能范围</w:t>
            </w:r>
          </w:p>
        </w:tc>
        <w:tc>
          <w:tcPr>
            <w:tcW w:w="1417" w:type="dxa"/>
            <w:vAlign w:val="center"/>
          </w:tcPr>
          <w:p w14:paraId="6553502A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认证方式</w:t>
            </w:r>
          </w:p>
        </w:tc>
      </w:tr>
      <w:tr w14:paraId="1BC0B9ED">
        <w:trPr>
          <w:jc w:val="center"/>
        </w:trPr>
        <w:tc>
          <w:tcPr>
            <w:tcW w:w="1134" w:type="dxa"/>
            <w:vAlign w:val="center"/>
          </w:tcPr>
          <w:p w14:paraId="12D41E7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Web端</w:t>
            </w:r>
          </w:p>
        </w:tc>
        <w:tc>
          <w:tcPr>
            <w:tcW w:w="2268" w:type="dxa"/>
            <w:vAlign w:val="center"/>
          </w:tcPr>
          <w:p w14:paraId="12A6F5B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浏览器直接访问URL</w:t>
            </w:r>
          </w:p>
        </w:tc>
        <w:tc>
          <w:tcPr>
            <w:tcW w:w="1417" w:type="dxa"/>
            <w:vAlign w:val="center"/>
          </w:tcPr>
          <w:p w14:paraId="5052E91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全部角色</w:t>
            </w:r>
          </w:p>
        </w:tc>
        <w:tc>
          <w:tcPr>
            <w:tcW w:w="2551" w:type="dxa"/>
            <w:vAlign w:val="center"/>
          </w:tcPr>
          <w:p w14:paraId="04B7B87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全部功能（含管理、设计、消费）</w:t>
            </w:r>
          </w:p>
        </w:tc>
        <w:tc>
          <w:tcPr>
            <w:tcW w:w="1417" w:type="dxa"/>
            <w:vAlign w:val="center"/>
          </w:tcPr>
          <w:p w14:paraId="64CB3A5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用户名密码/SSO/验证码</w:t>
            </w:r>
          </w:p>
        </w:tc>
      </w:tr>
      <w:tr w14:paraId="1D726FD9">
        <w:trPr>
          <w:jc w:val="center"/>
        </w:trPr>
        <w:tc>
          <w:tcPr>
            <w:tcW w:w="1134" w:type="dxa"/>
            <w:vAlign w:val="center"/>
          </w:tcPr>
          <w:p w14:paraId="04CD765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移动端H5</w:t>
            </w:r>
          </w:p>
        </w:tc>
        <w:tc>
          <w:tcPr>
            <w:tcW w:w="2268" w:type="dxa"/>
            <w:vAlign w:val="center"/>
          </w:tcPr>
          <w:p w14:paraId="069D71B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手机浏览器访问/微信/企微/钉钉轻应用</w:t>
            </w:r>
          </w:p>
        </w:tc>
        <w:tc>
          <w:tcPr>
            <w:tcW w:w="1417" w:type="dxa"/>
            <w:vAlign w:val="center"/>
          </w:tcPr>
          <w:p w14:paraId="422285A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业务人员/决策层</w:t>
            </w:r>
          </w:p>
        </w:tc>
        <w:tc>
          <w:tcPr>
            <w:tcW w:w="2551" w:type="dxa"/>
            <w:vAlign w:val="center"/>
          </w:tcPr>
          <w:p w14:paraId="57F63AE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查看消费为主：看板/报表/问数/告警/订阅/填报</w:t>
            </w:r>
          </w:p>
        </w:tc>
        <w:tc>
          <w:tcPr>
            <w:tcW w:w="1417" w:type="dxa"/>
            <w:vAlign w:val="center"/>
          </w:tcPr>
          <w:p w14:paraId="3EC8977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会话Token/微信授权/企微授权</w:t>
            </w:r>
          </w:p>
        </w:tc>
      </w:tr>
      <w:tr w14:paraId="4DBB630B">
        <w:trPr>
          <w:jc w:val="center"/>
        </w:trPr>
        <w:tc>
          <w:tcPr>
            <w:tcW w:w="1134" w:type="dxa"/>
            <w:vAlign w:val="center"/>
          </w:tcPr>
          <w:p w14:paraId="2A40497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嵌入端</w:t>
            </w:r>
          </w:p>
        </w:tc>
        <w:tc>
          <w:tcPr>
            <w:tcW w:w="2268" w:type="dxa"/>
            <w:vAlign w:val="center"/>
          </w:tcPr>
          <w:p w14:paraId="374D9EB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第三方系统iframe/JS SDK嵌入</w:t>
            </w:r>
          </w:p>
        </w:tc>
        <w:tc>
          <w:tcPr>
            <w:tcW w:w="1417" w:type="dxa"/>
            <w:vAlign w:val="center"/>
          </w:tcPr>
          <w:p w14:paraId="55FC0B7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第三方系统用户</w:t>
            </w:r>
          </w:p>
        </w:tc>
        <w:tc>
          <w:tcPr>
            <w:tcW w:w="2551" w:type="dxa"/>
            <w:vAlign w:val="center"/>
          </w:tcPr>
          <w:p w14:paraId="528A313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指定看板/报表/图表的查看与交互</w:t>
            </w:r>
          </w:p>
        </w:tc>
        <w:tc>
          <w:tcPr>
            <w:tcW w:w="1417" w:type="dxa"/>
            <w:vAlign w:val="center"/>
          </w:tcPr>
          <w:p w14:paraId="0621164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签名JWT Token（免登）</w:t>
            </w:r>
          </w:p>
        </w:tc>
      </w:tr>
      <w:tr w14:paraId="63445438">
        <w:trPr>
          <w:jc w:val="center"/>
        </w:trPr>
        <w:tc>
          <w:tcPr>
            <w:tcW w:w="1134" w:type="dxa"/>
            <w:vAlign w:val="center"/>
          </w:tcPr>
          <w:p w14:paraId="10C1DC8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API端</w:t>
            </w:r>
          </w:p>
        </w:tc>
        <w:tc>
          <w:tcPr>
            <w:tcW w:w="2268" w:type="dxa"/>
            <w:vAlign w:val="center"/>
          </w:tcPr>
          <w:p w14:paraId="09705EB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REST API调用</w:t>
            </w:r>
          </w:p>
        </w:tc>
        <w:tc>
          <w:tcPr>
            <w:tcW w:w="1417" w:type="dxa"/>
            <w:vAlign w:val="center"/>
          </w:tcPr>
          <w:p w14:paraId="347321E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开发人员/外部系统</w:t>
            </w:r>
          </w:p>
        </w:tc>
        <w:tc>
          <w:tcPr>
            <w:tcW w:w="2551" w:type="dxa"/>
            <w:vAlign w:val="center"/>
          </w:tcPr>
          <w:p w14:paraId="5612405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数据查询/指标获取/资源管理</w:t>
            </w:r>
          </w:p>
        </w:tc>
        <w:tc>
          <w:tcPr>
            <w:tcW w:w="1417" w:type="dxa"/>
            <w:vAlign w:val="center"/>
          </w:tcPr>
          <w:p w14:paraId="6B98827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API Key/Token</w:t>
            </w:r>
          </w:p>
        </w:tc>
      </w:tr>
      <w:tr w14:paraId="58275871">
        <w:trPr>
          <w:jc w:val="center"/>
        </w:trPr>
        <w:tc>
          <w:tcPr>
            <w:tcW w:w="1134" w:type="dxa"/>
            <w:vAlign w:val="center"/>
          </w:tcPr>
          <w:p w14:paraId="757656A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MCP端</w:t>
            </w:r>
          </w:p>
        </w:tc>
        <w:tc>
          <w:tcPr>
            <w:tcW w:w="2268" w:type="dxa"/>
            <w:vAlign w:val="center"/>
          </w:tcPr>
          <w:p w14:paraId="38E7E44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AI Agent通过MCP协议调用</w:t>
            </w:r>
          </w:p>
        </w:tc>
        <w:tc>
          <w:tcPr>
            <w:tcW w:w="1417" w:type="dxa"/>
            <w:vAlign w:val="center"/>
          </w:tcPr>
          <w:p w14:paraId="18C0C3E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AI Agent/开发人员</w:t>
            </w:r>
          </w:p>
        </w:tc>
        <w:tc>
          <w:tcPr>
            <w:tcW w:w="2551" w:type="dxa"/>
            <w:vAlign w:val="center"/>
          </w:tcPr>
          <w:p w14:paraId="101423F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列指标/查指标/取数据集/问数</w:t>
            </w:r>
          </w:p>
        </w:tc>
        <w:tc>
          <w:tcPr>
            <w:tcW w:w="1417" w:type="dxa"/>
            <w:vAlign w:val="center"/>
          </w:tcPr>
          <w:p w14:paraId="5802EDA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MCP认证Token</w:t>
            </w:r>
          </w:p>
        </w:tc>
      </w:tr>
      <w:tr w14:paraId="19BB8ACC">
        <w:trPr>
          <w:jc w:val="center"/>
        </w:trPr>
        <w:tc>
          <w:tcPr>
            <w:tcW w:w="1134" w:type="dxa"/>
            <w:vAlign w:val="center"/>
          </w:tcPr>
          <w:p w14:paraId="378EC2F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大屏端</w:t>
            </w:r>
          </w:p>
        </w:tc>
        <w:tc>
          <w:tcPr>
            <w:tcW w:w="2268" w:type="dxa"/>
            <w:vAlign w:val="center"/>
          </w:tcPr>
          <w:p w14:paraId="605AE04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大屏浏览器全屏访问/投屏</w:t>
            </w:r>
          </w:p>
        </w:tc>
        <w:tc>
          <w:tcPr>
            <w:tcW w:w="1417" w:type="dxa"/>
            <w:vAlign w:val="center"/>
          </w:tcPr>
          <w:p w14:paraId="255F64F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决策层/展示场景</w:t>
            </w:r>
          </w:p>
        </w:tc>
        <w:tc>
          <w:tcPr>
            <w:tcW w:w="2551" w:type="dxa"/>
            <w:vAlign w:val="center"/>
          </w:tcPr>
          <w:p w14:paraId="5E4452D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大屏看板展示、实时刷新、轮播</w:t>
            </w:r>
          </w:p>
        </w:tc>
        <w:tc>
          <w:tcPr>
            <w:tcW w:w="1417" w:type="dxa"/>
            <w:vAlign w:val="center"/>
          </w:tcPr>
          <w:p w14:paraId="0BB0B7C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分享密码/匿名访问/专用账号</w:t>
            </w:r>
          </w:p>
        </w:tc>
      </w:tr>
      <w:tr w14:paraId="275EF794">
        <w:trPr>
          <w:jc w:val="center"/>
        </w:trPr>
        <w:tc>
          <w:tcPr>
            <w:tcW w:w="1134" w:type="dxa"/>
            <w:vAlign w:val="center"/>
          </w:tcPr>
          <w:p w14:paraId="2541815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分享链接</w:t>
            </w:r>
          </w:p>
        </w:tc>
        <w:tc>
          <w:tcPr>
            <w:tcW w:w="2268" w:type="dxa"/>
            <w:vAlign w:val="center"/>
          </w:tcPr>
          <w:p w14:paraId="10BA490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生成的分享链接/二维码</w:t>
            </w:r>
          </w:p>
        </w:tc>
        <w:tc>
          <w:tcPr>
            <w:tcW w:w="1417" w:type="dxa"/>
            <w:vAlign w:val="center"/>
          </w:tcPr>
          <w:p w14:paraId="30F2DA8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外部用户/匿名</w:t>
            </w:r>
          </w:p>
        </w:tc>
        <w:tc>
          <w:tcPr>
            <w:tcW w:w="2551" w:type="dxa"/>
            <w:vAlign w:val="center"/>
          </w:tcPr>
          <w:p w14:paraId="773130B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指定看板/报表的只读查看</w:t>
            </w:r>
          </w:p>
        </w:tc>
        <w:tc>
          <w:tcPr>
            <w:tcW w:w="1417" w:type="dxa"/>
            <w:vAlign w:val="center"/>
          </w:tcPr>
          <w:p w14:paraId="6132466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分享密码（可选）/有效期</w:t>
            </w:r>
          </w:p>
        </w:tc>
      </w:tr>
    </w:tbl>
    <w:p w14:paraId="75CE747A">
      <w:pPr>
        <w:spacing w:after="40"/>
      </w:pPr>
    </w:p>
    <w:p w14:paraId="638E9AC1">
      <w:pPr>
        <w:pStyle w:val="4"/>
        <w:numPr>
          <w:numId w:val="8"/>
        </w:numPr>
      </w:pPr>
      <w:bookmarkStart w:id="28" w:name="_Toc2098195869"/>
      <w:r>
        <w:rPr>
          <w:rFonts w:ascii="仿宋" w:hAnsi="仿宋" w:eastAsia="仿宋"/>
          <w:b/>
          <w:sz w:val="28"/>
        </w:rPr>
        <w:t>终端适配要求</w:t>
      </w:r>
      <w:bookmarkEnd w:id="28"/>
    </w:p>
    <w:tbl>
      <w:tblPr>
        <w:tblStyle w:val="35"/>
        <w:tblW w:w="0" w:type="auto"/>
        <w:jc w:val="center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1"/>
        <w:gridCol w:w="1837"/>
        <w:gridCol w:w="2816"/>
        <w:gridCol w:w="1996"/>
        <w:gridCol w:w="1262"/>
      </w:tblGrid>
      <w:tr w14:paraId="305B6EB8">
        <w:trPr>
          <w:jc w:val="center"/>
        </w:trPr>
        <w:tc>
          <w:tcPr>
            <w:tcW w:w="1134" w:type="dxa"/>
            <w:vAlign w:val="center"/>
          </w:tcPr>
          <w:p w14:paraId="1622F357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终端类型</w:t>
            </w:r>
          </w:p>
        </w:tc>
        <w:tc>
          <w:tcPr>
            <w:tcW w:w="1984" w:type="dxa"/>
            <w:vAlign w:val="center"/>
          </w:tcPr>
          <w:p w14:paraId="72B640B5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分辨率</w:t>
            </w:r>
          </w:p>
        </w:tc>
        <w:tc>
          <w:tcPr>
            <w:tcW w:w="1984" w:type="dxa"/>
            <w:vAlign w:val="center"/>
          </w:tcPr>
          <w:p w14:paraId="7F150FF0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浏览器要求</w:t>
            </w:r>
          </w:p>
        </w:tc>
        <w:tc>
          <w:tcPr>
            <w:tcW w:w="2268" w:type="dxa"/>
            <w:vAlign w:val="center"/>
          </w:tcPr>
          <w:p w14:paraId="22848A1D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适配策略</w:t>
            </w:r>
          </w:p>
        </w:tc>
        <w:tc>
          <w:tcPr>
            <w:tcW w:w="1417" w:type="dxa"/>
            <w:vAlign w:val="center"/>
          </w:tcPr>
          <w:p w14:paraId="7E45F173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功能限制</w:t>
            </w:r>
          </w:p>
        </w:tc>
      </w:tr>
      <w:tr w14:paraId="0894CDA5">
        <w:trPr>
          <w:jc w:val="center"/>
        </w:trPr>
        <w:tc>
          <w:tcPr>
            <w:tcW w:w="1134" w:type="dxa"/>
            <w:vAlign w:val="center"/>
          </w:tcPr>
          <w:p w14:paraId="19613E1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PC桌面端</w:t>
            </w:r>
          </w:p>
        </w:tc>
        <w:tc>
          <w:tcPr>
            <w:tcW w:w="1984" w:type="dxa"/>
            <w:vAlign w:val="center"/>
          </w:tcPr>
          <w:p w14:paraId="20B379E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≥1366×768（推荐1920×1080）</w:t>
            </w:r>
          </w:p>
        </w:tc>
        <w:tc>
          <w:tcPr>
            <w:tcW w:w="1984" w:type="dxa"/>
            <w:vAlign w:val="center"/>
          </w:tcPr>
          <w:p w14:paraId="018BC56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Chrome/Edge/Firefox/Safari最新两个大版本；国产浏览器（360/奇安信/红莲花）</w:t>
            </w:r>
          </w:p>
        </w:tc>
        <w:tc>
          <w:tcPr>
            <w:tcW w:w="2268" w:type="dxa"/>
            <w:vAlign w:val="center"/>
          </w:tcPr>
          <w:p w14:paraId="1F237FD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完整布局，左侧导航+顶部栏+主内容区；支持窗口缩放自适应</w:t>
            </w:r>
          </w:p>
        </w:tc>
        <w:tc>
          <w:tcPr>
            <w:tcW w:w="1417" w:type="dxa"/>
            <w:vAlign w:val="center"/>
          </w:tcPr>
          <w:p w14:paraId="4FA08DE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无限制，全部功能可用</w:t>
            </w:r>
          </w:p>
        </w:tc>
      </w:tr>
      <w:tr w14:paraId="5FE915AD">
        <w:trPr>
          <w:jc w:val="center"/>
        </w:trPr>
        <w:tc>
          <w:tcPr>
            <w:tcW w:w="1134" w:type="dxa"/>
            <w:vAlign w:val="center"/>
          </w:tcPr>
          <w:p w14:paraId="22F6A07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平板端</w:t>
            </w:r>
          </w:p>
        </w:tc>
        <w:tc>
          <w:tcPr>
            <w:tcW w:w="1984" w:type="dxa"/>
            <w:vAlign w:val="center"/>
          </w:tcPr>
          <w:p w14:paraId="20483A6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≥768×1024（iPad/安卓平板）</w:t>
            </w:r>
          </w:p>
        </w:tc>
        <w:tc>
          <w:tcPr>
            <w:tcW w:w="1984" w:type="dxa"/>
            <w:vAlign w:val="center"/>
          </w:tcPr>
          <w:p w14:paraId="3425D3E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Safari/Chrome移动端</w:t>
            </w:r>
          </w:p>
        </w:tc>
        <w:tc>
          <w:tcPr>
            <w:tcW w:w="2268" w:type="dxa"/>
            <w:vAlign w:val="center"/>
          </w:tcPr>
          <w:p w14:paraId="3A7426C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响应式布局，导航可折叠，表格横向滚动，触控优化（按钮≥44px）</w:t>
            </w:r>
          </w:p>
        </w:tc>
        <w:tc>
          <w:tcPr>
            <w:tcW w:w="1417" w:type="dxa"/>
            <w:vAlign w:val="center"/>
          </w:tcPr>
          <w:p w14:paraId="2F055DF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不支持复杂设计器操作（如精细拖拽），以查看和简单编辑为主</w:t>
            </w:r>
          </w:p>
        </w:tc>
      </w:tr>
      <w:tr w14:paraId="316A30E6">
        <w:trPr>
          <w:jc w:val="center"/>
        </w:trPr>
        <w:tc>
          <w:tcPr>
            <w:tcW w:w="1134" w:type="dxa"/>
            <w:vAlign w:val="center"/>
          </w:tcPr>
          <w:p w14:paraId="4808A94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手机端</w:t>
            </w:r>
          </w:p>
        </w:tc>
        <w:tc>
          <w:tcPr>
            <w:tcW w:w="1984" w:type="dxa"/>
            <w:vAlign w:val="center"/>
          </w:tcPr>
          <w:p w14:paraId="586CF6B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≥375×667（iPhone/安卓手机）</w:t>
            </w:r>
          </w:p>
        </w:tc>
        <w:tc>
          <w:tcPr>
            <w:tcW w:w="1984" w:type="dxa"/>
            <w:vAlign w:val="center"/>
          </w:tcPr>
          <w:p w14:paraId="1EF4B21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Safari/Chrome/微信/企微/钉钉内置浏览器</w:t>
            </w:r>
          </w:p>
        </w:tc>
        <w:tc>
          <w:tcPr>
            <w:tcW w:w="2268" w:type="dxa"/>
            <w:vAlign w:val="center"/>
          </w:tcPr>
          <w:p w14:paraId="72BF2ED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单列流式布局，底部Tab导航，卡片式展示，手势交互（滑动/缩放/下拉刷新）</w:t>
            </w:r>
          </w:p>
        </w:tc>
        <w:tc>
          <w:tcPr>
            <w:tcW w:w="1417" w:type="dxa"/>
            <w:vAlign w:val="center"/>
          </w:tcPr>
          <w:p w14:paraId="3C575B4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不支持设计器，专注消费、问数、填报、分享</w:t>
            </w:r>
          </w:p>
        </w:tc>
      </w:tr>
      <w:tr w14:paraId="59AB0734">
        <w:trPr>
          <w:jc w:val="center"/>
        </w:trPr>
        <w:tc>
          <w:tcPr>
            <w:tcW w:w="1134" w:type="dxa"/>
            <w:vAlign w:val="center"/>
          </w:tcPr>
          <w:p w14:paraId="0DB9825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大屏端</w:t>
            </w:r>
          </w:p>
        </w:tc>
        <w:tc>
          <w:tcPr>
            <w:tcW w:w="1984" w:type="dxa"/>
            <w:vAlign w:val="center"/>
          </w:tcPr>
          <w:p w14:paraId="5537EFF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1920×1080 / 3840×2160 / 拼接屏（任意分辨率）</w:t>
            </w:r>
          </w:p>
        </w:tc>
        <w:tc>
          <w:tcPr>
            <w:tcW w:w="1984" w:type="dxa"/>
            <w:vAlign w:val="center"/>
          </w:tcPr>
          <w:p w14:paraId="6A370C0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Chrome/Edge全屏模式</w:t>
            </w:r>
          </w:p>
        </w:tc>
        <w:tc>
          <w:tcPr>
            <w:tcW w:w="2268" w:type="dxa"/>
            <w:vAlign w:val="center"/>
          </w:tcPr>
          <w:p w14:paraId="46F31E3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等比缩放适配，固定画布比例（16:9），实时刷新，多页轮播</w:t>
            </w:r>
          </w:p>
        </w:tc>
        <w:tc>
          <w:tcPr>
            <w:tcW w:w="1417" w:type="dxa"/>
            <w:vAlign w:val="center"/>
          </w:tcPr>
          <w:p w14:paraId="03B6A58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不支持编辑，仅展示和轮播</w:t>
            </w:r>
          </w:p>
        </w:tc>
      </w:tr>
      <w:tr w14:paraId="598BBAD1">
        <w:trPr>
          <w:jc w:val="center"/>
        </w:trPr>
        <w:tc>
          <w:tcPr>
            <w:tcW w:w="1134" w:type="dxa"/>
            <w:vAlign w:val="center"/>
          </w:tcPr>
          <w:p w14:paraId="70707E9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嵌入端</w:t>
            </w:r>
          </w:p>
        </w:tc>
        <w:tc>
          <w:tcPr>
            <w:tcW w:w="1984" w:type="dxa"/>
            <w:vAlign w:val="center"/>
          </w:tcPr>
          <w:p w14:paraId="723B720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取决于第三方容器</w:t>
            </w:r>
          </w:p>
        </w:tc>
        <w:tc>
          <w:tcPr>
            <w:tcW w:w="1984" w:type="dxa"/>
            <w:vAlign w:val="center"/>
          </w:tcPr>
          <w:p w14:paraId="1847E63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现代浏览器（需支持postMessage）</w:t>
            </w:r>
          </w:p>
        </w:tc>
        <w:tc>
          <w:tcPr>
            <w:tcW w:w="2268" w:type="dxa"/>
            <w:vAlign w:val="center"/>
          </w:tcPr>
          <w:p w14:paraId="6D8AB23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自适应容器大小，白标（隐藏品牌元素），主题可定制，参数可传递</w:t>
            </w:r>
          </w:p>
        </w:tc>
        <w:tc>
          <w:tcPr>
            <w:tcW w:w="1417" w:type="dxa"/>
            <w:vAlign w:val="center"/>
          </w:tcPr>
          <w:p w14:paraId="586222B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仅展示指定资源，无系统导航和管理功能</w:t>
            </w:r>
          </w:p>
        </w:tc>
      </w:tr>
      <w:tr w14:paraId="2B6B7128">
        <w:trPr>
          <w:jc w:val="center"/>
        </w:trPr>
        <w:tc>
          <w:tcPr>
            <w:tcW w:w="1134" w:type="dxa"/>
            <w:vAlign w:val="center"/>
          </w:tcPr>
          <w:p w14:paraId="59BC68C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信创终端</w:t>
            </w:r>
          </w:p>
        </w:tc>
        <w:tc>
          <w:tcPr>
            <w:tcW w:w="1984" w:type="dxa"/>
            <w:vAlign w:val="center"/>
          </w:tcPr>
          <w:p w14:paraId="4079347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国产PC+国产OS+国产浏览器</w:t>
            </w:r>
          </w:p>
        </w:tc>
        <w:tc>
          <w:tcPr>
            <w:tcW w:w="1984" w:type="dxa"/>
            <w:vAlign w:val="center"/>
          </w:tcPr>
          <w:p w14:paraId="6F24D23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麒麟/统信UOS + 360/奇安信/红莲花浏览器</w:t>
            </w:r>
          </w:p>
        </w:tc>
        <w:tc>
          <w:tcPr>
            <w:tcW w:w="2268" w:type="dxa"/>
            <w:vAlign w:val="center"/>
          </w:tcPr>
          <w:p w14:paraId="5DF1A81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与PC端一致，需专项兼容性验证</w:t>
            </w:r>
          </w:p>
        </w:tc>
        <w:tc>
          <w:tcPr>
            <w:tcW w:w="1417" w:type="dxa"/>
            <w:vAlign w:val="center"/>
          </w:tcPr>
          <w:p w14:paraId="2AE294E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可能存在部分高级交互限制（需验证）</w:t>
            </w:r>
          </w:p>
        </w:tc>
      </w:tr>
    </w:tbl>
    <w:p w14:paraId="793C045F">
      <w:pPr>
        <w:spacing w:after="40"/>
      </w:pPr>
    </w:p>
    <w:p w14:paraId="2565CD7C">
      <w:pPr>
        <w:pStyle w:val="4"/>
        <w:numPr>
          <w:numId w:val="8"/>
        </w:numPr>
      </w:pPr>
      <w:bookmarkStart w:id="29" w:name="_Toc549002896"/>
      <w:r>
        <w:rPr>
          <w:rFonts w:ascii="仿宋" w:hAnsi="仿宋" w:eastAsia="仿宋"/>
          <w:b/>
          <w:sz w:val="28"/>
        </w:rPr>
        <w:t>各终端功能对比</w:t>
      </w:r>
      <w:bookmarkEnd w:id="29"/>
    </w:p>
    <w:tbl>
      <w:tblPr>
        <w:tblStyle w:val="35"/>
        <w:tblW w:w="0" w:type="auto"/>
        <w:jc w:val="center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1316"/>
        <w:gridCol w:w="1020"/>
        <w:gridCol w:w="1020"/>
        <w:gridCol w:w="1020"/>
        <w:gridCol w:w="1020"/>
        <w:gridCol w:w="1417"/>
      </w:tblGrid>
      <w:tr w14:paraId="57034D1A">
        <w:trPr>
          <w:jc w:val="center"/>
        </w:trPr>
        <w:tc>
          <w:tcPr>
            <w:tcW w:w="1701" w:type="dxa"/>
            <w:vAlign w:val="center"/>
          </w:tcPr>
          <w:p w14:paraId="444CC3F2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功能模块</w:t>
            </w:r>
          </w:p>
        </w:tc>
        <w:tc>
          <w:tcPr>
            <w:tcW w:w="1020" w:type="dxa"/>
            <w:vAlign w:val="center"/>
          </w:tcPr>
          <w:p w14:paraId="768FD82B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PC端</w:t>
            </w:r>
          </w:p>
        </w:tc>
        <w:tc>
          <w:tcPr>
            <w:tcW w:w="1020" w:type="dxa"/>
            <w:vAlign w:val="center"/>
          </w:tcPr>
          <w:p w14:paraId="60A79C37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平板端</w:t>
            </w:r>
          </w:p>
        </w:tc>
        <w:tc>
          <w:tcPr>
            <w:tcW w:w="1020" w:type="dxa"/>
            <w:vAlign w:val="center"/>
          </w:tcPr>
          <w:p w14:paraId="5CE9C7B5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手机端</w:t>
            </w:r>
          </w:p>
        </w:tc>
        <w:tc>
          <w:tcPr>
            <w:tcW w:w="1020" w:type="dxa"/>
            <w:vAlign w:val="center"/>
          </w:tcPr>
          <w:p w14:paraId="442E9D33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大屏端</w:t>
            </w:r>
          </w:p>
        </w:tc>
        <w:tc>
          <w:tcPr>
            <w:tcW w:w="1020" w:type="dxa"/>
            <w:vAlign w:val="center"/>
          </w:tcPr>
          <w:p w14:paraId="68039222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嵌入端</w:t>
            </w:r>
          </w:p>
        </w:tc>
        <w:tc>
          <w:tcPr>
            <w:tcW w:w="1417" w:type="dxa"/>
            <w:vAlign w:val="center"/>
          </w:tcPr>
          <w:p w14:paraId="273A355D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API/MCP端</w:t>
            </w:r>
          </w:p>
        </w:tc>
      </w:tr>
      <w:tr w14:paraId="360E1241">
        <w:trPr>
          <w:jc w:val="center"/>
        </w:trPr>
        <w:tc>
          <w:tcPr>
            <w:tcW w:w="1701" w:type="dxa"/>
            <w:vAlign w:val="center"/>
          </w:tcPr>
          <w:p w14:paraId="629F537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数据接入/建模</w:t>
            </w:r>
          </w:p>
        </w:tc>
        <w:tc>
          <w:tcPr>
            <w:tcW w:w="1020" w:type="dxa"/>
            <w:vAlign w:val="center"/>
          </w:tcPr>
          <w:p w14:paraId="7097D9E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完整</w:t>
            </w:r>
          </w:p>
        </w:tc>
        <w:tc>
          <w:tcPr>
            <w:tcW w:w="1020" w:type="dxa"/>
            <w:vAlign w:val="center"/>
          </w:tcPr>
          <w:p w14:paraId="5857505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简化只读</w:t>
            </w:r>
          </w:p>
        </w:tc>
        <w:tc>
          <w:tcPr>
            <w:tcW w:w="1020" w:type="dxa"/>
            <w:vAlign w:val="center"/>
          </w:tcPr>
          <w:p w14:paraId="32E847C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不支持</w:t>
            </w:r>
          </w:p>
        </w:tc>
        <w:tc>
          <w:tcPr>
            <w:tcW w:w="1020" w:type="dxa"/>
            <w:vAlign w:val="center"/>
          </w:tcPr>
          <w:p w14:paraId="2D7B298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不支持</w:t>
            </w:r>
          </w:p>
        </w:tc>
        <w:tc>
          <w:tcPr>
            <w:tcW w:w="1020" w:type="dxa"/>
            <w:vAlign w:val="center"/>
          </w:tcPr>
          <w:p w14:paraId="2FF5FDD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不支持</w:t>
            </w:r>
          </w:p>
        </w:tc>
        <w:tc>
          <w:tcPr>
            <w:tcW w:w="1417" w:type="dxa"/>
            <w:vAlign w:val="center"/>
          </w:tcPr>
          <w:p w14:paraId="4832E47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通过API</w:t>
            </w:r>
          </w:p>
        </w:tc>
      </w:tr>
      <w:tr w14:paraId="5509E334">
        <w:trPr>
          <w:jc w:val="center"/>
        </w:trPr>
        <w:tc>
          <w:tcPr>
            <w:tcW w:w="1701" w:type="dxa"/>
            <w:vAlign w:val="center"/>
          </w:tcPr>
          <w:p w14:paraId="3DDAFDD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语义层/指标中心</w:t>
            </w:r>
          </w:p>
        </w:tc>
        <w:tc>
          <w:tcPr>
            <w:tcW w:w="1020" w:type="dxa"/>
            <w:vAlign w:val="center"/>
          </w:tcPr>
          <w:p w14:paraId="3DC3049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完整</w:t>
            </w:r>
          </w:p>
        </w:tc>
        <w:tc>
          <w:tcPr>
            <w:tcW w:w="1020" w:type="dxa"/>
            <w:vAlign w:val="center"/>
          </w:tcPr>
          <w:p w14:paraId="5B09671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查看</w:t>
            </w:r>
          </w:p>
        </w:tc>
        <w:tc>
          <w:tcPr>
            <w:tcW w:w="1020" w:type="dxa"/>
            <w:vAlign w:val="center"/>
          </w:tcPr>
          <w:p w14:paraId="7400343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查看</w:t>
            </w:r>
          </w:p>
        </w:tc>
        <w:tc>
          <w:tcPr>
            <w:tcW w:w="1020" w:type="dxa"/>
            <w:vAlign w:val="center"/>
          </w:tcPr>
          <w:p w14:paraId="15DC929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不支持</w:t>
            </w:r>
          </w:p>
        </w:tc>
        <w:tc>
          <w:tcPr>
            <w:tcW w:w="1020" w:type="dxa"/>
            <w:vAlign w:val="center"/>
          </w:tcPr>
          <w:p w14:paraId="070F317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不支持</w:t>
            </w:r>
          </w:p>
        </w:tc>
        <w:tc>
          <w:tcPr>
            <w:tcW w:w="1417" w:type="dxa"/>
            <w:vAlign w:val="center"/>
          </w:tcPr>
          <w:p w14:paraId="243712E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通过API/MCP</w:t>
            </w:r>
          </w:p>
        </w:tc>
      </w:tr>
      <w:tr w14:paraId="4877C591">
        <w:trPr>
          <w:jc w:val="center"/>
        </w:trPr>
        <w:tc>
          <w:tcPr>
            <w:tcW w:w="1701" w:type="dxa"/>
            <w:vAlign w:val="center"/>
          </w:tcPr>
          <w:p w14:paraId="018AF19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数据治理</w:t>
            </w:r>
          </w:p>
        </w:tc>
        <w:tc>
          <w:tcPr>
            <w:tcW w:w="1020" w:type="dxa"/>
            <w:vAlign w:val="center"/>
          </w:tcPr>
          <w:p w14:paraId="65A4FCD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完整</w:t>
            </w:r>
          </w:p>
        </w:tc>
        <w:tc>
          <w:tcPr>
            <w:tcW w:w="1020" w:type="dxa"/>
            <w:vAlign w:val="center"/>
          </w:tcPr>
          <w:p w14:paraId="085B35E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只读</w:t>
            </w:r>
          </w:p>
        </w:tc>
        <w:tc>
          <w:tcPr>
            <w:tcW w:w="1020" w:type="dxa"/>
            <w:vAlign w:val="center"/>
          </w:tcPr>
          <w:p w14:paraId="3EB3B0D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不支持</w:t>
            </w:r>
          </w:p>
        </w:tc>
        <w:tc>
          <w:tcPr>
            <w:tcW w:w="1020" w:type="dxa"/>
            <w:vAlign w:val="center"/>
          </w:tcPr>
          <w:p w14:paraId="2929718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不支持</w:t>
            </w:r>
          </w:p>
        </w:tc>
        <w:tc>
          <w:tcPr>
            <w:tcW w:w="1020" w:type="dxa"/>
            <w:vAlign w:val="center"/>
          </w:tcPr>
          <w:p w14:paraId="0248CF9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不支持</w:t>
            </w:r>
          </w:p>
        </w:tc>
        <w:tc>
          <w:tcPr>
            <w:tcW w:w="1417" w:type="dxa"/>
            <w:vAlign w:val="center"/>
          </w:tcPr>
          <w:p w14:paraId="141110A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不支持</w:t>
            </w:r>
          </w:p>
        </w:tc>
      </w:tr>
      <w:tr w14:paraId="1EEA03B9">
        <w:trPr>
          <w:jc w:val="center"/>
        </w:trPr>
        <w:tc>
          <w:tcPr>
            <w:tcW w:w="1701" w:type="dxa"/>
            <w:vAlign w:val="center"/>
          </w:tcPr>
          <w:p w14:paraId="6596E00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图表/看板设计</w:t>
            </w:r>
          </w:p>
        </w:tc>
        <w:tc>
          <w:tcPr>
            <w:tcW w:w="1020" w:type="dxa"/>
            <w:vAlign w:val="center"/>
          </w:tcPr>
          <w:p w14:paraId="62876D7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完整</w:t>
            </w:r>
          </w:p>
        </w:tc>
        <w:tc>
          <w:tcPr>
            <w:tcW w:w="1020" w:type="dxa"/>
            <w:vAlign w:val="center"/>
          </w:tcPr>
          <w:p w14:paraId="23A369E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简单编辑</w:t>
            </w:r>
          </w:p>
        </w:tc>
        <w:tc>
          <w:tcPr>
            <w:tcW w:w="1020" w:type="dxa"/>
            <w:vAlign w:val="center"/>
          </w:tcPr>
          <w:p w14:paraId="32C29EA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不支持</w:t>
            </w:r>
          </w:p>
        </w:tc>
        <w:tc>
          <w:tcPr>
            <w:tcW w:w="1020" w:type="dxa"/>
            <w:vAlign w:val="center"/>
          </w:tcPr>
          <w:p w14:paraId="38053E9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不支持</w:t>
            </w:r>
          </w:p>
        </w:tc>
        <w:tc>
          <w:tcPr>
            <w:tcW w:w="1020" w:type="dxa"/>
            <w:vAlign w:val="center"/>
          </w:tcPr>
          <w:p w14:paraId="178B7C4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不支持</w:t>
            </w:r>
          </w:p>
        </w:tc>
        <w:tc>
          <w:tcPr>
            <w:tcW w:w="1417" w:type="dxa"/>
            <w:vAlign w:val="center"/>
          </w:tcPr>
          <w:p w14:paraId="1A9AEBC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不支持</w:t>
            </w:r>
          </w:p>
        </w:tc>
      </w:tr>
      <w:tr w14:paraId="12638B4C">
        <w:trPr>
          <w:jc w:val="center"/>
        </w:trPr>
        <w:tc>
          <w:tcPr>
            <w:tcW w:w="1701" w:type="dxa"/>
            <w:vAlign w:val="center"/>
          </w:tcPr>
          <w:p w14:paraId="6C59ADE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看板/报表查看</w:t>
            </w:r>
          </w:p>
        </w:tc>
        <w:tc>
          <w:tcPr>
            <w:tcW w:w="1020" w:type="dxa"/>
            <w:vAlign w:val="center"/>
          </w:tcPr>
          <w:p w14:paraId="3700B9E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完整</w:t>
            </w:r>
          </w:p>
        </w:tc>
        <w:tc>
          <w:tcPr>
            <w:tcW w:w="1020" w:type="dxa"/>
            <w:vAlign w:val="center"/>
          </w:tcPr>
          <w:p w14:paraId="19523D4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完整</w:t>
            </w:r>
          </w:p>
        </w:tc>
        <w:tc>
          <w:tcPr>
            <w:tcW w:w="1020" w:type="dxa"/>
            <w:vAlign w:val="center"/>
          </w:tcPr>
          <w:p w14:paraId="621372C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完整</w:t>
            </w:r>
          </w:p>
        </w:tc>
        <w:tc>
          <w:tcPr>
            <w:tcW w:w="1020" w:type="dxa"/>
            <w:vAlign w:val="center"/>
          </w:tcPr>
          <w:p w14:paraId="5164D64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完整（大屏）</w:t>
            </w:r>
          </w:p>
        </w:tc>
        <w:tc>
          <w:tcPr>
            <w:tcW w:w="1020" w:type="dxa"/>
            <w:vAlign w:val="center"/>
          </w:tcPr>
          <w:p w14:paraId="354ED2F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完整（指定资源）</w:t>
            </w:r>
          </w:p>
        </w:tc>
        <w:tc>
          <w:tcPr>
            <w:tcW w:w="1417" w:type="dxa"/>
            <w:vAlign w:val="center"/>
          </w:tcPr>
          <w:p w14:paraId="693B5EA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不支持</w:t>
            </w:r>
          </w:p>
        </w:tc>
      </w:tr>
      <w:tr w14:paraId="39E43FEB">
        <w:trPr>
          <w:jc w:val="center"/>
        </w:trPr>
        <w:tc>
          <w:tcPr>
            <w:tcW w:w="1701" w:type="dxa"/>
            <w:vAlign w:val="center"/>
          </w:tcPr>
          <w:p w14:paraId="62057AD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数据钻取/联动</w:t>
            </w:r>
          </w:p>
        </w:tc>
        <w:tc>
          <w:tcPr>
            <w:tcW w:w="1020" w:type="dxa"/>
            <w:vAlign w:val="center"/>
          </w:tcPr>
          <w:p w14:paraId="1A0BA6D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完整</w:t>
            </w:r>
          </w:p>
        </w:tc>
        <w:tc>
          <w:tcPr>
            <w:tcW w:w="1020" w:type="dxa"/>
            <w:vAlign w:val="center"/>
          </w:tcPr>
          <w:p w14:paraId="735D7B4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完整</w:t>
            </w:r>
          </w:p>
        </w:tc>
        <w:tc>
          <w:tcPr>
            <w:tcW w:w="1020" w:type="dxa"/>
            <w:vAlign w:val="center"/>
          </w:tcPr>
          <w:p w14:paraId="17853C8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完整（手势）</w:t>
            </w:r>
          </w:p>
        </w:tc>
        <w:tc>
          <w:tcPr>
            <w:tcW w:w="1020" w:type="dxa"/>
            <w:vAlign w:val="center"/>
          </w:tcPr>
          <w:p w14:paraId="7FC2288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简化</w:t>
            </w:r>
          </w:p>
        </w:tc>
        <w:tc>
          <w:tcPr>
            <w:tcW w:w="1020" w:type="dxa"/>
            <w:vAlign w:val="center"/>
          </w:tcPr>
          <w:p w14:paraId="4A07A69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完整</w:t>
            </w:r>
          </w:p>
        </w:tc>
        <w:tc>
          <w:tcPr>
            <w:tcW w:w="1417" w:type="dxa"/>
            <w:vAlign w:val="center"/>
          </w:tcPr>
          <w:p w14:paraId="18A48C0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不支持</w:t>
            </w:r>
          </w:p>
        </w:tc>
      </w:tr>
      <w:tr w14:paraId="143EB52E">
        <w:trPr>
          <w:jc w:val="center"/>
        </w:trPr>
        <w:tc>
          <w:tcPr>
            <w:tcW w:w="1701" w:type="dxa"/>
            <w:vAlign w:val="center"/>
          </w:tcPr>
          <w:p w14:paraId="73EBE11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智能问数(ChatBI)</w:t>
            </w:r>
          </w:p>
        </w:tc>
        <w:tc>
          <w:tcPr>
            <w:tcW w:w="1020" w:type="dxa"/>
            <w:vAlign w:val="center"/>
          </w:tcPr>
          <w:p w14:paraId="7E28207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完整</w:t>
            </w:r>
          </w:p>
        </w:tc>
        <w:tc>
          <w:tcPr>
            <w:tcW w:w="1020" w:type="dxa"/>
            <w:vAlign w:val="center"/>
          </w:tcPr>
          <w:p w14:paraId="0B92BAB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完整</w:t>
            </w:r>
          </w:p>
        </w:tc>
        <w:tc>
          <w:tcPr>
            <w:tcW w:w="1020" w:type="dxa"/>
            <w:vAlign w:val="center"/>
          </w:tcPr>
          <w:p w14:paraId="2FFC2C6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完整</w:t>
            </w:r>
          </w:p>
        </w:tc>
        <w:tc>
          <w:tcPr>
            <w:tcW w:w="1020" w:type="dxa"/>
            <w:vAlign w:val="center"/>
          </w:tcPr>
          <w:p w14:paraId="4F720A0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不支持</w:t>
            </w:r>
          </w:p>
        </w:tc>
        <w:tc>
          <w:tcPr>
            <w:tcW w:w="1020" w:type="dxa"/>
            <w:vAlign w:val="center"/>
          </w:tcPr>
          <w:p w14:paraId="7D8D7E8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可嵌入问数框</w:t>
            </w:r>
          </w:p>
        </w:tc>
        <w:tc>
          <w:tcPr>
            <w:tcW w:w="1417" w:type="dxa"/>
            <w:vAlign w:val="center"/>
          </w:tcPr>
          <w:p w14:paraId="48B3FB7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通过MCP</w:t>
            </w:r>
          </w:p>
        </w:tc>
      </w:tr>
      <w:tr w14:paraId="2E54FC76">
        <w:trPr>
          <w:jc w:val="center"/>
        </w:trPr>
        <w:tc>
          <w:tcPr>
            <w:tcW w:w="1701" w:type="dxa"/>
            <w:vAlign w:val="center"/>
          </w:tcPr>
          <w:p w14:paraId="31711AC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AI解读/归因</w:t>
            </w:r>
          </w:p>
        </w:tc>
        <w:tc>
          <w:tcPr>
            <w:tcW w:w="1020" w:type="dxa"/>
            <w:vAlign w:val="center"/>
          </w:tcPr>
          <w:p w14:paraId="448CF9F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完整</w:t>
            </w:r>
          </w:p>
        </w:tc>
        <w:tc>
          <w:tcPr>
            <w:tcW w:w="1020" w:type="dxa"/>
            <w:vAlign w:val="center"/>
          </w:tcPr>
          <w:p w14:paraId="795EA07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完整</w:t>
            </w:r>
          </w:p>
        </w:tc>
        <w:tc>
          <w:tcPr>
            <w:tcW w:w="1020" w:type="dxa"/>
            <w:vAlign w:val="center"/>
          </w:tcPr>
          <w:p w14:paraId="71EF749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完整</w:t>
            </w:r>
          </w:p>
        </w:tc>
        <w:tc>
          <w:tcPr>
            <w:tcW w:w="1020" w:type="dxa"/>
            <w:vAlign w:val="center"/>
          </w:tcPr>
          <w:p w14:paraId="5F5CB04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不支持</w:t>
            </w:r>
          </w:p>
        </w:tc>
        <w:tc>
          <w:tcPr>
            <w:tcW w:w="1020" w:type="dxa"/>
            <w:vAlign w:val="center"/>
          </w:tcPr>
          <w:p w14:paraId="363C9ED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不支持</w:t>
            </w:r>
          </w:p>
        </w:tc>
        <w:tc>
          <w:tcPr>
            <w:tcW w:w="1417" w:type="dxa"/>
            <w:vAlign w:val="center"/>
          </w:tcPr>
          <w:p w14:paraId="3CB2984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不支持</w:t>
            </w:r>
          </w:p>
        </w:tc>
      </w:tr>
      <w:tr w14:paraId="49352ADF">
        <w:trPr>
          <w:jc w:val="center"/>
        </w:trPr>
        <w:tc>
          <w:tcPr>
            <w:tcW w:w="1701" w:type="dxa"/>
            <w:vAlign w:val="center"/>
          </w:tcPr>
          <w:p w14:paraId="3D3D82B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告警/订阅配置</w:t>
            </w:r>
          </w:p>
        </w:tc>
        <w:tc>
          <w:tcPr>
            <w:tcW w:w="1020" w:type="dxa"/>
            <w:vAlign w:val="center"/>
          </w:tcPr>
          <w:p w14:paraId="68185E4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完整</w:t>
            </w:r>
          </w:p>
        </w:tc>
        <w:tc>
          <w:tcPr>
            <w:tcW w:w="1020" w:type="dxa"/>
            <w:vAlign w:val="center"/>
          </w:tcPr>
          <w:p w14:paraId="3587AB0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简化</w:t>
            </w:r>
          </w:p>
        </w:tc>
        <w:tc>
          <w:tcPr>
            <w:tcW w:w="1020" w:type="dxa"/>
            <w:vAlign w:val="center"/>
          </w:tcPr>
          <w:p w14:paraId="3F3F2D4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简化</w:t>
            </w:r>
          </w:p>
        </w:tc>
        <w:tc>
          <w:tcPr>
            <w:tcW w:w="1020" w:type="dxa"/>
            <w:vAlign w:val="center"/>
          </w:tcPr>
          <w:p w14:paraId="1085DC9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不支持</w:t>
            </w:r>
          </w:p>
        </w:tc>
        <w:tc>
          <w:tcPr>
            <w:tcW w:w="1020" w:type="dxa"/>
            <w:vAlign w:val="center"/>
          </w:tcPr>
          <w:p w14:paraId="739CE5D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不支持</w:t>
            </w:r>
          </w:p>
        </w:tc>
        <w:tc>
          <w:tcPr>
            <w:tcW w:w="1417" w:type="dxa"/>
            <w:vAlign w:val="center"/>
          </w:tcPr>
          <w:p w14:paraId="02E50A8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不支持</w:t>
            </w:r>
          </w:p>
        </w:tc>
      </w:tr>
      <w:tr w14:paraId="2558BEB1">
        <w:trPr>
          <w:jc w:val="center"/>
        </w:trPr>
        <w:tc>
          <w:tcPr>
            <w:tcW w:w="1701" w:type="dxa"/>
            <w:vAlign w:val="center"/>
          </w:tcPr>
          <w:p w14:paraId="081A14F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告警/订阅接收</w:t>
            </w:r>
          </w:p>
        </w:tc>
        <w:tc>
          <w:tcPr>
            <w:tcW w:w="1020" w:type="dxa"/>
            <w:vAlign w:val="center"/>
          </w:tcPr>
          <w:p w14:paraId="68CB882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接收</w:t>
            </w:r>
          </w:p>
        </w:tc>
        <w:tc>
          <w:tcPr>
            <w:tcW w:w="1020" w:type="dxa"/>
            <w:vAlign w:val="center"/>
          </w:tcPr>
          <w:p w14:paraId="1CC4547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接收</w:t>
            </w:r>
          </w:p>
        </w:tc>
        <w:tc>
          <w:tcPr>
            <w:tcW w:w="1020" w:type="dxa"/>
            <w:vAlign w:val="center"/>
          </w:tcPr>
          <w:p w14:paraId="4066353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接收（推送）</w:t>
            </w:r>
          </w:p>
        </w:tc>
        <w:tc>
          <w:tcPr>
            <w:tcW w:w="1020" w:type="dxa"/>
            <w:vAlign w:val="center"/>
          </w:tcPr>
          <w:p w14:paraId="2D01204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不支持</w:t>
            </w:r>
          </w:p>
        </w:tc>
        <w:tc>
          <w:tcPr>
            <w:tcW w:w="1020" w:type="dxa"/>
            <w:vAlign w:val="center"/>
          </w:tcPr>
          <w:p w14:paraId="10455BB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不支持</w:t>
            </w:r>
          </w:p>
        </w:tc>
        <w:tc>
          <w:tcPr>
            <w:tcW w:w="1417" w:type="dxa"/>
            <w:vAlign w:val="center"/>
          </w:tcPr>
          <w:p w14:paraId="4158542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不支持</w:t>
            </w:r>
          </w:p>
        </w:tc>
      </w:tr>
      <w:tr w14:paraId="6AA2A6B7">
        <w:trPr>
          <w:jc w:val="center"/>
        </w:trPr>
        <w:tc>
          <w:tcPr>
            <w:tcW w:w="1701" w:type="dxa"/>
            <w:vAlign w:val="center"/>
          </w:tcPr>
          <w:p w14:paraId="69676E9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统计报表</w:t>
            </w:r>
          </w:p>
        </w:tc>
        <w:tc>
          <w:tcPr>
            <w:tcW w:w="1020" w:type="dxa"/>
            <w:vAlign w:val="center"/>
          </w:tcPr>
          <w:p w14:paraId="4F1A632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完整（设计+查看）</w:t>
            </w:r>
          </w:p>
        </w:tc>
        <w:tc>
          <w:tcPr>
            <w:tcW w:w="1020" w:type="dxa"/>
            <w:vAlign w:val="center"/>
          </w:tcPr>
          <w:p w14:paraId="788A960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查看/导出</w:t>
            </w:r>
          </w:p>
        </w:tc>
        <w:tc>
          <w:tcPr>
            <w:tcW w:w="1020" w:type="dxa"/>
            <w:vAlign w:val="center"/>
          </w:tcPr>
          <w:p w14:paraId="2336C0C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查看/导出</w:t>
            </w:r>
          </w:p>
        </w:tc>
        <w:tc>
          <w:tcPr>
            <w:tcW w:w="1020" w:type="dxa"/>
            <w:vAlign w:val="center"/>
          </w:tcPr>
          <w:p w14:paraId="26D35F4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不支持</w:t>
            </w:r>
          </w:p>
        </w:tc>
        <w:tc>
          <w:tcPr>
            <w:tcW w:w="1020" w:type="dxa"/>
            <w:vAlign w:val="center"/>
          </w:tcPr>
          <w:p w14:paraId="14959C3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可嵌入</w:t>
            </w:r>
          </w:p>
        </w:tc>
        <w:tc>
          <w:tcPr>
            <w:tcW w:w="1417" w:type="dxa"/>
            <w:vAlign w:val="center"/>
          </w:tcPr>
          <w:p w14:paraId="004966D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通过API</w:t>
            </w:r>
          </w:p>
        </w:tc>
      </w:tr>
      <w:tr w14:paraId="4A3B9843">
        <w:trPr>
          <w:jc w:val="center"/>
        </w:trPr>
        <w:tc>
          <w:tcPr>
            <w:tcW w:w="1701" w:type="dxa"/>
            <w:vAlign w:val="center"/>
          </w:tcPr>
          <w:p w14:paraId="70DFD79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数据填报</w:t>
            </w:r>
          </w:p>
        </w:tc>
        <w:tc>
          <w:tcPr>
            <w:tcW w:w="1020" w:type="dxa"/>
            <w:vAlign w:val="center"/>
          </w:tcPr>
          <w:p w14:paraId="0CB0195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完整（设计+填报）</w:t>
            </w:r>
          </w:p>
        </w:tc>
        <w:tc>
          <w:tcPr>
            <w:tcW w:w="1020" w:type="dxa"/>
            <w:vAlign w:val="center"/>
          </w:tcPr>
          <w:p w14:paraId="5985932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填报</w:t>
            </w:r>
          </w:p>
        </w:tc>
        <w:tc>
          <w:tcPr>
            <w:tcW w:w="1020" w:type="dxa"/>
            <w:vAlign w:val="center"/>
          </w:tcPr>
          <w:p w14:paraId="238C8A9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填报（扫码/拍照）</w:t>
            </w:r>
          </w:p>
        </w:tc>
        <w:tc>
          <w:tcPr>
            <w:tcW w:w="1020" w:type="dxa"/>
            <w:vAlign w:val="center"/>
          </w:tcPr>
          <w:p w14:paraId="15DA1A8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不支持</w:t>
            </w:r>
          </w:p>
        </w:tc>
        <w:tc>
          <w:tcPr>
            <w:tcW w:w="1020" w:type="dxa"/>
            <w:vAlign w:val="center"/>
          </w:tcPr>
          <w:p w14:paraId="56C951F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不支持</w:t>
            </w:r>
          </w:p>
        </w:tc>
        <w:tc>
          <w:tcPr>
            <w:tcW w:w="1417" w:type="dxa"/>
            <w:vAlign w:val="center"/>
          </w:tcPr>
          <w:p w14:paraId="6531E49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不支持</w:t>
            </w:r>
          </w:p>
        </w:tc>
      </w:tr>
      <w:tr w14:paraId="6E161D27">
        <w:trPr>
          <w:jc w:val="center"/>
        </w:trPr>
        <w:tc>
          <w:tcPr>
            <w:tcW w:w="1701" w:type="dxa"/>
            <w:vAlign w:val="center"/>
          </w:tcPr>
          <w:p w14:paraId="14370A9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大屏设计/展示</w:t>
            </w:r>
          </w:p>
        </w:tc>
        <w:tc>
          <w:tcPr>
            <w:tcW w:w="1020" w:type="dxa"/>
            <w:vAlign w:val="center"/>
          </w:tcPr>
          <w:p w14:paraId="60BA0DC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设计</w:t>
            </w:r>
          </w:p>
        </w:tc>
        <w:tc>
          <w:tcPr>
            <w:tcW w:w="1020" w:type="dxa"/>
            <w:vAlign w:val="center"/>
          </w:tcPr>
          <w:p w14:paraId="69B10B2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查看</w:t>
            </w:r>
          </w:p>
        </w:tc>
        <w:tc>
          <w:tcPr>
            <w:tcW w:w="1020" w:type="dxa"/>
            <w:vAlign w:val="center"/>
          </w:tcPr>
          <w:p w14:paraId="6A117DE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竖屏大屏</w:t>
            </w:r>
          </w:p>
        </w:tc>
        <w:tc>
          <w:tcPr>
            <w:tcW w:w="1020" w:type="dxa"/>
            <w:vAlign w:val="center"/>
          </w:tcPr>
          <w:p w14:paraId="39117CD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完整（展示）</w:t>
            </w:r>
          </w:p>
        </w:tc>
        <w:tc>
          <w:tcPr>
            <w:tcW w:w="1020" w:type="dxa"/>
            <w:vAlign w:val="center"/>
          </w:tcPr>
          <w:p w14:paraId="4CCBBB4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可嵌入</w:t>
            </w:r>
          </w:p>
        </w:tc>
        <w:tc>
          <w:tcPr>
            <w:tcW w:w="1417" w:type="dxa"/>
            <w:vAlign w:val="center"/>
          </w:tcPr>
          <w:p w14:paraId="451FA2B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不支持</w:t>
            </w:r>
          </w:p>
        </w:tc>
      </w:tr>
      <w:tr w14:paraId="7F1B103D">
        <w:trPr>
          <w:jc w:val="center"/>
        </w:trPr>
        <w:tc>
          <w:tcPr>
            <w:tcW w:w="1701" w:type="dxa"/>
            <w:vAlign w:val="center"/>
          </w:tcPr>
          <w:p w14:paraId="38E6DED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系统管理</w:t>
            </w:r>
          </w:p>
        </w:tc>
        <w:tc>
          <w:tcPr>
            <w:tcW w:w="1020" w:type="dxa"/>
            <w:vAlign w:val="center"/>
          </w:tcPr>
          <w:p w14:paraId="6D38AA1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完整</w:t>
            </w:r>
          </w:p>
        </w:tc>
        <w:tc>
          <w:tcPr>
            <w:tcW w:w="1020" w:type="dxa"/>
            <w:vAlign w:val="center"/>
          </w:tcPr>
          <w:p w14:paraId="55D98E3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简化</w:t>
            </w:r>
          </w:p>
        </w:tc>
        <w:tc>
          <w:tcPr>
            <w:tcW w:w="1020" w:type="dxa"/>
            <w:vAlign w:val="center"/>
          </w:tcPr>
          <w:p w14:paraId="0B3C4E6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不支持</w:t>
            </w:r>
          </w:p>
        </w:tc>
        <w:tc>
          <w:tcPr>
            <w:tcW w:w="1020" w:type="dxa"/>
            <w:vAlign w:val="center"/>
          </w:tcPr>
          <w:p w14:paraId="0E6F674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不支持</w:t>
            </w:r>
          </w:p>
        </w:tc>
        <w:tc>
          <w:tcPr>
            <w:tcW w:w="1020" w:type="dxa"/>
            <w:vAlign w:val="center"/>
          </w:tcPr>
          <w:p w14:paraId="4850E3D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不支持</w:t>
            </w:r>
          </w:p>
        </w:tc>
        <w:tc>
          <w:tcPr>
            <w:tcW w:w="1417" w:type="dxa"/>
            <w:vAlign w:val="center"/>
          </w:tcPr>
          <w:p w14:paraId="1495A7F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不支持</w:t>
            </w:r>
          </w:p>
        </w:tc>
      </w:tr>
      <w:tr w14:paraId="44150D5E">
        <w:trPr>
          <w:jc w:val="center"/>
        </w:trPr>
        <w:tc>
          <w:tcPr>
            <w:tcW w:w="1701" w:type="dxa"/>
            <w:vAlign w:val="center"/>
          </w:tcPr>
          <w:p w14:paraId="74A5B78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数据分享</w:t>
            </w:r>
          </w:p>
        </w:tc>
        <w:tc>
          <w:tcPr>
            <w:tcW w:w="1020" w:type="dxa"/>
            <w:vAlign w:val="center"/>
          </w:tcPr>
          <w:p w14:paraId="1372022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链接/iframe/API</w:t>
            </w:r>
          </w:p>
        </w:tc>
        <w:tc>
          <w:tcPr>
            <w:tcW w:w="1020" w:type="dxa"/>
            <w:vAlign w:val="center"/>
          </w:tcPr>
          <w:p w14:paraId="6E738E2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链接/二维码</w:t>
            </w:r>
          </w:p>
        </w:tc>
        <w:tc>
          <w:tcPr>
            <w:tcW w:w="1020" w:type="dxa"/>
            <w:vAlign w:val="center"/>
          </w:tcPr>
          <w:p w14:paraId="45305DD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链接/二维码/社交</w:t>
            </w:r>
          </w:p>
        </w:tc>
        <w:tc>
          <w:tcPr>
            <w:tcW w:w="1020" w:type="dxa"/>
            <w:vAlign w:val="center"/>
          </w:tcPr>
          <w:p w14:paraId="1A6FC51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不支持</w:t>
            </w:r>
          </w:p>
        </w:tc>
        <w:tc>
          <w:tcPr>
            <w:tcW w:w="1020" w:type="dxa"/>
            <w:vAlign w:val="center"/>
          </w:tcPr>
          <w:p w14:paraId="058428D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不支持</w:t>
            </w:r>
          </w:p>
        </w:tc>
        <w:tc>
          <w:tcPr>
            <w:tcW w:w="1417" w:type="dxa"/>
            <w:vAlign w:val="center"/>
          </w:tcPr>
          <w:p w14:paraId="4C9F436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不支持</w:t>
            </w:r>
          </w:p>
        </w:tc>
      </w:tr>
      <w:tr w14:paraId="1FCA6B70">
        <w:trPr>
          <w:jc w:val="center"/>
        </w:trPr>
        <w:tc>
          <w:tcPr>
            <w:tcW w:w="1701" w:type="dxa"/>
            <w:vAlign w:val="center"/>
          </w:tcPr>
          <w:p w14:paraId="338B557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综合首页</w:t>
            </w:r>
          </w:p>
        </w:tc>
        <w:tc>
          <w:tcPr>
            <w:tcW w:w="1020" w:type="dxa"/>
            <w:vAlign w:val="center"/>
          </w:tcPr>
          <w:p w14:paraId="62D2022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完整</w:t>
            </w:r>
          </w:p>
        </w:tc>
        <w:tc>
          <w:tcPr>
            <w:tcW w:w="1020" w:type="dxa"/>
            <w:vAlign w:val="center"/>
          </w:tcPr>
          <w:p w14:paraId="1408FD9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简化</w:t>
            </w:r>
          </w:p>
        </w:tc>
        <w:tc>
          <w:tcPr>
            <w:tcW w:w="1020" w:type="dxa"/>
            <w:vAlign w:val="center"/>
          </w:tcPr>
          <w:p w14:paraId="2BEE7D1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移动首页</w:t>
            </w:r>
          </w:p>
        </w:tc>
        <w:tc>
          <w:tcPr>
            <w:tcW w:w="1020" w:type="dxa"/>
            <w:vAlign w:val="center"/>
          </w:tcPr>
          <w:p w14:paraId="6DA74B2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不支持</w:t>
            </w:r>
          </w:p>
        </w:tc>
        <w:tc>
          <w:tcPr>
            <w:tcW w:w="1020" w:type="dxa"/>
            <w:vAlign w:val="center"/>
          </w:tcPr>
          <w:p w14:paraId="08A41BD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不支持</w:t>
            </w:r>
          </w:p>
        </w:tc>
        <w:tc>
          <w:tcPr>
            <w:tcW w:w="1417" w:type="dxa"/>
            <w:vAlign w:val="center"/>
          </w:tcPr>
          <w:p w14:paraId="0E2D126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不支持</w:t>
            </w:r>
          </w:p>
        </w:tc>
      </w:tr>
      <w:tr w14:paraId="5CDAB631">
        <w:trPr>
          <w:jc w:val="center"/>
        </w:trPr>
        <w:tc>
          <w:tcPr>
            <w:tcW w:w="1701" w:type="dxa"/>
            <w:vAlign w:val="center"/>
          </w:tcPr>
          <w:p w14:paraId="7D20BA2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项目导入导出</w:t>
            </w:r>
          </w:p>
        </w:tc>
        <w:tc>
          <w:tcPr>
            <w:tcW w:w="1020" w:type="dxa"/>
            <w:vAlign w:val="center"/>
          </w:tcPr>
          <w:p w14:paraId="3AEEC05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完整</w:t>
            </w:r>
          </w:p>
        </w:tc>
        <w:tc>
          <w:tcPr>
            <w:tcW w:w="1020" w:type="dxa"/>
            <w:vAlign w:val="center"/>
          </w:tcPr>
          <w:p w14:paraId="2CAC23E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不支持</w:t>
            </w:r>
          </w:p>
        </w:tc>
        <w:tc>
          <w:tcPr>
            <w:tcW w:w="1020" w:type="dxa"/>
            <w:vAlign w:val="center"/>
          </w:tcPr>
          <w:p w14:paraId="118D533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不支持</w:t>
            </w:r>
          </w:p>
        </w:tc>
        <w:tc>
          <w:tcPr>
            <w:tcW w:w="1020" w:type="dxa"/>
            <w:vAlign w:val="center"/>
          </w:tcPr>
          <w:p w14:paraId="604EFF8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不支持</w:t>
            </w:r>
          </w:p>
        </w:tc>
        <w:tc>
          <w:tcPr>
            <w:tcW w:w="1020" w:type="dxa"/>
            <w:vAlign w:val="center"/>
          </w:tcPr>
          <w:p w14:paraId="46ABAD1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不支持</w:t>
            </w:r>
          </w:p>
        </w:tc>
        <w:tc>
          <w:tcPr>
            <w:tcW w:w="1417" w:type="dxa"/>
            <w:vAlign w:val="center"/>
          </w:tcPr>
          <w:p w14:paraId="4B2715C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不支持</w:t>
            </w:r>
          </w:p>
        </w:tc>
      </w:tr>
    </w:tbl>
    <w:p w14:paraId="3A236B9B">
      <w:pPr>
        <w:spacing w:after="40"/>
      </w:pPr>
    </w:p>
    <w:p w14:paraId="4D61B432">
      <w:pPr>
        <w:pStyle w:val="4"/>
        <w:numPr>
          <w:numId w:val="8"/>
        </w:numPr>
      </w:pPr>
      <w:bookmarkStart w:id="30" w:name="_Toc1501925560"/>
      <w:r>
        <w:rPr>
          <w:rFonts w:ascii="仿宋" w:hAnsi="仿宋" w:eastAsia="仿宋"/>
          <w:b/>
          <w:sz w:val="28"/>
        </w:rPr>
        <w:t>终端性能要求</w:t>
      </w:r>
      <w:bookmarkEnd w:id="30"/>
    </w:p>
    <w:tbl>
      <w:tblPr>
        <w:tblStyle w:val="35"/>
        <w:tblW w:w="0" w:type="auto"/>
        <w:jc w:val="center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4"/>
        <w:gridCol w:w="1572"/>
        <w:gridCol w:w="1814"/>
        <w:gridCol w:w="1587"/>
        <w:gridCol w:w="1543"/>
        <w:gridCol w:w="1302"/>
      </w:tblGrid>
      <w:tr w14:paraId="06E81783">
        <w:trPr>
          <w:jc w:val="center"/>
        </w:trPr>
        <w:tc>
          <w:tcPr>
            <w:tcW w:w="1134" w:type="dxa"/>
            <w:vAlign w:val="center"/>
          </w:tcPr>
          <w:p w14:paraId="0B45BB4C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终端</w:t>
            </w:r>
          </w:p>
        </w:tc>
        <w:tc>
          <w:tcPr>
            <w:tcW w:w="1701" w:type="dxa"/>
            <w:vAlign w:val="center"/>
          </w:tcPr>
          <w:p w14:paraId="1916616E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首屏加载</w:t>
            </w:r>
          </w:p>
        </w:tc>
        <w:tc>
          <w:tcPr>
            <w:tcW w:w="1984" w:type="dxa"/>
            <w:vAlign w:val="center"/>
          </w:tcPr>
          <w:p w14:paraId="7864EE8F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数据查询</w:t>
            </w:r>
          </w:p>
        </w:tc>
        <w:tc>
          <w:tcPr>
            <w:tcW w:w="1701" w:type="dxa"/>
            <w:vAlign w:val="center"/>
          </w:tcPr>
          <w:p w14:paraId="57E6ECDF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交互响应</w:t>
            </w:r>
          </w:p>
        </w:tc>
        <w:tc>
          <w:tcPr>
            <w:tcW w:w="1701" w:type="dxa"/>
            <w:vAlign w:val="center"/>
          </w:tcPr>
          <w:p w14:paraId="16993F5C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刷新频率</w:t>
            </w:r>
          </w:p>
        </w:tc>
        <w:tc>
          <w:tcPr>
            <w:tcW w:w="1417" w:type="dxa"/>
            <w:vAlign w:val="center"/>
          </w:tcPr>
          <w:p w14:paraId="2595E67E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离线支持</w:t>
            </w:r>
          </w:p>
        </w:tc>
      </w:tr>
      <w:tr w14:paraId="2B1CC96C">
        <w:trPr>
          <w:jc w:val="center"/>
        </w:trPr>
        <w:tc>
          <w:tcPr>
            <w:tcW w:w="1134" w:type="dxa"/>
            <w:vAlign w:val="center"/>
          </w:tcPr>
          <w:p w14:paraId="71CAC4B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PC端</w:t>
            </w:r>
          </w:p>
        </w:tc>
        <w:tc>
          <w:tcPr>
            <w:tcW w:w="1701" w:type="dxa"/>
            <w:vAlign w:val="center"/>
          </w:tcPr>
          <w:p w14:paraId="6240481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≤3秒（含资源加载）</w:t>
            </w:r>
          </w:p>
        </w:tc>
        <w:tc>
          <w:tcPr>
            <w:tcW w:w="1984" w:type="dxa"/>
            <w:vAlign w:val="center"/>
          </w:tcPr>
          <w:p w14:paraId="40C3468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P95≤3秒（常规查询）</w:t>
            </w:r>
          </w:p>
        </w:tc>
        <w:tc>
          <w:tcPr>
            <w:tcW w:w="1701" w:type="dxa"/>
            <w:vAlign w:val="center"/>
          </w:tcPr>
          <w:p w14:paraId="4B7163F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≤200ms（点击/切换）</w:t>
            </w:r>
          </w:p>
        </w:tc>
        <w:tc>
          <w:tcPr>
            <w:tcW w:w="1701" w:type="dxa"/>
            <w:vAlign w:val="center"/>
          </w:tcPr>
          <w:p w14:paraId="73E562D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可配置（默认手动）</w:t>
            </w:r>
          </w:p>
        </w:tc>
        <w:tc>
          <w:tcPr>
            <w:tcW w:w="1417" w:type="dxa"/>
            <w:vAlign w:val="center"/>
          </w:tcPr>
          <w:p w14:paraId="6605C83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不支持</w:t>
            </w:r>
          </w:p>
        </w:tc>
      </w:tr>
      <w:tr w14:paraId="56FF9C8E">
        <w:trPr>
          <w:jc w:val="center"/>
        </w:trPr>
        <w:tc>
          <w:tcPr>
            <w:tcW w:w="1134" w:type="dxa"/>
            <w:vAlign w:val="center"/>
          </w:tcPr>
          <w:p w14:paraId="3DA3752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平板端</w:t>
            </w:r>
          </w:p>
        </w:tc>
        <w:tc>
          <w:tcPr>
            <w:tcW w:w="1701" w:type="dxa"/>
            <w:vAlign w:val="center"/>
          </w:tcPr>
          <w:p w14:paraId="7896EC1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≤4秒</w:t>
            </w:r>
          </w:p>
        </w:tc>
        <w:tc>
          <w:tcPr>
            <w:tcW w:w="1984" w:type="dxa"/>
            <w:vAlign w:val="center"/>
          </w:tcPr>
          <w:p w14:paraId="6105BD9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P95≤4秒</w:t>
            </w:r>
          </w:p>
        </w:tc>
        <w:tc>
          <w:tcPr>
            <w:tcW w:w="1701" w:type="dxa"/>
            <w:vAlign w:val="center"/>
          </w:tcPr>
          <w:p w14:paraId="56A9474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≤300ms（触控）</w:t>
            </w:r>
          </w:p>
        </w:tc>
        <w:tc>
          <w:tcPr>
            <w:tcW w:w="1701" w:type="dxa"/>
            <w:vAlign w:val="center"/>
          </w:tcPr>
          <w:p w14:paraId="68F57AA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可配置</w:t>
            </w:r>
          </w:p>
        </w:tc>
        <w:tc>
          <w:tcPr>
            <w:tcW w:w="1417" w:type="dxa"/>
            <w:vAlign w:val="center"/>
          </w:tcPr>
          <w:p w14:paraId="3DEA9A9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不支持</w:t>
            </w:r>
          </w:p>
        </w:tc>
      </w:tr>
      <w:tr w14:paraId="174B979D">
        <w:trPr>
          <w:jc w:val="center"/>
        </w:trPr>
        <w:tc>
          <w:tcPr>
            <w:tcW w:w="1134" w:type="dxa"/>
            <w:vAlign w:val="center"/>
          </w:tcPr>
          <w:p w14:paraId="5ACBA68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手机端</w:t>
            </w:r>
          </w:p>
        </w:tc>
        <w:tc>
          <w:tcPr>
            <w:tcW w:w="1701" w:type="dxa"/>
            <w:vAlign w:val="center"/>
          </w:tcPr>
          <w:p w14:paraId="733A49C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≤5秒（弱网≤8秒）</w:t>
            </w:r>
          </w:p>
        </w:tc>
        <w:tc>
          <w:tcPr>
            <w:tcW w:w="1984" w:type="dxa"/>
            <w:vAlign w:val="center"/>
          </w:tcPr>
          <w:p w14:paraId="4476748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P95≤5秒</w:t>
            </w:r>
          </w:p>
        </w:tc>
        <w:tc>
          <w:tcPr>
            <w:tcW w:w="1701" w:type="dxa"/>
            <w:vAlign w:val="center"/>
          </w:tcPr>
          <w:p w14:paraId="35BEE5C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≤300ms（触控/手势）</w:t>
            </w:r>
          </w:p>
        </w:tc>
        <w:tc>
          <w:tcPr>
            <w:tcW w:w="1701" w:type="dxa"/>
            <w:vAlign w:val="center"/>
          </w:tcPr>
          <w:p w14:paraId="5C9FCA3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可配置（默认手动）</w:t>
            </w:r>
          </w:p>
        </w:tc>
        <w:tc>
          <w:tcPr>
            <w:tcW w:w="1417" w:type="dxa"/>
            <w:vAlign w:val="center"/>
          </w:tcPr>
          <w:p w14:paraId="51961A8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常用看板离线缓存（弱网可查看）</w:t>
            </w:r>
          </w:p>
        </w:tc>
      </w:tr>
      <w:tr w14:paraId="006980C1">
        <w:trPr>
          <w:jc w:val="center"/>
        </w:trPr>
        <w:tc>
          <w:tcPr>
            <w:tcW w:w="1134" w:type="dxa"/>
            <w:vAlign w:val="center"/>
          </w:tcPr>
          <w:p w14:paraId="15B6106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大屏端</w:t>
            </w:r>
          </w:p>
        </w:tc>
        <w:tc>
          <w:tcPr>
            <w:tcW w:w="1701" w:type="dxa"/>
            <w:vAlign w:val="center"/>
          </w:tcPr>
          <w:p w14:paraId="7E6E664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≤5秒（全屏加载）</w:t>
            </w:r>
          </w:p>
        </w:tc>
        <w:tc>
          <w:tcPr>
            <w:tcW w:w="1984" w:type="dxa"/>
            <w:vAlign w:val="center"/>
          </w:tcPr>
          <w:p w14:paraId="4452EA9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P95≤3秒（实时数据）</w:t>
            </w:r>
          </w:p>
        </w:tc>
        <w:tc>
          <w:tcPr>
            <w:tcW w:w="1701" w:type="dxa"/>
            <w:vAlign w:val="center"/>
          </w:tcPr>
          <w:p w14:paraId="5F83725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≤500ms（轮播切换）</w:t>
            </w:r>
          </w:p>
        </w:tc>
        <w:tc>
          <w:tcPr>
            <w:tcW w:w="1701" w:type="dxa"/>
            <w:vAlign w:val="center"/>
          </w:tcPr>
          <w:p w14:paraId="2FA9F1F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实时（5秒-5分钟可配）</w:t>
            </w:r>
          </w:p>
        </w:tc>
        <w:tc>
          <w:tcPr>
            <w:tcW w:w="1417" w:type="dxa"/>
            <w:vAlign w:val="center"/>
          </w:tcPr>
          <w:p w14:paraId="1AB876C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不支持</w:t>
            </w:r>
          </w:p>
        </w:tc>
      </w:tr>
      <w:tr w14:paraId="17A7C4D7">
        <w:trPr>
          <w:jc w:val="center"/>
        </w:trPr>
        <w:tc>
          <w:tcPr>
            <w:tcW w:w="1134" w:type="dxa"/>
            <w:vAlign w:val="center"/>
          </w:tcPr>
          <w:p w14:paraId="58B70D3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嵌入端</w:t>
            </w:r>
          </w:p>
        </w:tc>
        <w:tc>
          <w:tcPr>
            <w:tcW w:w="1701" w:type="dxa"/>
            <w:vAlign w:val="center"/>
          </w:tcPr>
          <w:p w14:paraId="67BF52A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≤3秒（SDK加载+首屏）</w:t>
            </w:r>
          </w:p>
        </w:tc>
        <w:tc>
          <w:tcPr>
            <w:tcW w:w="1984" w:type="dxa"/>
            <w:vAlign w:val="center"/>
          </w:tcPr>
          <w:p w14:paraId="00D02F2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P95≤3秒</w:t>
            </w:r>
          </w:p>
        </w:tc>
        <w:tc>
          <w:tcPr>
            <w:tcW w:w="1701" w:type="dxa"/>
            <w:vAlign w:val="center"/>
          </w:tcPr>
          <w:p w14:paraId="723FB01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≤200ms</w:t>
            </w:r>
          </w:p>
        </w:tc>
        <w:tc>
          <w:tcPr>
            <w:tcW w:w="1701" w:type="dxa"/>
            <w:vAlign w:val="center"/>
          </w:tcPr>
          <w:p w14:paraId="0585825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可配置</w:t>
            </w:r>
          </w:p>
        </w:tc>
        <w:tc>
          <w:tcPr>
            <w:tcW w:w="1417" w:type="dxa"/>
            <w:vAlign w:val="center"/>
          </w:tcPr>
          <w:p w14:paraId="234CE91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不支持</w:t>
            </w:r>
          </w:p>
        </w:tc>
      </w:tr>
      <w:tr w14:paraId="48CF9955">
        <w:trPr>
          <w:jc w:val="center"/>
        </w:trPr>
        <w:tc>
          <w:tcPr>
            <w:tcW w:w="1134" w:type="dxa"/>
            <w:vAlign w:val="center"/>
          </w:tcPr>
          <w:p w14:paraId="62B12B8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API端</w:t>
            </w:r>
          </w:p>
        </w:tc>
        <w:tc>
          <w:tcPr>
            <w:tcW w:w="1701" w:type="dxa"/>
            <w:vAlign w:val="center"/>
          </w:tcPr>
          <w:p w14:paraId="0A266B3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P95≤1秒（响应时间，不含DB查询）</w:t>
            </w:r>
          </w:p>
        </w:tc>
        <w:tc>
          <w:tcPr>
            <w:tcW w:w="1984" w:type="dxa"/>
            <w:vAlign w:val="center"/>
          </w:tcPr>
          <w:p w14:paraId="5174869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P95≤3秒（含DB查询）</w:t>
            </w:r>
          </w:p>
        </w:tc>
        <w:tc>
          <w:tcPr>
            <w:tcW w:w="1701" w:type="dxa"/>
            <w:vAlign w:val="center"/>
          </w:tcPr>
          <w:p w14:paraId="1B99265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—</w:t>
            </w:r>
          </w:p>
        </w:tc>
        <w:tc>
          <w:tcPr>
            <w:tcW w:w="1701" w:type="dxa"/>
            <w:vAlign w:val="center"/>
          </w:tcPr>
          <w:p w14:paraId="58F18A4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—</w:t>
            </w:r>
          </w:p>
        </w:tc>
        <w:tc>
          <w:tcPr>
            <w:tcW w:w="1417" w:type="dxa"/>
            <w:vAlign w:val="center"/>
          </w:tcPr>
          <w:p w14:paraId="16143A5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不支持</w:t>
            </w:r>
          </w:p>
        </w:tc>
      </w:tr>
    </w:tbl>
    <w:p w14:paraId="41AF1FE2">
      <w:pPr>
        <w:spacing w:after="40"/>
      </w:pPr>
    </w:p>
    <w:p w14:paraId="4CE040A3">
      <w:pPr>
        <w:pStyle w:val="4"/>
        <w:numPr>
          <w:numId w:val="8"/>
        </w:numPr>
      </w:pPr>
      <w:bookmarkStart w:id="31" w:name="_Toc1340100082"/>
      <w:r>
        <w:rPr>
          <w:rFonts w:ascii="仿宋" w:hAnsi="仿宋" w:eastAsia="仿宋"/>
          <w:b/>
          <w:sz w:val="28"/>
        </w:rPr>
        <w:t>移动端专项要求</w:t>
      </w:r>
      <w:bookmarkEnd w:id="31"/>
    </w:p>
    <w:p w14:paraId="054A4D6D">
      <w:pPr>
        <w:spacing w:after="40" w:line="360" w:lineRule="auto"/>
        <w:ind w:left="480"/>
      </w:pPr>
      <w:r>
        <w:rPr>
          <w:rFonts w:ascii="仿宋" w:hAnsi="仿宋" w:eastAsia="仿宋"/>
          <w:sz w:val="24"/>
        </w:rPr>
        <w:t>● 底部Tab导航：首页/看板/问数/消息/我的，五个核心入口，单手可及</w:t>
      </w:r>
    </w:p>
    <w:p w14:paraId="6C7402F2">
      <w:pPr>
        <w:spacing w:after="40" w:line="360" w:lineRule="auto"/>
        <w:ind w:left="480"/>
      </w:pPr>
      <w:r>
        <w:rPr>
          <w:rFonts w:ascii="仿宋" w:hAnsi="仿宋" w:eastAsia="仿宋"/>
          <w:sz w:val="24"/>
        </w:rPr>
        <w:t>● 手势交互：点按选择、双指缩放图表、左右滑动翻页、长按显示详情、下拉刷新、上拉加载更多</w:t>
      </w:r>
    </w:p>
    <w:p w14:paraId="70D537E7">
      <w:pPr>
        <w:spacing w:after="40" w:line="360" w:lineRule="auto"/>
        <w:ind w:left="480"/>
      </w:pPr>
      <w:r>
        <w:rPr>
          <w:rFonts w:ascii="仿宋" w:hAnsi="仿宋" w:eastAsia="仿宋"/>
          <w:sz w:val="24"/>
        </w:rPr>
        <w:t>● 社交分享：一键分享到微信/企微/钉钉/短信/邮件，生成分享卡片和二维码</w:t>
      </w:r>
    </w:p>
    <w:p w14:paraId="35F5673A">
      <w:pPr>
        <w:spacing w:after="40" w:line="360" w:lineRule="auto"/>
        <w:ind w:left="480"/>
      </w:pPr>
      <w:r>
        <w:rPr>
          <w:rFonts w:ascii="仿宋" w:hAnsi="仿宋" w:eastAsia="仿宋"/>
          <w:sz w:val="24"/>
        </w:rPr>
        <w:t>● 推送通知：告警/订阅/系统消息推送到微信/企微/钉钉/APP推送，点击深链直达具体看板</w:t>
      </w:r>
    </w:p>
    <w:p w14:paraId="55B0015A">
      <w:pPr>
        <w:spacing w:after="40" w:line="360" w:lineRule="auto"/>
        <w:ind w:left="480"/>
      </w:pPr>
      <w:r>
        <w:rPr>
          <w:rFonts w:ascii="仿宋" w:hAnsi="仿宋" w:eastAsia="仿宋"/>
          <w:sz w:val="24"/>
        </w:rPr>
        <w:t>● 离线缓存：常用看板/报表离线缓存，弱网环境可查看缓存数据，标注"数据更新于XX时间"</w:t>
      </w:r>
    </w:p>
    <w:p w14:paraId="7D239B74">
      <w:pPr>
        <w:spacing w:after="40" w:line="360" w:lineRule="auto"/>
        <w:ind w:left="480"/>
      </w:pPr>
      <w:r>
        <w:rPr>
          <w:rFonts w:ascii="仿宋" w:hAnsi="仿宋" w:eastAsia="仿宋"/>
          <w:sz w:val="24"/>
        </w:rPr>
        <w:t>● 移动填报：表单控件自适应，支持扫码带入数据、拍照上传凭证、分步填报、草稿保存</w:t>
      </w:r>
    </w:p>
    <w:p w14:paraId="18F090F2">
      <w:pPr>
        <w:spacing w:after="40" w:line="360" w:lineRule="auto"/>
        <w:ind w:left="480"/>
      </w:pPr>
      <w:r>
        <w:rPr>
          <w:rFonts w:ascii="仿宋" w:hAnsi="仿宋" w:eastAsia="仿宋"/>
          <w:sz w:val="24"/>
        </w:rPr>
        <w:t>● 安全防护：动态水印（用户+时间）、登录超时、设备绑定、异常登录检测、远程退出</w:t>
      </w:r>
    </w:p>
    <w:p w14:paraId="18999CAC">
      <w:pPr>
        <w:spacing w:after="40" w:line="360" w:lineRule="auto"/>
        <w:ind w:left="480"/>
      </w:pPr>
      <w:r>
        <w:rPr>
          <w:rFonts w:ascii="仿宋" w:hAnsi="仿宋" w:eastAsia="仿宋"/>
          <w:sz w:val="24"/>
        </w:rPr>
        <w:t>● 轻应用接入：支持微信小程序/企业微信/钉钉轻应用，免登集成（获取用户身份）</w:t>
      </w:r>
    </w:p>
    <w:p w14:paraId="15080447">
      <w:r>
        <w:br w:type="page"/>
      </w:r>
    </w:p>
    <w:p w14:paraId="039CA85D">
      <w:pPr>
        <w:pStyle w:val="3"/>
        <w:numPr>
          <w:numId w:val="8"/>
        </w:numPr>
      </w:pPr>
      <w:bookmarkStart w:id="32" w:name="_Toc253588438"/>
      <w:r>
        <w:rPr>
          <w:rFonts w:ascii="仿宋" w:hAnsi="仿宋" w:eastAsia="仿宋"/>
          <w:b/>
          <w:sz w:val="32"/>
        </w:rPr>
        <w:t>竞品格局与趋势洞察</w:t>
      </w:r>
      <w:bookmarkEnd w:id="32"/>
    </w:p>
    <w:p w14:paraId="26845068">
      <w:pPr>
        <w:pStyle w:val="4"/>
        <w:numPr>
          <w:numId w:val="8"/>
        </w:numPr>
      </w:pPr>
      <w:bookmarkStart w:id="33" w:name="_Toc1453321818"/>
      <w:r>
        <w:rPr>
          <w:rFonts w:ascii="仿宋" w:hAnsi="仿宋" w:eastAsia="仿宋"/>
          <w:b/>
          <w:sz w:val="28"/>
        </w:rPr>
        <w:t>国际竞品能力矩阵</w:t>
      </w:r>
      <w:bookmarkEnd w:id="33"/>
    </w:p>
    <w:tbl>
      <w:tblPr>
        <w:tblStyle w:val="35"/>
        <w:tblW w:w="0" w:type="auto"/>
        <w:jc w:val="center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4819"/>
        <w:gridCol w:w="2551"/>
      </w:tblGrid>
      <w:tr w14:paraId="61697D7B">
        <w:trPr>
          <w:jc w:val="center"/>
        </w:trPr>
        <w:tc>
          <w:tcPr>
            <w:tcW w:w="1417" w:type="dxa"/>
            <w:vAlign w:val="center"/>
          </w:tcPr>
          <w:p w14:paraId="1B6969A6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能力域</w:t>
            </w:r>
          </w:p>
        </w:tc>
        <w:tc>
          <w:tcPr>
            <w:tcW w:w="4819" w:type="dxa"/>
            <w:vAlign w:val="center"/>
          </w:tcPr>
          <w:p w14:paraId="6C7A30F0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标杆实践</w:t>
            </w:r>
          </w:p>
        </w:tc>
        <w:tc>
          <w:tcPr>
            <w:tcW w:w="2551" w:type="dxa"/>
            <w:vAlign w:val="center"/>
          </w:tcPr>
          <w:p w14:paraId="1983BDCA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对DataGear的借鉴</w:t>
            </w:r>
          </w:p>
        </w:tc>
      </w:tr>
      <w:tr w14:paraId="71BE67A5">
        <w:trPr>
          <w:jc w:val="center"/>
        </w:trPr>
        <w:tc>
          <w:tcPr>
            <w:tcW w:w="1417" w:type="dxa"/>
            <w:vAlign w:val="center"/>
          </w:tcPr>
          <w:p w14:paraId="0A39B4A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语义层/指标层</w:t>
            </w:r>
          </w:p>
        </w:tc>
        <w:tc>
          <w:tcPr>
            <w:tcW w:w="4819" w:type="dxa"/>
            <w:vAlign w:val="center"/>
          </w:tcPr>
          <w:p w14:paraId="61234C5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Looker LookML：维度/度量/Join以代码定义，Git版本化+Code Review；2024起Looker Modeler把语义模型以SQL接口暴露给第三方BI</w:t>
            </w:r>
          </w:p>
        </w:tc>
        <w:tc>
          <w:tcPr>
            <w:tcW w:w="2551" w:type="dxa"/>
            <w:vAlign w:val="center"/>
          </w:tcPr>
          <w:p w14:paraId="25B541C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集中管控思想+headless形态</w:t>
            </w:r>
          </w:p>
        </w:tc>
      </w:tr>
      <w:tr w14:paraId="1EFE07F0">
        <w:trPr>
          <w:jc w:val="center"/>
        </w:trPr>
        <w:tc>
          <w:tcPr>
            <w:tcW w:w="1417" w:type="dxa"/>
            <w:vAlign w:val="center"/>
          </w:tcPr>
          <w:p w14:paraId="09B53AB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语义层/指标层</w:t>
            </w:r>
          </w:p>
        </w:tc>
        <w:tc>
          <w:tcPr>
            <w:tcW w:w="4819" w:type="dxa"/>
            <w:vAlign w:val="center"/>
          </w:tcPr>
          <w:p w14:paraId="19ACA50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Power BI语义模型是全部AI能力底座，提供"Approved for Copilot"治理标记；AI data schema支持字段同义词与AI Instructions</w:t>
            </w:r>
          </w:p>
        </w:tc>
        <w:tc>
          <w:tcPr>
            <w:tcW w:w="2551" w:type="dxa"/>
            <w:vAlign w:val="center"/>
          </w:tcPr>
          <w:p w14:paraId="229FB5F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认证标记+术语库+AI Instructions</w:t>
            </w:r>
          </w:p>
        </w:tc>
      </w:tr>
      <w:tr w14:paraId="36007349">
        <w:trPr>
          <w:jc w:val="center"/>
        </w:trPr>
        <w:tc>
          <w:tcPr>
            <w:tcW w:w="1417" w:type="dxa"/>
            <w:vAlign w:val="center"/>
          </w:tcPr>
          <w:p w14:paraId="74CF2AD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语义层/指标层</w:t>
            </w:r>
          </w:p>
        </w:tc>
        <w:tc>
          <w:tcPr>
            <w:tcW w:w="4819" w:type="dxa"/>
            <w:vAlign w:val="center"/>
          </w:tcPr>
          <w:p w14:paraId="5022868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Tableau Pulse Metrics Layer集中定义可复用指标，用户"关注"指标后自动获得洞察推送</w:t>
            </w:r>
          </w:p>
        </w:tc>
        <w:tc>
          <w:tcPr>
            <w:tcW w:w="2551" w:type="dxa"/>
            <w:vAlign w:val="center"/>
          </w:tcPr>
          <w:p w14:paraId="3D03350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指标关注+主动推送形态</w:t>
            </w:r>
          </w:p>
        </w:tc>
      </w:tr>
      <w:tr w14:paraId="7AD754EE">
        <w:trPr>
          <w:jc w:val="center"/>
        </w:trPr>
        <w:tc>
          <w:tcPr>
            <w:tcW w:w="1417" w:type="dxa"/>
            <w:vAlign w:val="center"/>
          </w:tcPr>
          <w:p w14:paraId="1E74565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语义层/指标层</w:t>
            </w:r>
          </w:p>
        </w:tc>
        <w:tc>
          <w:tcPr>
            <w:tcW w:w="4819" w:type="dxa"/>
            <w:vAlign w:val="center"/>
          </w:tcPr>
          <w:p w14:paraId="7D48BB0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dbt Semantic Layer/MetricFlow：YAML定义指标、Git版本化；MetricFlow于2025年底Apache 2.0开源；OSI语义互换标准v1.0于2026.1发布</w:t>
            </w:r>
          </w:p>
        </w:tc>
        <w:tc>
          <w:tcPr>
            <w:tcW w:w="2551" w:type="dxa"/>
            <w:vAlign w:val="center"/>
          </w:tcPr>
          <w:p w14:paraId="4917B48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指标定义格式参考+开源生态</w:t>
            </w:r>
          </w:p>
        </w:tc>
      </w:tr>
      <w:tr w14:paraId="6D75E36D">
        <w:trPr>
          <w:jc w:val="center"/>
        </w:trPr>
        <w:tc>
          <w:tcPr>
            <w:tcW w:w="1417" w:type="dxa"/>
            <w:vAlign w:val="center"/>
          </w:tcPr>
          <w:p w14:paraId="3C908A1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AI增强分析</w:t>
            </w:r>
          </w:p>
        </w:tc>
        <w:tc>
          <w:tcPr>
            <w:tcW w:w="4819" w:type="dxa"/>
            <w:vAlign w:val="center"/>
          </w:tcPr>
          <w:p w14:paraId="303C9C9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Power BI Copilot：自然语言生成整页报表、写DAX、Smart Narrative摘要；Verified answers用"人工认证答案"对冲AI幻觉</w:t>
            </w:r>
          </w:p>
        </w:tc>
        <w:tc>
          <w:tcPr>
            <w:tcW w:w="2551" w:type="dxa"/>
            <w:vAlign w:val="center"/>
          </w:tcPr>
          <w:p w14:paraId="1E0178F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认证答案+三段式回答</w:t>
            </w:r>
          </w:p>
        </w:tc>
      </w:tr>
      <w:tr w14:paraId="5A2FE829">
        <w:trPr>
          <w:jc w:val="center"/>
        </w:trPr>
        <w:tc>
          <w:tcPr>
            <w:tcW w:w="1417" w:type="dxa"/>
            <w:vAlign w:val="center"/>
          </w:tcPr>
          <w:p w14:paraId="25F06A9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AI增强分析</w:t>
            </w:r>
          </w:p>
        </w:tc>
        <w:tc>
          <w:tcPr>
            <w:tcW w:w="4819" w:type="dxa"/>
            <w:vAlign w:val="center"/>
          </w:tcPr>
          <w:p w14:paraId="5BD7EAD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Tableau Pulse：面向业务决策者的"指标新闻流"，AI自动发现趋势/异常并自然语言解释，主动推送</w:t>
            </w:r>
          </w:p>
        </w:tc>
        <w:tc>
          <w:tcPr>
            <w:tcW w:w="2551" w:type="dxa"/>
            <w:vAlign w:val="center"/>
          </w:tcPr>
          <w:p w14:paraId="64520C4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指标新闻流+主动洞察</w:t>
            </w:r>
          </w:p>
        </w:tc>
      </w:tr>
      <w:tr w14:paraId="360902FD">
        <w:trPr>
          <w:jc w:val="center"/>
        </w:trPr>
        <w:tc>
          <w:tcPr>
            <w:tcW w:w="1417" w:type="dxa"/>
            <w:vAlign w:val="center"/>
          </w:tcPr>
          <w:p w14:paraId="206E6D4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AI增强分析</w:t>
            </w:r>
          </w:p>
        </w:tc>
        <w:tc>
          <w:tcPr>
            <w:tcW w:w="4819" w:type="dxa"/>
            <w:vAlign w:val="center"/>
          </w:tcPr>
          <w:p w14:paraId="6684104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ThoughtSpot Spotter：AI数据分析师Agent，多步推理；底层是"确定性search-token架构"而非纯text-to-SQL</w:t>
            </w:r>
          </w:p>
        </w:tc>
        <w:tc>
          <w:tcPr>
            <w:tcW w:w="2551" w:type="dxa"/>
            <w:vAlign w:val="center"/>
          </w:tcPr>
          <w:p w14:paraId="23AD837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确定性架构+Agent演进方向</w:t>
            </w:r>
          </w:p>
        </w:tc>
      </w:tr>
      <w:tr w14:paraId="62BEA4F7">
        <w:trPr>
          <w:jc w:val="center"/>
        </w:trPr>
        <w:tc>
          <w:tcPr>
            <w:tcW w:w="1417" w:type="dxa"/>
            <w:vAlign w:val="center"/>
          </w:tcPr>
          <w:p w14:paraId="57A4931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嵌入式分析</w:t>
            </w:r>
          </w:p>
        </w:tc>
        <w:tc>
          <w:tcPr>
            <w:tcW w:w="4819" w:type="dxa"/>
            <w:vAlign w:val="center"/>
          </w:tcPr>
          <w:p w14:paraId="09304DA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Metabase：JWT签名嵌入+React Embedding SDK，开源即可基础嵌入；Superset提供Embedded SDK+Guest Token</w:t>
            </w:r>
          </w:p>
        </w:tc>
        <w:tc>
          <w:tcPr>
            <w:tcW w:w="2551" w:type="dxa"/>
            <w:vAlign w:val="center"/>
          </w:tcPr>
          <w:p w14:paraId="2A7D229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签名嵌入+JS SDK+白标</w:t>
            </w:r>
          </w:p>
        </w:tc>
      </w:tr>
      <w:tr w14:paraId="183FB780">
        <w:trPr>
          <w:jc w:val="center"/>
        </w:trPr>
        <w:tc>
          <w:tcPr>
            <w:tcW w:w="1417" w:type="dxa"/>
            <w:vAlign w:val="center"/>
          </w:tcPr>
          <w:p w14:paraId="0F5E00E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告警推送</w:t>
            </w:r>
          </w:p>
        </w:tc>
        <w:tc>
          <w:tcPr>
            <w:tcW w:w="4819" w:type="dxa"/>
            <w:vAlign w:val="center"/>
          </w:tcPr>
          <w:p w14:paraId="2B735F0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Power BI磁贴告警+Fabric Activator动态告警；Tableau Data-driven alerts；Metabase/Superset均有阈值告警+邮件/Slack/Webhook</w:t>
            </w:r>
          </w:p>
        </w:tc>
        <w:tc>
          <w:tcPr>
            <w:tcW w:w="2551" w:type="dxa"/>
            <w:vAlign w:val="center"/>
          </w:tcPr>
          <w:p w14:paraId="7ABE4ED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阈值告警+多渠道+动态告警</w:t>
            </w:r>
          </w:p>
        </w:tc>
      </w:tr>
      <w:tr w14:paraId="2C4D4C16">
        <w:trPr>
          <w:jc w:val="center"/>
        </w:trPr>
        <w:tc>
          <w:tcPr>
            <w:tcW w:w="1417" w:type="dxa"/>
            <w:vAlign w:val="center"/>
          </w:tcPr>
          <w:p w14:paraId="0AF87A8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开放接口</w:t>
            </w:r>
          </w:p>
        </w:tc>
        <w:tc>
          <w:tcPr>
            <w:tcW w:w="4819" w:type="dxa"/>
            <w:vAlign w:val="center"/>
          </w:tcPr>
          <w:p w14:paraId="0612169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Metabase、ThoughtSpot已提供MCP Server，让外部AI Agent直接检索BI资产、跑查询</w:t>
            </w:r>
          </w:p>
        </w:tc>
        <w:tc>
          <w:tcPr>
            <w:tcW w:w="2551" w:type="dxa"/>
            <w:vAlign w:val="center"/>
          </w:tcPr>
          <w:p w14:paraId="0E5CDAA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MCP Server生态卡位</w:t>
            </w:r>
          </w:p>
        </w:tc>
      </w:tr>
    </w:tbl>
    <w:p w14:paraId="61F2E324">
      <w:pPr>
        <w:spacing w:after="40"/>
      </w:pPr>
    </w:p>
    <w:p w14:paraId="2EBBE788">
      <w:pPr>
        <w:pStyle w:val="4"/>
        <w:numPr>
          <w:numId w:val="8"/>
        </w:numPr>
      </w:pPr>
      <w:bookmarkStart w:id="34" w:name="_Toc500794148"/>
      <w:r>
        <w:rPr>
          <w:rFonts w:ascii="仿宋" w:hAnsi="仿宋" w:eastAsia="仿宋"/>
          <w:b/>
          <w:sz w:val="28"/>
        </w:rPr>
        <w:t>国内竞品动态与借鉴方向</w:t>
      </w:r>
      <w:bookmarkEnd w:id="34"/>
    </w:p>
    <w:p w14:paraId="18BD4DCA">
      <w:pPr>
        <w:spacing w:after="60" w:line="360" w:lineRule="auto"/>
        <w:jc w:val="both"/>
      </w:pPr>
      <w:r>
        <w:rPr>
          <w:rFonts w:ascii="仿宋" w:hAnsi="仿宋" w:eastAsia="仿宋"/>
          <w:b/>
          <w:sz w:val="24"/>
        </w:rPr>
        <w:t>市场与趋势：</w:t>
      </w:r>
    </w:p>
    <w:p w14:paraId="39B05FC7">
      <w:pPr>
        <w:spacing w:after="40" w:line="360" w:lineRule="auto"/>
        <w:ind w:left="480"/>
      </w:pPr>
      <w:r>
        <w:rPr>
          <w:rFonts w:ascii="仿宋" w:hAnsi="仿宋" w:eastAsia="仿宋"/>
          <w:sz w:val="24"/>
        </w:rPr>
        <w:t>● 2024年中国BI市场10.6亿美元，本地部署占85.9%，预计2029年达19.3亿美元、CAGR 12.8%——私有化/本地部署长期主导</w:t>
      </w:r>
    </w:p>
    <w:p w14:paraId="08EAD78B">
      <w:pPr>
        <w:spacing w:after="40" w:line="360" w:lineRule="auto"/>
        <w:ind w:left="480"/>
      </w:pPr>
      <w:r>
        <w:rPr>
          <w:rFonts w:ascii="仿宋" w:hAnsi="仿宋" w:eastAsia="仿宋"/>
          <w:sz w:val="24"/>
        </w:rPr>
        <w:t>● ChatBI技术路线已收敛："大模型只做对话理解与意图拆解，不直接碰数据；取数走语义层/指标层的确定性通道"。帆软FineChatBI用Text2DSL，永洪天权用NL2Skill</w:t>
      </w:r>
    </w:p>
    <w:p w14:paraId="60ED9BE8">
      <w:pPr>
        <w:spacing w:after="40" w:line="360" w:lineRule="auto"/>
        <w:ind w:left="480"/>
      </w:pPr>
      <w:r>
        <w:rPr>
          <w:rFonts w:ascii="仿宋" w:hAnsi="仿宋" w:eastAsia="仿宋"/>
          <w:sz w:val="24"/>
        </w:rPr>
        <w:t>● 产品形态从"问答框"扩展为智能体矩阵：Quick BI智能小Q拆分问数/解读/报告/搭建四个Agent；观远洞察Agent做7×24指标监控、异常检测、归因与行动建议</w:t>
      </w:r>
    </w:p>
    <w:p w14:paraId="697EDF51">
      <w:pPr>
        <w:spacing w:after="40" w:line="360" w:lineRule="auto"/>
        <w:ind w:left="480"/>
      </w:pPr>
      <w:r>
        <w:rPr>
          <w:rFonts w:ascii="仿宋" w:hAnsi="仿宋" w:eastAsia="仿宋"/>
          <w:sz w:val="24"/>
        </w:rPr>
        <w:t>● 开源商业模式被验证：DataEase（约20.8K Star）以"社区版免费+X-Pack增值包"形成闭环；SQLBot发布两个月获12万次部署</w:t>
      </w:r>
    </w:p>
    <w:p w14:paraId="6B3F483B">
      <w:pPr>
        <w:spacing w:after="40" w:line="360" w:lineRule="auto"/>
        <w:ind w:left="480"/>
      </w:pPr>
      <w:r>
        <w:rPr>
          <w:rFonts w:ascii="仿宋" w:hAnsi="仿宋" w:eastAsia="仿宋"/>
          <w:sz w:val="24"/>
        </w:rPr>
        <w:t>● 信创升级为硬门槛：央国企2027年前全栈信创替换，覆盖芯片/OS/数据库/中间件/国产浏览器五层，且要求性能验证</w:t>
      </w:r>
    </w:p>
    <w:tbl>
      <w:tblPr>
        <w:tblStyle w:val="35"/>
        <w:tblW w:w="0" w:type="auto"/>
        <w:jc w:val="center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16"/>
        <w:gridCol w:w="2466"/>
        <w:gridCol w:w="3380"/>
      </w:tblGrid>
      <w:tr w14:paraId="514D07C5">
        <w:trPr>
          <w:jc w:val="center"/>
        </w:trPr>
        <w:tc>
          <w:tcPr>
            <w:tcW w:w="1984" w:type="dxa"/>
            <w:vAlign w:val="center"/>
          </w:tcPr>
          <w:p w14:paraId="7F63A909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竞品</w:t>
            </w:r>
          </w:p>
        </w:tc>
        <w:tc>
          <w:tcPr>
            <w:tcW w:w="2835" w:type="dxa"/>
            <w:vAlign w:val="center"/>
          </w:tcPr>
          <w:p w14:paraId="1B2534DC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核心优势</w:t>
            </w:r>
          </w:p>
        </w:tc>
        <w:tc>
          <w:tcPr>
            <w:tcW w:w="3969" w:type="dxa"/>
            <w:vAlign w:val="center"/>
          </w:tcPr>
          <w:p w14:paraId="09ABD225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DataGear借鉴方向</w:t>
            </w:r>
          </w:p>
        </w:tc>
      </w:tr>
      <w:tr w14:paraId="3006C9CD">
        <w:trPr>
          <w:jc w:val="center"/>
        </w:trPr>
        <w:tc>
          <w:tcPr>
            <w:tcW w:w="1984" w:type="dxa"/>
            <w:vAlign w:val="center"/>
          </w:tcPr>
          <w:p w14:paraId="5BE5F67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帆软FineBI/FineReport/FineChatBI</w:t>
            </w:r>
          </w:p>
        </w:tc>
        <w:tc>
          <w:tcPr>
            <w:tcW w:w="2835" w:type="dxa"/>
            <w:vAlign w:val="center"/>
          </w:tcPr>
          <w:p w14:paraId="6DFE4A7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中国式复杂报表、自助分析、大屏、Text2DSL问数与归因</w:t>
            </w:r>
          </w:p>
        </w:tc>
        <w:tc>
          <w:tcPr>
            <w:tcW w:w="3969" w:type="dxa"/>
            <w:vAlign w:val="center"/>
          </w:tcPr>
          <w:p w14:paraId="4A7FFC9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补充分组/交叉/电子表格报表、填报、大屏；问数走DSL中间层+知识配置</w:t>
            </w:r>
          </w:p>
        </w:tc>
      </w:tr>
      <w:tr w14:paraId="2C93F1F5">
        <w:trPr>
          <w:jc w:val="center"/>
        </w:trPr>
        <w:tc>
          <w:tcPr>
            <w:tcW w:w="1984" w:type="dxa"/>
            <w:vAlign w:val="center"/>
          </w:tcPr>
          <w:p w14:paraId="4C80233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阿里Quick BI</w:t>
            </w:r>
          </w:p>
        </w:tc>
        <w:tc>
          <w:tcPr>
            <w:tcW w:w="2835" w:type="dxa"/>
            <w:vAlign w:val="center"/>
          </w:tcPr>
          <w:p w14:paraId="172D068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云端BI、权限与分享、智能小Q多Agent</w:t>
            </w:r>
          </w:p>
        </w:tc>
        <w:tc>
          <w:tcPr>
            <w:tcW w:w="3969" w:type="dxa"/>
            <w:vAlign w:val="center"/>
          </w:tcPr>
          <w:p w14:paraId="1B65311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完善角色/行列级数据权限与分享；AI解读/报告能力</w:t>
            </w:r>
          </w:p>
        </w:tc>
      </w:tr>
      <w:tr w14:paraId="5B5FFE5B">
        <w:trPr>
          <w:jc w:val="center"/>
        </w:trPr>
        <w:tc>
          <w:tcPr>
            <w:tcW w:w="1984" w:type="dxa"/>
            <w:vAlign w:val="center"/>
          </w:tcPr>
          <w:p w14:paraId="457528A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思迈特Smartbi</w:t>
            </w:r>
          </w:p>
        </w:tc>
        <w:tc>
          <w:tcPr>
            <w:tcW w:w="2835" w:type="dxa"/>
            <w:vAlign w:val="center"/>
          </w:tcPr>
          <w:p w14:paraId="527DDEC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一站式（电子表格、数据挖掘、移动BI、门户）、AIChat白泽、指标管理</w:t>
            </w:r>
          </w:p>
        </w:tc>
        <w:tc>
          <w:tcPr>
            <w:tcW w:w="3969" w:type="dxa"/>
            <w:vAlign w:val="center"/>
          </w:tcPr>
          <w:p w14:paraId="0FC25EB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补充数据门户与综合首页、移动端、指标全流程管理</w:t>
            </w:r>
          </w:p>
        </w:tc>
      </w:tr>
      <w:tr w14:paraId="50F88EE7">
        <w:trPr>
          <w:jc w:val="center"/>
        </w:trPr>
        <w:tc>
          <w:tcPr>
            <w:tcW w:w="1984" w:type="dxa"/>
            <w:vAlign w:val="center"/>
          </w:tcPr>
          <w:p w14:paraId="655BE43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观远数据</w:t>
            </w:r>
          </w:p>
        </w:tc>
        <w:tc>
          <w:tcPr>
            <w:tcW w:w="2835" w:type="dxa"/>
            <w:vAlign w:val="center"/>
          </w:tcPr>
          <w:p w14:paraId="276243C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指标管理与经营分析、洞察Agent</w:t>
            </w:r>
          </w:p>
        </w:tc>
        <w:tc>
          <w:tcPr>
            <w:tcW w:w="3969" w:type="dxa"/>
            <w:vAlign w:val="center"/>
          </w:tcPr>
          <w:p w14:paraId="01C20C0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引入指标管理与经营驾驶舱；主动洞察推送</w:t>
            </w:r>
          </w:p>
        </w:tc>
      </w:tr>
      <w:tr w14:paraId="6650DDD8">
        <w:trPr>
          <w:jc w:val="center"/>
        </w:trPr>
        <w:tc>
          <w:tcPr>
            <w:tcW w:w="1984" w:type="dxa"/>
            <w:vAlign w:val="center"/>
          </w:tcPr>
          <w:p w14:paraId="57CD8F0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Kyligence Zen</w:t>
            </w:r>
          </w:p>
        </w:tc>
        <w:tc>
          <w:tcPr>
            <w:tcW w:w="2835" w:type="dxa"/>
            <w:vAlign w:val="center"/>
          </w:tcPr>
          <w:p w14:paraId="258C631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指标平台品类定义者，Copilot嵌入第三方</w:t>
            </w:r>
          </w:p>
        </w:tc>
        <w:tc>
          <w:tcPr>
            <w:tcW w:w="3969" w:type="dxa"/>
            <w:vAlign w:val="center"/>
          </w:tcPr>
          <w:p w14:paraId="2D48603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指标开放API、问数可嵌入形态</w:t>
            </w:r>
          </w:p>
        </w:tc>
      </w:tr>
      <w:tr w14:paraId="025BF268">
        <w:trPr>
          <w:jc w:val="center"/>
        </w:trPr>
        <w:tc>
          <w:tcPr>
            <w:tcW w:w="1984" w:type="dxa"/>
            <w:vAlign w:val="center"/>
          </w:tcPr>
          <w:p w14:paraId="2B4B0F7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永洪Yonghong BI</w:t>
            </w:r>
          </w:p>
        </w:tc>
        <w:tc>
          <w:tcPr>
            <w:tcW w:w="2835" w:type="dxa"/>
            <w:vAlign w:val="center"/>
          </w:tcPr>
          <w:p w14:paraId="15A2565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敏捷自助分析、高性能计算、NL2Skill</w:t>
            </w:r>
          </w:p>
        </w:tc>
        <w:tc>
          <w:tcPr>
            <w:tcW w:w="3969" w:type="dxa"/>
            <w:vAlign w:val="center"/>
          </w:tcPr>
          <w:p w14:paraId="6CD2D48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强化拖拽自助分析与数据集市；问数确定性中间层</w:t>
            </w:r>
          </w:p>
        </w:tc>
      </w:tr>
      <w:tr w14:paraId="7A972FA7">
        <w:trPr>
          <w:jc w:val="center"/>
        </w:trPr>
        <w:tc>
          <w:tcPr>
            <w:tcW w:w="1984" w:type="dxa"/>
            <w:vAlign w:val="center"/>
          </w:tcPr>
          <w:p w14:paraId="43A0999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亿信ABI</w:t>
            </w:r>
          </w:p>
        </w:tc>
        <w:tc>
          <w:tcPr>
            <w:tcW w:w="2835" w:type="dxa"/>
            <w:vAlign w:val="center"/>
          </w:tcPr>
          <w:p w14:paraId="7C15968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数据治理与BI一体化</w:t>
            </w:r>
          </w:p>
        </w:tc>
        <w:tc>
          <w:tcPr>
            <w:tcW w:w="3969" w:type="dxa"/>
            <w:vAlign w:val="center"/>
          </w:tcPr>
          <w:p w14:paraId="4DE63C0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引入元数据/数据质量/数据血缘/指标管理</w:t>
            </w:r>
          </w:p>
        </w:tc>
      </w:tr>
      <w:tr w14:paraId="07CA41B5">
        <w:trPr>
          <w:jc w:val="center"/>
        </w:trPr>
        <w:tc>
          <w:tcPr>
            <w:tcW w:w="1984" w:type="dxa"/>
            <w:vAlign w:val="center"/>
          </w:tcPr>
          <w:p w14:paraId="23BC9AB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百度Sugar</w:t>
            </w:r>
          </w:p>
        </w:tc>
        <w:tc>
          <w:tcPr>
            <w:tcW w:w="2835" w:type="dxa"/>
            <w:vAlign w:val="center"/>
          </w:tcPr>
          <w:p w14:paraId="219D08D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低门槛可视化大屏</w:t>
            </w:r>
          </w:p>
        </w:tc>
        <w:tc>
          <w:tcPr>
            <w:tcW w:w="3969" w:type="dxa"/>
            <w:vAlign w:val="center"/>
          </w:tcPr>
          <w:p w14:paraId="29421B0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补充三维立体图表与大屏组件库</w:t>
            </w:r>
          </w:p>
        </w:tc>
      </w:tr>
      <w:tr w14:paraId="33E48C65">
        <w:trPr>
          <w:jc w:val="center"/>
        </w:trPr>
        <w:tc>
          <w:tcPr>
            <w:tcW w:w="1984" w:type="dxa"/>
            <w:vAlign w:val="center"/>
          </w:tcPr>
          <w:p w14:paraId="41B2119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DataEase/SQLBot</w:t>
            </w:r>
          </w:p>
        </w:tc>
        <w:tc>
          <w:tcPr>
            <w:tcW w:w="2835" w:type="dxa"/>
            <w:vAlign w:val="center"/>
          </w:tcPr>
          <w:p w14:paraId="192BE65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开源商业模式、可插拔问数</w:t>
            </w:r>
          </w:p>
        </w:tc>
        <w:tc>
          <w:tcPr>
            <w:tcW w:w="3969" w:type="dxa"/>
            <w:vAlign w:val="center"/>
          </w:tcPr>
          <w:p w14:paraId="2969092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核心开源+增值包商业化的边界设计；问数模块化</w:t>
            </w:r>
          </w:p>
        </w:tc>
      </w:tr>
    </w:tbl>
    <w:p w14:paraId="42D2F1AB">
      <w:pPr>
        <w:spacing w:after="40"/>
      </w:pPr>
    </w:p>
    <w:p w14:paraId="2E3DF8F3">
      <w:pPr>
        <w:pStyle w:val="4"/>
        <w:numPr>
          <w:numId w:val="8"/>
        </w:numPr>
      </w:pPr>
      <w:bookmarkStart w:id="35" w:name="_Toc858832843"/>
      <w:r>
        <w:rPr>
          <w:rFonts w:ascii="仿宋" w:hAnsi="仿宋" w:eastAsia="仿宋"/>
          <w:b/>
          <w:sz w:val="28"/>
        </w:rPr>
        <w:t>六大趋势判断（战略输入）</w:t>
      </w:r>
      <w:bookmarkEnd w:id="35"/>
    </w:p>
    <w:tbl>
      <w:tblPr>
        <w:tblStyle w:val="35"/>
        <w:tblW w:w="0" w:type="auto"/>
        <w:jc w:val="center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0"/>
        <w:gridCol w:w="4252"/>
        <w:gridCol w:w="3685"/>
      </w:tblGrid>
      <w:tr w14:paraId="3649BF03">
        <w:trPr>
          <w:jc w:val="center"/>
        </w:trPr>
        <w:tc>
          <w:tcPr>
            <w:tcW w:w="850" w:type="dxa"/>
            <w:vAlign w:val="center"/>
          </w:tcPr>
          <w:p w14:paraId="7A4E4963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编号</w:t>
            </w:r>
          </w:p>
        </w:tc>
        <w:tc>
          <w:tcPr>
            <w:tcW w:w="4252" w:type="dxa"/>
            <w:vAlign w:val="center"/>
          </w:tcPr>
          <w:p w14:paraId="2BCF4DF4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趋势</w:t>
            </w:r>
          </w:p>
        </w:tc>
        <w:tc>
          <w:tcPr>
            <w:tcW w:w="3685" w:type="dxa"/>
            <w:vAlign w:val="center"/>
          </w:tcPr>
          <w:p w14:paraId="2ED8435D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对DataGear的含义</w:t>
            </w:r>
          </w:p>
        </w:tc>
      </w:tr>
      <w:tr w14:paraId="0C6DC3F1">
        <w:trPr>
          <w:jc w:val="center"/>
        </w:trPr>
        <w:tc>
          <w:tcPr>
            <w:tcW w:w="850" w:type="dxa"/>
            <w:vAlign w:val="center"/>
          </w:tcPr>
          <w:p w14:paraId="7A3BA1C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T1</w:t>
            </w:r>
          </w:p>
        </w:tc>
        <w:tc>
          <w:tcPr>
            <w:tcW w:w="4252" w:type="dxa"/>
            <w:vAlign w:val="center"/>
          </w:tcPr>
          <w:p w14:paraId="1F20104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语义层/指标层是一切高级能力（ChatBI、告警、嵌入、治理）的地基；AtScale基准显示LLM无语义层grounding时错误率约80%</w:t>
            </w:r>
          </w:p>
        </w:tc>
        <w:tc>
          <w:tcPr>
            <w:tcW w:w="3685" w:type="dxa"/>
            <w:vAlign w:val="center"/>
          </w:tcPr>
          <w:p w14:paraId="07A3F04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优先建设轻量指标中心，且指标定义要"可API消费、可导出"（headless形态）</w:t>
            </w:r>
          </w:p>
        </w:tc>
      </w:tr>
      <w:tr w14:paraId="7AF617DC">
        <w:trPr>
          <w:jc w:val="center"/>
        </w:trPr>
        <w:tc>
          <w:tcPr>
            <w:tcW w:w="850" w:type="dxa"/>
            <w:vAlign w:val="center"/>
          </w:tcPr>
          <w:p w14:paraId="29C50D7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T2</w:t>
            </w:r>
          </w:p>
        </w:tc>
        <w:tc>
          <w:tcPr>
            <w:tcW w:w="4252" w:type="dxa"/>
            <w:vAlign w:val="center"/>
          </w:tcPr>
          <w:p w14:paraId="6E326CD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AI取数走"确定性中间层"（Text2DSL/NL2Skill），大模型只做意图理解</w:t>
            </w:r>
          </w:p>
        </w:tc>
        <w:tc>
          <w:tcPr>
            <w:tcW w:w="3685" w:type="dxa"/>
            <w:vAlign w:val="center"/>
          </w:tcPr>
          <w:p w14:paraId="435F39E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DataGear自有数据集/数据标记模型天然适合做DSL，避免裸NL2SQL</w:t>
            </w:r>
          </w:p>
        </w:tc>
      </w:tr>
      <w:tr w14:paraId="6BBEFDB1">
        <w:trPr>
          <w:jc w:val="center"/>
        </w:trPr>
        <w:tc>
          <w:tcPr>
            <w:tcW w:w="850" w:type="dxa"/>
            <w:vAlign w:val="center"/>
          </w:tcPr>
          <w:p w14:paraId="75AAE04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T3</w:t>
            </w:r>
          </w:p>
        </w:tc>
        <w:tc>
          <w:tcPr>
            <w:tcW w:w="4252" w:type="dxa"/>
            <w:vAlign w:val="center"/>
          </w:tcPr>
          <w:p w14:paraId="28A818A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告警/订阅/嵌入是开源用户口碑最集中的"非炫技"能力，成本低见效快</w:t>
            </w:r>
          </w:p>
        </w:tc>
        <w:tc>
          <w:tcPr>
            <w:tcW w:w="3685" w:type="dxa"/>
            <w:vAlign w:val="center"/>
          </w:tcPr>
          <w:p w14:paraId="2661EBD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排在AI大叙事之前落地</w:t>
            </w:r>
          </w:p>
        </w:tc>
      </w:tr>
      <w:tr w14:paraId="481C3CCD">
        <w:trPr>
          <w:jc w:val="center"/>
        </w:trPr>
        <w:tc>
          <w:tcPr>
            <w:tcW w:w="850" w:type="dxa"/>
            <w:vAlign w:val="center"/>
          </w:tcPr>
          <w:p w14:paraId="180531C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T4</w:t>
            </w:r>
          </w:p>
        </w:tc>
        <w:tc>
          <w:tcPr>
            <w:tcW w:w="4252" w:type="dxa"/>
            <w:vAlign w:val="center"/>
          </w:tcPr>
          <w:p w14:paraId="3A69937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Agentic BI：从"对话取数"到"监控-归因-建议"的主动洞察与多智能体协同</w:t>
            </w:r>
          </w:p>
        </w:tc>
        <w:tc>
          <w:tcPr>
            <w:tcW w:w="3685" w:type="dxa"/>
            <w:vAlign w:val="center"/>
          </w:tcPr>
          <w:p w14:paraId="06A1D71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中期演进方向，依赖T1/T2成熟</w:t>
            </w:r>
          </w:p>
        </w:tc>
      </w:tr>
      <w:tr w14:paraId="46C0CD6F">
        <w:trPr>
          <w:jc w:val="center"/>
        </w:trPr>
        <w:tc>
          <w:tcPr>
            <w:tcW w:w="850" w:type="dxa"/>
            <w:vAlign w:val="center"/>
          </w:tcPr>
          <w:p w14:paraId="59525B3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T5</w:t>
            </w:r>
          </w:p>
        </w:tc>
        <w:tc>
          <w:tcPr>
            <w:tcW w:w="4252" w:type="dxa"/>
            <w:vAlign w:val="center"/>
          </w:tcPr>
          <w:p w14:paraId="04196F9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可组合/Headless BI与MCP：BI资产以API/MCP向外供给</w:t>
            </w:r>
          </w:p>
        </w:tc>
        <w:tc>
          <w:tcPr>
            <w:tcW w:w="3685" w:type="dxa"/>
            <w:vAlign w:val="center"/>
          </w:tcPr>
          <w:p w14:paraId="28C129D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开放API与MCP Server是生态卡位</w:t>
            </w:r>
          </w:p>
        </w:tc>
      </w:tr>
      <w:tr w14:paraId="75F7420E">
        <w:trPr>
          <w:jc w:val="center"/>
        </w:trPr>
        <w:tc>
          <w:tcPr>
            <w:tcW w:w="850" w:type="dxa"/>
            <w:vAlign w:val="center"/>
          </w:tcPr>
          <w:p w14:paraId="6AA9525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T6</w:t>
            </w:r>
          </w:p>
        </w:tc>
        <w:tc>
          <w:tcPr>
            <w:tcW w:w="4252" w:type="dxa"/>
            <w:vAlign w:val="center"/>
          </w:tcPr>
          <w:p w14:paraId="6BCA075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信创与实时OLAP适配决定国内政企准入</w:t>
            </w:r>
          </w:p>
        </w:tc>
        <w:tc>
          <w:tcPr>
            <w:tcW w:w="3685" w:type="dxa"/>
            <w:vAlign w:val="center"/>
          </w:tcPr>
          <w:p w14:paraId="3D7124C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数据源方言矩阵与性能验证需专项投入</w:t>
            </w:r>
          </w:p>
        </w:tc>
      </w:tr>
    </w:tbl>
    <w:p w14:paraId="011FEEEC">
      <w:pPr>
        <w:spacing w:after="40"/>
      </w:pPr>
    </w:p>
    <w:p w14:paraId="0C3B6E35">
      <w:r>
        <w:br w:type="page"/>
      </w:r>
    </w:p>
    <w:p w14:paraId="4795492E">
      <w:pPr>
        <w:pStyle w:val="3"/>
        <w:numPr>
          <w:numId w:val="8"/>
        </w:numPr>
      </w:pPr>
      <w:bookmarkStart w:id="36" w:name="_Toc1166000814"/>
      <w:r>
        <w:rPr>
          <w:rFonts w:ascii="仿宋" w:hAnsi="仿宋" w:eastAsia="仿宋"/>
          <w:b/>
          <w:sz w:val="32"/>
        </w:rPr>
        <w:t>现状盘点与差距分析</w:t>
      </w:r>
      <w:bookmarkEnd w:id="36"/>
    </w:p>
    <w:p w14:paraId="36CA5394">
      <w:pPr>
        <w:spacing w:after="60" w:line="360" w:lineRule="auto"/>
        <w:ind w:firstLine="480"/>
        <w:jc w:val="both"/>
      </w:pPr>
      <w:r>
        <w:rPr>
          <w:rFonts w:ascii="仿宋" w:hAnsi="仿宋" w:eastAsia="仿宋"/>
          <w:b w:val="0"/>
          <w:sz w:val="24"/>
        </w:rPr>
        <w:t>本部分结论来自对6.0.0代码库的逐项核查（模块/类级证据），用于把需求定性为「增强现有」或「全新建设」，避免二次开发误判工作量。</w:t>
      </w:r>
    </w:p>
    <w:p w14:paraId="20ED286F">
      <w:pPr>
        <w:pStyle w:val="4"/>
        <w:numPr>
          <w:numId w:val="8"/>
        </w:numPr>
      </w:pPr>
      <w:bookmarkStart w:id="37" w:name="_Toc1187402023"/>
      <w:r>
        <w:rPr>
          <w:rFonts w:ascii="仿宋" w:hAnsi="仿宋" w:eastAsia="仿宋"/>
          <w:b/>
          <w:sz w:val="28"/>
        </w:rPr>
        <w:t>已实现能力（可作为建设基座）</w:t>
      </w:r>
      <w:bookmarkEnd w:id="37"/>
    </w:p>
    <w:tbl>
      <w:tblPr>
        <w:tblStyle w:val="35"/>
        <w:tblW w:w="0" w:type="auto"/>
        <w:jc w:val="center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88"/>
        <w:gridCol w:w="5416"/>
        <w:gridCol w:w="958"/>
      </w:tblGrid>
      <w:tr w14:paraId="37162F75">
        <w:trPr>
          <w:jc w:val="center"/>
        </w:trPr>
        <w:tc>
          <w:tcPr>
            <w:tcW w:w="2551" w:type="dxa"/>
            <w:vAlign w:val="center"/>
          </w:tcPr>
          <w:p w14:paraId="6C100025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能力域</w:t>
            </w:r>
          </w:p>
        </w:tc>
        <w:tc>
          <w:tcPr>
            <w:tcW w:w="4819" w:type="dxa"/>
            <w:vAlign w:val="center"/>
          </w:tcPr>
          <w:p w14:paraId="155A66F9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关键代码证据</w:t>
            </w:r>
          </w:p>
        </w:tc>
        <w:tc>
          <w:tcPr>
            <w:tcW w:w="1417" w:type="dxa"/>
            <w:vAlign w:val="center"/>
          </w:tcPr>
          <w:p w14:paraId="332582E1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成熟度</w:t>
            </w:r>
          </w:p>
        </w:tc>
      </w:tr>
      <w:tr w14:paraId="099EF8FE">
        <w:trPr>
          <w:jc w:val="center"/>
        </w:trPr>
        <w:tc>
          <w:tcPr>
            <w:tcW w:w="2551" w:type="dxa"/>
            <w:vAlign w:val="center"/>
          </w:tcPr>
          <w:p w14:paraId="30D6509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数据源管理+运行时JDBC驱动加载</w:t>
            </w:r>
          </w:p>
        </w:tc>
        <w:tc>
          <w:tcPr>
            <w:tcW w:w="4819" w:type="dxa"/>
            <w:vAlign w:val="center"/>
          </w:tcPr>
          <w:p w14:paraId="2840481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datagear-connection：DriverEntity/DriverEntityManager/PathDriverFactory；DriverEntityController</w:t>
            </w:r>
          </w:p>
        </w:tc>
        <w:tc>
          <w:tcPr>
            <w:tcW w:w="1417" w:type="dxa"/>
            <w:vAlign w:val="center"/>
          </w:tcPr>
          <w:p w14:paraId="6070370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高</w:t>
            </w:r>
          </w:p>
        </w:tc>
      </w:tr>
      <w:tr w14:paraId="75CC2879">
        <w:trPr>
          <w:jc w:val="center"/>
        </w:trPr>
        <w:tc>
          <w:tcPr>
            <w:tcW w:w="2551" w:type="dxa"/>
            <w:vAlign w:val="center"/>
          </w:tcPr>
          <w:p w14:paraId="1DA6CA0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SQL工作台</w:t>
            </w:r>
          </w:p>
        </w:tc>
        <w:tc>
          <w:tcPr>
            <w:tcW w:w="4819" w:type="dxa"/>
            <w:vAlign w:val="center"/>
          </w:tcPr>
          <w:p w14:paraId="710299C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DtbsSourceSqlpadController、CodeMirror SQL模式</w:t>
            </w:r>
          </w:p>
        </w:tc>
        <w:tc>
          <w:tcPr>
            <w:tcW w:w="1417" w:type="dxa"/>
            <w:vAlign w:val="center"/>
          </w:tcPr>
          <w:p w14:paraId="6256E74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中</w:t>
            </w:r>
          </w:p>
        </w:tc>
      </w:tr>
      <w:tr w14:paraId="70680283">
        <w:trPr>
          <w:jc w:val="center"/>
        </w:trPr>
        <w:tc>
          <w:tcPr>
            <w:tcW w:w="2551" w:type="dxa"/>
            <w:vAlign w:val="center"/>
          </w:tcPr>
          <w:p w14:paraId="09A03DE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六类数据集+Freemarker参数化+汇总数据集</w:t>
            </w:r>
          </w:p>
        </w:tc>
        <w:tc>
          <w:tcPr>
            <w:tcW w:w="4819" w:type="dxa"/>
            <w:vAlign w:val="center"/>
          </w:tcPr>
          <w:p w14:paraId="18CE99A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datagear-analysis/support/*DataSet、SummaryDataSetEntity</w:t>
            </w:r>
          </w:p>
        </w:tc>
        <w:tc>
          <w:tcPr>
            <w:tcW w:w="1417" w:type="dxa"/>
            <w:vAlign w:val="center"/>
          </w:tcPr>
          <w:p w14:paraId="18D7051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高</w:t>
            </w:r>
          </w:p>
        </w:tc>
      </w:tr>
      <w:tr w14:paraId="34468EA7">
        <w:trPr>
          <w:jc w:val="center"/>
        </w:trPr>
        <w:tc>
          <w:tcPr>
            <w:tcW w:w="2551" w:type="dxa"/>
            <w:vAlign w:val="center"/>
          </w:tcPr>
          <w:p w14:paraId="3D3A081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70+图表（ECharts 5.6）、一图多数据集、数据标记</w:t>
            </w:r>
          </w:p>
        </w:tc>
        <w:tc>
          <w:tcPr>
            <w:tcW w:w="4819" w:type="dxa"/>
            <w:vAlign w:val="center"/>
          </w:tcPr>
          <w:p w14:paraId="72D3577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builtInChartPlugins v1(74)/v2(76)、ChartPlugin/ChartPluginManager</w:t>
            </w:r>
          </w:p>
        </w:tc>
        <w:tc>
          <w:tcPr>
            <w:tcW w:w="1417" w:type="dxa"/>
            <w:vAlign w:val="center"/>
          </w:tcPr>
          <w:p w14:paraId="4084531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高</w:t>
            </w:r>
          </w:p>
        </w:tc>
      </w:tr>
      <w:tr w14:paraId="02A0B8AD">
        <w:trPr>
          <w:jc w:val="center"/>
        </w:trPr>
        <w:tc>
          <w:tcPr>
            <w:tcW w:w="2551" w:type="dxa"/>
            <w:vAlign w:val="center"/>
          </w:tcPr>
          <w:p w14:paraId="5B7C2B1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看板（HTML模板、可视/源码双模式、分享密码、iframe、响应式）</w:t>
            </w:r>
          </w:p>
        </w:tc>
        <w:tc>
          <w:tcPr>
            <w:tcW w:w="4819" w:type="dxa"/>
            <w:vAlign w:val="center"/>
          </w:tcPr>
          <w:p w14:paraId="2F1E43F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DashboardVisualController（1871行）、dashboardEditor.js（3808行）</w:t>
            </w:r>
          </w:p>
        </w:tc>
        <w:tc>
          <w:tcPr>
            <w:tcW w:w="1417" w:type="dxa"/>
            <w:vAlign w:val="center"/>
          </w:tcPr>
          <w:p w14:paraId="33223BE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高</w:t>
            </w:r>
          </w:p>
        </w:tc>
      </w:tr>
      <w:tr w14:paraId="46215928">
        <w:trPr>
          <w:jc w:val="center"/>
        </w:trPr>
        <w:tc>
          <w:tcPr>
            <w:tcW w:w="2551" w:type="dxa"/>
            <w:vAlign w:val="center"/>
          </w:tcPr>
          <w:p w14:paraId="5E723D5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看板前端开放API（联动/钻取/异步加载/交互表单）</w:t>
            </w:r>
          </w:p>
        </w:tc>
        <w:tc>
          <w:tcPr>
            <w:tcW w:w="4819" w:type="dxa"/>
            <w:vAlign w:val="center"/>
          </w:tcPr>
          <w:p w14:paraId="4FE1432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analysisapi/2.0/chartFactory.js（8743行）、dashboardFactory.js、chartSupport.js</w:t>
            </w:r>
          </w:p>
        </w:tc>
        <w:tc>
          <w:tcPr>
            <w:tcW w:w="1417" w:type="dxa"/>
            <w:vAlign w:val="center"/>
          </w:tcPr>
          <w:p w14:paraId="3B2CED7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高</w:t>
            </w:r>
          </w:p>
        </w:tc>
      </w:tr>
      <w:tr w14:paraId="3AE67C9F">
        <w:trPr>
          <w:jc w:val="center"/>
        </w:trPr>
        <w:tc>
          <w:tcPr>
            <w:tcW w:w="2551" w:type="dxa"/>
            <w:vAlign w:val="center"/>
          </w:tcPr>
          <w:p w14:paraId="33ECBE9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数据导入导出（CSV/Excel/JSON/SQL，手动触发）</w:t>
            </w:r>
          </w:p>
        </w:tc>
        <w:tc>
          <w:tcPr>
            <w:tcW w:w="4819" w:type="dxa"/>
            <w:vAlign w:val="center"/>
          </w:tcPr>
          <w:p w14:paraId="4FEA8CE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datagear-dataexchange、DtbsSourceExchangeController</w:t>
            </w:r>
          </w:p>
        </w:tc>
        <w:tc>
          <w:tcPr>
            <w:tcW w:w="1417" w:type="dxa"/>
            <w:vAlign w:val="center"/>
          </w:tcPr>
          <w:p w14:paraId="1552EB0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中</w:t>
            </w:r>
          </w:p>
        </w:tc>
      </w:tr>
      <w:tr w14:paraId="5607F93F">
        <w:trPr>
          <w:jc w:val="center"/>
        </w:trPr>
        <w:tc>
          <w:tcPr>
            <w:tcW w:w="2551" w:type="dxa"/>
            <w:vAlign w:val="center"/>
          </w:tcPr>
          <w:p w14:paraId="0445EAA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用户/角色/资源级授权/数据源防护</w:t>
            </w:r>
          </w:p>
        </w:tc>
        <w:tc>
          <w:tcPr>
            <w:tcW w:w="4819" w:type="dxa"/>
            <w:vAlign w:val="center"/>
          </w:tcPr>
          <w:p w14:paraId="1E4F685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User/Role/Authorization（四档权限值）、DtbsSourceGuard</w:t>
            </w:r>
          </w:p>
        </w:tc>
        <w:tc>
          <w:tcPr>
            <w:tcW w:w="1417" w:type="dxa"/>
            <w:vAlign w:val="center"/>
          </w:tcPr>
          <w:p w14:paraId="195066E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中</w:t>
            </w:r>
          </w:p>
        </w:tc>
      </w:tr>
      <w:tr w14:paraId="7E245222">
        <w:trPr>
          <w:jc w:val="center"/>
        </w:trPr>
        <w:tc>
          <w:tcPr>
            <w:tcW w:w="2551" w:type="dxa"/>
            <w:vAlign w:val="center"/>
          </w:tcPr>
          <w:p w14:paraId="53840BF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内部JSON Web API（会话认证，46个Controller）</w:t>
            </w:r>
          </w:p>
        </w:tc>
        <w:tc>
          <w:tcPr>
            <w:tcW w:w="4819" w:type="dxa"/>
            <w:vAlign w:val="center"/>
          </w:tcPr>
          <w:p w14:paraId="03434B1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/dashboard/data、/dashboard/loadChart等</w:t>
            </w:r>
          </w:p>
        </w:tc>
        <w:tc>
          <w:tcPr>
            <w:tcW w:w="1417" w:type="dxa"/>
            <w:vAlign w:val="center"/>
          </w:tcPr>
          <w:p w14:paraId="71EB2D9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中</w:t>
            </w:r>
          </w:p>
        </w:tc>
      </w:tr>
    </w:tbl>
    <w:p w14:paraId="322CC1AE">
      <w:pPr>
        <w:spacing w:after="40"/>
      </w:pPr>
    </w:p>
    <w:p w14:paraId="35F2D436">
      <w:pPr>
        <w:pStyle w:val="4"/>
        <w:numPr>
          <w:numId w:val="8"/>
        </w:numPr>
      </w:pPr>
      <w:bookmarkStart w:id="38" w:name="_Toc100268990"/>
      <w:r>
        <w:rPr>
          <w:rFonts w:ascii="仿宋" w:hAnsi="仿宋" w:eastAsia="仿宋"/>
          <w:b/>
          <w:sz w:val="28"/>
        </w:rPr>
        <w:t>未实现能力（真实状态）</w:t>
      </w:r>
      <w:bookmarkEnd w:id="38"/>
    </w:p>
    <w:tbl>
      <w:tblPr>
        <w:tblStyle w:val="35"/>
        <w:tblW w:w="0" w:type="auto"/>
        <w:jc w:val="center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2835"/>
        <w:gridCol w:w="2268"/>
        <w:gridCol w:w="1417"/>
      </w:tblGrid>
      <w:tr w14:paraId="33C84422">
        <w:trPr>
          <w:jc w:val="center"/>
        </w:trPr>
        <w:tc>
          <w:tcPr>
            <w:tcW w:w="2268" w:type="dxa"/>
            <w:vAlign w:val="center"/>
          </w:tcPr>
          <w:p w14:paraId="001111B2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规划项</w:t>
            </w:r>
          </w:p>
        </w:tc>
        <w:tc>
          <w:tcPr>
            <w:tcW w:w="2835" w:type="dxa"/>
            <w:vAlign w:val="center"/>
          </w:tcPr>
          <w:p w14:paraId="1364FEAE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代码现状</w:t>
            </w:r>
          </w:p>
        </w:tc>
        <w:tc>
          <w:tcPr>
            <w:tcW w:w="2268" w:type="dxa"/>
            <w:vAlign w:val="center"/>
          </w:tcPr>
          <w:p w14:paraId="08DD9E71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定性</w:t>
            </w:r>
          </w:p>
        </w:tc>
        <w:tc>
          <w:tcPr>
            <w:tcW w:w="1417" w:type="dxa"/>
            <w:vAlign w:val="center"/>
          </w:tcPr>
          <w:p w14:paraId="0180E5AF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优先级</w:t>
            </w:r>
          </w:p>
        </w:tc>
      </w:tr>
      <w:tr w14:paraId="62733211">
        <w:trPr>
          <w:jc w:val="center"/>
        </w:trPr>
        <w:tc>
          <w:tcPr>
            <w:tcW w:w="2268" w:type="dxa"/>
            <w:vAlign w:val="center"/>
          </w:tcPr>
          <w:p w14:paraId="77111F7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数据填报</w:t>
            </w:r>
          </w:p>
        </w:tc>
        <w:tc>
          <w:tcPr>
            <w:tcW w:w="2835" w:type="dxa"/>
            <w:vAlign w:val="center"/>
          </w:tcPr>
          <w:p w14:paraId="2659BE8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零实现，Roadmap仅"待研究"</w:t>
            </w:r>
          </w:p>
        </w:tc>
        <w:tc>
          <w:tcPr>
            <w:tcW w:w="2268" w:type="dxa"/>
            <w:vAlign w:val="center"/>
          </w:tcPr>
          <w:p w14:paraId="7F7F5F0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全新建设</w:t>
            </w:r>
          </w:p>
        </w:tc>
        <w:tc>
          <w:tcPr>
            <w:tcW w:w="1417" w:type="dxa"/>
            <w:vAlign w:val="center"/>
          </w:tcPr>
          <w:p w14:paraId="3655E0F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P3（企业版增值）</w:t>
            </w:r>
          </w:p>
        </w:tc>
      </w:tr>
      <w:tr w14:paraId="7FFB359D">
        <w:trPr>
          <w:jc w:val="center"/>
        </w:trPr>
        <w:tc>
          <w:tcPr>
            <w:tcW w:w="2268" w:type="dxa"/>
            <w:vAlign w:val="center"/>
          </w:tcPr>
          <w:p w14:paraId="0DD43B0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统计报表/固定报表</w:t>
            </w:r>
          </w:p>
        </w:tc>
        <w:tc>
          <w:tcPr>
            <w:tcW w:w="2835" w:type="dxa"/>
            <w:vAlign w:val="center"/>
          </w:tcPr>
          <w:p w14:paraId="331C8CE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无report引擎；汇总数据集仅部分替代</w:t>
            </w:r>
          </w:p>
        </w:tc>
        <w:tc>
          <w:tcPr>
            <w:tcW w:w="2268" w:type="dxa"/>
            <w:vAlign w:val="center"/>
          </w:tcPr>
          <w:p w14:paraId="70A4B1A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全新建设</w:t>
            </w:r>
          </w:p>
        </w:tc>
        <w:tc>
          <w:tcPr>
            <w:tcW w:w="1417" w:type="dxa"/>
            <w:vAlign w:val="center"/>
          </w:tcPr>
          <w:p w14:paraId="70D5907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P3（企业版增值）</w:t>
            </w:r>
          </w:p>
        </w:tc>
      </w:tr>
      <w:tr w14:paraId="62B487EA">
        <w:trPr>
          <w:jc w:val="center"/>
        </w:trPr>
        <w:tc>
          <w:tcPr>
            <w:tcW w:w="2268" w:type="dxa"/>
            <w:vAlign w:val="center"/>
          </w:tcPr>
          <w:p w14:paraId="14F264E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数据治理（血缘/质量/标准/指标）</w:t>
            </w:r>
          </w:p>
        </w:tc>
        <w:tc>
          <w:tcPr>
            <w:tcW w:w="2835" w:type="dxa"/>
            <w:vAlign w:val="center"/>
          </w:tcPr>
          <w:p w14:paraId="7340B45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仅datagear-meta表结构解析</w:t>
            </w:r>
          </w:p>
        </w:tc>
        <w:tc>
          <w:tcPr>
            <w:tcW w:w="2268" w:type="dxa"/>
            <w:vAlign w:val="center"/>
          </w:tcPr>
          <w:p w14:paraId="5D85D6A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全新建设（指标中心为核心模块）</w:t>
            </w:r>
          </w:p>
        </w:tc>
        <w:tc>
          <w:tcPr>
            <w:tcW w:w="1417" w:type="dxa"/>
            <w:vAlign w:val="center"/>
          </w:tcPr>
          <w:p w14:paraId="3629505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P0/P1/P2</w:t>
            </w:r>
          </w:p>
        </w:tc>
      </w:tr>
      <w:tr w14:paraId="60BCFE3F">
        <w:trPr>
          <w:jc w:val="center"/>
        </w:trPr>
        <w:tc>
          <w:tcPr>
            <w:tcW w:w="2268" w:type="dxa"/>
            <w:vAlign w:val="center"/>
          </w:tcPr>
          <w:p w14:paraId="4C18E70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开放数据API（Key/Token鉴权、限流）</w:t>
            </w:r>
          </w:p>
        </w:tc>
        <w:tc>
          <w:tcPr>
            <w:tcW w:w="2835" w:type="dxa"/>
            <w:vAlign w:val="center"/>
          </w:tcPr>
          <w:p w14:paraId="71F6C58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仅会话制内部接口+分享密码iframe</w:t>
            </w:r>
          </w:p>
        </w:tc>
        <w:tc>
          <w:tcPr>
            <w:tcW w:w="2268" w:type="dxa"/>
            <w:vAlign w:val="center"/>
          </w:tcPr>
          <w:p w14:paraId="2E49FCE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全新建设</w:t>
            </w:r>
          </w:p>
        </w:tc>
        <w:tc>
          <w:tcPr>
            <w:tcW w:w="1417" w:type="dxa"/>
            <w:vAlign w:val="center"/>
          </w:tcPr>
          <w:p w14:paraId="7B51C4D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P1</w:t>
            </w:r>
          </w:p>
        </w:tc>
      </w:tr>
      <w:tr w14:paraId="17A95A61">
        <w:trPr>
          <w:jc w:val="center"/>
        </w:trPr>
        <w:tc>
          <w:tcPr>
            <w:tcW w:w="2268" w:type="dxa"/>
            <w:vAlign w:val="center"/>
          </w:tcPr>
          <w:p w14:paraId="481C0A5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定时任务/订阅推送</w:t>
            </w:r>
          </w:p>
        </w:tc>
        <w:tc>
          <w:tcPr>
            <w:tcW w:w="2835" w:type="dxa"/>
            <w:vAlign w:val="center"/>
          </w:tcPr>
          <w:p w14:paraId="17C449E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无quartz/cron/邮件模块</w:t>
            </w:r>
          </w:p>
        </w:tc>
        <w:tc>
          <w:tcPr>
            <w:tcW w:w="2268" w:type="dxa"/>
            <w:vAlign w:val="center"/>
          </w:tcPr>
          <w:p w14:paraId="2D2D89A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全新建设（基建级）</w:t>
            </w:r>
          </w:p>
        </w:tc>
        <w:tc>
          <w:tcPr>
            <w:tcW w:w="1417" w:type="dxa"/>
            <w:vAlign w:val="center"/>
          </w:tcPr>
          <w:p w14:paraId="387FC17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P0</w:t>
            </w:r>
          </w:p>
        </w:tc>
      </w:tr>
      <w:tr w14:paraId="76A03B0E">
        <w:trPr>
          <w:jc w:val="center"/>
        </w:trPr>
        <w:tc>
          <w:tcPr>
            <w:tcW w:w="2268" w:type="dxa"/>
            <w:vAlign w:val="center"/>
          </w:tcPr>
          <w:p w14:paraId="2284A02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行/列级数据权限</w:t>
            </w:r>
          </w:p>
        </w:tc>
        <w:tc>
          <w:tcPr>
            <w:tcW w:w="2835" w:type="dxa"/>
            <w:vAlign w:val="center"/>
          </w:tcPr>
          <w:p w14:paraId="14CA471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权限粒度停在资源级（Authorization四档）</w:t>
            </w:r>
          </w:p>
        </w:tc>
        <w:tc>
          <w:tcPr>
            <w:tcW w:w="2268" w:type="dxa"/>
            <w:vAlign w:val="center"/>
          </w:tcPr>
          <w:p w14:paraId="43D7D65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全新建设（需扩展权限模型）</w:t>
            </w:r>
          </w:p>
        </w:tc>
        <w:tc>
          <w:tcPr>
            <w:tcW w:w="1417" w:type="dxa"/>
            <w:vAlign w:val="center"/>
          </w:tcPr>
          <w:p w14:paraId="4594049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P1</w:t>
            </w:r>
          </w:p>
        </w:tc>
      </w:tr>
      <w:tr w14:paraId="6E88A8FA">
        <w:trPr>
          <w:jc w:val="center"/>
        </w:trPr>
        <w:tc>
          <w:tcPr>
            <w:tcW w:w="2268" w:type="dxa"/>
            <w:vAlign w:val="center"/>
          </w:tcPr>
          <w:p w14:paraId="31C0142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真拖拽设计器</w:t>
            </w:r>
          </w:p>
        </w:tc>
        <w:tc>
          <w:tcPr>
            <w:tcW w:w="2835" w:type="dxa"/>
            <w:vAlign w:val="center"/>
          </w:tcPr>
          <w:p w14:paraId="4CFF929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可视编辑器为插入/点选式，draggable出现0次</w:t>
            </w:r>
          </w:p>
        </w:tc>
        <w:tc>
          <w:tcPr>
            <w:tcW w:w="2268" w:type="dxa"/>
            <w:vAlign w:val="center"/>
          </w:tcPr>
          <w:p w14:paraId="2FC3F49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增强现有（dashboardEditor.js演进）</w:t>
            </w:r>
          </w:p>
        </w:tc>
        <w:tc>
          <w:tcPr>
            <w:tcW w:w="1417" w:type="dxa"/>
            <w:vAlign w:val="center"/>
          </w:tcPr>
          <w:p w14:paraId="4AFF935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P2</w:t>
            </w:r>
          </w:p>
        </w:tc>
      </w:tr>
      <w:tr w14:paraId="5EACFA35">
        <w:trPr>
          <w:jc w:val="center"/>
        </w:trPr>
        <w:tc>
          <w:tcPr>
            <w:tcW w:w="2268" w:type="dxa"/>
            <w:vAlign w:val="center"/>
          </w:tcPr>
          <w:p w14:paraId="0A9955D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大屏设计器</w:t>
            </w:r>
          </w:p>
        </w:tc>
        <w:tc>
          <w:tcPr>
            <w:tcW w:w="2835" w:type="dxa"/>
            <w:vAlign w:val="center"/>
          </w:tcPr>
          <w:p w14:paraId="15FFAA8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无专门模块</w:t>
            </w:r>
          </w:p>
        </w:tc>
        <w:tc>
          <w:tcPr>
            <w:tcW w:w="2268" w:type="dxa"/>
            <w:vAlign w:val="center"/>
          </w:tcPr>
          <w:p w14:paraId="2A161F7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全新建设</w:t>
            </w:r>
          </w:p>
        </w:tc>
        <w:tc>
          <w:tcPr>
            <w:tcW w:w="1417" w:type="dxa"/>
            <w:vAlign w:val="center"/>
          </w:tcPr>
          <w:p w14:paraId="5D88153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P3</w:t>
            </w:r>
          </w:p>
        </w:tc>
      </w:tr>
      <w:tr w14:paraId="1364F13B">
        <w:trPr>
          <w:jc w:val="center"/>
        </w:trPr>
        <w:tc>
          <w:tcPr>
            <w:tcW w:w="2268" w:type="dxa"/>
            <w:vAlign w:val="center"/>
          </w:tcPr>
          <w:p w14:paraId="53A2A39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数据集市/ETL调度/跨库查询</w:t>
            </w:r>
          </w:p>
        </w:tc>
        <w:tc>
          <w:tcPr>
            <w:tcW w:w="2835" w:type="dxa"/>
            <w:vAlign w:val="center"/>
          </w:tcPr>
          <w:p w14:paraId="24E8B2F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dataexchange无调度、无增量、无转换编排</w:t>
            </w:r>
          </w:p>
        </w:tc>
        <w:tc>
          <w:tcPr>
            <w:tcW w:w="2268" w:type="dxa"/>
            <w:vAlign w:val="center"/>
          </w:tcPr>
          <w:p w14:paraId="32C3D1D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全新建设</w:t>
            </w:r>
          </w:p>
        </w:tc>
        <w:tc>
          <w:tcPr>
            <w:tcW w:w="1417" w:type="dxa"/>
            <w:vAlign w:val="center"/>
          </w:tcPr>
          <w:p w14:paraId="3647A7D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P3</w:t>
            </w:r>
          </w:p>
        </w:tc>
      </w:tr>
      <w:tr w14:paraId="2DD66A81">
        <w:trPr>
          <w:jc w:val="center"/>
        </w:trPr>
        <w:tc>
          <w:tcPr>
            <w:tcW w:w="2268" w:type="dxa"/>
            <w:vAlign w:val="center"/>
          </w:tcPr>
          <w:p w14:paraId="56CE81A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Docker交付</w:t>
            </w:r>
          </w:p>
        </w:tc>
        <w:tc>
          <w:tcPr>
            <w:tcW w:w="2835" w:type="dxa"/>
            <w:vAlign w:val="center"/>
          </w:tcPr>
          <w:p w14:paraId="5C3A7C4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无Dockerfile</w:t>
            </w:r>
          </w:p>
        </w:tc>
        <w:tc>
          <w:tcPr>
            <w:tcW w:w="2268" w:type="dxa"/>
            <w:vAlign w:val="center"/>
          </w:tcPr>
          <w:p w14:paraId="122E986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全新建设（低成本）</w:t>
            </w:r>
          </w:p>
        </w:tc>
        <w:tc>
          <w:tcPr>
            <w:tcW w:w="1417" w:type="dxa"/>
            <w:vAlign w:val="center"/>
          </w:tcPr>
          <w:p w14:paraId="17C66DF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P0</w:t>
            </w:r>
          </w:p>
        </w:tc>
      </w:tr>
      <w:tr w14:paraId="62F52F51">
        <w:trPr>
          <w:jc w:val="center"/>
        </w:trPr>
        <w:tc>
          <w:tcPr>
            <w:tcW w:w="2268" w:type="dxa"/>
            <w:vAlign w:val="center"/>
          </w:tcPr>
          <w:p w14:paraId="70A47C5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移动端</w:t>
            </w:r>
          </w:p>
        </w:tc>
        <w:tc>
          <w:tcPr>
            <w:tcW w:w="2835" w:type="dxa"/>
            <w:vAlign w:val="center"/>
          </w:tcPr>
          <w:p w14:paraId="1888953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仅看板响应式</w:t>
            </w:r>
          </w:p>
        </w:tc>
        <w:tc>
          <w:tcPr>
            <w:tcW w:w="2268" w:type="dxa"/>
            <w:vAlign w:val="center"/>
          </w:tcPr>
          <w:p w14:paraId="5C35550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全新建设（降级为H5深化策略）</w:t>
            </w:r>
          </w:p>
        </w:tc>
        <w:tc>
          <w:tcPr>
            <w:tcW w:w="1417" w:type="dxa"/>
            <w:vAlign w:val="center"/>
          </w:tcPr>
          <w:p w14:paraId="53DCB50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P2</w:t>
            </w:r>
          </w:p>
        </w:tc>
      </w:tr>
      <w:tr w14:paraId="6EAD1EBC">
        <w:trPr>
          <w:jc w:val="center"/>
        </w:trPr>
        <w:tc>
          <w:tcPr>
            <w:tcW w:w="2268" w:type="dxa"/>
            <w:vAlign w:val="center"/>
          </w:tcPr>
          <w:p w14:paraId="5837FF4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AI增强分析（ChatBI）</w:t>
            </w:r>
          </w:p>
        </w:tc>
        <w:tc>
          <w:tcPr>
            <w:tcW w:w="2835" w:type="dxa"/>
            <w:vAlign w:val="center"/>
          </w:tcPr>
          <w:p w14:paraId="10FEFE1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零实现</w:t>
            </w:r>
          </w:p>
        </w:tc>
        <w:tc>
          <w:tcPr>
            <w:tcW w:w="2268" w:type="dxa"/>
            <w:vAlign w:val="center"/>
          </w:tcPr>
          <w:p w14:paraId="336FFD1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全新建设（可插拔模块）</w:t>
            </w:r>
          </w:p>
        </w:tc>
        <w:tc>
          <w:tcPr>
            <w:tcW w:w="1417" w:type="dxa"/>
            <w:vAlign w:val="center"/>
          </w:tcPr>
          <w:p w14:paraId="74E6D12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P2</w:t>
            </w:r>
          </w:p>
        </w:tc>
      </w:tr>
      <w:tr w14:paraId="6893A61A">
        <w:trPr>
          <w:jc w:val="center"/>
        </w:trPr>
        <w:tc>
          <w:tcPr>
            <w:tcW w:w="2268" w:type="dxa"/>
            <w:vAlign w:val="center"/>
          </w:tcPr>
          <w:p w14:paraId="533DACC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语义层与指标中心</w:t>
            </w:r>
          </w:p>
        </w:tc>
        <w:tc>
          <w:tcPr>
            <w:tcW w:w="2835" w:type="dxa"/>
            <w:vAlign w:val="center"/>
          </w:tcPr>
          <w:p w14:paraId="596BE14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零实现</w:t>
            </w:r>
          </w:p>
        </w:tc>
        <w:tc>
          <w:tcPr>
            <w:tcW w:w="2268" w:type="dxa"/>
            <w:vAlign w:val="center"/>
          </w:tcPr>
          <w:p w14:paraId="09875EF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全新建设（最高优先级）</w:t>
            </w:r>
          </w:p>
        </w:tc>
        <w:tc>
          <w:tcPr>
            <w:tcW w:w="1417" w:type="dxa"/>
            <w:vAlign w:val="center"/>
          </w:tcPr>
          <w:p w14:paraId="6967E05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P0</w:t>
            </w:r>
          </w:p>
        </w:tc>
      </w:tr>
      <w:tr w14:paraId="4F0BF4EA">
        <w:trPr>
          <w:jc w:val="center"/>
        </w:trPr>
        <w:tc>
          <w:tcPr>
            <w:tcW w:w="2268" w:type="dxa"/>
            <w:vAlign w:val="center"/>
          </w:tcPr>
          <w:p w14:paraId="7F43C99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综合首页/数据门户</w:t>
            </w:r>
          </w:p>
        </w:tc>
        <w:tc>
          <w:tcPr>
            <w:tcW w:w="2835" w:type="dxa"/>
            <w:vAlign w:val="center"/>
          </w:tcPr>
          <w:p w14:paraId="03571B9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仅简单登录后页</w:t>
            </w:r>
          </w:p>
        </w:tc>
        <w:tc>
          <w:tcPr>
            <w:tcW w:w="2268" w:type="dxa"/>
            <w:vAlign w:val="center"/>
          </w:tcPr>
          <w:p w14:paraId="6E4084A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全新建设</w:t>
            </w:r>
          </w:p>
        </w:tc>
        <w:tc>
          <w:tcPr>
            <w:tcW w:w="1417" w:type="dxa"/>
            <w:vAlign w:val="center"/>
          </w:tcPr>
          <w:p w14:paraId="2ACDBA4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P1</w:t>
            </w:r>
          </w:p>
        </w:tc>
      </w:tr>
      <w:tr w14:paraId="35F9A270">
        <w:trPr>
          <w:jc w:val="center"/>
        </w:trPr>
        <w:tc>
          <w:tcPr>
            <w:tcW w:w="2268" w:type="dxa"/>
            <w:vAlign w:val="center"/>
          </w:tcPr>
          <w:p w14:paraId="2F52123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协作与内容治理（版本/认证/标签）</w:t>
            </w:r>
          </w:p>
        </w:tc>
        <w:tc>
          <w:tcPr>
            <w:tcW w:w="2835" w:type="dxa"/>
            <w:vAlign w:val="center"/>
          </w:tcPr>
          <w:p w14:paraId="514A5FD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零实现</w:t>
            </w:r>
          </w:p>
        </w:tc>
        <w:tc>
          <w:tcPr>
            <w:tcW w:w="2268" w:type="dxa"/>
            <w:vAlign w:val="center"/>
          </w:tcPr>
          <w:p w14:paraId="047C81F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全新建设（低成本高感知）</w:t>
            </w:r>
          </w:p>
        </w:tc>
        <w:tc>
          <w:tcPr>
            <w:tcW w:w="1417" w:type="dxa"/>
            <w:vAlign w:val="center"/>
          </w:tcPr>
          <w:p w14:paraId="419003C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P2</w:t>
            </w:r>
          </w:p>
        </w:tc>
      </w:tr>
      <w:tr w14:paraId="5500A9DB">
        <w:trPr>
          <w:jc w:val="center"/>
        </w:trPr>
        <w:tc>
          <w:tcPr>
            <w:tcW w:w="2268" w:type="dxa"/>
            <w:vAlign w:val="center"/>
          </w:tcPr>
          <w:p w14:paraId="05B1825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MCP Server</w:t>
            </w:r>
          </w:p>
        </w:tc>
        <w:tc>
          <w:tcPr>
            <w:tcW w:w="2835" w:type="dxa"/>
            <w:vAlign w:val="center"/>
          </w:tcPr>
          <w:p w14:paraId="49626B8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零实现</w:t>
            </w:r>
          </w:p>
        </w:tc>
        <w:tc>
          <w:tcPr>
            <w:tcW w:w="2268" w:type="dxa"/>
            <w:vAlign w:val="center"/>
          </w:tcPr>
          <w:p w14:paraId="642369E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全新建设（前瞻）</w:t>
            </w:r>
          </w:p>
        </w:tc>
        <w:tc>
          <w:tcPr>
            <w:tcW w:w="1417" w:type="dxa"/>
            <w:vAlign w:val="center"/>
          </w:tcPr>
          <w:p w14:paraId="52883DF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P3</w:t>
            </w:r>
          </w:p>
        </w:tc>
      </w:tr>
    </w:tbl>
    <w:p w14:paraId="316CD145">
      <w:pPr>
        <w:spacing w:after="40"/>
      </w:pPr>
    </w:p>
    <w:p w14:paraId="432CD908">
      <w:pPr>
        <w:pStyle w:val="4"/>
        <w:numPr>
          <w:numId w:val="8"/>
        </w:numPr>
      </w:pPr>
      <w:bookmarkStart w:id="39" w:name="_Toc1593735682"/>
      <w:r>
        <w:rPr>
          <w:rFonts w:ascii="仿宋" w:hAnsi="仿宋" w:eastAsia="仿宋"/>
          <w:b/>
          <w:sz w:val="28"/>
        </w:rPr>
        <w:t>差距分析结论</w:t>
      </w:r>
      <w:bookmarkEnd w:id="39"/>
    </w:p>
    <w:p w14:paraId="6C804D3B">
      <w:pPr>
        <w:spacing w:after="40" w:line="360" w:lineRule="auto"/>
        <w:ind w:left="480"/>
      </w:pPr>
      <w:r>
        <w:rPr>
          <w:rFonts w:ascii="仿宋" w:hAnsi="仿宋" w:eastAsia="仿宋"/>
          <w:sz w:val="24"/>
        </w:rPr>
        <w:t>● DataGear的强项在"自由看板+插件体系+轻量部署"，弱项在"语义层、自助分析、企业级治理、开放集成"——与Superset（SQL深度强/业务自助弱）、Metabase（自助与嵌入强/治理弱）形成错位竞争空间</w:t>
      </w:r>
    </w:p>
    <w:p w14:paraId="1BFE05F3">
      <w:pPr>
        <w:spacing w:after="40" w:line="360" w:lineRule="auto"/>
        <w:ind w:left="480"/>
      </w:pPr>
      <w:r>
        <w:rPr>
          <w:rFonts w:ascii="仿宋" w:hAnsi="仿宋" w:eastAsia="仿宋"/>
          <w:sz w:val="24"/>
        </w:rPr>
        <w:t>● 多数规划项属于"全新建设"而非"增强现有"，二次开发必须按基建（调度/邮件/开放API/权限扩展）→语义层→AI/告警/嵌入的顺序推进，不能并行摊大饼</w:t>
      </w:r>
    </w:p>
    <w:p w14:paraId="4627980C">
      <w:pPr>
        <w:spacing w:after="40" w:line="360" w:lineRule="auto"/>
        <w:ind w:left="480"/>
      </w:pPr>
      <w:r>
        <w:rPr>
          <w:rFonts w:ascii="仿宋" w:hAnsi="仿宋" w:eastAsia="仿宋"/>
          <w:sz w:val="24"/>
        </w:rPr>
        <w:t>● DataEase/SQLBot已验证"简单好用+可插拔问数+增值包"路径；DataGear的差异化空间在「中文场景+轻量私有化+数据集语义层+可嵌入+AI可插拔」的组合</w:t>
      </w:r>
    </w:p>
    <w:p w14:paraId="145A604A">
      <w:r>
        <w:br w:type="page"/>
      </w:r>
    </w:p>
    <w:p w14:paraId="08393EFB">
      <w:pPr>
        <w:pStyle w:val="3"/>
        <w:numPr>
          <w:numId w:val="8"/>
        </w:numPr>
      </w:pPr>
      <w:bookmarkStart w:id="40" w:name="_Toc352078343"/>
      <w:r>
        <w:rPr>
          <w:rFonts w:ascii="仿宋" w:hAnsi="仿宋" w:eastAsia="仿宋"/>
          <w:b/>
          <w:sz w:val="32"/>
        </w:rPr>
        <w:t>产品架构</w:t>
      </w:r>
      <w:bookmarkEnd w:id="40"/>
    </w:p>
    <w:p w14:paraId="2FE6F418">
      <w:pPr>
        <w:pStyle w:val="4"/>
        <w:numPr>
          <w:numId w:val="8"/>
        </w:numPr>
      </w:pPr>
      <w:bookmarkStart w:id="41" w:name="_Toc1063263316"/>
      <w:r>
        <w:rPr>
          <w:rFonts w:ascii="仿宋" w:hAnsi="仿宋" w:eastAsia="仿宋"/>
          <w:b/>
          <w:sz w:val="28"/>
        </w:rPr>
        <w:t>功能架构</w:t>
      </w:r>
      <w:bookmarkEnd w:id="41"/>
    </w:p>
    <w:p w14:paraId="4C73C1F8">
      <w:pPr>
        <w:spacing w:after="60" w:line="360" w:lineRule="auto"/>
        <w:ind w:firstLine="480"/>
        <w:jc w:val="both"/>
      </w:pPr>
      <w:r>
        <w:rPr>
          <w:rFonts w:ascii="仿宋" w:hAnsi="仿宋" w:eastAsia="仿宋"/>
          <w:b w:val="0"/>
          <w:sz w:val="24"/>
        </w:rPr>
        <w:t>DataGear采用分层架构，自下而上分为：接入层→存储层→语义层→治理层→建模层→应用层→智能层→服务层→管理层。各层通过统一的数据集抽象与权限体系衔接，确保"一处定义、多处消费"。</w:t>
      </w:r>
    </w:p>
    <w:tbl>
      <w:tblPr>
        <w:tblStyle w:val="35"/>
        <w:tblW w:w="0" w:type="auto"/>
        <w:jc w:val="center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4"/>
        <w:gridCol w:w="2268"/>
        <w:gridCol w:w="5386"/>
      </w:tblGrid>
      <w:tr w14:paraId="614A8E29">
        <w:trPr>
          <w:jc w:val="center"/>
        </w:trPr>
        <w:tc>
          <w:tcPr>
            <w:tcW w:w="1134" w:type="dxa"/>
            <w:vAlign w:val="center"/>
          </w:tcPr>
          <w:p w14:paraId="52F2CAD2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层级</w:t>
            </w:r>
          </w:p>
        </w:tc>
        <w:tc>
          <w:tcPr>
            <w:tcW w:w="2268" w:type="dxa"/>
            <w:vAlign w:val="center"/>
          </w:tcPr>
          <w:p w14:paraId="4D13C8D3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模块</w:t>
            </w:r>
          </w:p>
        </w:tc>
        <w:tc>
          <w:tcPr>
            <w:tcW w:w="5386" w:type="dxa"/>
            <w:vAlign w:val="center"/>
          </w:tcPr>
          <w:p w14:paraId="1AD6EA0D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核心能力</w:t>
            </w:r>
          </w:p>
        </w:tc>
      </w:tr>
      <w:tr w14:paraId="4F7D2A5F">
        <w:trPr>
          <w:jc w:val="center"/>
        </w:trPr>
        <w:tc>
          <w:tcPr>
            <w:tcW w:w="1134" w:type="dxa"/>
            <w:vAlign w:val="center"/>
          </w:tcPr>
          <w:p w14:paraId="7AFD5E4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接入层</w:t>
            </w:r>
          </w:p>
        </w:tc>
        <w:tc>
          <w:tcPr>
            <w:tcW w:w="2268" w:type="dxa"/>
            <w:vAlign w:val="center"/>
          </w:tcPr>
          <w:p w14:paraId="2CBC0A0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数据接入</w:t>
            </w:r>
          </w:p>
        </w:tc>
        <w:tc>
          <w:tcPr>
            <w:tcW w:w="5386" w:type="dxa"/>
            <w:vAlign w:val="center"/>
          </w:tcPr>
          <w:p w14:paraId="2C44946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数据库/文件/HTTP/实时流多源接入、运行时JDBC驱动、SQL工作台、数据源防护</w:t>
            </w:r>
          </w:p>
        </w:tc>
      </w:tr>
      <w:tr w14:paraId="0FE24CA4">
        <w:trPr>
          <w:jc w:val="center"/>
        </w:trPr>
        <w:tc>
          <w:tcPr>
            <w:tcW w:w="1134" w:type="dxa"/>
            <w:vAlign w:val="center"/>
          </w:tcPr>
          <w:p w14:paraId="5DA3B61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存储层</w:t>
            </w:r>
          </w:p>
        </w:tc>
        <w:tc>
          <w:tcPr>
            <w:tcW w:w="2268" w:type="dxa"/>
            <w:vAlign w:val="center"/>
          </w:tcPr>
          <w:p w14:paraId="5E57DEF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数据存储</w:t>
            </w:r>
          </w:p>
        </w:tc>
        <w:tc>
          <w:tcPr>
            <w:tcW w:w="5386" w:type="dxa"/>
            <w:vAlign w:val="center"/>
          </w:tcPr>
          <w:p w14:paraId="7CCEB73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系统元数据存储、数据缓存、数据抽取与物化、生命周期管理、备份恢复</w:t>
            </w:r>
          </w:p>
        </w:tc>
      </w:tr>
      <w:tr w14:paraId="56D3333C">
        <w:trPr>
          <w:jc w:val="center"/>
        </w:trPr>
        <w:tc>
          <w:tcPr>
            <w:tcW w:w="1134" w:type="dxa"/>
            <w:vAlign w:val="center"/>
          </w:tcPr>
          <w:p w14:paraId="7962986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语义层★</w:t>
            </w:r>
          </w:p>
        </w:tc>
        <w:tc>
          <w:tcPr>
            <w:tcW w:w="2268" w:type="dxa"/>
            <w:vAlign w:val="center"/>
          </w:tcPr>
          <w:p w14:paraId="2F8DE87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语义层与指标中心</w:t>
            </w:r>
          </w:p>
        </w:tc>
        <w:tc>
          <w:tcPr>
            <w:tcW w:w="5386" w:type="dxa"/>
            <w:vAlign w:val="center"/>
          </w:tcPr>
          <w:p w14:paraId="75B787B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维度/度量/指标定义、目录、认证、版本、血缘、术语库、统一消费、开放API</w:t>
            </w:r>
          </w:p>
        </w:tc>
      </w:tr>
      <w:tr w14:paraId="5B22289B">
        <w:trPr>
          <w:jc w:val="center"/>
        </w:trPr>
        <w:tc>
          <w:tcPr>
            <w:tcW w:w="1134" w:type="dxa"/>
            <w:vAlign w:val="center"/>
          </w:tcPr>
          <w:p w14:paraId="4665C63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治理层</w:t>
            </w:r>
          </w:p>
        </w:tc>
        <w:tc>
          <w:tcPr>
            <w:tcW w:w="2268" w:type="dxa"/>
            <w:vAlign w:val="center"/>
          </w:tcPr>
          <w:p w14:paraId="328AE9F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数据治理</w:t>
            </w:r>
          </w:p>
        </w:tc>
        <w:tc>
          <w:tcPr>
            <w:tcW w:w="5386" w:type="dxa"/>
            <w:vAlign w:val="center"/>
          </w:tcPr>
          <w:p w14:paraId="3A6DE80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元数据管理、数据标准、数据质量、数据血缘、数据安全与脱敏</w:t>
            </w:r>
          </w:p>
        </w:tc>
      </w:tr>
      <w:tr w14:paraId="366D2AFD">
        <w:trPr>
          <w:jc w:val="center"/>
        </w:trPr>
        <w:tc>
          <w:tcPr>
            <w:tcW w:w="1134" w:type="dxa"/>
            <w:vAlign w:val="center"/>
          </w:tcPr>
          <w:p w14:paraId="519F1F1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建模层</w:t>
            </w:r>
          </w:p>
        </w:tc>
        <w:tc>
          <w:tcPr>
            <w:tcW w:w="2268" w:type="dxa"/>
            <w:vAlign w:val="center"/>
          </w:tcPr>
          <w:p w14:paraId="43BB1B2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数据处理与建模</w:t>
            </w:r>
          </w:p>
        </w:tc>
        <w:tc>
          <w:tcPr>
            <w:tcW w:w="5386" w:type="dxa"/>
            <w:vAlign w:val="center"/>
          </w:tcPr>
          <w:p w14:paraId="7CD778E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六类数据集、参数化语法、可视化查询构建器、组合数据集、虚拟数据集、多维建模</w:t>
            </w:r>
          </w:p>
        </w:tc>
      </w:tr>
      <w:tr w14:paraId="1D939792">
        <w:trPr>
          <w:jc w:val="center"/>
        </w:trPr>
        <w:tc>
          <w:tcPr>
            <w:tcW w:w="1134" w:type="dxa"/>
            <w:vAlign w:val="center"/>
          </w:tcPr>
          <w:p w14:paraId="050108A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应用层</w:t>
            </w:r>
          </w:p>
        </w:tc>
        <w:tc>
          <w:tcPr>
            <w:tcW w:w="2268" w:type="dxa"/>
            <w:vAlign w:val="center"/>
          </w:tcPr>
          <w:p w14:paraId="2C6B2AD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数据分析与展示</w:t>
            </w:r>
          </w:p>
        </w:tc>
        <w:tc>
          <w:tcPr>
            <w:tcW w:w="5386" w:type="dxa"/>
            <w:vAlign w:val="center"/>
          </w:tcPr>
          <w:p w14:paraId="1CD5295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拖拽式设计器、70+图表、GIS地图、三维、大屏、填报、下钻联动、统计报表、移动端</w:t>
            </w:r>
          </w:p>
        </w:tc>
      </w:tr>
      <w:tr w14:paraId="1BDFCACF">
        <w:trPr>
          <w:jc w:val="center"/>
        </w:trPr>
        <w:tc>
          <w:tcPr>
            <w:tcW w:w="1134" w:type="dxa"/>
            <w:vAlign w:val="center"/>
          </w:tcPr>
          <w:p w14:paraId="5B31298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智能层★</w:t>
            </w:r>
          </w:p>
        </w:tc>
        <w:tc>
          <w:tcPr>
            <w:tcW w:w="2268" w:type="dxa"/>
            <w:vAlign w:val="center"/>
          </w:tcPr>
          <w:p w14:paraId="654C821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AI增强分析</w:t>
            </w:r>
          </w:p>
        </w:tc>
        <w:tc>
          <w:tcPr>
            <w:tcW w:w="5386" w:type="dxa"/>
            <w:vAlign w:val="center"/>
          </w:tcPr>
          <w:p w14:paraId="69B04C5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智能问数（Text2DSL）、AI解读、归因分析、自动报告、BYO-LLM配置</w:t>
            </w:r>
          </w:p>
        </w:tc>
      </w:tr>
      <w:tr w14:paraId="4BF7DFF9">
        <w:trPr>
          <w:jc w:val="center"/>
        </w:trPr>
        <w:tc>
          <w:tcPr>
            <w:tcW w:w="1134" w:type="dxa"/>
            <w:vAlign w:val="center"/>
          </w:tcPr>
          <w:p w14:paraId="58CAE2A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服务层</w:t>
            </w:r>
          </w:p>
        </w:tc>
        <w:tc>
          <w:tcPr>
            <w:tcW w:w="2268" w:type="dxa"/>
            <w:vAlign w:val="center"/>
          </w:tcPr>
          <w:p w14:paraId="503E3C2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告警/开放/协作</w:t>
            </w:r>
          </w:p>
        </w:tc>
        <w:tc>
          <w:tcPr>
            <w:tcW w:w="5386" w:type="dxa"/>
            <w:vAlign w:val="center"/>
          </w:tcPr>
          <w:p w14:paraId="7CB7585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调度框架、阈值告警、订阅推送、数据API、签名嵌入、MCP、版本历史、内容认证</w:t>
            </w:r>
          </w:p>
        </w:tc>
      </w:tr>
      <w:tr w14:paraId="6599946F">
        <w:trPr>
          <w:jc w:val="center"/>
        </w:trPr>
        <w:tc>
          <w:tcPr>
            <w:tcW w:w="1134" w:type="dxa"/>
            <w:vAlign w:val="center"/>
          </w:tcPr>
          <w:p w14:paraId="29561B8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管理层</w:t>
            </w:r>
          </w:p>
        </w:tc>
        <w:tc>
          <w:tcPr>
            <w:tcW w:w="2268" w:type="dxa"/>
            <w:vAlign w:val="center"/>
          </w:tcPr>
          <w:p w14:paraId="49D2DC3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系统管理+综合首页</w:t>
            </w:r>
          </w:p>
        </w:tc>
        <w:tc>
          <w:tcPr>
            <w:tcW w:w="5386" w:type="dxa"/>
            <w:vAlign w:val="center"/>
          </w:tcPr>
          <w:p w14:paraId="73F2E80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用户/组织/角色、功能权限、行/列级数据权限、登录安全、系统配置、数据门户</w:t>
            </w:r>
          </w:p>
        </w:tc>
      </w:tr>
    </w:tbl>
    <w:p w14:paraId="219460EF">
      <w:pPr>
        <w:spacing w:after="40"/>
      </w:pPr>
    </w:p>
    <w:p w14:paraId="17CCEEF0">
      <w:pPr>
        <w:pStyle w:val="4"/>
        <w:numPr>
          <w:numId w:val="8"/>
        </w:numPr>
      </w:pPr>
      <w:bookmarkStart w:id="42" w:name="_Toc1055125325"/>
      <w:r>
        <w:rPr>
          <w:rFonts w:ascii="仿宋" w:hAnsi="仿宋" w:eastAsia="仿宋"/>
          <w:b/>
          <w:sz w:val="28"/>
        </w:rPr>
        <w:t>信息架构（导航结构）</w:t>
      </w:r>
      <w:bookmarkEnd w:id="42"/>
    </w:p>
    <w:tbl>
      <w:tblPr>
        <w:tblStyle w:val="35"/>
        <w:tblW w:w="0" w:type="auto"/>
        <w:jc w:val="center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1984"/>
        <w:gridCol w:w="5386"/>
      </w:tblGrid>
      <w:tr w14:paraId="2854F5EA">
        <w:trPr>
          <w:jc w:val="center"/>
        </w:trPr>
        <w:tc>
          <w:tcPr>
            <w:tcW w:w="1417" w:type="dxa"/>
            <w:vAlign w:val="center"/>
          </w:tcPr>
          <w:p w14:paraId="43A2D406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一级导航</w:t>
            </w:r>
          </w:p>
        </w:tc>
        <w:tc>
          <w:tcPr>
            <w:tcW w:w="1984" w:type="dxa"/>
            <w:vAlign w:val="center"/>
          </w:tcPr>
          <w:p w14:paraId="49E9F140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二级导航</w:t>
            </w:r>
          </w:p>
        </w:tc>
        <w:tc>
          <w:tcPr>
            <w:tcW w:w="5386" w:type="dxa"/>
            <w:vAlign w:val="center"/>
          </w:tcPr>
          <w:p w14:paraId="2F289E29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说明</w:t>
            </w:r>
          </w:p>
        </w:tc>
      </w:tr>
      <w:tr w14:paraId="3DF53BE6">
        <w:trPr>
          <w:jc w:val="center"/>
        </w:trPr>
        <w:tc>
          <w:tcPr>
            <w:tcW w:w="1417" w:type="dxa"/>
            <w:vAlign w:val="center"/>
          </w:tcPr>
          <w:p w14:paraId="6143E90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首页</w:t>
            </w:r>
          </w:p>
        </w:tc>
        <w:tc>
          <w:tcPr>
            <w:tcW w:w="1984" w:type="dxa"/>
            <w:vAlign w:val="center"/>
          </w:tcPr>
          <w:p w14:paraId="212100E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工作台/数据门户</w:t>
            </w:r>
          </w:p>
        </w:tc>
        <w:tc>
          <w:tcPr>
            <w:tcW w:w="5386" w:type="dxa"/>
            <w:vAlign w:val="center"/>
          </w:tcPr>
          <w:p w14:paraId="55F5D0B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个性化首页，聚合看板、指标、待办、消息、快捷入口</w:t>
            </w:r>
          </w:p>
        </w:tc>
      </w:tr>
      <w:tr w14:paraId="56241C11">
        <w:trPr>
          <w:jc w:val="center"/>
        </w:trPr>
        <w:tc>
          <w:tcPr>
            <w:tcW w:w="1417" w:type="dxa"/>
            <w:vAlign w:val="center"/>
          </w:tcPr>
          <w:p w14:paraId="2B1F7E4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数据接入</w:t>
            </w:r>
          </w:p>
        </w:tc>
        <w:tc>
          <w:tcPr>
            <w:tcW w:w="1984" w:type="dxa"/>
            <w:vAlign w:val="center"/>
          </w:tcPr>
          <w:p w14:paraId="3525D02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数据源管理</w:t>
            </w:r>
          </w:p>
        </w:tc>
        <w:tc>
          <w:tcPr>
            <w:tcW w:w="5386" w:type="dxa"/>
            <w:vAlign w:val="center"/>
          </w:tcPr>
          <w:p w14:paraId="29D9BCC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数据库/文件/HTTP/实时流数据源的CRUD、连接校验、表结构浏览</w:t>
            </w:r>
          </w:p>
        </w:tc>
      </w:tr>
      <w:tr w14:paraId="1891F635">
        <w:trPr>
          <w:jc w:val="center"/>
        </w:trPr>
        <w:tc>
          <w:tcPr>
            <w:tcW w:w="1417" w:type="dxa"/>
            <w:vAlign w:val="center"/>
          </w:tcPr>
          <w:p w14:paraId="5B6CFBD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数据接入</w:t>
            </w:r>
          </w:p>
        </w:tc>
        <w:tc>
          <w:tcPr>
            <w:tcW w:w="1984" w:type="dxa"/>
            <w:vAlign w:val="center"/>
          </w:tcPr>
          <w:p w14:paraId="4C39AD4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驱动管理</w:t>
            </w:r>
          </w:p>
        </w:tc>
        <w:tc>
          <w:tcPr>
            <w:tcW w:w="5386" w:type="dxa"/>
            <w:vAlign w:val="center"/>
          </w:tcPr>
          <w:p w14:paraId="3038AAF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JDBC驱动上传、启停、解析、动态加载</w:t>
            </w:r>
          </w:p>
        </w:tc>
      </w:tr>
      <w:tr w14:paraId="6F35D34B">
        <w:trPr>
          <w:jc w:val="center"/>
        </w:trPr>
        <w:tc>
          <w:tcPr>
            <w:tcW w:w="1417" w:type="dxa"/>
            <w:vAlign w:val="center"/>
          </w:tcPr>
          <w:p w14:paraId="25A5F5B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数据接入</w:t>
            </w:r>
          </w:p>
        </w:tc>
        <w:tc>
          <w:tcPr>
            <w:tcW w:w="1984" w:type="dxa"/>
            <w:vAlign w:val="center"/>
          </w:tcPr>
          <w:p w14:paraId="0B2732A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SQL工作台</w:t>
            </w:r>
          </w:p>
        </w:tc>
        <w:tc>
          <w:tcPr>
            <w:tcW w:w="5386" w:type="dxa"/>
            <w:vAlign w:val="center"/>
          </w:tcPr>
          <w:p w14:paraId="7E9BD16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SQL编辑执行、历史、结果导出、防注入</w:t>
            </w:r>
          </w:p>
        </w:tc>
      </w:tr>
      <w:tr w14:paraId="3F313EDF">
        <w:trPr>
          <w:jc w:val="center"/>
        </w:trPr>
        <w:tc>
          <w:tcPr>
            <w:tcW w:w="1417" w:type="dxa"/>
            <w:vAlign w:val="center"/>
          </w:tcPr>
          <w:p w14:paraId="4AC3E0D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数据治理</w:t>
            </w:r>
          </w:p>
        </w:tc>
        <w:tc>
          <w:tcPr>
            <w:tcW w:w="1984" w:type="dxa"/>
            <w:vAlign w:val="center"/>
          </w:tcPr>
          <w:p w14:paraId="7676F82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元数据管理</w:t>
            </w:r>
          </w:p>
        </w:tc>
        <w:tc>
          <w:tcPr>
            <w:tcW w:w="5386" w:type="dxa"/>
            <w:vAlign w:val="center"/>
          </w:tcPr>
          <w:p w14:paraId="7609E0E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技术/业务元数据采集、数据字典、元数据检索</w:t>
            </w:r>
          </w:p>
        </w:tc>
      </w:tr>
      <w:tr w14:paraId="24F21E0E">
        <w:trPr>
          <w:jc w:val="center"/>
        </w:trPr>
        <w:tc>
          <w:tcPr>
            <w:tcW w:w="1417" w:type="dxa"/>
            <w:vAlign w:val="center"/>
          </w:tcPr>
          <w:p w14:paraId="080B83C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数据治理</w:t>
            </w:r>
          </w:p>
        </w:tc>
        <w:tc>
          <w:tcPr>
            <w:tcW w:w="1984" w:type="dxa"/>
            <w:vAlign w:val="center"/>
          </w:tcPr>
          <w:p w14:paraId="7D6CB77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数据标准</w:t>
            </w:r>
          </w:p>
        </w:tc>
        <w:tc>
          <w:tcPr>
            <w:tcW w:w="5386" w:type="dxa"/>
            <w:vAlign w:val="center"/>
          </w:tcPr>
          <w:p w14:paraId="6108D3B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命名规范、标准值域、标准映射</w:t>
            </w:r>
          </w:p>
        </w:tc>
      </w:tr>
      <w:tr w14:paraId="02029494">
        <w:trPr>
          <w:jc w:val="center"/>
        </w:trPr>
        <w:tc>
          <w:tcPr>
            <w:tcW w:w="1417" w:type="dxa"/>
            <w:vAlign w:val="center"/>
          </w:tcPr>
          <w:p w14:paraId="0BD2254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数据治理</w:t>
            </w:r>
          </w:p>
        </w:tc>
        <w:tc>
          <w:tcPr>
            <w:tcW w:w="1984" w:type="dxa"/>
            <w:vAlign w:val="center"/>
          </w:tcPr>
          <w:p w14:paraId="3A90129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数据质量</w:t>
            </w:r>
          </w:p>
        </w:tc>
        <w:tc>
          <w:tcPr>
            <w:tcW w:w="5386" w:type="dxa"/>
            <w:vAlign w:val="center"/>
          </w:tcPr>
          <w:p w14:paraId="49F38D9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质量规则、校验任务、质量报告</w:t>
            </w:r>
          </w:p>
        </w:tc>
      </w:tr>
      <w:tr w14:paraId="062A8003">
        <w:trPr>
          <w:jc w:val="center"/>
        </w:trPr>
        <w:tc>
          <w:tcPr>
            <w:tcW w:w="1417" w:type="dxa"/>
            <w:vAlign w:val="center"/>
          </w:tcPr>
          <w:p w14:paraId="6C0E614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数据治理</w:t>
            </w:r>
          </w:p>
        </w:tc>
        <w:tc>
          <w:tcPr>
            <w:tcW w:w="1984" w:type="dxa"/>
            <w:vAlign w:val="center"/>
          </w:tcPr>
          <w:p w14:paraId="26CF926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数据血缘</w:t>
            </w:r>
          </w:p>
        </w:tc>
        <w:tc>
          <w:tcPr>
            <w:tcW w:w="5386" w:type="dxa"/>
            <w:vAlign w:val="center"/>
          </w:tcPr>
          <w:p w14:paraId="14C0D12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字段血缘、影响分析、血缘可视化</w:t>
            </w:r>
          </w:p>
        </w:tc>
      </w:tr>
      <w:tr w14:paraId="2805D3CE">
        <w:trPr>
          <w:jc w:val="center"/>
        </w:trPr>
        <w:tc>
          <w:tcPr>
            <w:tcW w:w="1417" w:type="dxa"/>
            <w:vAlign w:val="center"/>
          </w:tcPr>
          <w:p w14:paraId="4C3625A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语义层</w:t>
            </w:r>
          </w:p>
        </w:tc>
        <w:tc>
          <w:tcPr>
            <w:tcW w:w="1984" w:type="dxa"/>
            <w:vAlign w:val="center"/>
          </w:tcPr>
          <w:p w14:paraId="3E8648B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指标中心</w:t>
            </w:r>
          </w:p>
        </w:tc>
        <w:tc>
          <w:tcPr>
            <w:tcW w:w="5386" w:type="dxa"/>
            <w:vAlign w:val="center"/>
          </w:tcPr>
          <w:p w14:paraId="3D50E74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维度/度量/指标定义、目录、认证、版本、血缘、关注</w:t>
            </w:r>
          </w:p>
        </w:tc>
      </w:tr>
      <w:tr w14:paraId="1B38DC4F">
        <w:trPr>
          <w:jc w:val="center"/>
        </w:trPr>
        <w:tc>
          <w:tcPr>
            <w:tcW w:w="1417" w:type="dxa"/>
            <w:vAlign w:val="center"/>
          </w:tcPr>
          <w:p w14:paraId="24EA37D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语义层</w:t>
            </w:r>
          </w:p>
        </w:tc>
        <w:tc>
          <w:tcPr>
            <w:tcW w:w="1984" w:type="dxa"/>
            <w:vAlign w:val="center"/>
          </w:tcPr>
          <w:p w14:paraId="0153548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业务术语库</w:t>
            </w:r>
          </w:p>
        </w:tc>
        <w:tc>
          <w:tcPr>
            <w:tcW w:w="5386" w:type="dxa"/>
            <w:vAlign w:val="center"/>
          </w:tcPr>
          <w:p w14:paraId="52A8541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同义词、业务用语、业务规则、金标准问答对</w:t>
            </w:r>
          </w:p>
        </w:tc>
      </w:tr>
      <w:tr w14:paraId="29492BEE">
        <w:trPr>
          <w:jc w:val="center"/>
        </w:trPr>
        <w:tc>
          <w:tcPr>
            <w:tcW w:w="1417" w:type="dxa"/>
            <w:vAlign w:val="center"/>
          </w:tcPr>
          <w:p w14:paraId="5997AC1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数据建模</w:t>
            </w:r>
          </w:p>
        </w:tc>
        <w:tc>
          <w:tcPr>
            <w:tcW w:w="1984" w:type="dxa"/>
            <w:vAlign w:val="center"/>
          </w:tcPr>
          <w:p w14:paraId="05E010E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数据集管理</w:t>
            </w:r>
          </w:p>
        </w:tc>
        <w:tc>
          <w:tcPr>
            <w:tcW w:w="5386" w:type="dxa"/>
            <w:vAlign w:val="center"/>
          </w:tcPr>
          <w:p w14:paraId="6B417AB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六类数据集CRUD、参数配置、预览、缓存策略</w:t>
            </w:r>
          </w:p>
        </w:tc>
      </w:tr>
      <w:tr w14:paraId="5DDB865C">
        <w:trPr>
          <w:jc w:val="center"/>
        </w:trPr>
        <w:tc>
          <w:tcPr>
            <w:tcW w:w="1417" w:type="dxa"/>
            <w:vAlign w:val="center"/>
          </w:tcPr>
          <w:p w14:paraId="07C74E1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数据建模</w:t>
            </w:r>
          </w:p>
        </w:tc>
        <w:tc>
          <w:tcPr>
            <w:tcW w:w="1984" w:type="dxa"/>
            <w:vAlign w:val="center"/>
          </w:tcPr>
          <w:p w14:paraId="7FC5486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可视化构建器</w:t>
            </w:r>
          </w:p>
        </w:tc>
        <w:tc>
          <w:tcPr>
            <w:tcW w:w="5386" w:type="dxa"/>
            <w:vAlign w:val="center"/>
          </w:tcPr>
          <w:p w14:paraId="6B0355B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零SQL选表/字段/过滤/聚合/排序生成数据集</w:t>
            </w:r>
          </w:p>
        </w:tc>
      </w:tr>
      <w:tr w14:paraId="15C46A03">
        <w:trPr>
          <w:jc w:val="center"/>
        </w:trPr>
        <w:tc>
          <w:tcPr>
            <w:tcW w:w="1417" w:type="dxa"/>
            <w:vAlign w:val="center"/>
          </w:tcPr>
          <w:p w14:paraId="45A3AFB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数据建模</w:t>
            </w:r>
          </w:p>
        </w:tc>
        <w:tc>
          <w:tcPr>
            <w:tcW w:w="1984" w:type="dxa"/>
            <w:vAlign w:val="center"/>
          </w:tcPr>
          <w:p w14:paraId="3230550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组合数据集</w:t>
            </w:r>
          </w:p>
        </w:tc>
        <w:tc>
          <w:tcPr>
            <w:tcW w:w="5386" w:type="dxa"/>
            <w:vAlign w:val="center"/>
          </w:tcPr>
          <w:p w14:paraId="381C28D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多数据集关联/合并、跨源查询</w:t>
            </w:r>
          </w:p>
        </w:tc>
      </w:tr>
      <w:tr w14:paraId="7F5F0E0A">
        <w:trPr>
          <w:jc w:val="center"/>
        </w:trPr>
        <w:tc>
          <w:tcPr>
            <w:tcW w:w="1417" w:type="dxa"/>
            <w:vAlign w:val="center"/>
          </w:tcPr>
          <w:p w14:paraId="11FADB7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数据分析</w:t>
            </w:r>
          </w:p>
        </w:tc>
        <w:tc>
          <w:tcPr>
            <w:tcW w:w="1984" w:type="dxa"/>
            <w:vAlign w:val="center"/>
          </w:tcPr>
          <w:p w14:paraId="6E48402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图表管理</w:t>
            </w:r>
          </w:p>
        </w:tc>
        <w:tc>
          <w:tcPr>
            <w:tcW w:w="5386" w:type="dxa"/>
            <w:vAlign w:val="center"/>
          </w:tcPr>
          <w:p w14:paraId="6379DA6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70+图表CRUD、一图多数据集、数据标记、插件管理</w:t>
            </w:r>
          </w:p>
        </w:tc>
      </w:tr>
      <w:tr w14:paraId="3BCA92ED">
        <w:trPr>
          <w:jc w:val="center"/>
        </w:trPr>
        <w:tc>
          <w:tcPr>
            <w:tcW w:w="1417" w:type="dxa"/>
            <w:vAlign w:val="center"/>
          </w:tcPr>
          <w:p w14:paraId="28E1867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数据分析</w:t>
            </w:r>
          </w:p>
        </w:tc>
        <w:tc>
          <w:tcPr>
            <w:tcW w:w="1984" w:type="dxa"/>
            <w:vAlign w:val="center"/>
          </w:tcPr>
          <w:p w14:paraId="16E7D76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看板管理</w:t>
            </w:r>
          </w:p>
        </w:tc>
        <w:tc>
          <w:tcPr>
            <w:tcW w:w="5386" w:type="dxa"/>
            <w:vAlign w:val="center"/>
          </w:tcPr>
          <w:p w14:paraId="66749F3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看板CRUD、拖拽设计、联动钻取、筛选、分享、嵌入</w:t>
            </w:r>
          </w:p>
        </w:tc>
      </w:tr>
      <w:tr w14:paraId="04354D0D">
        <w:trPr>
          <w:jc w:val="center"/>
        </w:trPr>
        <w:tc>
          <w:tcPr>
            <w:tcW w:w="1417" w:type="dxa"/>
            <w:vAlign w:val="center"/>
          </w:tcPr>
          <w:p w14:paraId="12C7912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数据分析</w:t>
            </w:r>
          </w:p>
        </w:tc>
        <w:tc>
          <w:tcPr>
            <w:tcW w:w="1984" w:type="dxa"/>
            <w:vAlign w:val="center"/>
          </w:tcPr>
          <w:p w14:paraId="6711583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大屏管理</w:t>
            </w:r>
          </w:p>
        </w:tc>
        <w:tc>
          <w:tcPr>
            <w:tcW w:w="5386" w:type="dxa"/>
            <w:vAlign w:val="center"/>
          </w:tcPr>
          <w:p w14:paraId="28BE9EF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大屏模板、组件库、等比缩放、实时刷新、多页轮播</w:t>
            </w:r>
          </w:p>
        </w:tc>
      </w:tr>
      <w:tr w14:paraId="04234FD2">
        <w:trPr>
          <w:jc w:val="center"/>
        </w:trPr>
        <w:tc>
          <w:tcPr>
            <w:tcW w:w="1417" w:type="dxa"/>
            <w:vAlign w:val="center"/>
          </w:tcPr>
          <w:p w14:paraId="15FB44A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数据分析</w:t>
            </w:r>
          </w:p>
        </w:tc>
        <w:tc>
          <w:tcPr>
            <w:tcW w:w="1984" w:type="dxa"/>
            <w:vAlign w:val="center"/>
          </w:tcPr>
          <w:p w14:paraId="46D29C3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统计报表</w:t>
            </w:r>
          </w:p>
        </w:tc>
        <w:tc>
          <w:tcPr>
            <w:tcW w:w="5386" w:type="dxa"/>
            <w:vAlign w:val="center"/>
          </w:tcPr>
          <w:p w14:paraId="71E3F5A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报表设计器、分组/交叉/电子表格、导出、订阅</w:t>
            </w:r>
          </w:p>
        </w:tc>
      </w:tr>
      <w:tr w14:paraId="79B43B81">
        <w:trPr>
          <w:jc w:val="center"/>
        </w:trPr>
        <w:tc>
          <w:tcPr>
            <w:tcW w:w="1417" w:type="dxa"/>
            <w:vAlign w:val="center"/>
          </w:tcPr>
          <w:p w14:paraId="78AE4AA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数据分析</w:t>
            </w:r>
          </w:p>
        </w:tc>
        <w:tc>
          <w:tcPr>
            <w:tcW w:w="1984" w:type="dxa"/>
            <w:vAlign w:val="center"/>
          </w:tcPr>
          <w:p w14:paraId="7535260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数据填报</w:t>
            </w:r>
          </w:p>
        </w:tc>
        <w:tc>
          <w:tcPr>
            <w:tcW w:w="5386" w:type="dxa"/>
            <w:vAlign w:val="center"/>
          </w:tcPr>
          <w:p w14:paraId="3EF80DA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填报表单、控件、校验、回写、审批、移动端填报</w:t>
            </w:r>
          </w:p>
        </w:tc>
      </w:tr>
      <w:tr w14:paraId="276788CC">
        <w:trPr>
          <w:jc w:val="center"/>
        </w:trPr>
        <w:tc>
          <w:tcPr>
            <w:tcW w:w="1417" w:type="dxa"/>
            <w:vAlign w:val="center"/>
          </w:tcPr>
          <w:p w14:paraId="3E2EF63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智能分析</w:t>
            </w:r>
          </w:p>
        </w:tc>
        <w:tc>
          <w:tcPr>
            <w:tcW w:w="1984" w:type="dxa"/>
            <w:vAlign w:val="center"/>
          </w:tcPr>
          <w:p w14:paraId="0644296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智能问数</w:t>
            </w:r>
          </w:p>
        </w:tc>
        <w:tc>
          <w:tcPr>
            <w:tcW w:w="5386" w:type="dxa"/>
            <w:vAlign w:val="center"/>
          </w:tcPr>
          <w:p w14:paraId="1BE0540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对话式取数、知识库、透明化、多轮澄清、问数嵌入</w:t>
            </w:r>
          </w:p>
        </w:tc>
      </w:tr>
      <w:tr w14:paraId="27FC36C3">
        <w:trPr>
          <w:jc w:val="center"/>
        </w:trPr>
        <w:tc>
          <w:tcPr>
            <w:tcW w:w="1417" w:type="dxa"/>
            <w:vAlign w:val="center"/>
          </w:tcPr>
          <w:p w14:paraId="1F340AC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智能分析</w:t>
            </w:r>
          </w:p>
        </w:tc>
        <w:tc>
          <w:tcPr>
            <w:tcW w:w="1984" w:type="dxa"/>
            <w:vAlign w:val="center"/>
          </w:tcPr>
          <w:p w14:paraId="0314DE3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AI解读与归因</w:t>
            </w:r>
          </w:p>
        </w:tc>
        <w:tc>
          <w:tcPr>
            <w:tcW w:w="5386" w:type="dxa"/>
            <w:vAlign w:val="center"/>
          </w:tcPr>
          <w:p w14:paraId="50EC2E4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图表一键解读、指标波动归因、AI自动报告</w:t>
            </w:r>
          </w:p>
        </w:tc>
      </w:tr>
      <w:tr w14:paraId="42C9BA4D">
        <w:trPr>
          <w:jc w:val="center"/>
        </w:trPr>
        <w:tc>
          <w:tcPr>
            <w:tcW w:w="1417" w:type="dxa"/>
            <w:vAlign w:val="center"/>
          </w:tcPr>
          <w:p w14:paraId="3804119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智能分析</w:t>
            </w:r>
          </w:p>
        </w:tc>
        <w:tc>
          <w:tcPr>
            <w:tcW w:w="1984" w:type="dxa"/>
            <w:vAlign w:val="center"/>
          </w:tcPr>
          <w:p w14:paraId="60AC9FF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模型配置</w:t>
            </w:r>
          </w:p>
        </w:tc>
        <w:tc>
          <w:tcPr>
            <w:tcW w:w="5386" w:type="dxa"/>
            <w:vAlign w:val="center"/>
          </w:tcPr>
          <w:p w14:paraId="5D6461B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BYO-LLM配置、模型Key管理、按功能点指定模型</w:t>
            </w:r>
          </w:p>
        </w:tc>
      </w:tr>
      <w:tr w14:paraId="49625FED">
        <w:trPr>
          <w:jc w:val="center"/>
        </w:trPr>
        <w:tc>
          <w:tcPr>
            <w:tcW w:w="1417" w:type="dxa"/>
            <w:vAlign w:val="center"/>
          </w:tcPr>
          <w:p w14:paraId="2288A1E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告警订阅</w:t>
            </w:r>
          </w:p>
        </w:tc>
        <w:tc>
          <w:tcPr>
            <w:tcW w:w="1984" w:type="dxa"/>
            <w:vAlign w:val="center"/>
          </w:tcPr>
          <w:p w14:paraId="42AADED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告警规则</w:t>
            </w:r>
          </w:p>
        </w:tc>
        <w:tc>
          <w:tcPr>
            <w:tcW w:w="5386" w:type="dxa"/>
            <w:vAlign w:val="center"/>
          </w:tcPr>
          <w:p w14:paraId="3E21C62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指标阈值告警、图表数据驱动告警、通知渠道配置</w:t>
            </w:r>
          </w:p>
        </w:tc>
      </w:tr>
      <w:tr w14:paraId="02A14383">
        <w:trPr>
          <w:jc w:val="center"/>
        </w:trPr>
        <w:tc>
          <w:tcPr>
            <w:tcW w:w="1417" w:type="dxa"/>
            <w:vAlign w:val="center"/>
          </w:tcPr>
          <w:p w14:paraId="0D9C350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告警订阅</w:t>
            </w:r>
          </w:p>
        </w:tc>
        <w:tc>
          <w:tcPr>
            <w:tcW w:w="1984" w:type="dxa"/>
            <w:vAlign w:val="center"/>
          </w:tcPr>
          <w:p w14:paraId="0CA7A54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订阅管理</w:t>
            </w:r>
          </w:p>
        </w:tc>
        <w:tc>
          <w:tcPr>
            <w:tcW w:w="5386" w:type="dxa"/>
            <w:vAlign w:val="center"/>
          </w:tcPr>
          <w:p w14:paraId="393E652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看板/报表/指标订阅、定时推送、历史记录</w:t>
            </w:r>
          </w:p>
        </w:tc>
      </w:tr>
      <w:tr w14:paraId="5CDAE4F8">
        <w:trPr>
          <w:jc w:val="center"/>
        </w:trPr>
        <w:tc>
          <w:tcPr>
            <w:tcW w:w="1417" w:type="dxa"/>
            <w:vAlign w:val="center"/>
          </w:tcPr>
          <w:p w14:paraId="46331B5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告警订阅</w:t>
            </w:r>
          </w:p>
        </w:tc>
        <w:tc>
          <w:tcPr>
            <w:tcW w:w="1984" w:type="dxa"/>
            <w:vAlign w:val="center"/>
          </w:tcPr>
          <w:p w14:paraId="0F77663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任务调度</w:t>
            </w:r>
          </w:p>
        </w:tc>
        <w:tc>
          <w:tcPr>
            <w:tcW w:w="5386" w:type="dxa"/>
            <w:vAlign w:val="center"/>
          </w:tcPr>
          <w:p w14:paraId="424A622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Quartz任务管理、执行日志、失败重试</w:t>
            </w:r>
          </w:p>
        </w:tc>
      </w:tr>
      <w:tr w14:paraId="5C1D9F54">
        <w:trPr>
          <w:jc w:val="center"/>
        </w:trPr>
        <w:tc>
          <w:tcPr>
            <w:tcW w:w="1417" w:type="dxa"/>
            <w:vAlign w:val="center"/>
          </w:tcPr>
          <w:p w14:paraId="229BEEA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开放平台</w:t>
            </w:r>
          </w:p>
        </w:tc>
        <w:tc>
          <w:tcPr>
            <w:tcW w:w="1984" w:type="dxa"/>
            <w:vAlign w:val="center"/>
          </w:tcPr>
          <w:p w14:paraId="3663DE3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数据API</w:t>
            </w:r>
          </w:p>
        </w:tc>
        <w:tc>
          <w:tcPr>
            <w:tcW w:w="5386" w:type="dxa"/>
            <w:vAlign w:val="center"/>
          </w:tcPr>
          <w:p w14:paraId="3E6B5B6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API发布、Key管理、限流、监控、自动文档</w:t>
            </w:r>
          </w:p>
        </w:tc>
      </w:tr>
      <w:tr w14:paraId="512AF690">
        <w:trPr>
          <w:jc w:val="center"/>
        </w:trPr>
        <w:tc>
          <w:tcPr>
            <w:tcW w:w="1417" w:type="dxa"/>
            <w:vAlign w:val="center"/>
          </w:tcPr>
          <w:p w14:paraId="25E9D4B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开放平台</w:t>
            </w:r>
          </w:p>
        </w:tc>
        <w:tc>
          <w:tcPr>
            <w:tcW w:w="1984" w:type="dxa"/>
            <w:vAlign w:val="center"/>
          </w:tcPr>
          <w:p w14:paraId="2096716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嵌入管理</w:t>
            </w:r>
          </w:p>
        </w:tc>
        <w:tc>
          <w:tcPr>
            <w:tcW w:w="5386" w:type="dxa"/>
            <w:vAlign w:val="center"/>
          </w:tcPr>
          <w:p w14:paraId="29C61A6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签名Token密钥、白名单、JS SDK、白标配置</w:t>
            </w:r>
          </w:p>
        </w:tc>
      </w:tr>
      <w:tr w14:paraId="5FDAFC1B">
        <w:trPr>
          <w:jc w:val="center"/>
        </w:trPr>
        <w:tc>
          <w:tcPr>
            <w:tcW w:w="1417" w:type="dxa"/>
            <w:vAlign w:val="center"/>
          </w:tcPr>
          <w:p w14:paraId="17D9182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开放平台</w:t>
            </w:r>
          </w:p>
        </w:tc>
        <w:tc>
          <w:tcPr>
            <w:tcW w:w="1984" w:type="dxa"/>
            <w:vAlign w:val="center"/>
          </w:tcPr>
          <w:p w14:paraId="0FE244D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MCP Server</w:t>
            </w:r>
          </w:p>
        </w:tc>
        <w:tc>
          <w:tcPr>
            <w:tcW w:w="5386" w:type="dxa"/>
            <w:vAlign w:val="center"/>
          </w:tcPr>
          <w:p w14:paraId="4C87DAE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MCP工具配置、AI Agent接入管理</w:t>
            </w:r>
          </w:p>
        </w:tc>
      </w:tr>
      <w:tr w14:paraId="262DD7B5">
        <w:trPr>
          <w:jc w:val="center"/>
        </w:trPr>
        <w:tc>
          <w:tcPr>
            <w:tcW w:w="1417" w:type="dxa"/>
            <w:vAlign w:val="center"/>
          </w:tcPr>
          <w:p w14:paraId="6EF4852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协作中心</w:t>
            </w:r>
          </w:p>
        </w:tc>
        <w:tc>
          <w:tcPr>
            <w:tcW w:w="1984" w:type="dxa"/>
            <w:vAlign w:val="center"/>
          </w:tcPr>
          <w:p w14:paraId="06F7BE8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版本历史</w:t>
            </w:r>
          </w:p>
        </w:tc>
        <w:tc>
          <w:tcPr>
            <w:tcW w:w="5386" w:type="dxa"/>
            <w:vAlign w:val="center"/>
          </w:tcPr>
          <w:p w14:paraId="5981AFA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资源版本列表、回滚、diff</w:t>
            </w:r>
          </w:p>
        </w:tc>
      </w:tr>
      <w:tr w14:paraId="5D3C4D43">
        <w:trPr>
          <w:jc w:val="center"/>
        </w:trPr>
        <w:tc>
          <w:tcPr>
            <w:tcW w:w="1417" w:type="dxa"/>
            <w:vAlign w:val="center"/>
          </w:tcPr>
          <w:p w14:paraId="7201AA8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协作中心</w:t>
            </w:r>
          </w:p>
        </w:tc>
        <w:tc>
          <w:tcPr>
            <w:tcW w:w="1984" w:type="dxa"/>
            <w:vAlign w:val="center"/>
          </w:tcPr>
          <w:p w14:paraId="15F8BDF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内容认证</w:t>
            </w:r>
          </w:p>
        </w:tc>
        <w:tc>
          <w:tcPr>
            <w:tcW w:w="5386" w:type="dxa"/>
            <w:vAlign w:val="center"/>
          </w:tcPr>
          <w:p w14:paraId="1C16C7C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已认证标记、认证管理</w:t>
            </w:r>
          </w:p>
        </w:tc>
      </w:tr>
      <w:tr w14:paraId="1898BA91">
        <w:trPr>
          <w:jc w:val="center"/>
        </w:trPr>
        <w:tc>
          <w:tcPr>
            <w:tcW w:w="1417" w:type="dxa"/>
            <w:vAlign w:val="center"/>
          </w:tcPr>
          <w:p w14:paraId="55EBC1A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协作中心</w:t>
            </w:r>
          </w:p>
        </w:tc>
        <w:tc>
          <w:tcPr>
            <w:tcW w:w="1984" w:type="dxa"/>
            <w:vAlign w:val="center"/>
          </w:tcPr>
          <w:p w14:paraId="33F94C1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标签与收藏</w:t>
            </w:r>
          </w:p>
        </w:tc>
        <w:tc>
          <w:tcPr>
            <w:tcW w:w="5386" w:type="dxa"/>
            <w:vAlign w:val="center"/>
          </w:tcPr>
          <w:p w14:paraId="34CD7E2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资源标签、收藏夹、最近访问</w:t>
            </w:r>
          </w:p>
        </w:tc>
      </w:tr>
      <w:tr w14:paraId="62BFD637">
        <w:trPr>
          <w:jc w:val="center"/>
        </w:trPr>
        <w:tc>
          <w:tcPr>
            <w:tcW w:w="1417" w:type="dxa"/>
            <w:vAlign w:val="center"/>
          </w:tcPr>
          <w:p w14:paraId="0010222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协作中心</w:t>
            </w:r>
          </w:p>
        </w:tc>
        <w:tc>
          <w:tcPr>
            <w:tcW w:w="1984" w:type="dxa"/>
            <w:vAlign w:val="center"/>
          </w:tcPr>
          <w:p w14:paraId="120C492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使用分析</w:t>
            </w:r>
          </w:p>
        </w:tc>
        <w:tc>
          <w:tcPr>
            <w:tcW w:w="5386" w:type="dxa"/>
            <w:vAlign w:val="center"/>
          </w:tcPr>
          <w:p w14:paraId="3FBEC34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访问热度统计、内容运营</w:t>
            </w:r>
          </w:p>
        </w:tc>
      </w:tr>
      <w:tr w14:paraId="691783F1">
        <w:trPr>
          <w:jc w:val="center"/>
        </w:trPr>
        <w:tc>
          <w:tcPr>
            <w:tcW w:w="1417" w:type="dxa"/>
            <w:vAlign w:val="center"/>
          </w:tcPr>
          <w:p w14:paraId="5D0B265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系统管理</w:t>
            </w:r>
          </w:p>
        </w:tc>
        <w:tc>
          <w:tcPr>
            <w:tcW w:w="1984" w:type="dxa"/>
            <w:vAlign w:val="center"/>
          </w:tcPr>
          <w:p w14:paraId="5219C13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用户与组织</w:t>
            </w:r>
          </w:p>
        </w:tc>
        <w:tc>
          <w:tcPr>
            <w:tcW w:w="5386" w:type="dxa"/>
            <w:vAlign w:val="center"/>
          </w:tcPr>
          <w:p w14:paraId="7BE7D8B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用户CRUD、组织架构树、注册/找回密码</w:t>
            </w:r>
          </w:p>
        </w:tc>
      </w:tr>
      <w:tr w14:paraId="52F2005F">
        <w:trPr>
          <w:jc w:val="center"/>
        </w:trPr>
        <w:tc>
          <w:tcPr>
            <w:tcW w:w="1417" w:type="dxa"/>
            <w:vAlign w:val="center"/>
          </w:tcPr>
          <w:p w14:paraId="6036DD8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系统管理</w:t>
            </w:r>
          </w:p>
        </w:tc>
        <w:tc>
          <w:tcPr>
            <w:tcW w:w="1984" w:type="dxa"/>
            <w:vAlign w:val="center"/>
          </w:tcPr>
          <w:p w14:paraId="25ACC71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角色与权限</w:t>
            </w:r>
          </w:p>
        </w:tc>
        <w:tc>
          <w:tcPr>
            <w:tcW w:w="5386" w:type="dxa"/>
            <w:vAlign w:val="center"/>
          </w:tcPr>
          <w:p w14:paraId="35E13CE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角色CRUD、功能权限、资源级/行级/列级数据权限</w:t>
            </w:r>
          </w:p>
        </w:tc>
      </w:tr>
      <w:tr w14:paraId="446F1B2D">
        <w:trPr>
          <w:jc w:val="center"/>
        </w:trPr>
        <w:tc>
          <w:tcPr>
            <w:tcW w:w="1417" w:type="dxa"/>
            <w:vAlign w:val="center"/>
          </w:tcPr>
          <w:p w14:paraId="1529C55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系统管理</w:t>
            </w:r>
          </w:p>
        </w:tc>
        <w:tc>
          <w:tcPr>
            <w:tcW w:w="1984" w:type="dxa"/>
            <w:vAlign w:val="center"/>
          </w:tcPr>
          <w:p w14:paraId="77EE3C3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登录安全</w:t>
            </w:r>
          </w:p>
        </w:tc>
        <w:tc>
          <w:tcPr>
            <w:tcW w:w="5386" w:type="dxa"/>
            <w:vAlign w:val="center"/>
          </w:tcPr>
          <w:p w14:paraId="7664B17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登录限流、验证码、密码强度、会话管理、审计日志</w:t>
            </w:r>
          </w:p>
        </w:tc>
      </w:tr>
      <w:tr w14:paraId="1C0B2CEE">
        <w:trPr>
          <w:jc w:val="center"/>
        </w:trPr>
        <w:tc>
          <w:tcPr>
            <w:tcW w:w="1417" w:type="dxa"/>
            <w:vAlign w:val="center"/>
          </w:tcPr>
          <w:p w14:paraId="3F1EC40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系统管理</w:t>
            </w:r>
          </w:p>
        </w:tc>
        <w:tc>
          <w:tcPr>
            <w:tcW w:w="1984" w:type="dxa"/>
            <w:vAlign w:val="center"/>
          </w:tcPr>
          <w:p w14:paraId="1BF7EFF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系统设置</w:t>
            </w:r>
          </w:p>
        </w:tc>
        <w:tc>
          <w:tcPr>
            <w:tcW w:w="5386" w:type="dxa"/>
            <w:vAlign w:val="center"/>
          </w:tcPr>
          <w:p w14:paraId="3D7310A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主目录、系统数据库、主题、国际化、通用配置</w:t>
            </w:r>
          </w:p>
        </w:tc>
      </w:tr>
      <w:tr w14:paraId="385909DC">
        <w:trPr>
          <w:jc w:val="center"/>
        </w:trPr>
        <w:tc>
          <w:tcPr>
            <w:tcW w:w="1417" w:type="dxa"/>
            <w:vAlign w:val="center"/>
          </w:tcPr>
          <w:p w14:paraId="7723A06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交付部署</w:t>
            </w:r>
          </w:p>
        </w:tc>
        <w:tc>
          <w:tcPr>
            <w:tcW w:w="1984" w:type="dxa"/>
            <w:vAlign w:val="center"/>
          </w:tcPr>
          <w:p w14:paraId="0EDD42A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Docker管理</w:t>
            </w:r>
          </w:p>
        </w:tc>
        <w:tc>
          <w:tcPr>
            <w:tcW w:w="5386" w:type="dxa"/>
            <w:vAlign w:val="center"/>
          </w:tcPr>
          <w:p w14:paraId="71F832D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镜像、compose、环境变量配置</w:t>
            </w:r>
          </w:p>
        </w:tc>
      </w:tr>
      <w:tr w14:paraId="66EAF07C">
        <w:trPr>
          <w:jc w:val="center"/>
        </w:trPr>
        <w:tc>
          <w:tcPr>
            <w:tcW w:w="1417" w:type="dxa"/>
            <w:vAlign w:val="center"/>
          </w:tcPr>
          <w:p w14:paraId="275E817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交付部署</w:t>
            </w:r>
          </w:p>
        </w:tc>
        <w:tc>
          <w:tcPr>
            <w:tcW w:w="1984" w:type="dxa"/>
            <w:vAlign w:val="center"/>
          </w:tcPr>
          <w:p w14:paraId="76C142A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备份恢复</w:t>
            </w:r>
          </w:p>
        </w:tc>
        <w:tc>
          <w:tcPr>
            <w:tcW w:w="5386" w:type="dxa"/>
            <w:vAlign w:val="center"/>
          </w:tcPr>
          <w:p w14:paraId="129CAAB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一键备份/恢复、备份历史</w:t>
            </w:r>
          </w:p>
        </w:tc>
      </w:tr>
      <w:tr w14:paraId="3AA93CE9">
        <w:trPr>
          <w:jc w:val="center"/>
        </w:trPr>
        <w:tc>
          <w:tcPr>
            <w:tcW w:w="1417" w:type="dxa"/>
            <w:vAlign w:val="center"/>
          </w:tcPr>
          <w:p w14:paraId="0347B64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交付部署</w:t>
            </w:r>
          </w:p>
        </w:tc>
        <w:tc>
          <w:tcPr>
            <w:tcW w:w="1984" w:type="dxa"/>
            <w:vAlign w:val="center"/>
          </w:tcPr>
          <w:p w14:paraId="65FB255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项目导入导出</w:t>
            </w:r>
          </w:p>
        </w:tc>
        <w:tc>
          <w:tcPr>
            <w:tcW w:w="5386" w:type="dxa"/>
            <w:vAlign w:val="center"/>
          </w:tcPr>
          <w:p w14:paraId="6080D7F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项目打包、环境迁移、模板分发</w:t>
            </w:r>
          </w:p>
        </w:tc>
      </w:tr>
    </w:tbl>
    <w:p w14:paraId="5D6F6EC6">
      <w:pPr>
        <w:spacing w:after="40"/>
      </w:pPr>
    </w:p>
    <w:p w14:paraId="66FB8C4C">
      <w:pPr>
        <w:pStyle w:val="4"/>
        <w:numPr>
          <w:numId w:val="8"/>
        </w:numPr>
      </w:pPr>
      <w:bookmarkStart w:id="43" w:name="_Toc1718863996"/>
      <w:r>
        <w:rPr>
          <w:rFonts w:ascii="仿宋" w:hAnsi="仿宋" w:eastAsia="仿宋"/>
          <w:b/>
          <w:sz w:val="28"/>
        </w:rPr>
        <w:t>核心数据模型</w:t>
      </w:r>
      <w:bookmarkEnd w:id="43"/>
    </w:p>
    <w:tbl>
      <w:tblPr>
        <w:tblStyle w:val="35"/>
        <w:tblW w:w="0" w:type="auto"/>
        <w:jc w:val="center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6"/>
        <w:gridCol w:w="3100"/>
        <w:gridCol w:w="1974"/>
        <w:gridCol w:w="1972"/>
      </w:tblGrid>
      <w:tr w14:paraId="0B13399C">
        <w:trPr>
          <w:jc w:val="center"/>
        </w:trPr>
        <w:tc>
          <w:tcPr>
            <w:tcW w:w="1701" w:type="dxa"/>
            <w:vAlign w:val="center"/>
          </w:tcPr>
          <w:p w14:paraId="17C8F9CB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实体</w:t>
            </w:r>
          </w:p>
        </w:tc>
        <w:tc>
          <w:tcPr>
            <w:tcW w:w="3118" w:type="dxa"/>
            <w:vAlign w:val="center"/>
          </w:tcPr>
          <w:p w14:paraId="55E82722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核心字段</w:t>
            </w:r>
          </w:p>
        </w:tc>
        <w:tc>
          <w:tcPr>
            <w:tcW w:w="1984" w:type="dxa"/>
            <w:vAlign w:val="center"/>
          </w:tcPr>
          <w:p w14:paraId="24194663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说明</w:t>
            </w:r>
          </w:p>
        </w:tc>
        <w:tc>
          <w:tcPr>
            <w:tcW w:w="1984" w:type="dxa"/>
            <w:vAlign w:val="center"/>
          </w:tcPr>
          <w:p w14:paraId="32BEFFC6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关联关系</w:t>
            </w:r>
          </w:p>
        </w:tc>
      </w:tr>
      <w:tr w14:paraId="6638A59B">
        <w:trPr>
          <w:jc w:val="center"/>
        </w:trPr>
        <w:tc>
          <w:tcPr>
            <w:tcW w:w="1701" w:type="dxa"/>
            <w:vAlign w:val="center"/>
          </w:tcPr>
          <w:p w14:paraId="170BC80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用户User</w:t>
            </w:r>
          </w:p>
        </w:tc>
        <w:tc>
          <w:tcPr>
            <w:tcW w:w="3118" w:type="dxa"/>
            <w:vAlign w:val="center"/>
          </w:tcPr>
          <w:p w14:paraId="5CEBECE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id、用户名、密码、真实姓名、邮箱、组织ID、管理员标记、启用状态</w:t>
            </w:r>
          </w:p>
        </w:tc>
        <w:tc>
          <w:tcPr>
            <w:tcW w:w="1984" w:type="dxa"/>
            <w:vAlign w:val="center"/>
          </w:tcPr>
          <w:p w14:paraId="13E2056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系统用户</w:t>
            </w:r>
          </w:p>
        </w:tc>
        <w:tc>
          <w:tcPr>
            <w:tcW w:w="1984" w:type="dxa"/>
            <w:vAlign w:val="center"/>
          </w:tcPr>
          <w:p w14:paraId="233D1D3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属于组织；绑定多角色；创建多资源</w:t>
            </w:r>
          </w:p>
        </w:tc>
      </w:tr>
      <w:tr w14:paraId="02C788A9">
        <w:trPr>
          <w:jc w:val="center"/>
        </w:trPr>
        <w:tc>
          <w:tcPr>
            <w:tcW w:w="1701" w:type="dxa"/>
            <w:vAlign w:val="center"/>
          </w:tcPr>
          <w:p w14:paraId="122F0B9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组织Organization</w:t>
            </w:r>
          </w:p>
        </w:tc>
        <w:tc>
          <w:tcPr>
            <w:tcW w:w="3118" w:type="dxa"/>
            <w:vAlign w:val="center"/>
          </w:tcPr>
          <w:p w14:paraId="4D0C184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id、名称、父组织ID、层级路径</w:t>
            </w:r>
          </w:p>
        </w:tc>
        <w:tc>
          <w:tcPr>
            <w:tcW w:w="1984" w:type="dxa"/>
            <w:vAlign w:val="center"/>
          </w:tcPr>
          <w:p w14:paraId="6B3F385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部门/组织树</w:t>
            </w:r>
          </w:p>
        </w:tc>
        <w:tc>
          <w:tcPr>
            <w:tcW w:w="1984" w:type="dxa"/>
            <w:vAlign w:val="center"/>
          </w:tcPr>
          <w:p w14:paraId="15833B1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自关联（树形）；包含多用户</w:t>
            </w:r>
          </w:p>
        </w:tc>
      </w:tr>
      <w:tr w14:paraId="506277E7">
        <w:trPr>
          <w:jc w:val="center"/>
        </w:trPr>
        <w:tc>
          <w:tcPr>
            <w:tcW w:w="1701" w:type="dxa"/>
            <w:vAlign w:val="center"/>
          </w:tcPr>
          <w:p w14:paraId="1EB889B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角色Role</w:t>
            </w:r>
          </w:p>
        </w:tc>
        <w:tc>
          <w:tcPr>
            <w:tcW w:w="3118" w:type="dxa"/>
            <w:vAlign w:val="center"/>
          </w:tcPr>
          <w:p w14:paraId="71B003A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id、名称、描述、启用状态</w:t>
            </w:r>
          </w:p>
        </w:tc>
        <w:tc>
          <w:tcPr>
            <w:tcW w:w="1984" w:type="dxa"/>
            <w:vAlign w:val="center"/>
          </w:tcPr>
          <w:p w14:paraId="2529C5A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权限集合</w:t>
            </w:r>
          </w:p>
        </w:tc>
        <w:tc>
          <w:tcPr>
            <w:tcW w:w="1984" w:type="dxa"/>
            <w:vAlign w:val="center"/>
          </w:tcPr>
          <w:p w14:paraId="0A8B734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绑定多用户；关联多功能权限</w:t>
            </w:r>
          </w:p>
        </w:tc>
      </w:tr>
      <w:tr w14:paraId="603FE489">
        <w:trPr>
          <w:jc w:val="center"/>
        </w:trPr>
        <w:tc>
          <w:tcPr>
            <w:tcW w:w="1701" w:type="dxa"/>
            <w:vAlign w:val="center"/>
          </w:tcPr>
          <w:p w14:paraId="1C2736C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授权Authorization</w:t>
            </w:r>
          </w:p>
        </w:tc>
        <w:tc>
          <w:tcPr>
            <w:tcW w:w="3118" w:type="dxa"/>
            <w:vAlign w:val="center"/>
          </w:tcPr>
          <w:p w14:paraId="559A59D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id、资源类型、资源ID、主体类型、主体ID、权限值</w:t>
            </w:r>
          </w:p>
        </w:tc>
        <w:tc>
          <w:tcPr>
            <w:tcW w:w="1984" w:type="dxa"/>
            <w:vAlign w:val="center"/>
          </w:tcPr>
          <w:p w14:paraId="4C2668F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资源级权限</w:t>
            </w:r>
          </w:p>
        </w:tc>
        <w:tc>
          <w:tcPr>
            <w:tcW w:w="1984" w:type="dxa"/>
            <w:vAlign w:val="center"/>
          </w:tcPr>
          <w:p w14:paraId="3A423F7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关联资源与主体</w:t>
            </w:r>
          </w:p>
        </w:tc>
      </w:tr>
      <w:tr w14:paraId="030FD19D">
        <w:trPr>
          <w:jc w:val="center"/>
        </w:trPr>
        <w:tc>
          <w:tcPr>
            <w:tcW w:w="1701" w:type="dxa"/>
            <w:vAlign w:val="center"/>
          </w:tcPr>
          <w:p w14:paraId="09ED9BC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行级权限RowPermission</w:t>
            </w:r>
          </w:p>
        </w:tc>
        <w:tc>
          <w:tcPr>
            <w:tcW w:w="3118" w:type="dxa"/>
            <w:vAlign w:val="center"/>
          </w:tcPr>
          <w:p w14:paraId="101BE82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id、资源类型、资源ID、主体类型、主体ID、过滤条件JSON</w:t>
            </w:r>
          </w:p>
        </w:tc>
        <w:tc>
          <w:tcPr>
            <w:tcW w:w="1984" w:type="dxa"/>
            <w:vAlign w:val="center"/>
          </w:tcPr>
          <w:p w14:paraId="544A61C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行级数据过滤</w:t>
            </w:r>
          </w:p>
        </w:tc>
        <w:tc>
          <w:tcPr>
            <w:tcW w:w="1984" w:type="dxa"/>
            <w:vAlign w:val="center"/>
          </w:tcPr>
          <w:p w14:paraId="562B35F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关联资源与主体；查询时改写SQL</w:t>
            </w:r>
          </w:p>
        </w:tc>
      </w:tr>
      <w:tr w14:paraId="3A444A4D">
        <w:trPr>
          <w:jc w:val="center"/>
        </w:trPr>
        <w:tc>
          <w:tcPr>
            <w:tcW w:w="1701" w:type="dxa"/>
            <w:vAlign w:val="center"/>
          </w:tcPr>
          <w:p w14:paraId="3829DD6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列级权限ColumnPermission</w:t>
            </w:r>
          </w:p>
        </w:tc>
        <w:tc>
          <w:tcPr>
            <w:tcW w:w="3118" w:type="dxa"/>
            <w:vAlign w:val="center"/>
          </w:tcPr>
          <w:p w14:paraId="239B74F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id、资源类型、资源ID、角色ID、可见字段列表JSON</w:t>
            </w:r>
          </w:p>
        </w:tc>
        <w:tc>
          <w:tcPr>
            <w:tcW w:w="1984" w:type="dxa"/>
            <w:vAlign w:val="center"/>
          </w:tcPr>
          <w:p w14:paraId="278722D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列级可见控制</w:t>
            </w:r>
          </w:p>
        </w:tc>
        <w:tc>
          <w:tcPr>
            <w:tcW w:w="1984" w:type="dxa"/>
            <w:vAlign w:val="center"/>
          </w:tcPr>
          <w:p w14:paraId="6579A84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关联资源与角色；查询时过滤列</w:t>
            </w:r>
          </w:p>
        </w:tc>
      </w:tr>
      <w:tr w14:paraId="238E8C59">
        <w:trPr>
          <w:jc w:val="center"/>
        </w:trPr>
        <w:tc>
          <w:tcPr>
            <w:tcW w:w="1701" w:type="dxa"/>
            <w:vAlign w:val="center"/>
          </w:tcPr>
          <w:p w14:paraId="7FD007D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脱敏规则MaskingRule</w:t>
            </w:r>
          </w:p>
        </w:tc>
        <w:tc>
          <w:tcPr>
            <w:tcW w:w="3118" w:type="dxa"/>
            <w:vAlign w:val="center"/>
          </w:tcPr>
          <w:p w14:paraId="4A2B4DF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id、字段标识、角色ID、脱敏方式、参数JSON</w:t>
            </w:r>
          </w:p>
        </w:tc>
        <w:tc>
          <w:tcPr>
            <w:tcW w:w="1984" w:type="dxa"/>
            <w:vAlign w:val="center"/>
          </w:tcPr>
          <w:p w14:paraId="489350C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动态脱敏配置</w:t>
            </w:r>
          </w:p>
        </w:tc>
        <w:tc>
          <w:tcPr>
            <w:tcW w:w="1984" w:type="dxa"/>
            <w:vAlign w:val="center"/>
          </w:tcPr>
          <w:p w14:paraId="6DB904F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关联字段与角色；查询时应用</w:t>
            </w:r>
          </w:p>
        </w:tc>
      </w:tr>
      <w:tr w14:paraId="6BF9D98C">
        <w:trPr>
          <w:jc w:val="center"/>
        </w:trPr>
        <w:tc>
          <w:tcPr>
            <w:tcW w:w="1701" w:type="dxa"/>
            <w:vAlign w:val="center"/>
          </w:tcPr>
          <w:p w14:paraId="68EF0FE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数据源DtbsSource</w:t>
            </w:r>
          </w:p>
        </w:tc>
        <w:tc>
          <w:tcPr>
            <w:tcW w:w="3118" w:type="dxa"/>
            <w:vAlign w:val="center"/>
          </w:tcPr>
          <w:p w14:paraId="3BFB572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id、标题、JDBC URL、用户名、密码、模式名、连接属性、驱动ID、创建者</w:t>
            </w:r>
          </w:p>
        </w:tc>
        <w:tc>
          <w:tcPr>
            <w:tcW w:w="1984" w:type="dxa"/>
            <w:vAlign w:val="center"/>
          </w:tcPr>
          <w:p w14:paraId="4B26498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外部数据库连接</w:t>
            </w:r>
          </w:p>
        </w:tc>
        <w:tc>
          <w:tcPr>
            <w:tcW w:w="1984" w:type="dxa"/>
            <w:vAlign w:val="center"/>
          </w:tcPr>
          <w:p w14:paraId="2C61EEF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关联驱动；包含多数据集；多表/列元数据</w:t>
            </w:r>
          </w:p>
        </w:tc>
      </w:tr>
      <w:tr w14:paraId="24039E77">
        <w:trPr>
          <w:jc w:val="center"/>
        </w:trPr>
        <w:tc>
          <w:tcPr>
            <w:tcW w:w="1701" w:type="dxa"/>
            <w:vAlign w:val="center"/>
          </w:tcPr>
          <w:p w14:paraId="2B018D6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驱动DriverEntity</w:t>
            </w:r>
          </w:p>
        </w:tc>
        <w:tc>
          <w:tcPr>
            <w:tcW w:w="3118" w:type="dxa"/>
            <w:vAlign w:val="center"/>
          </w:tcPr>
          <w:p w14:paraId="4EA1823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id、名称、驱动类、版本、jar路径、启用状态</w:t>
            </w:r>
          </w:p>
        </w:tc>
        <w:tc>
          <w:tcPr>
            <w:tcW w:w="1984" w:type="dxa"/>
            <w:vAlign w:val="center"/>
          </w:tcPr>
          <w:p w14:paraId="7DDFED1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JDBC驱动</w:t>
            </w:r>
          </w:p>
        </w:tc>
        <w:tc>
          <w:tcPr>
            <w:tcW w:w="1984" w:type="dxa"/>
            <w:vAlign w:val="center"/>
          </w:tcPr>
          <w:p w14:paraId="3E8D0C1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被多数据源引用</w:t>
            </w:r>
          </w:p>
        </w:tc>
      </w:tr>
      <w:tr w14:paraId="0B2EC4E3">
        <w:trPr>
          <w:jc w:val="center"/>
        </w:trPr>
        <w:tc>
          <w:tcPr>
            <w:tcW w:w="1701" w:type="dxa"/>
            <w:vAlign w:val="center"/>
          </w:tcPr>
          <w:p w14:paraId="36A5B9E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数据集DataSet</w:t>
            </w:r>
          </w:p>
        </w:tc>
        <w:tc>
          <w:tcPr>
            <w:tcW w:w="3118" w:type="dxa"/>
            <w:vAlign w:val="center"/>
          </w:tcPr>
          <w:p w14:paraId="6843D6B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id、名称、类型、数据源ID、SQL/URI/内容、参数定义JSON、字段定义JSON、缓存超时、创建者</w:t>
            </w:r>
          </w:p>
        </w:tc>
        <w:tc>
          <w:tcPr>
            <w:tcW w:w="1984" w:type="dxa"/>
            <w:vAlign w:val="center"/>
          </w:tcPr>
          <w:p w14:paraId="4A57B9F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统一数据抽象</w:t>
            </w:r>
          </w:p>
        </w:tc>
        <w:tc>
          <w:tcPr>
            <w:tcW w:w="1984" w:type="dxa"/>
            <w:vAlign w:val="center"/>
          </w:tcPr>
          <w:p w14:paraId="41B5E05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关联数据源；被多图表/报表/指标引用</w:t>
            </w:r>
          </w:p>
        </w:tc>
      </w:tr>
      <w:tr w14:paraId="3F5247B5">
        <w:trPr>
          <w:jc w:val="center"/>
        </w:trPr>
        <w:tc>
          <w:tcPr>
            <w:tcW w:w="1701" w:type="dxa"/>
            <w:vAlign w:val="center"/>
          </w:tcPr>
          <w:p w14:paraId="169F005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维度Dimension</w:t>
            </w:r>
          </w:p>
        </w:tc>
        <w:tc>
          <w:tcPr>
            <w:tcW w:w="3118" w:type="dxa"/>
            <w:vAlign w:val="center"/>
          </w:tcPr>
          <w:p w14:paraId="0096CA1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id、名称、类型、层级定义JSON、数据集ID、字段引用</w:t>
            </w:r>
          </w:p>
        </w:tc>
        <w:tc>
          <w:tcPr>
            <w:tcW w:w="1984" w:type="dxa"/>
            <w:vAlign w:val="center"/>
          </w:tcPr>
          <w:p w14:paraId="3B3B595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分析维度</w:t>
            </w:r>
          </w:p>
        </w:tc>
        <w:tc>
          <w:tcPr>
            <w:tcW w:w="1984" w:type="dxa"/>
            <w:vAlign w:val="center"/>
          </w:tcPr>
          <w:p w14:paraId="6ED1211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关联数据集；被多指标引用</w:t>
            </w:r>
          </w:p>
        </w:tc>
      </w:tr>
      <w:tr w14:paraId="10DE6553">
        <w:trPr>
          <w:jc w:val="center"/>
        </w:trPr>
        <w:tc>
          <w:tcPr>
            <w:tcW w:w="1701" w:type="dxa"/>
            <w:vAlign w:val="center"/>
          </w:tcPr>
          <w:p w14:paraId="71E45F3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度量Measure</w:t>
            </w:r>
          </w:p>
        </w:tc>
        <w:tc>
          <w:tcPr>
            <w:tcW w:w="3118" w:type="dxa"/>
            <w:vAlign w:val="center"/>
          </w:tcPr>
          <w:p w14:paraId="0EFF965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id、名称、聚合方式、数据集ID、字段引用</w:t>
            </w:r>
          </w:p>
        </w:tc>
        <w:tc>
          <w:tcPr>
            <w:tcW w:w="1984" w:type="dxa"/>
            <w:vAlign w:val="center"/>
          </w:tcPr>
          <w:p w14:paraId="57DF40F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度量定义</w:t>
            </w:r>
          </w:p>
        </w:tc>
        <w:tc>
          <w:tcPr>
            <w:tcW w:w="1984" w:type="dxa"/>
            <w:vAlign w:val="center"/>
          </w:tcPr>
          <w:p w14:paraId="11CBD2C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关联数据集；被多指标引用</w:t>
            </w:r>
          </w:p>
        </w:tc>
      </w:tr>
      <w:tr w14:paraId="178E13A1">
        <w:trPr>
          <w:jc w:val="center"/>
        </w:trPr>
        <w:tc>
          <w:tcPr>
            <w:tcW w:w="1701" w:type="dxa"/>
            <w:vAlign w:val="center"/>
          </w:tcPr>
          <w:p w14:paraId="182B62D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指标Metric</w:t>
            </w:r>
          </w:p>
        </w:tc>
        <w:tc>
          <w:tcPr>
            <w:tcW w:w="3118" w:type="dxa"/>
            <w:vAlign w:val="center"/>
          </w:tcPr>
          <w:p w14:paraId="647E008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id、名称、口径说明、类型、度量ID/计算公式JSON、维度引用JSON、数据集ID、业务归属、负责人、认证状态、版本号</w:t>
            </w:r>
          </w:p>
        </w:tc>
        <w:tc>
          <w:tcPr>
            <w:tcW w:w="1984" w:type="dxa"/>
            <w:vAlign w:val="center"/>
          </w:tcPr>
          <w:p w14:paraId="5ECA991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统一口径业务度量</w:t>
            </w:r>
          </w:p>
        </w:tc>
        <w:tc>
          <w:tcPr>
            <w:tcW w:w="1984" w:type="dxa"/>
            <w:vAlign w:val="center"/>
          </w:tcPr>
          <w:p w14:paraId="1AE8BBB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关联数据集/维度/度量；被图表/报表/告警/问数消费</w:t>
            </w:r>
          </w:p>
        </w:tc>
      </w:tr>
      <w:tr w14:paraId="341FE57E">
        <w:trPr>
          <w:jc w:val="center"/>
        </w:trPr>
        <w:tc>
          <w:tcPr>
            <w:tcW w:w="1701" w:type="dxa"/>
            <w:vAlign w:val="center"/>
          </w:tcPr>
          <w:p w14:paraId="635B997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指标版本MetricVersion</w:t>
            </w:r>
          </w:p>
        </w:tc>
        <w:tc>
          <w:tcPr>
            <w:tcW w:w="3118" w:type="dxa"/>
            <w:vAlign w:val="center"/>
          </w:tcPr>
          <w:p w14:paraId="5381A59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id、指标ID、版本号、定义快照JSON、变更说明、创建者、创建时间</w:t>
            </w:r>
          </w:p>
        </w:tc>
        <w:tc>
          <w:tcPr>
            <w:tcW w:w="1984" w:type="dxa"/>
            <w:vAlign w:val="center"/>
          </w:tcPr>
          <w:p w14:paraId="33815FE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指标版本历史</w:t>
            </w:r>
          </w:p>
        </w:tc>
        <w:tc>
          <w:tcPr>
            <w:tcW w:w="1984" w:type="dxa"/>
            <w:vAlign w:val="center"/>
          </w:tcPr>
          <w:p w14:paraId="2BE50D8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关联指标</w:t>
            </w:r>
          </w:p>
        </w:tc>
      </w:tr>
      <w:tr w14:paraId="2A2E7843">
        <w:trPr>
          <w:jc w:val="center"/>
        </w:trPr>
        <w:tc>
          <w:tcPr>
            <w:tcW w:w="1701" w:type="dxa"/>
            <w:vAlign w:val="center"/>
          </w:tcPr>
          <w:p w14:paraId="408C71C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业务术语Glossary</w:t>
            </w:r>
          </w:p>
        </w:tc>
        <w:tc>
          <w:tcPr>
            <w:tcW w:w="3118" w:type="dxa"/>
            <w:vAlign w:val="center"/>
          </w:tcPr>
          <w:p w14:paraId="50A4E36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id、术语、同义词JSON、业务说明、关联指标ID/字段、类型</w:t>
            </w:r>
          </w:p>
        </w:tc>
        <w:tc>
          <w:tcPr>
            <w:tcW w:w="1984" w:type="dxa"/>
            <w:vAlign w:val="center"/>
          </w:tcPr>
          <w:p w14:paraId="34055E0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ChatBI grounding基础</w:t>
            </w:r>
          </w:p>
        </w:tc>
        <w:tc>
          <w:tcPr>
            <w:tcW w:w="1984" w:type="dxa"/>
            <w:vAlign w:val="center"/>
          </w:tcPr>
          <w:p w14:paraId="7D4C5CB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关联指标/字段</w:t>
            </w:r>
          </w:p>
        </w:tc>
      </w:tr>
      <w:tr w14:paraId="1E612FCC">
        <w:trPr>
          <w:jc w:val="center"/>
        </w:trPr>
        <w:tc>
          <w:tcPr>
            <w:tcW w:w="1701" w:type="dxa"/>
            <w:vAlign w:val="center"/>
          </w:tcPr>
          <w:p w14:paraId="51C7790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图表部件ChartWidget</w:t>
            </w:r>
          </w:p>
        </w:tc>
        <w:tc>
          <w:tcPr>
            <w:tcW w:w="3118" w:type="dxa"/>
            <w:vAlign w:val="center"/>
          </w:tcPr>
          <w:p w14:paraId="2DE3140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id、名称、插件ID、数据集绑定JSON、数据标记JSON、选项配置JSON、更新间隔、创建者</w:t>
            </w:r>
          </w:p>
        </w:tc>
        <w:tc>
          <w:tcPr>
            <w:tcW w:w="1984" w:type="dxa"/>
            <w:vAlign w:val="center"/>
          </w:tcPr>
          <w:p w14:paraId="2AB6ECE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图表实例</w:t>
            </w:r>
          </w:p>
        </w:tc>
        <w:tc>
          <w:tcPr>
            <w:tcW w:w="1984" w:type="dxa"/>
            <w:vAlign w:val="center"/>
          </w:tcPr>
          <w:p w14:paraId="188F223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关联图表插件；绑定多数据集；被多看板引用</w:t>
            </w:r>
          </w:p>
        </w:tc>
      </w:tr>
      <w:tr w14:paraId="453361FE">
        <w:trPr>
          <w:jc w:val="center"/>
        </w:trPr>
        <w:tc>
          <w:tcPr>
            <w:tcW w:w="1701" w:type="dxa"/>
            <w:vAlign w:val="center"/>
          </w:tcPr>
          <w:p w14:paraId="39B0837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图表插件ChartPlugin</w:t>
            </w:r>
          </w:p>
        </w:tc>
        <w:tc>
          <w:tcPr>
            <w:tcW w:w="3118" w:type="dxa"/>
            <w:vAlign w:val="center"/>
          </w:tcPr>
          <w:p w14:paraId="5C64E9A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id、名称、版本、renderer.js、dataSignSpec JSON、分类、作者</w:t>
            </w:r>
          </w:p>
        </w:tc>
        <w:tc>
          <w:tcPr>
            <w:tcW w:w="1984" w:type="dxa"/>
            <w:vAlign w:val="center"/>
          </w:tcPr>
          <w:p w14:paraId="543D6FD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可插拔图表类型</w:t>
            </w:r>
          </w:p>
        </w:tc>
        <w:tc>
          <w:tcPr>
            <w:tcW w:w="1984" w:type="dxa"/>
            <w:vAlign w:val="center"/>
          </w:tcPr>
          <w:p w14:paraId="5B4EF3D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被多图表部件引用</w:t>
            </w:r>
          </w:p>
        </w:tc>
      </w:tr>
      <w:tr w14:paraId="3D986975">
        <w:trPr>
          <w:jc w:val="center"/>
        </w:trPr>
        <w:tc>
          <w:tcPr>
            <w:tcW w:w="1701" w:type="dxa"/>
            <w:vAlign w:val="center"/>
          </w:tcPr>
          <w:p w14:paraId="2283657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看板Dashboard</w:t>
            </w:r>
          </w:p>
        </w:tc>
        <w:tc>
          <w:tcPr>
            <w:tcW w:w="3118" w:type="dxa"/>
            <w:vAlign w:val="center"/>
          </w:tcPr>
          <w:p w14:paraId="5FBCD7B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id、名称、HTML模板、布局配置JSON、图表部件列表JSON、联动配置JSON、钻取配置JSON、分享密码、创建者</w:t>
            </w:r>
          </w:p>
        </w:tc>
        <w:tc>
          <w:tcPr>
            <w:tcW w:w="1984" w:type="dxa"/>
            <w:vAlign w:val="center"/>
          </w:tcPr>
          <w:p w14:paraId="46A0445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多图表展示容器</w:t>
            </w:r>
          </w:p>
        </w:tc>
        <w:tc>
          <w:tcPr>
            <w:tcW w:w="1984" w:type="dxa"/>
            <w:vAlign w:val="center"/>
          </w:tcPr>
          <w:p w14:paraId="61C61CF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包含多图表部件；被分享/嵌入/订阅</w:t>
            </w:r>
          </w:p>
        </w:tc>
      </w:tr>
      <w:tr w14:paraId="230AE127">
        <w:trPr>
          <w:jc w:val="center"/>
        </w:trPr>
        <w:tc>
          <w:tcPr>
            <w:tcW w:w="1701" w:type="dxa"/>
            <w:vAlign w:val="center"/>
          </w:tcPr>
          <w:p w14:paraId="5F2EA24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报表Report</w:t>
            </w:r>
          </w:p>
        </w:tc>
        <w:tc>
          <w:tcPr>
            <w:tcW w:w="3118" w:type="dxa"/>
            <w:vAlign w:val="center"/>
          </w:tcPr>
          <w:p w14:paraId="0AE6F2B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id、名称、类型、模板JSON、数据集绑定JSON、样式配置JSON、创建者</w:t>
            </w:r>
          </w:p>
        </w:tc>
        <w:tc>
          <w:tcPr>
            <w:tcW w:w="1984" w:type="dxa"/>
            <w:vAlign w:val="center"/>
          </w:tcPr>
          <w:p w14:paraId="4A520EB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统计报表</w:t>
            </w:r>
          </w:p>
        </w:tc>
        <w:tc>
          <w:tcPr>
            <w:tcW w:w="1984" w:type="dxa"/>
            <w:vAlign w:val="center"/>
          </w:tcPr>
          <w:p w14:paraId="19D146D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绑定数据集/指标；可导出/订阅</w:t>
            </w:r>
          </w:p>
        </w:tc>
      </w:tr>
      <w:tr w14:paraId="79813CDB">
        <w:trPr>
          <w:jc w:val="center"/>
        </w:trPr>
        <w:tc>
          <w:tcPr>
            <w:tcW w:w="1701" w:type="dxa"/>
            <w:vAlign w:val="center"/>
          </w:tcPr>
          <w:p w14:paraId="0BEEBD6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大屏Screen</w:t>
            </w:r>
          </w:p>
        </w:tc>
        <w:tc>
          <w:tcPr>
            <w:tcW w:w="3118" w:type="dxa"/>
            <w:vAlign w:val="center"/>
          </w:tcPr>
          <w:p w14:paraId="5F570DF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id、名称、画布比例、组件配置JSON、轮播配置、刷新间隔、创建者</w:t>
            </w:r>
          </w:p>
        </w:tc>
        <w:tc>
          <w:tcPr>
            <w:tcW w:w="1984" w:type="dxa"/>
            <w:vAlign w:val="center"/>
          </w:tcPr>
          <w:p w14:paraId="78DD71E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大屏看板</w:t>
            </w:r>
          </w:p>
        </w:tc>
        <w:tc>
          <w:tcPr>
            <w:tcW w:w="1984" w:type="dxa"/>
            <w:vAlign w:val="center"/>
          </w:tcPr>
          <w:p w14:paraId="5210022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包含多组件；独立发布</w:t>
            </w:r>
          </w:p>
        </w:tc>
      </w:tr>
      <w:tr w14:paraId="1F4751B6">
        <w:trPr>
          <w:jc w:val="center"/>
        </w:trPr>
        <w:tc>
          <w:tcPr>
            <w:tcW w:w="1701" w:type="dxa"/>
            <w:vAlign w:val="center"/>
          </w:tcPr>
          <w:p w14:paraId="72F0038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填报表单FillForm</w:t>
            </w:r>
          </w:p>
        </w:tc>
        <w:tc>
          <w:tcPr>
            <w:tcW w:w="3118" w:type="dxa"/>
            <w:vAlign w:val="center"/>
          </w:tcPr>
          <w:p w14:paraId="2ADC6E8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id、名称、模板JSON、控件配置JSON、校验规则JSON、回写表配置、审批流程ID、创建者</w:t>
            </w:r>
          </w:p>
        </w:tc>
        <w:tc>
          <w:tcPr>
            <w:tcW w:w="1984" w:type="dxa"/>
            <w:vAlign w:val="center"/>
          </w:tcPr>
          <w:p w14:paraId="61D365D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数据填报</w:t>
            </w:r>
          </w:p>
        </w:tc>
        <w:tc>
          <w:tcPr>
            <w:tcW w:w="1984" w:type="dxa"/>
            <w:vAlign w:val="center"/>
          </w:tcPr>
          <w:p w14:paraId="1348835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绑定回写表；关联审批流程</w:t>
            </w:r>
          </w:p>
        </w:tc>
      </w:tr>
      <w:tr w14:paraId="5D4321F7">
        <w:trPr>
          <w:jc w:val="center"/>
        </w:trPr>
        <w:tc>
          <w:tcPr>
            <w:tcW w:w="1701" w:type="dxa"/>
            <w:vAlign w:val="center"/>
          </w:tcPr>
          <w:p w14:paraId="0EFE533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告警规则AlertRule</w:t>
            </w:r>
          </w:p>
        </w:tc>
        <w:tc>
          <w:tcPr>
            <w:tcW w:w="3118" w:type="dxa"/>
            <w:vAlign w:val="center"/>
          </w:tcPr>
          <w:p w14:paraId="0537BBB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id、名称、指标ID、阈值条件JSON、检测频率cron、通知渠道JSON、接收人JSON、静默期配置、启用状态、创建者</w:t>
            </w:r>
          </w:p>
        </w:tc>
        <w:tc>
          <w:tcPr>
            <w:tcW w:w="1984" w:type="dxa"/>
            <w:vAlign w:val="center"/>
          </w:tcPr>
          <w:p w14:paraId="02AE109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阈值告警</w:t>
            </w:r>
          </w:p>
        </w:tc>
        <w:tc>
          <w:tcPr>
            <w:tcW w:w="1984" w:type="dxa"/>
            <w:vAlign w:val="center"/>
          </w:tcPr>
          <w:p w14:paraId="4F20B48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关联指标；触发多告警记录</w:t>
            </w:r>
          </w:p>
        </w:tc>
      </w:tr>
      <w:tr w14:paraId="3F792CE4">
        <w:trPr>
          <w:jc w:val="center"/>
        </w:trPr>
        <w:tc>
          <w:tcPr>
            <w:tcW w:w="1701" w:type="dxa"/>
            <w:vAlign w:val="center"/>
          </w:tcPr>
          <w:p w14:paraId="5D66EC9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订阅Subscription</w:t>
            </w:r>
          </w:p>
        </w:tc>
        <w:tc>
          <w:tcPr>
            <w:tcW w:w="3118" w:type="dxa"/>
            <w:vAlign w:val="center"/>
          </w:tcPr>
          <w:p w14:paraId="12E309E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id、名称、资源类型、资源ID、cron表达式、推送渠道JSON、格式、接收人JSON、创建者</w:t>
            </w:r>
          </w:p>
        </w:tc>
        <w:tc>
          <w:tcPr>
            <w:tcW w:w="1984" w:type="dxa"/>
            <w:vAlign w:val="center"/>
          </w:tcPr>
          <w:p w14:paraId="77D4F84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定时订阅</w:t>
            </w:r>
          </w:p>
        </w:tc>
        <w:tc>
          <w:tcPr>
            <w:tcW w:w="1984" w:type="dxa"/>
            <w:vAlign w:val="center"/>
          </w:tcPr>
          <w:p w14:paraId="4FA1616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关联看板/报表/指标；生成多推送记录</w:t>
            </w:r>
          </w:p>
        </w:tc>
      </w:tr>
      <w:tr w14:paraId="630AC083">
        <w:trPr>
          <w:jc w:val="center"/>
        </w:trPr>
        <w:tc>
          <w:tcPr>
            <w:tcW w:w="1701" w:type="dxa"/>
            <w:vAlign w:val="center"/>
          </w:tcPr>
          <w:p w14:paraId="71E16DA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调度任务Job</w:t>
            </w:r>
          </w:p>
        </w:tc>
        <w:tc>
          <w:tcPr>
            <w:tcW w:w="3118" w:type="dxa"/>
            <w:vAlign w:val="center"/>
          </w:tcPr>
          <w:p w14:paraId="74BA2B5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id、名称、类型、cron/触发器、参数JSON、状态、上次执行时间、下次执行时间</w:t>
            </w:r>
          </w:p>
        </w:tc>
        <w:tc>
          <w:tcPr>
            <w:tcW w:w="1984" w:type="dxa"/>
            <w:vAlign w:val="center"/>
          </w:tcPr>
          <w:p w14:paraId="23D71FA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Quartz任务</w:t>
            </w:r>
          </w:p>
        </w:tc>
        <w:tc>
          <w:tcPr>
            <w:tcW w:w="1984" w:type="dxa"/>
            <w:vAlign w:val="center"/>
          </w:tcPr>
          <w:p w14:paraId="3228A96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被告警/订阅/报表/数据抽取使用</w:t>
            </w:r>
          </w:p>
        </w:tc>
      </w:tr>
      <w:tr w14:paraId="081738F8">
        <w:trPr>
          <w:jc w:val="center"/>
        </w:trPr>
        <w:tc>
          <w:tcPr>
            <w:tcW w:w="1701" w:type="dxa"/>
            <w:vAlign w:val="center"/>
          </w:tcPr>
          <w:p w14:paraId="68CC9F5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数据API</w:t>
            </w:r>
          </w:p>
        </w:tc>
        <w:tc>
          <w:tcPr>
            <w:tcW w:w="3118" w:type="dxa"/>
            <w:vAlign w:val="center"/>
          </w:tcPr>
          <w:p w14:paraId="783A723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id、名称、数据集ID/指标ID、路径、方法、参数定义JSON、返回字段JSON、限流配置JSON、版本、启用状态</w:t>
            </w:r>
          </w:p>
        </w:tc>
        <w:tc>
          <w:tcPr>
            <w:tcW w:w="1984" w:type="dxa"/>
            <w:vAlign w:val="center"/>
          </w:tcPr>
          <w:p w14:paraId="6D4CE8F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REST API</w:t>
            </w:r>
          </w:p>
        </w:tc>
        <w:tc>
          <w:tcPr>
            <w:tcW w:w="1984" w:type="dxa"/>
            <w:vAlign w:val="center"/>
          </w:tcPr>
          <w:p w14:paraId="052B417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关联数据集/指标；被外部系统调用</w:t>
            </w:r>
          </w:p>
        </w:tc>
      </w:tr>
      <w:tr w14:paraId="15C10DA3">
        <w:trPr>
          <w:jc w:val="center"/>
        </w:trPr>
        <w:tc>
          <w:tcPr>
            <w:tcW w:w="1701" w:type="dxa"/>
            <w:vAlign w:val="center"/>
          </w:tcPr>
          <w:p w14:paraId="0D63F31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API Key</w:t>
            </w:r>
          </w:p>
        </w:tc>
        <w:tc>
          <w:tcPr>
            <w:tcW w:w="3118" w:type="dxa"/>
            <w:vAlign w:val="center"/>
          </w:tcPr>
          <w:p w14:paraId="0E0FCDE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id、名称、key（加密存储）、过期时间、IP白名单JSON、绑定用户、状态</w:t>
            </w:r>
          </w:p>
        </w:tc>
        <w:tc>
          <w:tcPr>
            <w:tcW w:w="1984" w:type="dxa"/>
            <w:vAlign w:val="center"/>
          </w:tcPr>
          <w:p w14:paraId="6254017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API鉴权密钥</w:t>
            </w:r>
          </w:p>
        </w:tc>
        <w:tc>
          <w:tcPr>
            <w:tcW w:w="1984" w:type="dxa"/>
            <w:vAlign w:val="center"/>
          </w:tcPr>
          <w:p w14:paraId="0F06D11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用于数据API调用；可吊销</w:t>
            </w:r>
          </w:p>
        </w:tc>
      </w:tr>
      <w:tr w14:paraId="6F522A69">
        <w:trPr>
          <w:jc w:val="center"/>
        </w:trPr>
        <w:tc>
          <w:tcPr>
            <w:tcW w:w="1701" w:type="dxa"/>
            <w:vAlign w:val="center"/>
          </w:tcPr>
          <w:p w14:paraId="0787701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嵌入密钥EmbedKey</w:t>
            </w:r>
          </w:p>
        </w:tc>
        <w:tc>
          <w:tcPr>
            <w:tcW w:w="3118" w:type="dxa"/>
            <w:vAlign w:val="center"/>
          </w:tcPr>
          <w:p w14:paraId="01FE7AA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id、名称、共享密钥（加密存储）、白名单域名JSON、过期时间、启用状态</w:t>
            </w:r>
          </w:p>
        </w:tc>
        <w:tc>
          <w:tcPr>
            <w:tcW w:w="1984" w:type="dxa"/>
            <w:vAlign w:val="center"/>
          </w:tcPr>
          <w:p w14:paraId="31DED9C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JWT签名密钥</w:t>
            </w:r>
          </w:p>
        </w:tc>
        <w:tc>
          <w:tcPr>
            <w:tcW w:w="1984" w:type="dxa"/>
            <w:vAlign w:val="center"/>
          </w:tcPr>
          <w:p w14:paraId="5700129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用于第三方系统签发Token；可吊销</w:t>
            </w:r>
          </w:p>
        </w:tc>
      </w:tr>
      <w:tr w14:paraId="0BECC8B7">
        <w:trPr>
          <w:jc w:val="center"/>
        </w:trPr>
        <w:tc>
          <w:tcPr>
            <w:tcW w:w="1701" w:type="dxa"/>
            <w:vAlign w:val="center"/>
          </w:tcPr>
          <w:p w14:paraId="494598C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资源版本Version</w:t>
            </w:r>
          </w:p>
        </w:tc>
        <w:tc>
          <w:tcPr>
            <w:tcW w:w="3118" w:type="dxa"/>
            <w:vAlign w:val="center"/>
          </w:tcPr>
          <w:p w14:paraId="5915A4E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id、资源类型、资源ID、版本号、快照内容JSON、创建者、创建时间</w:t>
            </w:r>
          </w:p>
        </w:tc>
        <w:tc>
          <w:tcPr>
            <w:tcW w:w="1984" w:type="dxa"/>
            <w:vAlign w:val="center"/>
          </w:tcPr>
          <w:p w14:paraId="0731ABF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版本历史</w:t>
            </w:r>
          </w:p>
        </w:tc>
        <w:tc>
          <w:tcPr>
            <w:tcW w:w="1984" w:type="dxa"/>
            <w:vAlign w:val="center"/>
          </w:tcPr>
          <w:p w14:paraId="4B33BC4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关联看板/图表/报表/数据集</w:t>
            </w:r>
          </w:p>
        </w:tc>
      </w:tr>
      <w:tr w14:paraId="18232418">
        <w:trPr>
          <w:jc w:val="center"/>
        </w:trPr>
        <w:tc>
          <w:tcPr>
            <w:tcW w:w="1701" w:type="dxa"/>
            <w:vAlign w:val="center"/>
          </w:tcPr>
          <w:p w14:paraId="46743AA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元数据Metadata</w:t>
            </w:r>
          </w:p>
        </w:tc>
        <w:tc>
          <w:tcPr>
            <w:tcW w:w="3118" w:type="dxa"/>
            <w:vAlign w:val="center"/>
          </w:tcPr>
          <w:p w14:paraId="4324FAB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id、数据源ID、库/模式/表/列名、类型、注释、业务含义、标签、负责人</w:t>
            </w:r>
          </w:p>
        </w:tc>
        <w:tc>
          <w:tcPr>
            <w:tcW w:w="1984" w:type="dxa"/>
            <w:vAlign w:val="center"/>
          </w:tcPr>
          <w:p w14:paraId="4AFB33E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技术/业务元数据</w:t>
            </w:r>
          </w:p>
        </w:tc>
        <w:tc>
          <w:tcPr>
            <w:tcW w:w="1984" w:type="dxa"/>
            <w:vAlign w:val="center"/>
          </w:tcPr>
          <w:p w14:paraId="5D8C526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关联数据源；被数据标准/质量/血缘引用</w:t>
            </w:r>
          </w:p>
        </w:tc>
      </w:tr>
      <w:tr w14:paraId="51E61166">
        <w:trPr>
          <w:jc w:val="center"/>
        </w:trPr>
        <w:tc>
          <w:tcPr>
            <w:tcW w:w="1701" w:type="dxa"/>
            <w:vAlign w:val="center"/>
          </w:tcPr>
          <w:p w14:paraId="3F8BEEF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数据质量规则QualityRule</w:t>
            </w:r>
          </w:p>
        </w:tc>
        <w:tc>
          <w:tcPr>
            <w:tcW w:w="3118" w:type="dxa"/>
            <w:vAlign w:val="center"/>
          </w:tcPr>
          <w:p w14:paraId="675DDA2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id、名称、类型、表/列标识、规则参数JSON、校验频率、启用状态</w:t>
            </w:r>
          </w:p>
        </w:tc>
        <w:tc>
          <w:tcPr>
            <w:tcW w:w="1984" w:type="dxa"/>
            <w:vAlign w:val="center"/>
          </w:tcPr>
          <w:p w14:paraId="59BDB15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质量校验</w:t>
            </w:r>
          </w:p>
        </w:tc>
        <w:tc>
          <w:tcPr>
            <w:tcW w:w="1984" w:type="dxa"/>
            <w:vAlign w:val="center"/>
          </w:tcPr>
          <w:p w14:paraId="7856205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关联元数据；生成多质量报告</w:t>
            </w:r>
          </w:p>
        </w:tc>
      </w:tr>
      <w:tr w14:paraId="5DCD1CD6">
        <w:trPr>
          <w:jc w:val="center"/>
        </w:trPr>
        <w:tc>
          <w:tcPr>
            <w:tcW w:w="1701" w:type="dxa"/>
            <w:vAlign w:val="center"/>
          </w:tcPr>
          <w:p w14:paraId="624B92B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数据血缘Lineage</w:t>
            </w:r>
          </w:p>
        </w:tc>
        <w:tc>
          <w:tcPr>
            <w:tcW w:w="3118" w:type="dxa"/>
            <w:vAlign w:val="center"/>
          </w:tcPr>
          <w:p w14:paraId="5CE1EF6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id、上游实体类型/ID、下游实体类型/ID、关系类型、字段映射JSON</w:t>
            </w:r>
          </w:p>
        </w:tc>
        <w:tc>
          <w:tcPr>
            <w:tcW w:w="1984" w:type="dxa"/>
            <w:vAlign w:val="center"/>
          </w:tcPr>
          <w:p w14:paraId="238EE6F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数据流转关系</w:t>
            </w:r>
          </w:p>
        </w:tc>
        <w:tc>
          <w:tcPr>
            <w:tcW w:w="1984" w:type="dxa"/>
            <w:vAlign w:val="center"/>
          </w:tcPr>
          <w:p w14:paraId="499B5D4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连接数据源→数据集→指标→图表/报表</w:t>
            </w:r>
          </w:p>
        </w:tc>
      </w:tr>
      <w:tr w14:paraId="1B954F82">
        <w:trPr>
          <w:jc w:val="center"/>
        </w:trPr>
        <w:tc>
          <w:tcPr>
            <w:tcW w:w="1701" w:type="dxa"/>
            <w:vAlign w:val="center"/>
          </w:tcPr>
          <w:p w14:paraId="6F5767A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敏感字段SensitiveField</w:t>
            </w:r>
          </w:p>
        </w:tc>
        <w:tc>
          <w:tcPr>
            <w:tcW w:w="3118" w:type="dxa"/>
            <w:vAlign w:val="center"/>
          </w:tcPr>
          <w:p w14:paraId="2565EAD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id、数据源ID、表名、列名、敏感类型、识别方式（自动/手动）</w:t>
            </w:r>
          </w:p>
        </w:tc>
        <w:tc>
          <w:tcPr>
            <w:tcW w:w="1984" w:type="dxa"/>
            <w:vAlign w:val="center"/>
          </w:tcPr>
          <w:p w14:paraId="0CFD361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敏感字段标记</w:t>
            </w:r>
          </w:p>
        </w:tc>
        <w:tc>
          <w:tcPr>
            <w:tcW w:w="1984" w:type="dxa"/>
            <w:vAlign w:val="center"/>
          </w:tcPr>
          <w:p w14:paraId="65DFB7A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关联数据源字段；用于脱敏和列权限</w:t>
            </w:r>
          </w:p>
        </w:tc>
      </w:tr>
      <w:tr w14:paraId="2F92AA12">
        <w:trPr>
          <w:jc w:val="center"/>
        </w:trPr>
        <w:tc>
          <w:tcPr>
            <w:tcW w:w="1701" w:type="dxa"/>
            <w:vAlign w:val="center"/>
          </w:tcPr>
          <w:p w14:paraId="24D01E9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审计日志AuditLog</w:t>
            </w:r>
          </w:p>
        </w:tc>
        <w:tc>
          <w:tcPr>
            <w:tcW w:w="3118" w:type="dxa"/>
            <w:vAlign w:val="center"/>
          </w:tcPr>
          <w:p w14:paraId="59C9063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id、用户ID、操作类型、资源类型、资源ID、详情JSON、IP、时间</w:t>
            </w:r>
          </w:p>
        </w:tc>
        <w:tc>
          <w:tcPr>
            <w:tcW w:w="1984" w:type="dxa"/>
            <w:vAlign w:val="center"/>
          </w:tcPr>
          <w:p w14:paraId="4FD1007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操作审计</w:t>
            </w:r>
          </w:p>
        </w:tc>
        <w:tc>
          <w:tcPr>
            <w:tcW w:w="1984" w:type="dxa"/>
            <w:vAlign w:val="center"/>
          </w:tcPr>
          <w:p w14:paraId="5213BE3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关联用户；记录所有关键操作</w:t>
            </w:r>
          </w:p>
        </w:tc>
      </w:tr>
    </w:tbl>
    <w:p w14:paraId="720CB424">
      <w:pPr>
        <w:spacing w:after="40"/>
      </w:pPr>
    </w:p>
    <w:p w14:paraId="53AEA926">
      <w:pPr>
        <w:pStyle w:val="4"/>
        <w:numPr>
          <w:numId w:val="8"/>
        </w:numPr>
      </w:pPr>
      <w:bookmarkStart w:id="44" w:name="_Toc997161328"/>
      <w:r>
        <w:rPr>
          <w:rFonts w:ascii="仿宋" w:hAnsi="仿宋" w:eastAsia="仿宋"/>
          <w:b/>
          <w:sz w:val="28"/>
        </w:rPr>
        <w:t>技术架构概要</w:t>
      </w:r>
      <w:bookmarkEnd w:id="44"/>
    </w:p>
    <w:p w14:paraId="5ACF6E82">
      <w:pPr>
        <w:spacing w:after="40" w:line="360" w:lineRule="auto"/>
        <w:ind w:left="480"/>
      </w:pPr>
      <w:r>
        <w:rPr>
          <w:rFonts w:ascii="仿宋" w:hAnsi="仿宋" w:eastAsia="仿宋"/>
          <w:sz w:val="24"/>
        </w:rPr>
        <w:t>● 后端：Java 8 + Spring Boot 2.7 + Spring Security + MyBatis + Freemarker模板引擎；模块化分层（datagear-core/connection/analysis/dataexchange/persistence等）；新增datagear-semantics（语义层）、datagear-ai（AI可插拔）、datagear-scheduler（调度）子模块</w:t>
      </w:r>
    </w:p>
    <w:p w14:paraId="726C934A">
      <w:pPr>
        <w:spacing w:after="40" w:line="360" w:lineRule="auto"/>
        <w:ind w:left="480"/>
      </w:pPr>
      <w:r>
        <w:rPr>
          <w:rFonts w:ascii="仿宋" w:hAnsi="仿宋" w:eastAsia="仿宋"/>
          <w:sz w:val="24"/>
        </w:rPr>
        <w:t>● 前端：jQuery + Vue3 + PrimeVue + Freemarker服务端渲染混合架构；ECharts 5.6图表库；CodeMirror代码编辑器；新模块一律Vue3组件化</w:t>
      </w:r>
    </w:p>
    <w:p w14:paraId="40D6C895">
      <w:pPr>
        <w:spacing w:after="40" w:line="360" w:lineRule="auto"/>
        <w:ind w:left="480"/>
      </w:pPr>
      <w:r>
        <w:rPr>
          <w:rFonts w:ascii="仿宋" w:hAnsi="仿宋" w:eastAsia="仿宋"/>
          <w:sz w:val="24"/>
        </w:rPr>
        <w:t>● 存储：内置Derby（开发/开箱即用）/外置MySQL（生产推荐）；Caffeine本地缓存；可选Redis分布式缓存</w:t>
      </w:r>
    </w:p>
    <w:p w14:paraId="03A3D93E">
      <w:pPr>
        <w:spacing w:after="40" w:line="360" w:lineRule="auto"/>
        <w:ind w:left="480"/>
      </w:pPr>
      <w:r>
        <w:rPr>
          <w:rFonts w:ascii="仿宋" w:hAnsi="仿宋" w:eastAsia="仿宋"/>
          <w:sz w:val="24"/>
        </w:rPr>
        <w:t>● 调度：Quartz（持久化JobStore到系统库），支撑告警/订阅/报表定时/数据抽取</w:t>
      </w:r>
    </w:p>
    <w:p w14:paraId="02553238">
      <w:pPr>
        <w:spacing w:after="40" w:line="360" w:lineRule="auto"/>
        <w:ind w:left="480"/>
      </w:pPr>
      <w:r>
        <w:rPr>
          <w:rFonts w:ascii="仿宋" w:hAnsi="仿宋" w:eastAsia="仿宋"/>
          <w:sz w:val="24"/>
        </w:rPr>
        <w:t>● AI：BYO-LLM架构，通过OpenAI兼容接口调用DeepSeek/Qwen/GLM/私有部署模型；核心零LLM依赖，无配置时AI模块自动隐藏</w:t>
      </w:r>
    </w:p>
    <w:p w14:paraId="46B46296">
      <w:pPr>
        <w:spacing w:after="40" w:line="360" w:lineRule="auto"/>
        <w:ind w:left="480"/>
      </w:pPr>
      <w:r>
        <w:rPr>
          <w:rFonts w:ascii="仿宋" w:hAnsi="仿宋" w:eastAsia="仿宋"/>
          <w:sz w:val="24"/>
        </w:rPr>
        <w:t>● 开放：Spring Security过滤链支持会话/API Key/签名JWT三种认证通道；RESTful API + MCP Server</w:t>
      </w:r>
    </w:p>
    <w:p w14:paraId="02EED2C7">
      <w:pPr>
        <w:spacing w:after="40" w:line="360" w:lineRule="auto"/>
        <w:ind w:left="480"/>
      </w:pPr>
      <w:r>
        <w:rPr>
          <w:rFonts w:ascii="仿宋" w:hAnsi="仿宋" w:eastAsia="仿宋"/>
          <w:sz w:val="24"/>
        </w:rPr>
        <w:t>● 部署：单war包内嵌Tomcat / Docker单容器 / 外置WAR；配置外置（application.properties + 环境变量）</w:t>
      </w:r>
    </w:p>
    <w:p w14:paraId="6D23509D">
      <w:r>
        <w:br w:type="page"/>
      </w:r>
    </w:p>
    <w:p w14:paraId="4F1B8464">
      <w:pPr>
        <w:pStyle w:val="3"/>
        <w:numPr>
          <w:numId w:val="8"/>
        </w:numPr>
      </w:pPr>
      <w:bookmarkStart w:id="45" w:name="_Toc328058508"/>
      <w:r>
        <w:rPr>
          <w:rFonts w:ascii="仿宋" w:hAnsi="仿宋" w:eastAsia="仿宋"/>
          <w:b/>
          <w:sz w:val="32"/>
        </w:rPr>
        <w:t>功能需求</w:t>
      </w:r>
      <w:bookmarkEnd w:id="45"/>
    </w:p>
    <w:p w14:paraId="25DB9FE8">
      <w:pPr>
        <w:pStyle w:val="4"/>
        <w:numPr>
          <w:numId w:val="8"/>
        </w:numPr>
      </w:pPr>
      <w:bookmarkStart w:id="46" w:name="_Toc1088822107"/>
      <w:r>
        <w:rPr>
          <w:rFonts w:ascii="仿宋" w:hAnsi="仿宋" w:eastAsia="仿宋"/>
          <w:b/>
          <w:sz w:val="28"/>
        </w:rPr>
        <w:t>数据接入【已实现，信创/实时适配为增强】</w:t>
      </w:r>
      <w:bookmarkEnd w:id="46"/>
    </w:p>
    <w:p w14:paraId="53DD8A84">
      <w:pPr>
        <w:spacing w:after="60" w:line="360" w:lineRule="auto"/>
        <w:ind w:firstLine="480"/>
        <w:jc w:val="both"/>
      </w:pPr>
      <w:r>
        <w:rPr>
          <w:rFonts w:ascii="仿宋" w:hAnsi="仿宋" w:eastAsia="仿宋"/>
          <w:b w:val="0"/>
          <w:sz w:val="24"/>
        </w:rPr>
        <w:t>功能概述：对可接入的外部数据进行统一注册、维护与访问控制，覆盖数据库、文件、HTTP接口、实时流等多类来源，是平台的数据入口。</w:t>
      </w:r>
    </w:p>
    <w:tbl>
      <w:tblPr>
        <w:tblStyle w:val="35"/>
        <w:tblW w:w="0" w:type="auto"/>
        <w:jc w:val="center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1701"/>
        <w:gridCol w:w="4535"/>
        <w:gridCol w:w="1134"/>
      </w:tblGrid>
      <w:tr w14:paraId="642064D9">
        <w:trPr>
          <w:jc w:val="center"/>
        </w:trPr>
        <w:tc>
          <w:tcPr>
            <w:tcW w:w="1417" w:type="dxa"/>
            <w:vAlign w:val="center"/>
          </w:tcPr>
          <w:p w14:paraId="2DAD6760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编号</w:t>
            </w:r>
          </w:p>
        </w:tc>
        <w:tc>
          <w:tcPr>
            <w:tcW w:w="1701" w:type="dxa"/>
            <w:vAlign w:val="center"/>
          </w:tcPr>
          <w:p w14:paraId="0BA09570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功能点</w:t>
            </w:r>
          </w:p>
        </w:tc>
        <w:tc>
          <w:tcPr>
            <w:tcW w:w="4535" w:type="dxa"/>
            <w:vAlign w:val="center"/>
          </w:tcPr>
          <w:p w14:paraId="5E37F395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说明</w:t>
            </w:r>
          </w:p>
        </w:tc>
        <w:tc>
          <w:tcPr>
            <w:tcW w:w="1134" w:type="dxa"/>
            <w:vAlign w:val="center"/>
          </w:tcPr>
          <w:p w14:paraId="12C76551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优先级</w:t>
            </w:r>
          </w:p>
        </w:tc>
      </w:tr>
      <w:tr w14:paraId="34E2DFDD">
        <w:trPr>
          <w:jc w:val="center"/>
        </w:trPr>
        <w:tc>
          <w:tcPr>
            <w:tcW w:w="1417" w:type="dxa"/>
            <w:vAlign w:val="center"/>
          </w:tcPr>
          <w:p w14:paraId="6D6153E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FR-DS-01</w:t>
            </w:r>
          </w:p>
        </w:tc>
        <w:tc>
          <w:tcPr>
            <w:tcW w:w="1701" w:type="dxa"/>
            <w:vAlign w:val="center"/>
          </w:tcPr>
          <w:p w14:paraId="16340A2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新建/编辑数据源</w:t>
            </w:r>
          </w:p>
        </w:tc>
        <w:tc>
          <w:tcPr>
            <w:tcW w:w="4535" w:type="dxa"/>
            <w:vAlign w:val="center"/>
          </w:tcPr>
          <w:p w14:paraId="6210D30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标题、JDBC URL、用户名、密码、模式名、连接属性、指定驱动</w:t>
            </w:r>
          </w:p>
        </w:tc>
        <w:tc>
          <w:tcPr>
            <w:tcW w:w="1134" w:type="dxa"/>
            <w:vAlign w:val="center"/>
          </w:tcPr>
          <w:p w14:paraId="1083E10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P0</w:t>
            </w:r>
          </w:p>
        </w:tc>
      </w:tr>
      <w:tr w14:paraId="020E403C">
        <w:trPr>
          <w:jc w:val="center"/>
        </w:trPr>
        <w:tc>
          <w:tcPr>
            <w:tcW w:w="1417" w:type="dxa"/>
            <w:vAlign w:val="center"/>
          </w:tcPr>
          <w:p w14:paraId="15A7C89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FR-DS-02</w:t>
            </w:r>
          </w:p>
        </w:tc>
        <w:tc>
          <w:tcPr>
            <w:tcW w:w="1701" w:type="dxa"/>
            <w:vAlign w:val="center"/>
          </w:tcPr>
          <w:p w14:paraId="09CE15D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删除/复制数据源</w:t>
            </w:r>
          </w:p>
        </w:tc>
        <w:tc>
          <w:tcPr>
            <w:tcW w:w="4535" w:type="dxa"/>
            <w:vAlign w:val="center"/>
          </w:tcPr>
          <w:p w14:paraId="7576A5C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级联清理关联历史；复制快速生成同构数据源</w:t>
            </w:r>
          </w:p>
        </w:tc>
        <w:tc>
          <w:tcPr>
            <w:tcW w:w="1134" w:type="dxa"/>
            <w:vAlign w:val="center"/>
          </w:tcPr>
          <w:p w14:paraId="291A37F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P1</w:t>
            </w:r>
          </w:p>
        </w:tc>
      </w:tr>
      <w:tr w14:paraId="6B14CD7B">
        <w:trPr>
          <w:jc w:val="center"/>
        </w:trPr>
        <w:tc>
          <w:tcPr>
            <w:tcW w:w="1417" w:type="dxa"/>
            <w:vAlign w:val="center"/>
          </w:tcPr>
          <w:p w14:paraId="0B8BF69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FR-DS-03</w:t>
            </w:r>
          </w:p>
        </w:tc>
        <w:tc>
          <w:tcPr>
            <w:tcW w:w="1701" w:type="dxa"/>
            <w:vAlign w:val="center"/>
          </w:tcPr>
          <w:p w14:paraId="6A3165D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连接校验</w:t>
            </w:r>
          </w:p>
        </w:tc>
        <w:tc>
          <w:tcPr>
            <w:tcW w:w="4535" w:type="dxa"/>
            <w:vAlign w:val="center"/>
          </w:tcPr>
          <w:p w14:paraId="2F0F18B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保存前测试数据库连通性，3秒内返回结果</w:t>
            </w:r>
          </w:p>
        </w:tc>
        <w:tc>
          <w:tcPr>
            <w:tcW w:w="1134" w:type="dxa"/>
            <w:vAlign w:val="center"/>
          </w:tcPr>
          <w:p w14:paraId="4168A93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P0</w:t>
            </w:r>
          </w:p>
        </w:tc>
      </w:tr>
      <w:tr w14:paraId="17028FE3">
        <w:trPr>
          <w:jc w:val="center"/>
        </w:trPr>
        <w:tc>
          <w:tcPr>
            <w:tcW w:w="1417" w:type="dxa"/>
            <w:vAlign w:val="center"/>
          </w:tcPr>
          <w:p w14:paraId="56964A9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FR-DS-04</w:t>
            </w:r>
          </w:p>
        </w:tc>
        <w:tc>
          <w:tcPr>
            <w:tcW w:w="1701" w:type="dxa"/>
            <w:vAlign w:val="center"/>
          </w:tcPr>
          <w:p w14:paraId="7C30656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数据源列表/分页查询</w:t>
            </w:r>
          </w:p>
        </w:tc>
        <w:tc>
          <w:tcPr>
            <w:tcW w:w="4535" w:type="dxa"/>
            <w:vAlign w:val="center"/>
          </w:tcPr>
          <w:p w14:paraId="24EB59B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支持关键字、创建用户过滤，分页展示</w:t>
            </w:r>
          </w:p>
        </w:tc>
        <w:tc>
          <w:tcPr>
            <w:tcW w:w="1134" w:type="dxa"/>
            <w:vAlign w:val="center"/>
          </w:tcPr>
          <w:p w14:paraId="0AEBC7A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P0</w:t>
            </w:r>
          </w:p>
        </w:tc>
      </w:tr>
      <w:tr w14:paraId="34C04A3F">
        <w:trPr>
          <w:jc w:val="center"/>
        </w:trPr>
        <w:tc>
          <w:tcPr>
            <w:tcW w:w="1417" w:type="dxa"/>
            <w:vAlign w:val="center"/>
          </w:tcPr>
          <w:p w14:paraId="65921A1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FR-DS-05</w:t>
            </w:r>
          </w:p>
        </w:tc>
        <w:tc>
          <w:tcPr>
            <w:tcW w:w="1701" w:type="dxa"/>
            <w:vAlign w:val="center"/>
          </w:tcPr>
          <w:p w14:paraId="2075D42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表结构浏览</w:t>
            </w:r>
          </w:p>
        </w:tc>
        <w:tc>
          <w:tcPr>
            <w:tcW w:w="4535" w:type="dxa"/>
            <w:vAlign w:val="center"/>
          </w:tcPr>
          <w:p w14:paraId="267CE42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读取库/模式/表/列元信息，树形展示</w:t>
            </w:r>
          </w:p>
        </w:tc>
        <w:tc>
          <w:tcPr>
            <w:tcW w:w="1134" w:type="dxa"/>
            <w:vAlign w:val="center"/>
          </w:tcPr>
          <w:p w14:paraId="362E321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P1</w:t>
            </w:r>
          </w:p>
        </w:tc>
      </w:tr>
      <w:tr w14:paraId="20B648F3">
        <w:trPr>
          <w:jc w:val="center"/>
        </w:trPr>
        <w:tc>
          <w:tcPr>
            <w:tcW w:w="1417" w:type="dxa"/>
            <w:vAlign w:val="center"/>
          </w:tcPr>
          <w:p w14:paraId="592914B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FR-DS-06</w:t>
            </w:r>
          </w:p>
        </w:tc>
        <w:tc>
          <w:tcPr>
            <w:tcW w:w="1701" w:type="dxa"/>
            <w:vAlign w:val="center"/>
          </w:tcPr>
          <w:p w14:paraId="3128EE7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表数据查看/编辑</w:t>
            </w:r>
          </w:p>
        </w:tc>
        <w:tc>
          <w:tcPr>
            <w:tcW w:w="4535" w:type="dxa"/>
            <w:vAlign w:val="center"/>
          </w:tcPr>
          <w:p w14:paraId="2616E14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分页查询、增删改（实体表）</w:t>
            </w:r>
          </w:p>
        </w:tc>
        <w:tc>
          <w:tcPr>
            <w:tcW w:w="1134" w:type="dxa"/>
            <w:vAlign w:val="center"/>
          </w:tcPr>
          <w:p w14:paraId="7A46726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P2</w:t>
            </w:r>
          </w:p>
        </w:tc>
      </w:tr>
      <w:tr w14:paraId="1298EFEB">
        <w:trPr>
          <w:jc w:val="center"/>
        </w:trPr>
        <w:tc>
          <w:tcPr>
            <w:tcW w:w="1417" w:type="dxa"/>
            <w:vAlign w:val="center"/>
          </w:tcPr>
          <w:p w14:paraId="321E4B0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FR-DS-07</w:t>
            </w:r>
          </w:p>
        </w:tc>
        <w:tc>
          <w:tcPr>
            <w:tcW w:w="1701" w:type="dxa"/>
            <w:vAlign w:val="center"/>
          </w:tcPr>
          <w:p w14:paraId="2676CCE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数据导入/导出</w:t>
            </w:r>
          </w:p>
        </w:tc>
        <w:tc>
          <w:tcPr>
            <w:tcW w:w="4535" w:type="dxa"/>
            <w:vAlign w:val="center"/>
          </w:tcPr>
          <w:p w14:paraId="1A65A69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CSV/Excel/JSON/SQL格式</w:t>
            </w:r>
          </w:p>
        </w:tc>
        <w:tc>
          <w:tcPr>
            <w:tcW w:w="1134" w:type="dxa"/>
            <w:vAlign w:val="center"/>
          </w:tcPr>
          <w:p w14:paraId="5B1E11C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P1</w:t>
            </w:r>
          </w:p>
        </w:tc>
      </w:tr>
      <w:tr w14:paraId="36253645">
        <w:trPr>
          <w:jc w:val="center"/>
        </w:trPr>
        <w:tc>
          <w:tcPr>
            <w:tcW w:w="1417" w:type="dxa"/>
            <w:vAlign w:val="center"/>
          </w:tcPr>
          <w:p w14:paraId="5EAB2CB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FR-DS-08</w:t>
            </w:r>
          </w:p>
        </w:tc>
        <w:tc>
          <w:tcPr>
            <w:tcW w:w="1701" w:type="dxa"/>
            <w:vAlign w:val="center"/>
          </w:tcPr>
          <w:p w14:paraId="29033A4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数据源防护</w:t>
            </w:r>
          </w:p>
        </w:tc>
        <w:tc>
          <w:tcPr>
            <w:tcW w:w="4535" w:type="dxa"/>
            <w:vAlign w:val="center"/>
          </w:tcPr>
          <w:p w14:paraId="11753F5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基于URL/用户/连接属性的防护规则</w:t>
            </w:r>
          </w:p>
        </w:tc>
        <w:tc>
          <w:tcPr>
            <w:tcW w:w="1134" w:type="dxa"/>
            <w:vAlign w:val="center"/>
          </w:tcPr>
          <w:p w14:paraId="16288F1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P1</w:t>
            </w:r>
          </w:p>
        </w:tc>
      </w:tr>
      <w:tr w14:paraId="6141BA8A">
        <w:trPr>
          <w:jc w:val="center"/>
        </w:trPr>
        <w:tc>
          <w:tcPr>
            <w:tcW w:w="1417" w:type="dxa"/>
            <w:vAlign w:val="center"/>
          </w:tcPr>
          <w:p w14:paraId="45466B7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FR-DS-09</w:t>
            </w:r>
          </w:p>
        </w:tc>
        <w:tc>
          <w:tcPr>
            <w:tcW w:w="1701" w:type="dxa"/>
            <w:vAlign w:val="center"/>
          </w:tcPr>
          <w:p w14:paraId="6CFCB12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密码加密存储</w:t>
            </w:r>
          </w:p>
        </w:tc>
        <w:tc>
          <w:tcPr>
            <w:tcW w:w="4535" w:type="dxa"/>
            <w:vAlign w:val="center"/>
          </w:tcPr>
          <w:p w14:paraId="0ECB264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支持{noop}/{std}前缀，可配置AES加密</w:t>
            </w:r>
          </w:p>
        </w:tc>
        <w:tc>
          <w:tcPr>
            <w:tcW w:w="1134" w:type="dxa"/>
            <w:vAlign w:val="center"/>
          </w:tcPr>
          <w:p w14:paraId="6E36A55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P0</w:t>
            </w:r>
          </w:p>
        </w:tc>
      </w:tr>
      <w:tr w14:paraId="72C024E3">
        <w:trPr>
          <w:jc w:val="center"/>
        </w:trPr>
        <w:tc>
          <w:tcPr>
            <w:tcW w:w="1417" w:type="dxa"/>
            <w:vAlign w:val="center"/>
          </w:tcPr>
          <w:p w14:paraId="1FE4928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FR-FILE-01~06</w:t>
            </w:r>
          </w:p>
        </w:tc>
        <w:tc>
          <w:tcPr>
            <w:tcW w:w="1701" w:type="dxa"/>
            <w:vAlign w:val="center"/>
          </w:tcPr>
          <w:p w14:paraId="08E9D69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文件数据接入</w:t>
            </w:r>
          </w:p>
        </w:tc>
        <w:tc>
          <w:tcPr>
            <w:tcW w:w="4535" w:type="dxa"/>
            <w:vAlign w:val="center"/>
          </w:tcPr>
          <w:p w14:paraId="0B226B4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Excel/CSV/JSON/目录文件数据集、文件源管理、数据预览</w:t>
            </w:r>
          </w:p>
        </w:tc>
        <w:tc>
          <w:tcPr>
            <w:tcW w:w="1134" w:type="dxa"/>
            <w:vAlign w:val="center"/>
          </w:tcPr>
          <w:p w14:paraId="7086D96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P1</w:t>
            </w:r>
          </w:p>
        </w:tc>
      </w:tr>
      <w:tr w14:paraId="105A0FAE">
        <w:trPr>
          <w:jc w:val="center"/>
        </w:trPr>
        <w:tc>
          <w:tcPr>
            <w:tcW w:w="1417" w:type="dxa"/>
            <w:vAlign w:val="center"/>
          </w:tcPr>
          <w:p w14:paraId="0539147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FR-HTTP-01~04</w:t>
            </w:r>
          </w:p>
        </w:tc>
        <w:tc>
          <w:tcPr>
            <w:tcW w:w="1701" w:type="dxa"/>
            <w:vAlign w:val="center"/>
          </w:tcPr>
          <w:p w14:paraId="712C4A7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API与HTTP接口接入</w:t>
            </w:r>
          </w:p>
        </w:tc>
        <w:tc>
          <w:tcPr>
            <w:tcW w:w="4535" w:type="dxa"/>
            <w:vAlign w:val="center"/>
          </w:tcPr>
          <w:p w14:paraId="7DDB69D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HTTP数据集、认证配置、分页翻页、响应解析</w:t>
            </w:r>
          </w:p>
        </w:tc>
        <w:tc>
          <w:tcPr>
            <w:tcW w:w="1134" w:type="dxa"/>
            <w:vAlign w:val="center"/>
          </w:tcPr>
          <w:p w14:paraId="532D837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P1</w:t>
            </w:r>
          </w:p>
        </w:tc>
      </w:tr>
      <w:tr w14:paraId="6FA7E3AD">
        <w:trPr>
          <w:jc w:val="center"/>
        </w:trPr>
        <w:tc>
          <w:tcPr>
            <w:tcW w:w="1417" w:type="dxa"/>
            <w:vAlign w:val="center"/>
          </w:tcPr>
          <w:p w14:paraId="42B2704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FR-STREAM-01~03</w:t>
            </w:r>
          </w:p>
        </w:tc>
        <w:tc>
          <w:tcPr>
            <w:tcW w:w="1701" w:type="dxa"/>
            <w:vAlign w:val="center"/>
          </w:tcPr>
          <w:p w14:paraId="1F2EE38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实时与流式数据接入</w:t>
            </w:r>
          </w:p>
        </w:tc>
        <w:tc>
          <w:tcPr>
            <w:tcW w:w="4535" w:type="dxa"/>
            <w:vAlign w:val="center"/>
          </w:tcPr>
          <w:p w14:paraId="5521703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Kafka/MQTT接入、定时刷新、WebSocket推送</w:t>
            </w:r>
          </w:p>
        </w:tc>
        <w:tc>
          <w:tcPr>
            <w:tcW w:w="1134" w:type="dxa"/>
            <w:vAlign w:val="center"/>
          </w:tcPr>
          <w:p w14:paraId="1ACAD17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P3</w:t>
            </w:r>
          </w:p>
        </w:tc>
      </w:tr>
      <w:tr w14:paraId="0628BBBA">
        <w:trPr>
          <w:jc w:val="center"/>
        </w:trPr>
        <w:tc>
          <w:tcPr>
            <w:tcW w:w="1417" w:type="dxa"/>
            <w:vAlign w:val="center"/>
          </w:tcPr>
          <w:p w14:paraId="52F164A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FR-DRIVER-01~04</w:t>
            </w:r>
          </w:p>
        </w:tc>
        <w:tc>
          <w:tcPr>
            <w:tcW w:w="1701" w:type="dxa"/>
            <w:vAlign w:val="center"/>
          </w:tcPr>
          <w:p w14:paraId="3E2BBB2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数据源驱动管理</w:t>
            </w:r>
          </w:p>
        </w:tc>
        <w:tc>
          <w:tcPr>
            <w:tcW w:w="4535" w:type="dxa"/>
            <w:vAlign w:val="center"/>
          </w:tcPr>
          <w:p w14:paraId="774503E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驱动上传/启停/删除、信息解析、运行时加载</w:t>
            </w:r>
          </w:p>
        </w:tc>
        <w:tc>
          <w:tcPr>
            <w:tcW w:w="1134" w:type="dxa"/>
            <w:vAlign w:val="center"/>
          </w:tcPr>
          <w:p w14:paraId="2828112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P0</w:t>
            </w:r>
          </w:p>
        </w:tc>
      </w:tr>
      <w:tr w14:paraId="3E802A5B">
        <w:trPr>
          <w:jc w:val="center"/>
        </w:trPr>
        <w:tc>
          <w:tcPr>
            <w:tcW w:w="1417" w:type="dxa"/>
            <w:vAlign w:val="center"/>
          </w:tcPr>
          <w:p w14:paraId="7D70FCC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FR-SQLPAD-01~05</w:t>
            </w:r>
          </w:p>
        </w:tc>
        <w:tc>
          <w:tcPr>
            <w:tcW w:w="1701" w:type="dxa"/>
            <w:vAlign w:val="center"/>
          </w:tcPr>
          <w:p w14:paraId="2E36D6A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SQL工作台</w:t>
            </w:r>
          </w:p>
        </w:tc>
        <w:tc>
          <w:tcPr>
            <w:tcW w:w="4535" w:type="dxa"/>
            <w:vAlign w:val="center"/>
          </w:tcPr>
          <w:p w14:paraId="3ECC23E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SQL编辑执行、历史、结果导出、防注入、异步执行</w:t>
            </w:r>
          </w:p>
        </w:tc>
        <w:tc>
          <w:tcPr>
            <w:tcW w:w="1134" w:type="dxa"/>
            <w:vAlign w:val="center"/>
          </w:tcPr>
          <w:p w14:paraId="59ED0FE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P1</w:t>
            </w:r>
          </w:p>
        </w:tc>
      </w:tr>
      <w:tr w14:paraId="0E5ADD64">
        <w:trPr>
          <w:jc w:val="center"/>
        </w:trPr>
        <w:tc>
          <w:tcPr>
            <w:tcW w:w="1417" w:type="dxa"/>
            <w:vAlign w:val="center"/>
          </w:tcPr>
          <w:p w14:paraId="16A350F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FR-GUARD-01~03</w:t>
            </w:r>
          </w:p>
        </w:tc>
        <w:tc>
          <w:tcPr>
            <w:tcW w:w="1701" w:type="dxa"/>
            <w:vAlign w:val="center"/>
          </w:tcPr>
          <w:p w14:paraId="60190E7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数据源防护</w:t>
            </w:r>
          </w:p>
        </w:tc>
        <w:tc>
          <w:tcPr>
            <w:tcW w:w="4535" w:type="dxa"/>
            <w:vAlign w:val="center"/>
          </w:tcPr>
          <w:p w14:paraId="04B76F8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防护规则CRUD、URL/属性防护、内置漏洞防护</w:t>
            </w:r>
          </w:p>
        </w:tc>
        <w:tc>
          <w:tcPr>
            <w:tcW w:w="1134" w:type="dxa"/>
            <w:vAlign w:val="center"/>
          </w:tcPr>
          <w:p w14:paraId="7004741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P1</w:t>
            </w:r>
          </w:p>
        </w:tc>
      </w:tr>
    </w:tbl>
    <w:p w14:paraId="74A48950">
      <w:pPr>
        <w:spacing w:after="40"/>
      </w:pPr>
    </w:p>
    <w:p w14:paraId="0BB95B30">
      <w:pPr>
        <w:spacing w:after="60" w:line="360" w:lineRule="auto"/>
        <w:ind w:firstLine="480"/>
        <w:jc w:val="both"/>
      </w:pPr>
      <w:r>
        <w:rPr>
          <w:rFonts w:ascii="仿宋" w:hAnsi="仿宋" w:eastAsia="仿宋"/>
          <w:b w:val="0"/>
          <w:sz w:val="24"/>
        </w:rPr>
        <w:t>业务规则：数据源默认仅创建者可见，通过授权共享；数据源密码默认明文（可配置加密）；表类型区分「数据表（可查）/实体表（可读写）」。</w:t>
      </w:r>
    </w:p>
    <w:p w14:paraId="06AD27EF">
      <w:pPr>
        <w:pStyle w:val="4"/>
        <w:numPr>
          <w:numId w:val="8"/>
        </w:numPr>
      </w:pPr>
      <w:bookmarkStart w:id="47" w:name="_Toc1124996262"/>
      <w:r>
        <w:rPr>
          <w:rFonts w:ascii="仿宋" w:hAnsi="仿宋" w:eastAsia="仿宋"/>
          <w:b/>
          <w:sz w:val="28"/>
        </w:rPr>
        <w:t>数据存储【部分实现：系统库与缓存已有，集市/生命周期为全新建设】</w:t>
      </w:r>
      <w:bookmarkEnd w:id="47"/>
    </w:p>
    <w:p w14:paraId="475C7AD7">
      <w:pPr>
        <w:spacing w:after="60" w:line="360" w:lineRule="auto"/>
        <w:ind w:firstLine="480"/>
        <w:jc w:val="both"/>
      </w:pPr>
      <w:r>
        <w:rPr>
          <w:rFonts w:ascii="仿宋" w:hAnsi="仿宋" w:eastAsia="仿宋"/>
          <w:b w:val="0"/>
          <w:sz w:val="24"/>
        </w:rPr>
        <w:t>功能概述：为平台自身元数据与业务分析数据提供统一存储与缓存能力。</w:t>
      </w:r>
    </w:p>
    <w:tbl>
      <w:tblPr>
        <w:tblStyle w:val="35"/>
        <w:tblW w:w="0" w:type="auto"/>
        <w:jc w:val="center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1701"/>
        <w:gridCol w:w="4535"/>
        <w:gridCol w:w="1134"/>
      </w:tblGrid>
      <w:tr w14:paraId="30D41E2F">
        <w:trPr>
          <w:jc w:val="center"/>
        </w:trPr>
        <w:tc>
          <w:tcPr>
            <w:tcW w:w="1417" w:type="dxa"/>
            <w:vAlign w:val="center"/>
          </w:tcPr>
          <w:p w14:paraId="0A2D85E4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编号</w:t>
            </w:r>
          </w:p>
        </w:tc>
        <w:tc>
          <w:tcPr>
            <w:tcW w:w="1701" w:type="dxa"/>
            <w:vAlign w:val="center"/>
          </w:tcPr>
          <w:p w14:paraId="2A6B2184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功能点</w:t>
            </w:r>
          </w:p>
        </w:tc>
        <w:tc>
          <w:tcPr>
            <w:tcW w:w="4535" w:type="dxa"/>
            <w:vAlign w:val="center"/>
          </w:tcPr>
          <w:p w14:paraId="11080AA1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说明</w:t>
            </w:r>
          </w:p>
        </w:tc>
        <w:tc>
          <w:tcPr>
            <w:tcW w:w="1134" w:type="dxa"/>
            <w:vAlign w:val="center"/>
          </w:tcPr>
          <w:p w14:paraId="45062EFB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优先级</w:t>
            </w:r>
          </w:p>
        </w:tc>
      </w:tr>
      <w:tr w14:paraId="2AAB6A5C">
        <w:trPr>
          <w:jc w:val="center"/>
        </w:trPr>
        <w:tc>
          <w:tcPr>
            <w:tcW w:w="1417" w:type="dxa"/>
            <w:vAlign w:val="center"/>
          </w:tcPr>
          <w:p w14:paraId="205E838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FR-STORE-01</w:t>
            </w:r>
          </w:p>
        </w:tc>
        <w:tc>
          <w:tcPr>
            <w:tcW w:w="1701" w:type="dxa"/>
            <w:vAlign w:val="center"/>
          </w:tcPr>
          <w:p w14:paraId="22ED383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系统库</w:t>
            </w:r>
          </w:p>
        </w:tc>
        <w:tc>
          <w:tcPr>
            <w:tcW w:w="4535" w:type="dxa"/>
            <w:vAlign w:val="center"/>
          </w:tcPr>
          <w:p w14:paraId="0F312B2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内置Derby（开箱即用）或外置MySQL（生产推荐）</w:t>
            </w:r>
          </w:p>
        </w:tc>
        <w:tc>
          <w:tcPr>
            <w:tcW w:w="1134" w:type="dxa"/>
            <w:vAlign w:val="center"/>
          </w:tcPr>
          <w:p w14:paraId="1BEC7F7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P0</w:t>
            </w:r>
          </w:p>
        </w:tc>
      </w:tr>
      <w:tr w14:paraId="5DCA1064">
        <w:trPr>
          <w:jc w:val="center"/>
        </w:trPr>
        <w:tc>
          <w:tcPr>
            <w:tcW w:w="1417" w:type="dxa"/>
            <w:vAlign w:val="center"/>
          </w:tcPr>
          <w:p w14:paraId="4409B86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FR-STORE-02</w:t>
            </w:r>
          </w:p>
        </w:tc>
        <w:tc>
          <w:tcPr>
            <w:tcW w:w="1701" w:type="dxa"/>
            <w:vAlign w:val="center"/>
          </w:tcPr>
          <w:p w14:paraId="6B43113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业务元数据</w:t>
            </w:r>
          </w:p>
        </w:tc>
        <w:tc>
          <w:tcPr>
            <w:tcW w:w="4535" w:type="dxa"/>
            <w:vAlign w:val="center"/>
          </w:tcPr>
          <w:p w14:paraId="52BB568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用户、角色、授权、数据源、数据集、图表、看板、报表、指标等实体存储</w:t>
            </w:r>
          </w:p>
        </w:tc>
        <w:tc>
          <w:tcPr>
            <w:tcW w:w="1134" w:type="dxa"/>
            <w:vAlign w:val="center"/>
          </w:tcPr>
          <w:p w14:paraId="2105D64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P0</w:t>
            </w:r>
          </w:p>
        </w:tc>
      </w:tr>
      <w:tr w14:paraId="1D5FB3CA">
        <w:trPr>
          <w:jc w:val="center"/>
        </w:trPr>
        <w:tc>
          <w:tcPr>
            <w:tcW w:w="1417" w:type="dxa"/>
            <w:vAlign w:val="center"/>
          </w:tcPr>
          <w:p w14:paraId="5FEFE3D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FR-STORE-03</w:t>
            </w:r>
          </w:p>
        </w:tc>
        <w:tc>
          <w:tcPr>
            <w:tcW w:w="1701" w:type="dxa"/>
            <w:vAlign w:val="center"/>
          </w:tcPr>
          <w:p w14:paraId="0F40E99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版本化升级</w:t>
            </w:r>
          </w:p>
        </w:tc>
        <w:tc>
          <w:tcPr>
            <w:tcW w:w="4535" w:type="dxa"/>
            <w:vAlign w:val="center"/>
          </w:tcPr>
          <w:p w14:paraId="2C4E611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DDL版本化自动升级（DATAGEAR_VERSION）</w:t>
            </w:r>
          </w:p>
        </w:tc>
        <w:tc>
          <w:tcPr>
            <w:tcW w:w="1134" w:type="dxa"/>
            <w:vAlign w:val="center"/>
          </w:tcPr>
          <w:p w14:paraId="6D762E2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P0</w:t>
            </w:r>
          </w:p>
        </w:tc>
      </w:tr>
      <w:tr w14:paraId="5969D862">
        <w:trPr>
          <w:jc w:val="center"/>
        </w:trPr>
        <w:tc>
          <w:tcPr>
            <w:tcW w:w="1417" w:type="dxa"/>
            <w:vAlign w:val="center"/>
          </w:tcPr>
          <w:p w14:paraId="7E2C2FA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FR-STORE-04</w:t>
            </w:r>
          </w:p>
        </w:tc>
        <w:tc>
          <w:tcPr>
            <w:tcW w:w="1701" w:type="dxa"/>
            <w:vAlign w:val="center"/>
          </w:tcPr>
          <w:p w14:paraId="3E1C1E1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数据集缓存</w:t>
            </w:r>
          </w:p>
        </w:tc>
        <w:tc>
          <w:tcPr>
            <w:tcW w:w="4535" w:type="dxa"/>
            <w:vAlign w:val="center"/>
          </w:tcPr>
          <w:p w14:paraId="0500905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Caffeine缓存，可配置最大条目（默认10000）与过期时间</w:t>
            </w:r>
          </w:p>
        </w:tc>
        <w:tc>
          <w:tcPr>
            <w:tcW w:w="1134" w:type="dxa"/>
            <w:vAlign w:val="center"/>
          </w:tcPr>
          <w:p w14:paraId="25ED15E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P0</w:t>
            </w:r>
          </w:p>
        </w:tc>
      </w:tr>
      <w:tr w14:paraId="068C4CBC">
        <w:trPr>
          <w:jc w:val="center"/>
        </w:trPr>
        <w:tc>
          <w:tcPr>
            <w:tcW w:w="1417" w:type="dxa"/>
            <w:vAlign w:val="center"/>
          </w:tcPr>
          <w:p w14:paraId="1A8B7F8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FR-STORE-05</w:t>
            </w:r>
          </w:p>
        </w:tc>
        <w:tc>
          <w:tcPr>
            <w:tcW w:w="1701" w:type="dxa"/>
            <w:vAlign w:val="center"/>
          </w:tcPr>
          <w:p w14:paraId="7E5C40F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连接池</w:t>
            </w:r>
          </w:p>
        </w:tc>
        <w:tc>
          <w:tcPr>
            <w:tcW w:w="4535" w:type="dxa"/>
            <w:vAlign w:val="center"/>
          </w:tcPr>
          <w:p w14:paraId="6B25497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数据库连接池复用，控制并发与连接上限</w:t>
            </w:r>
          </w:p>
        </w:tc>
        <w:tc>
          <w:tcPr>
            <w:tcW w:w="1134" w:type="dxa"/>
            <w:vAlign w:val="center"/>
          </w:tcPr>
          <w:p w14:paraId="524BD29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P0</w:t>
            </w:r>
          </w:p>
        </w:tc>
      </w:tr>
      <w:tr w14:paraId="287D5BF5">
        <w:trPr>
          <w:jc w:val="center"/>
        </w:trPr>
        <w:tc>
          <w:tcPr>
            <w:tcW w:w="1417" w:type="dxa"/>
            <w:vAlign w:val="center"/>
          </w:tcPr>
          <w:p w14:paraId="498B49F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FR-STORE-06</w:t>
            </w:r>
          </w:p>
        </w:tc>
        <w:tc>
          <w:tcPr>
            <w:tcW w:w="1701" w:type="dxa"/>
            <w:vAlign w:val="center"/>
          </w:tcPr>
          <w:p w14:paraId="13FA0B7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查询结果缓存</w:t>
            </w:r>
          </w:p>
        </w:tc>
        <w:tc>
          <w:tcPr>
            <w:tcW w:w="4535" w:type="dxa"/>
            <w:vAlign w:val="center"/>
          </w:tcPr>
          <w:p w14:paraId="0F6B75A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热点查询结果缓存，缓存超时与命中率可观测</w:t>
            </w:r>
          </w:p>
        </w:tc>
        <w:tc>
          <w:tcPr>
            <w:tcW w:w="1134" w:type="dxa"/>
            <w:vAlign w:val="center"/>
          </w:tcPr>
          <w:p w14:paraId="3E6422D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P1</w:t>
            </w:r>
          </w:p>
        </w:tc>
      </w:tr>
      <w:tr w14:paraId="7F362285">
        <w:trPr>
          <w:jc w:val="center"/>
        </w:trPr>
        <w:tc>
          <w:tcPr>
            <w:tcW w:w="1417" w:type="dxa"/>
            <w:vAlign w:val="center"/>
          </w:tcPr>
          <w:p w14:paraId="20B8318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FR-STORE-07~09</w:t>
            </w:r>
          </w:p>
        </w:tc>
        <w:tc>
          <w:tcPr>
            <w:tcW w:w="1701" w:type="dxa"/>
            <w:vAlign w:val="center"/>
          </w:tcPr>
          <w:p w14:paraId="3892720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数据抽取与物化</w:t>
            </w:r>
          </w:p>
        </w:tc>
        <w:tc>
          <w:tcPr>
            <w:tcW w:w="4535" w:type="dxa"/>
            <w:vAlign w:val="center"/>
          </w:tcPr>
          <w:p w14:paraId="42439B4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数据抽取任务、数据集市、物化视图/中间表</w:t>
            </w:r>
          </w:p>
        </w:tc>
        <w:tc>
          <w:tcPr>
            <w:tcW w:w="1134" w:type="dxa"/>
            <w:vAlign w:val="center"/>
          </w:tcPr>
          <w:p w14:paraId="4BA1CA4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P3</w:t>
            </w:r>
          </w:p>
        </w:tc>
      </w:tr>
      <w:tr w14:paraId="4CF7200A">
        <w:trPr>
          <w:jc w:val="center"/>
        </w:trPr>
        <w:tc>
          <w:tcPr>
            <w:tcW w:w="1417" w:type="dxa"/>
            <w:vAlign w:val="center"/>
          </w:tcPr>
          <w:p w14:paraId="7DA0EC4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FR-STORE-10~13</w:t>
            </w:r>
          </w:p>
        </w:tc>
        <w:tc>
          <w:tcPr>
            <w:tcW w:w="1701" w:type="dxa"/>
            <w:vAlign w:val="center"/>
          </w:tcPr>
          <w:p w14:paraId="4A5F75F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数据生命周期</w:t>
            </w:r>
          </w:p>
        </w:tc>
        <w:tc>
          <w:tcPr>
            <w:tcW w:w="4535" w:type="dxa"/>
            <w:vAlign w:val="center"/>
          </w:tcPr>
          <w:p w14:paraId="5C223F7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保留策略、冷热分层、归档清理、容量监控</w:t>
            </w:r>
          </w:p>
        </w:tc>
        <w:tc>
          <w:tcPr>
            <w:tcW w:w="1134" w:type="dxa"/>
            <w:vAlign w:val="center"/>
          </w:tcPr>
          <w:p w14:paraId="13552EF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P2</w:t>
            </w:r>
          </w:p>
        </w:tc>
      </w:tr>
      <w:tr w14:paraId="6F7BEAFD">
        <w:trPr>
          <w:jc w:val="center"/>
        </w:trPr>
        <w:tc>
          <w:tcPr>
            <w:tcW w:w="1417" w:type="dxa"/>
            <w:vAlign w:val="center"/>
          </w:tcPr>
          <w:p w14:paraId="6BDE9AB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FR-STORE-14~17</w:t>
            </w:r>
          </w:p>
        </w:tc>
        <w:tc>
          <w:tcPr>
            <w:tcW w:w="1701" w:type="dxa"/>
            <w:vAlign w:val="center"/>
          </w:tcPr>
          <w:p w14:paraId="281156C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存储安全与备份</w:t>
            </w:r>
          </w:p>
        </w:tc>
        <w:tc>
          <w:tcPr>
            <w:tcW w:w="4535" w:type="dxa"/>
            <w:vAlign w:val="center"/>
          </w:tcPr>
          <w:p w14:paraId="052221C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数据备份、恢复演练、存储加密、高可用</w:t>
            </w:r>
          </w:p>
        </w:tc>
        <w:tc>
          <w:tcPr>
            <w:tcW w:w="1134" w:type="dxa"/>
            <w:vAlign w:val="center"/>
          </w:tcPr>
          <w:p w14:paraId="3FDFF4C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P0/P1/P2</w:t>
            </w:r>
          </w:p>
        </w:tc>
      </w:tr>
    </w:tbl>
    <w:p w14:paraId="40775050">
      <w:pPr>
        <w:spacing w:after="40"/>
      </w:pPr>
    </w:p>
    <w:p w14:paraId="35563815">
      <w:pPr>
        <w:pStyle w:val="4"/>
        <w:numPr>
          <w:numId w:val="8"/>
        </w:numPr>
      </w:pPr>
      <w:bookmarkStart w:id="48" w:name="_Toc1366147246"/>
      <w:r>
        <w:rPr>
          <w:rFonts w:ascii="仿宋" w:hAnsi="仿宋" w:eastAsia="仿宋"/>
          <w:b/>
          <w:sz w:val="28"/>
        </w:rPr>
        <w:t>语义层与指标中心 ★核心新增【全新建设 · 最高优先级】</w:t>
      </w:r>
      <w:bookmarkEnd w:id="48"/>
    </w:p>
    <w:p w14:paraId="705372B5">
      <w:pPr>
        <w:spacing w:after="60" w:line="360" w:lineRule="auto"/>
        <w:ind w:firstLine="480"/>
        <w:jc w:val="both"/>
      </w:pPr>
      <w:r>
        <w:rPr>
          <w:rFonts w:ascii="仿宋" w:hAnsi="仿宋" w:eastAsia="仿宋"/>
          <w:b w:val="0"/>
          <w:sz w:val="24"/>
        </w:rPr>
        <w:t>功能概述：DataGear的"指标唯一事实源"。在现有数据集之上定义维度、度量、指标与业务术语，统一供给图表、报表、看板、告警、问数与外部API。参照Looker LookML的集中管控思想、Superset数据集语义层的轻量形态、Metabase Metrics的易用性。</w:t>
      </w:r>
    </w:p>
    <w:tbl>
      <w:tblPr>
        <w:tblStyle w:val="35"/>
        <w:tblW w:w="0" w:type="auto"/>
        <w:jc w:val="center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1701"/>
        <w:gridCol w:w="4535"/>
        <w:gridCol w:w="1134"/>
      </w:tblGrid>
      <w:tr w14:paraId="3620AAE8">
        <w:trPr>
          <w:jc w:val="center"/>
        </w:trPr>
        <w:tc>
          <w:tcPr>
            <w:tcW w:w="1417" w:type="dxa"/>
            <w:vAlign w:val="center"/>
          </w:tcPr>
          <w:p w14:paraId="0D7EAF02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编号</w:t>
            </w:r>
          </w:p>
        </w:tc>
        <w:tc>
          <w:tcPr>
            <w:tcW w:w="1701" w:type="dxa"/>
            <w:vAlign w:val="center"/>
          </w:tcPr>
          <w:p w14:paraId="771D3F93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功能点</w:t>
            </w:r>
          </w:p>
        </w:tc>
        <w:tc>
          <w:tcPr>
            <w:tcW w:w="4535" w:type="dxa"/>
            <w:vAlign w:val="center"/>
          </w:tcPr>
          <w:p w14:paraId="1478B872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说明</w:t>
            </w:r>
          </w:p>
        </w:tc>
        <w:tc>
          <w:tcPr>
            <w:tcW w:w="1134" w:type="dxa"/>
            <w:vAlign w:val="center"/>
          </w:tcPr>
          <w:p w14:paraId="76A06323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优先级</w:t>
            </w:r>
          </w:p>
        </w:tc>
      </w:tr>
      <w:tr w14:paraId="334ABE61">
        <w:trPr>
          <w:jc w:val="center"/>
        </w:trPr>
        <w:tc>
          <w:tcPr>
            <w:tcW w:w="1417" w:type="dxa"/>
            <w:vAlign w:val="center"/>
          </w:tcPr>
          <w:p w14:paraId="546142C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FR-SEM-01</w:t>
            </w:r>
          </w:p>
        </w:tc>
        <w:tc>
          <w:tcPr>
            <w:tcW w:w="1701" w:type="dxa"/>
            <w:vAlign w:val="center"/>
          </w:tcPr>
          <w:p w14:paraId="44E0DBE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维度/度量定义</w:t>
            </w:r>
          </w:p>
        </w:tc>
        <w:tc>
          <w:tcPr>
            <w:tcW w:w="4535" w:type="dxa"/>
            <w:vAlign w:val="center"/>
          </w:tcPr>
          <w:p w14:paraId="17BC6CB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在数据集字段上声明维度（时间/地区/组织等，支持层级）与度量（SUM/AVG/COUNT/MAX/MIN/COUNT_DISTINCT）</w:t>
            </w:r>
          </w:p>
        </w:tc>
        <w:tc>
          <w:tcPr>
            <w:tcW w:w="1134" w:type="dxa"/>
            <w:vAlign w:val="center"/>
          </w:tcPr>
          <w:p w14:paraId="0F6061D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P0</w:t>
            </w:r>
          </w:p>
        </w:tc>
      </w:tr>
      <w:tr w14:paraId="1A52C7BB">
        <w:trPr>
          <w:jc w:val="center"/>
        </w:trPr>
        <w:tc>
          <w:tcPr>
            <w:tcW w:w="1417" w:type="dxa"/>
            <w:vAlign w:val="center"/>
          </w:tcPr>
          <w:p w14:paraId="538CF10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FR-SEM-02</w:t>
            </w:r>
          </w:p>
        </w:tc>
        <w:tc>
          <w:tcPr>
            <w:tcW w:w="1701" w:type="dxa"/>
            <w:vAlign w:val="center"/>
          </w:tcPr>
          <w:p w14:paraId="0468DDD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指标定义</w:t>
            </w:r>
          </w:p>
        </w:tc>
        <w:tc>
          <w:tcPr>
            <w:tcW w:w="4535" w:type="dxa"/>
            <w:vAlign w:val="center"/>
          </w:tcPr>
          <w:p w14:paraId="2474094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原子指标（度量+聚合）、派生指标（四则运算/同比/环比/占比/累计）；含名称、口径说明、业务归属、负责人</w:t>
            </w:r>
          </w:p>
        </w:tc>
        <w:tc>
          <w:tcPr>
            <w:tcW w:w="1134" w:type="dxa"/>
            <w:vAlign w:val="center"/>
          </w:tcPr>
          <w:p w14:paraId="585FF77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P0</w:t>
            </w:r>
          </w:p>
        </w:tc>
      </w:tr>
      <w:tr w14:paraId="5C83D572">
        <w:trPr>
          <w:jc w:val="center"/>
        </w:trPr>
        <w:tc>
          <w:tcPr>
            <w:tcW w:w="1417" w:type="dxa"/>
            <w:vAlign w:val="center"/>
          </w:tcPr>
          <w:p w14:paraId="53BFCE0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FR-SEM-03</w:t>
            </w:r>
          </w:p>
        </w:tc>
        <w:tc>
          <w:tcPr>
            <w:tcW w:w="1701" w:type="dxa"/>
            <w:vAlign w:val="center"/>
          </w:tcPr>
          <w:p w14:paraId="0BE71D7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指标目录与分类</w:t>
            </w:r>
          </w:p>
        </w:tc>
        <w:tc>
          <w:tcPr>
            <w:tcW w:w="4535" w:type="dxa"/>
            <w:vAlign w:val="center"/>
          </w:tcPr>
          <w:p w14:paraId="413AC93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按主题域/部门/层级组织指标；指标检索与详情页（口径、血缘、热度）</w:t>
            </w:r>
          </w:p>
        </w:tc>
        <w:tc>
          <w:tcPr>
            <w:tcW w:w="1134" w:type="dxa"/>
            <w:vAlign w:val="center"/>
          </w:tcPr>
          <w:p w14:paraId="23005CD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P0</w:t>
            </w:r>
          </w:p>
        </w:tc>
      </w:tr>
      <w:tr w14:paraId="613B6CE9">
        <w:trPr>
          <w:jc w:val="center"/>
        </w:trPr>
        <w:tc>
          <w:tcPr>
            <w:tcW w:w="1417" w:type="dxa"/>
            <w:vAlign w:val="center"/>
          </w:tcPr>
          <w:p w14:paraId="65B54A1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FR-SEM-04</w:t>
            </w:r>
          </w:p>
        </w:tc>
        <w:tc>
          <w:tcPr>
            <w:tcW w:w="1701" w:type="dxa"/>
            <w:vAlign w:val="center"/>
          </w:tcPr>
          <w:p w14:paraId="2C9B1A0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业务术语与同义词库</w:t>
            </w:r>
          </w:p>
        </w:tc>
        <w:tc>
          <w:tcPr>
            <w:tcW w:w="4535" w:type="dxa"/>
            <w:vAlign w:val="center"/>
          </w:tcPr>
          <w:p w14:paraId="779C7B6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字段/指标的同义词、业务用语映射、业务规则说明——ChatBI的grounding基础</w:t>
            </w:r>
          </w:p>
        </w:tc>
        <w:tc>
          <w:tcPr>
            <w:tcW w:w="1134" w:type="dxa"/>
            <w:vAlign w:val="center"/>
          </w:tcPr>
          <w:p w14:paraId="22BCC40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P1</w:t>
            </w:r>
          </w:p>
        </w:tc>
      </w:tr>
      <w:tr w14:paraId="263463AC">
        <w:trPr>
          <w:jc w:val="center"/>
        </w:trPr>
        <w:tc>
          <w:tcPr>
            <w:tcW w:w="1417" w:type="dxa"/>
            <w:vAlign w:val="center"/>
          </w:tcPr>
          <w:p w14:paraId="54D8019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FR-SEM-05</w:t>
            </w:r>
          </w:p>
        </w:tc>
        <w:tc>
          <w:tcPr>
            <w:tcW w:w="1701" w:type="dxa"/>
            <w:vAlign w:val="center"/>
          </w:tcPr>
          <w:p w14:paraId="03EED70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指标认证与版本</w:t>
            </w:r>
          </w:p>
        </w:tc>
        <w:tc>
          <w:tcPr>
            <w:tcW w:w="4535" w:type="dxa"/>
            <w:vAlign w:val="center"/>
          </w:tcPr>
          <w:p w14:paraId="47F44B1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指标"已认证"标记；指标定义版本历史与变更记录</w:t>
            </w:r>
          </w:p>
        </w:tc>
        <w:tc>
          <w:tcPr>
            <w:tcW w:w="1134" w:type="dxa"/>
            <w:vAlign w:val="center"/>
          </w:tcPr>
          <w:p w14:paraId="600984D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P1</w:t>
            </w:r>
          </w:p>
        </w:tc>
      </w:tr>
      <w:tr w14:paraId="1D9D6CDE">
        <w:trPr>
          <w:jc w:val="center"/>
        </w:trPr>
        <w:tc>
          <w:tcPr>
            <w:tcW w:w="1417" w:type="dxa"/>
            <w:vAlign w:val="center"/>
          </w:tcPr>
          <w:p w14:paraId="020CDFA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FR-SEM-06</w:t>
            </w:r>
          </w:p>
        </w:tc>
        <w:tc>
          <w:tcPr>
            <w:tcW w:w="1701" w:type="dxa"/>
            <w:vAlign w:val="center"/>
          </w:tcPr>
          <w:p w14:paraId="216B597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指标统一消费</w:t>
            </w:r>
          </w:p>
        </w:tc>
        <w:tc>
          <w:tcPr>
            <w:tcW w:w="4535" w:type="dxa"/>
            <w:vAlign w:val="center"/>
          </w:tcPr>
          <w:p w14:paraId="0AF9DFC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图表/报表/看板直接引用指标；指标卡片组件（数值+同环比+迷你趋势）</w:t>
            </w:r>
          </w:p>
        </w:tc>
        <w:tc>
          <w:tcPr>
            <w:tcW w:w="1134" w:type="dxa"/>
            <w:vAlign w:val="center"/>
          </w:tcPr>
          <w:p w14:paraId="08534D0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P0</w:t>
            </w:r>
          </w:p>
        </w:tc>
      </w:tr>
      <w:tr w14:paraId="279365BD">
        <w:trPr>
          <w:jc w:val="center"/>
        </w:trPr>
        <w:tc>
          <w:tcPr>
            <w:tcW w:w="1417" w:type="dxa"/>
            <w:vAlign w:val="center"/>
          </w:tcPr>
          <w:p w14:paraId="2C670BE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FR-SEM-07</w:t>
            </w:r>
          </w:p>
        </w:tc>
        <w:tc>
          <w:tcPr>
            <w:tcW w:w="1701" w:type="dxa"/>
            <w:vAlign w:val="center"/>
          </w:tcPr>
          <w:p w14:paraId="7408625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指标关注与个人中心</w:t>
            </w:r>
          </w:p>
        </w:tc>
        <w:tc>
          <w:tcPr>
            <w:tcW w:w="4535" w:type="dxa"/>
            <w:vAlign w:val="center"/>
          </w:tcPr>
          <w:p w14:paraId="3E2C1F6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用户"关注"指标后在首页呈现关注指标动态</w:t>
            </w:r>
          </w:p>
        </w:tc>
        <w:tc>
          <w:tcPr>
            <w:tcW w:w="1134" w:type="dxa"/>
            <w:vAlign w:val="center"/>
          </w:tcPr>
          <w:p w14:paraId="74CCE5E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P1</w:t>
            </w:r>
          </w:p>
        </w:tc>
      </w:tr>
      <w:tr w14:paraId="1066D1A6">
        <w:trPr>
          <w:jc w:val="center"/>
        </w:trPr>
        <w:tc>
          <w:tcPr>
            <w:tcW w:w="1417" w:type="dxa"/>
            <w:vAlign w:val="center"/>
          </w:tcPr>
          <w:p w14:paraId="4AA2D46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FR-SEM-08</w:t>
            </w:r>
          </w:p>
        </w:tc>
        <w:tc>
          <w:tcPr>
            <w:tcW w:w="1701" w:type="dxa"/>
            <w:vAlign w:val="center"/>
          </w:tcPr>
          <w:p w14:paraId="59015CD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指标开放API</w:t>
            </w:r>
          </w:p>
        </w:tc>
        <w:tc>
          <w:tcPr>
            <w:tcW w:w="4535" w:type="dxa"/>
            <w:vAlign w:val="center"/>
          </w:tcPr>
          <w:p w14:paraId="3C9C251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指标定义与取数以REST API对外供给（headless形态），为数据API与MCP提供底座</w:t>
            </w:r>
          </w:p>
        </w:tc>
        <w:tc>
          <w:tcPr>
            <w:tcW w:w="1134" w:type="dxa"/>
            <w:vAlign w:val="center"/>
          </w:tcPr>
          <w:p w14:paraId="1281406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P1</w:t>
            </w:r>
          </w:p>
        </w:tc>
      </w:tr>
      <w:tr w14:paraId="00AEEC37">
        <w:trPr>
          <w:jc w:val="center"/>
        </w:trPr>
        <w:tc>
          <w:tcPr>
            <w:tcW w:w="1417" w:type="dxa"/>
            <w:vAlign w:val="center"/>
          </w:tcPr>
          <w:p w14:paraId="28715F7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FR-SEM-09</w:t>
            </w:r>
          </w:p>
        </w:tc>
        <w:tc>
          <w:tcPr>
            <w:tcW w:w="1701" w:type="dxa"/>
            <w:vAlign w:val="center"/>
          </w:tcPr>
          <w:p w14:paraId="5DC9D51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指标级血缘</w:t>
            </w:r>
          </w:p>
        </w:tc>
        <w:tc>
          <w:tcPr>
            <w:tcW w:w="4535" w:type="dxa"/>
            <w:vAlign w:val="center"/>
          </w:tcPr>
          <w:p w14:paraId="709EC9A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指标←数据集←数据源正向血缘与指标→图表/报表/看板/告警反向血缘</w:t>
            </w:r>
          </w:p>
        </w:tc>
        <w:tc>
          <w:tcPr>
            <w:tcW w:w="1134" w:type="dxa"/>
            <w:vAlign w:val="center"/>
          </w:tcPr>
          <w:p w14:paraId="2D76FFF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P1</w:t>
            </w:r>
          </w:p>
        </w:tc>
      </w:tr>
    </w:tbl>
    <w:p w14:paraId="7C98310E">
      <w:pPr>
        <w:spacing w:after="40"/>
      </w:pPr>
    </w:p>
    <w:p w14:paraId="43BE5BD9">
      <w:pPr>
        <w:spacing w:after="60" w:line="360" w:lineRule="auto"/>
        <w:ind w:firstLine="480"/>
        <w:jc w:val="both"/>
      </w:pPr>
      <w:r>
        <w:rPr>
          <w:rFonts w:ascii="仿宋" w:hAnsi="仿宋" w:eastAsia="仿宋"/>
          <w:b w:val="0"/>
          <w:sz w:val="24"/>
        </w:rPr>
        <w:t>技术要点：新增datagear-semantics子模块；指标查询引擎将"指标+维度+过滤"编译为参数化SQL（复用Freemarker参数化与${pc()}预编译）；实体存储入系统库，DDL走DATAGEAR_VERSION版本化升级。注：指标查询引擎（SQL编译）的工期估算基于 Phase 0 技术Spike②的 POC 结论，POC 通过后才锁定对应工期，偏差风险高。</w:t>
      </w:r>
    </w:p>
    <w:p w14:paraId="52A3CD57">
      <w:pPr>
        <w:pStyle w:val="4"/>
        <w:numPr>
          <w:numId w:val="8"/>
        </w:numPr>
      </w:pPr>
      <w:bookmarkStart w:id="49" w:name="_Toc2089093445"/>
      <w:r>
        <w:rPr>
          <w:rFonts w:ascii="仿宋" w:hAnsi="仿宋" w:eastAsia="仿宋"/>
          <w:b/>
          <w:sz w:val="28"/>
        </w:rPr>
        <w:t>数据治理【全新建设（元数据解析已有基础）】</w:t>
      </w:r>
      <w:bookmarkEnd w:id="49"/>
    </w:p>
    <w:p w14:paraId="1D9DE85A">
      <w:pPr>
        <w:spacing w:after="60" w:line="360" w:lineRule="auto"/>
        <w:ind w:firstLine="480"/>
        <w:jc w:val="both"/>
      </w:pPr>
      <w:r>
        <w:rPr>
          <w:rFonts w:ascii="仿宋" w:hAnsi="仿宋" w:eastAsia="仿宋"/>
          <w:b w:val="0"/>
          <w:sz w:val="24"/>
        </w:rPr>
        <w:t>功能概述：构建「元数据—数据标准—数据质量—数据血缘—数据安全」轻量治理闭环，保障数据可用、可信、可控。</w:t>
      </w:r>
    </w:p>
    <w:tbl>
      <w:tblPr>
        <w:tblStyle w:val="35"/>
        <w:tblW w:w="0" w:type="auto"/>
        <w:jc w:val="center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1701"/>
        <w:gridCol w:w="4535"/>
        <w:gridCol w:w="1134"/>
      </w:tblGrid>
      <w:tr w14:paraId="59155216">
        <w:trPr>
          <w:jc w:val="center"/>
        </w:trPr>
        <w:tc>
          <w:tcPr>
            <w:tcW w:w="1417" w:type="dxa"/>
            <w:vAlign w:val="center"/>
          </w:tcPr>
          <w:p w14:paraId="34542F69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编号</w:t>
            </w:r>
          </w:p>
        </w:tc>
        <w:tc>
          <w:tcPr>
            <w:tcW w:w="1701" w:type="dxa"/>
            <w:vAlign w:val="center"/>
          </w:tcPr>
          <w:p w14:paraId="3736A25E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功能点</w:t>
            </w:r>
          </w:p>
        </w:tc>
        <w:tc>
          <w:tcPr>
            <w:tcW w:w="4535" w:type="dxa"/>
            <w:vAlign w:val="center"/>
          </w:tcPr>
          <w:p w14:paraId="1DF1DD09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说明</w:t>
            </w:r>
          </w:p>
        </w:tc>
        <w:tc>
          <w:tcPr>
            <w:tcW w:w="1134" w:type="dxa"/>
            <w:vAlign w:val="center"/>
          </w:tcPr>
          <w:p w14:paraId="048AADC6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优先级</w:t>
            </w:r>
          </w:p>
        </w:tc>
      </w:tr>
      <w:tr w14:paraId="1C84ADA2">
        <w:trPr>
          <w:jc w:val="center"/>
        </w:trPr>
        <w:tc>
          <w:tcPr>
            <w:tcW w:w="1417" w:type="dxa"/>
            <w:vAlign w:val="center"/>
          </w:tcPr>
          <w:p w14:paraId="0398137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FR-GOV-01~04</w:t>
            </w:r>
          </w:p>
        </w:tc>
        <w:tc>
          <w:tcPr>
            <w:tcW w:w="1701" w:type="dxa"/>
            <w:vAlign w:val="center"/>
          </w:tcPr>
          <w:p w14:paraId="41B1717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元数据管理</w:t>
            </w:r>
          </w:p>
        </w:tc>
        <w:tc>
          <w:tcPr>
            <w:tcW w:w="4535" w:type="dxa"/>
            <w:vAlign w:val="center"/>
          </w:tcPr>
          <w:p w14:paraId="72B6A91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技术/业务元数据采集、数据字典、元数据检索</w:t>
            </w:r>
          </w:p>
        </w:tc>
        <w:tc>
          <w:tcPr>
            <w:tcW w:w="1134" w:type="dxa"/>
            <w:vAlign w:val="center"/>
          </w:tcPr>
          <w:p w14:paraId="7C7F9EC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P2</w:t>
            </w:r>
          </w:p>
        </w:tc>
      </w:tr>
      <w:tr w14:paraId="09FD3883">
        <w:trPr>
          <w:jc w:val="center"/>
        </w:trPr>
        <w:tc>
          <w:tcPr>
            <w:tcW w:w="1417" w:type="dxa"/>
            <w:vAlign w:val="center"/>
          </w:tcPr>
          <w:p w14:paraId="4FF9196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FR-GOV-05~07</w:t>
            </w:r>
          </w:p>
        </w:tc>
        <w:tc>
          <w:tcPr>
            <w:tcW w:w="1701" w:type="dxa"/>
            <w:vAlign w:val="center"/>
          </w:tcPr>
          <w:p w14:paraId="5A5EE97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数据标准</w:t>
            </w:r>
          </w:p>
        </w:tc>
        <w:tc>
          <w:tcPr>
            <w:tcW w:w="4535" w:type="dxa"/>
            <w:vAlign w:val="center"/>
          </w:tcPr>
          <w:p w14:paraId="2D1B7D3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命名规范、标准值域、标准映射</w:t>
            </w:r>
          </w:p>
        </w:tc>
        <w:tc>
          <w:tcPr>
            <w:tcW w:w="1134" w:type="dxa"/>
            <w:vAlign w:val="center"/>
          </w:tcPr>
          <w:p w14:paraId="3DD0BA2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P3</w:t>
            </w:r>
          </w:p>
        </w:tc>
      </w:tr>
      <w:tr w14:paraId="72FCB4A2">
        <w:trPr>
          <w:jc w:val="center"/>
        </w:trPr>
        <w:tc>
          <w:tcPr>
            <w:tcW w:w="1417" w:type="dxa"/>
            <w:vAlign w:val="center"/>
          </w:tcPr>
          <w:p w14:paraId="4C5EA15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FR-GOV-08~10</w:t>
            </w:r>
          </w:p>
        </w:tc>
        <w:tc>
          <w:tcPr>
            <w:tcW w:w="1701" w:type="dxa"/>
            <w:vAlign w:val="center"/>
          </w:tcPr>
          <w:p w14:paraId="59C348C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数据质量</w:t>
            </w:r>
          </w:p>
        </w:tc>
        <w:tc>
          <w:tcPr>
            <w:tcW w:w="4535" w:type="dxa"/>
            <w:vAlign w:val="center"/>
          </w:tcPr>
          <w:p w14:paraId="22CA906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质量规则、质量校验、质量报告</w:t>
            </w:r>
          </w:p>
        </w:tc>
        <w:tc>
          <w:tcPr>
            <w:tcW w:w="1134" w:type="dxa"/>
            <w:vAlign w:val="center"/>
          </w:tcPr>
          <w:p w14:paraId="4977270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P2</w:t>
            </w:r>
          </w:p>
        </w:tc>
      </w:tr>
      <w:tr w14:paraId="460C71AD">
        <w:trPr>
          <w:jc w:val="center"/>
        </w:trPr>
        <w:tc>
          <w:tcPr>
            <w:tcW w:w="1417" w:type="dxa"/>
            <w:vAlign w:val="center"/>
          </w:tcPr>
          <w:p w14:paraId="33037A7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FR-GOV-11~13</w:t>
            </w:r>
          </w:p>
        </w:tc>
        <w:tc>
          <w:tcPr>
            <w:tcW w:w="1701" w:type="dxa"/>
            <w:vAlign w:val="center"/>
          </w:tcPr>
          <w:p w14:paraId="0FCB7AD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数据血缘</w:t>
            </w:r>
          </w:p>
        </w:tc>
        <w:tc>
          <w:tcPr>
            <w:tcW w:w="4535" w:type="dxa"/>
            <w:vAlign w:val="center"/>
          </w:tcPr>
          <w:p w14:paraId="460A416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字段血缘、影响分析、血缘可视化</w:t>
            </w:r>
          </w:p>
        </w:tc>
        <w:tc>
          <w:tcPr>
            <w:tcW w:w="1134" w:type="dxa"/>
            <w:vAlign w:val="center"/>
          </w:tcPr>
          <w:p w14:paraId="27CFDEA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P2</w:t>
            </w:r>
          </w:p>
        </w:tc>
      </w:tr>
      <w:tr w14:paraId="5DD3A848">
        <w:trPr>
          <w:jc w:val="center"/>
        </w:trPr>
        <w:tc>
          <w:tcPr>
            <w:tcW w:w="1417" w:type="dxa"/>
            <w:vAlign w:val="center"/>
          </w:tcPr>
          <w:p w14:paraId="5FBED06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FR-GOV-14~16</w:t>
            </w:r>
          </w:p>
        </w:tc>
        <w:tc>
          <w:tcPr>
            <w:tcW w:w="1701" w:type="dxa"/>
            <w:vAlign w:val="center"/>
          </w:tcPr>
          <w:p w14:paraId="454D88F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数据安全与脱敏</w:t>
            </w:r>
          </w:p>
        </w:tc>
        <w:tc>
          <w:tcPr>
            <w:tcW w:w="4535" w:type="dxa"/>
            <w:vAlign w:val="center"/>
          </w:tcPr>
          <w:p w14:paraId="67705EF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敏感信息识别、脱敏规则、动态脱敏</w:t>
            </w:r>
          </w:p>
        </w:tc>
        <w:tc>
          <w:tcPr>
            <w:tcW w:w="1134" w:type="dxa"/>
            <w:vAlign w:val="center"/>
          </w:tcPr>
          <w:p w14:paraId="53A1B49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P1</w:t>
            </w:r>
          </w:p>
        </w:tc>
      </w:tr>
    </w:tbl>
    <w:p w14:paraId="4E374E45">
      <w:pPr>
        <w:spacing w:after="40"/>
      </w:pPr>
    </w:p>
    <w:p w14:paraId="5F5925AD">
      <w:pPr>
        <w:pStyle w:val="4"/>
        <w:numPr>
          <w:numId w:val="8"/>
        </w:numPr>
      </w:pPr>
      <w:bookmarkStart w:id="50" w:name="_Toc35901665"/>
      <w:r>
        <w:rPr>
          <w:rFonts w:ascii="仿宋" w:hAnsi="仿宋" w:eastAsia="仿宋"/>
          <w:b/>
          <w:sz w:val="28"/>
        </w:rPr>
        <w:t>数据处理与建模【已实现数据集基础，自助准备为全新建设】</w:t>
      </w:r>
      <w:bookmarkEnd w:id="50"/>
    </w:p>
    <w:p w14:paraId="747CFEEF">
      <w:pPr>
        <w:spacing w:after="60" w:line="360" w:lineRule="auto"/>
        <w:ind w:firstLine="480"/>
        <w:jc w:val="both"/>
      </w:pPr>
      <w:r>
        <w:rPr>
          <w:rFonts w:ascii="仿宋" w:hAnsi="仿宋" w:eastAsia="仿宋"/>
          <w:b w:val="0"/>
          <w:sz w:val="24"/>
        </w:rPr>
        <w:t>功能概述：将数据源、文件、HTTP接口等抽象为统一「数据集」，并提供建模与自助数据准备能力。明确不做独立重型ETL。</w:t>
      </w:r>
    </w:p>
    <w:tbl>
      <w:tblPr>
        <w:tblStyle w:val="35"/>
        <w:tblW w:w="0" w:type="auto"/>
        <w:jc w:val="center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1701"/>
        <w:gridCol w:w="4535"/>
        <w:gridCol w:w="1134"/>
      </w:tblGrid>
      <w:tr w14:paraId="1449AB37">
        <w:trPr>
          <w:jc w:val="center"/>
        </w:trPr>
        <w:tc>
          <w:tcPr>
            <w:tcW w:w="1417" w:type="dxa"/>
            <w:vAlign w:val="center"/>
          </w:tcPr>
          <w:p w14:paraId="38E50969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编号</w:t>
            </w:r>
          </w:p>
        </w:tc>
        <w:tc>
          <w:tcPr>
            <w:tcW w:w="1701" w:type="dxa"/>
            <w:vAlign w:val="center"/>
          </w:tcPr>
          <w:p w14:paraId="1B3758F9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功能点</w:t>
            </w:r>
          </w:p>
        </w:tc>
        <w:tc>
          <w:tcPr>
            <w:tcW w:w="4535" w:type="dxa"/>
            <w:vAlign w:val="center"/>
          </w:tcPr>
          <w:p w14:paraId="36D40D23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说明</w:t>
            </w:r>
          </w:p>
        </w:tc>
        <w:tc>
          <w:tcPr>
            <w:tcW w:w="1134" w:type="dxa"/>
            <w:vAlign w:val="center"/>
          </w:tcPr>
          <w:p w14:paraId="61267EE6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优先级</w:t>
            </w:r>
          </w:p>
        </w:tc>
      </w:tr>
      <w:tr w14:paraId="04CD4EF3">
        <w:trPr>
          <w:jc w:val="center"/>
        </w:trPr>
        <w:tc>
          <w:tcPr>
            <w:tcW w:w="1417" w:type="dxa"/>
            <w:vAlign w:val="center"/>
          </w:tcPr>
          <w:p w14:paraId="557FE12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FR-MODEL-01~05</w:t>
            </w:r>
          </w:p>
        </w:tc>
        <w:tc>
          <w:tcPr>
            <w:tcW w:w="1701" w:type="dxa"/>
            <w:vAlign w:val="center"/>
          </w:tcPr>
          <w:p w14:paraId="17B73DE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数据建模</w:t>
            </w:r>
          </w:p>
        </w:tc>
        <w:tc>
          <w:tcPr>
            <w:tcW w:w="4535" w:type="dxa"/>
            <w:vAlign w:val="center"/>
          </w:tcPr>
          <w:p w14:paraId="74C7AA0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字段定义、组合数据集、统计数据集、多维模型、自助数据准备</w:t>
            </w:r>
          </w:p>
        </w:tc>
        <w:tc>
          <w:tcPr>
            <w:tcW w:w="1134" w:type="dxa"/>
            <w:vAlign w:val="center"/>
          </w:tcPr>
          <w:p w14:paraId="370A83B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P0/P2</w:t>
            </w:r>
          </w:p>
        </w:tc>
      </w:tr>
      <w:tr w14:paraId="17ED5DA1">
        <w:trPr>
          <w:jc w:val="center"/>
        </w:trPr>
        <w:tc>
          <w:tcPr>
            <w:tcW w:w="1417" w:type="dxa"/>
            <w:vAlign w:val="center"/>
          </w:tcPr>
          <w:p w14:paraId="3AD8B92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FR-PREP-01</w:t>
            </w:r>
          </w:p>
        </w:tc>
        <w:tc>
          <w:tcPr>
            <w:tcW w:w="1701" w:type="dxa"/>
            <w:vAlign w:val="center"/>
          </w:tcPr>
          <w:p w14:paraId="2FDB748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可视化查询构建器</w:t>
            </w:r>
          </w:p>
        </w:tc>
        <w:tc>
          <w:tcPr>
            <w:tcW w:w="4535" w:type="dxa"/>
            <w:vAlign w:val="center"/>
          </w:tcPr>
          <w:p w14:paraId="1867083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不写SQL：选表/字段→过滤→聚合分组→排序→生成数据集；可随时切换SQL"逃生舱"</w:t>
            </w:r>
          </w:p>
        </w:tc>
        <w:tc>
          <w:tcPr>
            <w:tcW w:w="1134" w:type="dxa"/>
            <w:vAlign w:val="center"/>
          </w:tcPr>
          <w:p w14:paraId="18A3C92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P2</w:t>
            </w:r>
          </w:p>
        </w:tc>
      </w:tr>
      <w:tr w14:paraId="50806238">
        <w:trPr>
          <w:jc w:val="center"/>
        </w:trPr>
        <w:tc>
          <w:tcPr>
            <w:tcW w:w="1417" w:type="dxa"/>
            <w:vAlign w:val="center"/>
          </w:tcPr>
          <w:p w14:paraId="31DB167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FR-PREP-02</w:t>
            </w:r>
          </w:p>
        </w:tc>
        <w:tc>
          <w:tcPr>
            <w:tcW w:w="1701" w:type="dxa"/>
            <w:vAlign w:val="center"/>
          </w:tcPr>
          <w:p w14:paraId="0237152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组合数据集</w:t>
            </w:r>
          </w:p>
        </w:tc>
        <w:tc>
          <w:tcPr>
            <w:tcW w:w="4535" w:type="dxa"/>
            <w:vAlign w:val="center"/>
          </w:tcPr>
          <w:p w14:paraId="6C4B468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多数据集经SQL连接/选取生成新数据集；支持跨数据源（DuckDB/Calcite嵌入）</w:t>
            </w:r>
          </w:p>
        </w:tc>
        <w:tc>
          <w:tcPr>
            <w:tcW w:w="1134" w:type="dxa"/>
            <w:vAlign w:val="center"/>
          </w:tcPr>
          <w:p w14:paraId="53AD65C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P2</w:t>
            </w:r>
          </w:p>
        </w:tc>
      </w:tr>
      <w:tr w14:paraId="7D6B719C">
        <w:trPr>
          <w:jc w:val="center"/>
        </w:trPr>
        <w:tc>
          <w:tcPr>
            <w:tcW w:w="1417" w:type="dxa"/>
            <w:vAlign w:val="center"/>
          </w:tcPr>
          <w:p w14:paraId="7716044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FR-PREP-03</w:t>
            </w:r>
          </w:p>
        </w:tc>
        <w:tc>
          <w:tcPr>
            <w:tcW w:w="1701" w:type="dxa"/>
            <w:vAlign w:val="center"/>
          </w:tcPr>
          <w:p w14:paraId="2CB3B64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数据集内转换步骤</w:t>
            </w:r>
          </w:p>
        </w:tc>
        <w:tc>
          <w:tcPr>
            <w:tcW w:w="4535" w:type="dxa"/>
            <w:vAlign w:val="center"/>
          </w:tcPr>
          <w:p w14:paraId="1B00500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过滤、派生列、去重、排序、透视、行列转换；步骤可回溯可编辑</w:t>
            </w:r>
          </w:p>
        </w:tc>
        <w:tc>
          <w:tcPr>
            <w:tcW w:w="1134" w:type="dxa"/>
            <w:vAlign w:val="center"/>
          </w:tcPr>
          <w:p w14:paraId="1A7A207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P2</w:t>
            </w:r>
          </w:p>
        </w:tc>
      </w:tr>
      <w:tr w14:paraId="460F6EC3">
        <w:trPr>
          <w:jc w:val="center"/>
        </w:trPr>
        <w:tc>
          <w:tcPr>
            <w:tcW w:w="1417" w:type="dxa"/>
            <w:vAlign w:val="center"/>
          </w:tcPr>
          <w:p w14:paraId="0DE6971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FR-PREP-04</w:t>
            </w:r>
          </w:p>
        </w:tc>
        <w:tc>
          <w:tcPr>
            <w:tcW w:w="1701" w:type="dxa"/>
            <w:vAlign w:val="center"/>
          </w:tcPr>
          <w:p w14:paraId="1EF43F0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虚拟数据集</w:t>
            </w:r>
          </w:p>
        </w:tc>
        <w:tc>
          <w:tcPr>
            <w:tcW w:w="4535" w:type="dxa"/>
            <w:vAlign w:val="center"/>
          </w:tcPr>
          <w:p w14:paraId="7081221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任意SQL（含参数模板）上升为可复用、可认证的数据集，支持缓存超时</w:t>
            </w:r>
          </w:p>
        </w:tc>
        <w:tc>
          <w:tcPr>
            <w:tcW w:w="1134" w:type="dxa"/>
            <w:vAlign w:val="center"/>
          </w:tcPr>
          <w:p w14:paraId="459CB51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P2</w:t>
            </w:r>
          </w:p>
        </w:tc>
      </w:tr>
      <w:tr w14:paraId="4B2BE51D">
        <w:trPr>
          <w:jc w:val="center"/>
        </w:trPr>
        <w:tc>
          <w:tcPr>
            <w:tcW w:w="1417" w:type="dxa"/>
            <w:vAlign w:val="center"/>
          </w:tcPr>
          <w:p w14:paraId="477513E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FR-PREP-05</w:t>
            </w:r>
          </w:p>
        </w:tc>
        <w:tc>
          <w:tcPr>
            <w:tcW w:w="1701" w:type="dxa"/>
            <w:vAlign w:val="center"/>
          </w:tcPr>
          <w:p w14:paraId="2C224BF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数据集级缓存策略</w:t>
            </w:r>
          </w:p>
        </w:tc>
        <w:tc>
          <w:tcPr>
            <w:tcW w:w="4535" w:type="dxa"/>
            <w:vAlign w:val="center"/>
          </w:tcPr>
          <w:p w14:paraId="22668EE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按数据集配置缓存超时与失效规则；热点查询缓存可观测（命中率）</w:t>
            </w:r>
          </w:p>
        </w:tc>
        <w:tc>
          <w:tcPr>
            <w:tcW w:w="1134" w:type="dxa"/>
            <w:vAlign w:val="center"/>
          </w:tcPr>
          <w:p w14:paraId="507C69B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P1</w:t>
            </w:r>
          </w:p>
        </w:tc>
      </w:tr>
    </w:tbl>
    <w:p w14:paraId="147ED26B">
      <w:pPr>
        <w:spacing w:after="40"/>
      </w:pPr>
    </w:p>
    <w:p w14:paraId="275A953E">
      <w:pPr>
        <w:spacing w:after="60" w:line="360" w:lineRule="auto"/>
        <w:ind w:firstLine="480"/>
        <w:jc w:val="both"/>
      </w:pPr>
      <w:r>
        <w:rPr>
          <w:rFonts w:ascii="仿宋" w:hAnsi="仿宋" w:eastAsia="仿宋"/>
          <w:b w:val="0"/>
          <w:sz w:val="24"/>
        </w:rPr>
        <w:t>数据集类型：SQL数据集、HTTP数据集、JSON值/文件数据集、CSV值/文件数据集、Excel数据集、目录文件数据集。参数化语法基于Freemarker，${参数名}引用，${pc(参数名)}预编译防注入。</w:t>
      </w:r>
    </w:p>
    <w:p w14:paraId="3524D1F8">
      <w:pPr>
        <w:pStyle w:val="4"/>
        <w:numPr>
          <w:numId w:val="8"/>
        </w:numPr>
      </w:pPr>
      <w:bookmarkStart w:id="51" w:name="_Toc2103862495"/>
      <w:r>
        <w:rPr>
          <w:rFonts w:ascii="仿宋" w:hAnsi="仿宋" w:eastAsia="仿宋"/>
          <w:b/>
          <w:sz w:val="28"/>
        </w:rPr>
        <w:t>数据展示【已实现核心能力，拖拽/大屏/填报为全新建设】</w:t>
      </w:r>
      <w:bookmarkEnd w:id="51"/>
    </w:p>
    <w:p w14:paraId="08334AE6">
      <w:pPr>
        <w:spacing w:after="60" w:line="360" w:lineRule="auto"/>
        <w:ind w:firstLine="480"/>
        <w:jc w:val="both"/>
      </w:pPr>
      <w:r>
        <w:rPr>
          <w:rFonts w:ascii="仿宋" w:hAnsi="仿宋" w:eastAsia="仿宋"/>
          <w:b w:val="0"/>
          <w:sz w:val="24"/>
        </w:rPr>
        <w:t>功能概述：围绕拖拽式可视化设计、丰富展示形式与数据填报三大能力构建，支持从自助分析图表到经营驾驶舱大屏、从PC到移动端的全场景展示。</w:t>
      </w:r>
    </w:p>
    <w:tbl>
      <w:tblPr>
        <w:tblStyle w:val="35"/>
        <w:tblW w:w="0" w:type="auto"/>
        <w:jc w:val="center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1701"/>
        <w:gridCol w:w="4535"/>
        <w:gridCol w:w="1134"/>
      </w:tblGrid>
      <w:tr w14:paraId="6CE6C5F6">
        <w:trPr>
          <w:jc w:val="center"/>
        </w:trPr>
        <w:tc>
          <w:tcPr>
            <w:tcW w:w="1417" w:type="dxa"/>
            <w:vAlign w:val="center"/>
          </w:tcPr>
          <w:p w14:paraId="339B85FE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编号</w:t>
            </w:r>
          </w:p>
        </w:tc>
        <w:tc>
          <w:tcPr>
            <w:tcW w:w="1701" w:type="dxa"/>
            <w:vAlign w:val="center"/>
          </w:tcPr>
          <w:p w14:paraId="16906390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功能点</w:t>
            </w:r>
          </w:p>
        </w:tc>
        <w:tc>
          <w:tcPr>
            <w:tcW w:w="4535" w:type="dxa"/>
            <w:vAlign w:val="center"/>
          </w:tcPr>
          <w:p w14:paraId="41826AB3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说明</w:t>
            </w:r>
          </w:p>
        </w:tc>
        <w:tc>
          <w:tcPr>
            <w:tcW w:w="1134" w:type="dxa"/>
            <w:vAlign w:val="center"/>
          </w:tcPr>
          <w:p w14:paraId="37B0D91E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优先级</w:t>
            </w:r>
          </w:p>
        </w:tc>
      </w:tr>
      <w:tr w14:paraId="2E2FA605">
        <w:trPr>
          <w:jc w:val="center"/>
        </w:trPr>
        <w:tc>
          <w:tcPr>
            <w:tcW w:w="1417" w:type="dxa"/>
            <w:vAlign w:val="center"/>
          </w:tcPr>
          <w:p w14:paraId="3422589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FR-VIZ-01~11</w:t>
            </w:r>
          </w:p>
        </w:tc>
        <w:tc>
          <w:tcPr>
            <w:tcW w:w="1701" w:type="dxa"/>
            <w:vAlign w:val="center"/>
          </w:tcPr>
          <w:p w14:paraId="2B23F02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拖拽式可视化设计器</w:t>
            </w:r>
          </w:p>
        </w:tc>
        <w:tc>
          <w:tcPr>
            <w:tcW w:w="4535" w:type="dxa"/>
            <w:vAlign w:val="center"/>
          </w:tcPr>
          <w:p w14:paraId="5D14BCD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拖拽图表/看板/大屏/报表设计器、组件库、画布网格吸附、图层管理、属性面板、撤销重做、双模式、预览发布</w:t>
            </w:r>
          </w:p>
        </w:tc>
        <w:tc>
          <w:tcPr>
            <w:tcW w:w="1134" w:type="dxa"/>
            <w:vAlign w:val="center"/>
          </w:tcPr>
          <w:p w14:paraId="25382E0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P2</w:t>
            </w:r>
          </w:p>
        </w:tc>
      </w:tr>
      <w:tr w14:paraId="1C81E9E1">
        <w:trPr>
          <w:jc w:val="center"/>
        </w:trPr>
        <w:tc>
          <w:tcPr>
            <w:tcW w:w="1417" w:type="dxa"/>
            <w:vAlign w:val="center"/>
          </w:tcPr>
          <w:p w14:paraId="0D14F9F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FR-DISP-01~10</w:t>
            </w:r>
          </w:p>
        </w:tc>
        <w:tc>
          <w:tcPr>
            <w:tcW w:w="1701" w:type="dxa"/>
            <w:vAlign w:val="center"/>
          </w:tcPr>
          <w:p w14:paraId="1A3D9B2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丰富展示形式</w:t>
            </w:r>
          </w:p>
        </w:tc>
        <w:tc>
          <w:tcPr>
            <w:tcW w:w="4535" w:type="dxa"/>
            <w:vAlign w:val="center"/>
          </w:tcPr>
          <w:p w14:paraId="1271D28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统计图表、表格、指标卡、地图、三维、关系流向图、文本媒体、装饰容器、图表组合、实时组件</w:t>
            </w:r>
          </w:p>
        </w:tc>
        <w:tc>
          <w:tcPr>
            <w:tcW w:w="1134" w:type="dxa"/>
            <w:vAlign w:val="center"/>
          </w:tcPr>
          <w:p w14:paraId="3AF3CED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P1</w:t>
            </w:r>
          </w:p>
        </w:tc>
      </w:tr>
      <w:tr w14:paraId="75FD0378">
        <w:trPr>
          <w:jc w:val="center"/>
        </w:trPr>
        <w:tc>
          <w:tcPr>
            <w:tcW w:w="1417" w:type="dxa"/>
            <w:vAlign w:val="center"/>
          </w:tcPr>
          <w:p w14:paraId="07CA940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FR-CHART-01~08</w:t>
            </w:r>
          </w:p>
        </w:tc>
        <w:tc>
          <w:tcPr>
            <w:tcW w:w="1701" w:type="dxa"/>
            <w:vAlign w:val="center"/>
          </w:tcPr>
          <w:p w14:paraId="4F137C0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图表库【已实现】</w:t>
            </w:r>
          </w:p>
        </w:tc>
        <w:tc>
          <w:tcPr>
            <w:tcW w:w="4535" w:type="dxa"/>
            <w:vAlign w:val="center"/>
          </w:tcPr>
          <w:p w14:paraId="1C580E6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图表CRUD、一图多数据集、数据标记、附件数据集、选项配置、更新间隔、预览、70+类型</w:t>
            </w:r>
          </w:p>
        </w:tc>
        <w:tc>
          <w:tcPr>
            <w:tcW w:w="1134" w:type="dxa"/>
            <w:vAlign w:val="center"/>
          </w:tcPr>
          <w:p w14:paraId="7228EC5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P0</w:t>
            </w:r>
          </w:p>
        </w:tc>
      </w:tr>
      <w:tr w14:paraId="304FD336">
        <w:trPr>
          <w:jc w:val="center"/>
        </w:trPr>
        <w:tc>
          <w:tcPr>
            <w:tcW w:w="1417" w:type="dxa"/>
            <w:vAlign w:val="center"/>
          </w:tcPr>
          <w:p w14:paraId="59A119A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FR-MAP-01~08</w:t>
            </w:r>
          </w:p>
        </w:tc>
        <w:tc>
          <w:tcPr>
            <w:tcW w:w="1701" w:type="dxa"/>
            <w:vAlign w:val="center"/>
          </w:tcPr>
          <w:p w14:paraId="327EBDB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GIS工具与地图【部分实现】</w:t>
            </w:r>
          </w:p>
        </w:tc>
        <w:tc>
          <w:tcPr>
            <w:tcW w:w="4535" w:type="dxa"/>
            <w:vAlign w:val="center"/>
          </w:tcPr>
          <w:p w14:paraId="7CBEE4E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区域/散点/热力/轨迹地图、自定义地图、坐标转换、下钻、图层叠加</w:t>
            </w:r>
          </w:p>
        </w:tc>
        <w:tc>
          <w:tcPr>
            <w:tcW w:w="1134" w:type="dxa"/>
            <w:vAlign w:val="center"/>
          </w:tcPr>
          <w:p w14:paraId="19BACFF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P1</w:t>
            </w:r>
          </w:p>
        </w:tc>
      </w:tr>
      <w:tr w14:paraId="0080915F">
        <w:trPr>
          <w:jc w:val="center"/>
        </w:trPr>
        <w:tc>
          <w:tcPr>
            <w:tcW w:w="1417" w:type="dxa"/>
            <w:vAlign w:val="center"/>
          </w:tcPr>
          <w:p w14:paraId="565EBE3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FR-3D-01~07</w:t>
            </w:r>
          </w:p>
        </w:tc>
        <w:tc>
          <w:tcPr>
            <w:tcW w:w="1701" w:type="dxa"/>
            <w:vAlign w:val="center"/>
          </w:tcPr>
          <w:p w14:paraId="2D125D6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三维立体图表【全新建设】</w:t>
            </w:r>
          </w:p>
        </w:tc>
        <w:tc>
          <w:tcPr>
            <w:tcW w:w="4535" w:type="dxa"/>
            <w:vAlign w:val="center"/>
          </w:tcPr>
          <w:p w14:paraId="5B7F3A6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3D柱状/散点/曲面/地图/关系图、立体大屏、3D交互</w:t>
            </w:r>
          </w:p>
        </w:tc>
        <w:tc>
          <w:tcPr>
            <w:tcW w:w="1134" w:type="dxa"/>
            <w:vAlign w:val="center"/>
          </w:tcPr>
          <w:p w14:paraId="41722C4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P3</w:t>
            </w:r>
          </w:p>
        </w:tc>
      </w:tr>
      <w:tr w14:paraId="5E812229">
        <w:trPr>
          <w:jc w:val="center"/>
        </w:trPr>
        <w:tc>
          <w:tcPr>
            <w:tcW w:w="1417" w:type="dxa"/>
            <w:vAlign w:val="center"/>
          </w:tcPr>
          <w:p w14:paraId="4101804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FR-SCREEN-01~07</w:t>
            </w:r>
          </w:p>
        </w:tc>
        <w:tc>
          <w:tcPr>
            <w:tcW w:w="1701" w:type="dxa"/>
            <w:vAlign w:val="center"/>
          </w:tcPr>
          <w:p w14:paraId="6748BD7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大数据大屏【全新建设】</w:t>
            </w:r>
          </w:p>
        </w:tc>
        <w:tc>
          <w:tcPr>
            <w:tcW w:w="4535" w:type="dxa"/>
            <w:vAlign w:val="center"/>
          </w:tcPr>
          <w:p w14:paraId="21833C0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大屏看板、组件库、适配、实时刷新、模板、轮播、发布</w:t>
            </w:r>
          </w:p>
        </w:tc>
        <w:tc>
          <w:tcPr>
            <w:tcW w:w="1134" w:type="dxa"/>
            <w:vAlign w:val="center"/>
          </w:tcPr>
          <w:p w14:paraId="70CDFF3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P3</w:t>
            </w:r>
          </w:p>
        </w:tc>
      </w:tr>
      <w:tr w14:paraId="3E321C14">
        <w:trPr>
          <w:jc w:val="center"/>
        </w:trPr>
        <w:tc>
          <w:tcPr>
            <w:tcW w:w="1417" w:type="dxa"/>
            <w:vAlign w:val="center"/>
          </w:tcPr>
          <w:p w14:paraId="79E737B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FR-FILL-01~10</w:t>
            </w:r>
          </w:p>
        </w:tc>
        <w:tc>
          <w:tcPr>
            <w:tcW w:w="1701" w:type="dxa"/>
            <w:vAlign w:val="center"/>
          </w:tcPr>
          <w:p w14:paraId="35DE8F7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数据填报【全新建设·企业版增值】</w:t>
            </w:r>
          </w:p>
        </w:tc>
        <w:tc>
          <w:tcPr>
            <w:tcW w:w="4535" w:type="dxa"/>
            <w:vAlign w:val="center"/>
          </w:tcPr>
          <w:p w14:paraId="5479E4D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表单设计、控件、校验、回写、权限、流程、联动、批量、移动端、审计</w:t>
            </w:r>
          </w:p>
        </w:tc>
        <w:tc>
          <w:tcPr>
            <w:tcW w:w="1134" w:type="dxa"/>
            <w:vAlign w:val="center"/>
          </w:tcPr>
          <w:p w14:paraId="1C093A9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P3</w:t>
            </w:r>
          </w:p>
        </w:tc>
      </w:tr>
    </w:tbl>
    <w:p w14:paraId="585D3306">
      <w:pPr>
        <w:spacing w:after="40"/>
      </w:pPr>
    </w:p>
    <w:p w14:paraId="49BD5B8D">
      <w:pPr>
        <w:spacing w:after="60" w:line="360" w:lineRule="auto"/>
        <w:ind w:firstLine="480"/>
        <w:jc w:val="both"/>
      </w:pPr>
      <w:r>
        <w:rPr>
          <w:rFonts w:ascii="仿宋" w:hAnsi="仿宋" w:eastAsia="仿宋"/>
          <w:b w:val="0"/>
          <w:sz w:val="24"/>
        </w:rPr>
        <w:t>图表插件机制【已实现】：zip包（plugin.json+renderer.js+icon.png），运行时加载，支持重写内置插件、自定义选项、接入拖拽组件库。</w:t>
      </w:r>
    </w:p>
    <w:p w14:paraId="1BF64FF7">
      <w:pPr>
        <w:pStyle w:val="4"/>
        <w:numPr>
          <w:numId w:val="8"/>
        </w:numPr>
      </w:pPr>
      <w:bookmarkStart w:id="52" w:name="_Toc1298705610"/>
      <w:r>
        <w:rPr>
          <w:rFonts w:ascii="仿宋" w:hAnsi="仿宋" w:eastAsia="仿宋"/>
          <w:b/>
          <w:sz w:val="28"/>
        </w:rPr>
        <w:t>数据下钻与交互分析【已实现核心能力】</w:t>
      </w:r>
      <w:bookmarkEnd w:id="52"/>
    </w:p>
    <w:tbl>
      <w:tblPr>
        <w:tblStyle w:val="35"/>
        <w:tblW w:w="0" w:type="auto"/>
        <w:jc w:val="center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1701"/>
        <w:gridCol w:w="4535"/>
        <w:gridCol w:w="1134"/>
      </w:tblGrid>
      <w:tr w14:paraId="375128EC">
        <w:trPr>
          <w:jc w:val="center"/>
        </w:trPr>
        <w:tc>
          <w:tcPr>
            <w:tcW w:w="1417" w:type="dxa"/>
            <w:vAlign w:val="center"/>
          </w:tcPr>
          <w:p w14:paraId="29CFF5E7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编号</w:t>
            </w:r>
          </w:p>
        </w:tc>
        <w:tc>
          <w:tcPr>
            <w:tcW w:w="1701" w:type="dxa"/>
            <w:vAlign w:val="center"/>
          </w:tcPr>
          <w:p w14:paraId="2E2BDBBA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功能点</w:t>
            </w:r>
          </w:p>
        </w:tc>
        <w:tc>
          <w:tcPr>
            <w:tcW w:w="4535" w:type="dxa"/>
            <w:vAlign w:val="center"/>
          </w:tcPr>
          <w:p w14:paraId="012D79FF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说明</w:t>
            </w:r>
          </w:p>
        </w:tc>
        <w:tc>
          <w:tcPr>
            <w:tcW w:w="1134" w:type="dxa"/>
            <w:vAlign w:val="center"/>
          </w:tcPr>
          <w:p w14:paraId="6CF915A5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优先级</w:t>
            </w:r>
          </w:p>
        </w:tc>
      </w:tr>
      <w:tr w14:paraId="4D9E0C43">
        <w:trPr>
          <w:jc w:val="center"/>
        </w:trPr>
        <w:tc>
          <w:tcPr>
            <w:tcW w:w="1417" w:type="dxa"/>
            <w:vAlign w:val="center"/>
          </w:tcPr>
          <w:p w14:paraId="0CAD951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FR-DRILL-01~04</w:t>
            </w:r>
          </w:p>
        </w:tc>
        <w:tc>
          <w:tcPr>
            <w:tcW w:w="1701" w:type="dxa"/>
            <w:vAlign w:val="center"/>
          </w:tcPr>
          <w:p w14:paraId="63C869B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数据钻取</w:t>
            </w:r>
          </w:p>
        </w:tc>
        <w:tc>
          <w:tcPr>
            <w:tcW w:w="4535" w:type="dxa"/>
            <w:vAlign w:val="center"/>
          </w:tcPr>
          <w:p w14:paraId="03EB8BD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层级钻取、地图钻取、明细穿透、上卷</w:t>
            </w:r>
          </w:p>
        </w:tc>
        <w:tc>
          <w:tcPr>
            <w:tcW w:w="1134" w:type="dxa"/>
            <w:vAlign w:val="center"/>
          </w:tcPr>
          <w:p w14:paraId="7BAF285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P0</w:t>
            </w:r>
          </w:p>
        </w:tc>
      </w:tr>
      <w:tr w14:paraId="49D9115C">
        <w:trPr>
          <w:jc w:val="center"/>
        </w:trPr>
        <w:tc>
          <w:tcPr>
            <w:tcW w:w="1417" w:type="dxa"/>
            <w:vAlign w:val="center"/>
          </w:tcPr>
          <w:p w14:paraId="571581C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FR-LINK-01~03</w:t>
            </w:r>
          </w:p>
        </w:tc>
        <w:tc>
          <w:tcPr>
            <w:tcW w:w="1701" w:type="dxa"/>
            <w:vAlign w:val="center"/>
          </w:tcPr>
          <w:p w14:paraId="55F065A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图表联动</w:t>
            </w:r>
          </w:p>
        </w:tc>
        <w:tc>
          <w:tcPr>
            <w:tcW w:w="4535" w:type="dxa"/>
            <w:vAlign w:val="center"/>
          </w:tcPr>
          <w:p w14:paraId="2C816F4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图表联动、联动回退、异步加载</w:t>
            </w:r>
          </w:p>
        </w:tc>
        <w:tc>
          <w:tcPr>
            <w:tcW w:w="1134" w:type="dxa"/>
            <w:vAlign w:val="center"/>
          </w:tcPr>
          <w:p w14:paraId="3F2E832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P0</w:t>
            </w:r>
          </w:p>
        </w:tc>
      </w:tr>
      <w:tr w14:paraId="48E67E58">
        <w:trPr>
          <w:jc w:val="center"/>
        </w:trPr>
        <w:tc>
          <w:tcPr>
            <w:tcW w:w="1417" w:type="dxa"/>
            <w:vAlign w:val="center"/>
          </w:tcPr>
          <w:p w14:paraId="741EE22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FR-NAV-01~03</w:t>
            </w:r>
          </w:p>
        </w:tc>
        <w:tc>
          <w:tcPr>
            <w:tcW w:w="1701" w:type="dxa"/>
            <w:vAlign w:val="center"/>
          </w:tcPr>
          <w:p w14:paraId="7AF1AE2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跳转与穿透</w:t>
            </w:r>
          </w:p>
        </w:tc>
        <w:tc>
          <w:tcPr>
            <w:tcW w:w="4535" w:type="dxa"/>
            <w:vAlign w:val="center"/>
          </w:tcPr>
          <w:p w14:paraId="450F5AA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图表跳转、参数传递、外部链接</w:t>
            </w:r>
          </w:p>
        </w:tc>
        <w:tc>
          <w:tcPr>
            <w:tcW w:w="1134" w:type="dxa"/>
            <w:vAlign w:val="center"/>
          </w:tcPr>
          <w:p w14:paraId="283D79C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P1</w:t>
            </w:r>
          </w:p>
        </w:tc>
      </w:tr>
      <w:tr w14:paraId="4EB466B5">
        <w:trPr>
          <w:jc w:val="center"/>
        </w:trPr>
        <w:tc>
          <w:tcPr>
            <w:tcW w:w="1417" w:type="dxa"/>
            <w:vAlign w:val="center"/>
          </w:tcPr>
          <w:p w14:paraId="08A167E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FR-FILTER-01~03</w:t>
            </w:r>
          </w:p>
        </w:tc>
        <w:tc>
          <w:tcPr>
            <w:tcW w:w="1701" w:type="dxa"/>
            <w:vAlign w:val="center"/>
          </w:tcPr>
          <w:p w14:paraId="30E05DE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过滤与参数</w:t>
            </w:r>
          </w:p>
        </w:tc>
        <w:tc>
          <w:tcPr>
            <w:tcW w:w="4535" w:type="dxa"/>
            <w:vAlign w:val="center"/>
          </w:tcPr>
          <w:p w14:paraId="0375375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全局过滤器、交互表单、参数联动控件</w:t>
            </w:r>
          </w:p>
        </w:tc>
        <w:tc>
          <w:tcPr>
            <w:tcW w:w="1134" w:type="dxa"/>
            <w:vAlign w:val="center"/>
          </w:tcPr>
          <w:p w14:paraId="2908304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P0</w:t>
            </w:r>
          </w:p>
        </w:tc>
      </w:tr>
    </w:tbl>
    <w:p w14:paraId="1FEDE22F">
      <w:pPr>
        <w:spacing w:after="40"/>
      </w:pPr>
    </w:p>
    <w:p w14:paraId="1FEBBA8C">
      <w:pPr>
        <w:pStyle w:val="4"/>
        <w:numPr>
          <w:numId w:val="8"/>
        </w:numPr>
      </w:pPr>
      <w:bookmarkStart w:id="53" w:name="_Toc321399162"/>
      <w:r>
        <w:rPr>
          <w:rFonts w:ascii="仿宋" w:hAnsi="仿宋" w:eastAsia="仿宋"/>
          <w:b/>
          <w:sz w:val="28"/>
        </w:rPr>
        <w:t>AI增强分析（ChatBI）★核心新增【全新建设 · 可插拔模块】</w:t>
      </w:r>
      <w:bookmarkEnd w:id="53"/>
    </w:p>
    <w:p w14:paraId="41B4D890">
      <w:pPr>
        <w:spacing w:after="60" w:line="360" w:lineRule="auto"/>
        <w:ind w:firstLine="480"/>
        <w:jc w:val="both"/>
      </w:pPr>
      <w:r>
        <w:rPr>
          <w:rFonts w:ascii="仿宋" w:hAnsi="仿宋" w:eastAsia="仿宋"/>
          <w:b w:val="0"/>
          <w:sz w:val="24"/>
        </w:rPr>
        <w:t>功能概述：对标FineChatBI的Text2DSL与SQLBot的可插拔形态。大模型仅负责意图理解与拆解，查询经由"语义层grounding+DSL中间层"确定性执行，全程继承行列级权限。模块独立部署、可插拔，核心零LLM依赖。</w:t>
      </w:r>
    </w:p>
    <w:tbl>
      <w:tblPr>
        <w:tblStyle w:val="35"/>
        <w:tblW w:w="0" w:type="auto"/>
        <w:jc w:val="center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1701"/>
        <w:gridCol w:w="4535"/>
        <w:gridCol w:w="1134"/>
      </w:tblGrid>
      <w:tr w14:paraId="746E11A9">
        <w:trPr>
          <w:jc w:val="center"/>
        </w:trPr>
        <w:tc>
          <w:tcPr>
            <w:tcW w:w="1417" w:type="dxa"/>
            <w:vAlign w:val="center"/>
          </w:tcPr>
          <w:p w14:paraId="2E1C1006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编号</w:t>
            </w:r>
          </w:p>
        </w:tc>
        <w:tc>
          <w:tcPr>
            <w:tcW w:w="1701" w:type="dxa"/>
            <w:vAlign w:val="center"/>
          </w:tcPr>
          <w:p w14:paraId="7E4F857A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功能点</w:t>
            </w:r>
          </w:p>
        </w:tc>
        <w:tc>
          <w:tcPr>
            <w:tcW w:w="4535" w:type="dxa"/>
            <w:vAlign w:val="center"/>
          </w:tcPr>
          <w:p w14:paraId="759BCB93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说明</w:t>
            </w:r>
          </w:p>
        </w:tc>
        <w:tc>
          <w:tcPr>
            <w:tcW w:w="1134" w:type="dxa"/>
            <w:vAlign w:val="center"/>
          </w:tcPr>
          <w:p w14:paraId="0C2CF952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优先级</w:t>
            </w:r>
          </w:p>
        </w:tc>
      </w:tr>
      <w:tr w14:paraId="435D126F">
        <w:trPr>
          <w:jc w:val="center"/>
        </w:trPr>
        <w:tc>
          <w:tcPr>
            <w:tcW w:w="1417" w:type="dxa"/>
            <w:vAlign w:val="center"/>
          </w:tcPr>
          <w:p w14:paraId="7F7637F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FR-AI-01</w:t>
            </w:r>
          </w:p>
        </w:tc>
        <w:tc>
          <w:tcPr>
            <w:tcW w:w="1701" w:type="dxa"/>
            <w:vAlign w:val="center"/>
          </w:tcPr>
          <w:p w14:paraId="281DFAD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智能问数（对话式取数）</w:t>
            </w:r>
          </w:p>
        </w:tc>
        <w:tc>
          <w:tcPr>
            <w:tcW w:w="4535" w:type="dxa"/>
            <w:vAlign w:val="center"/>
          </w:tcPr>
          <w:p w14:paraId="53170BB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自然语言提问→意图识别→生成中间DSL→指标查询引擎执行→图表+数据+结论三段式回答</w:t>
            </w:r>
          </w:p>
        </w:tc>
        <w:tc>
          <w:tcPr>
            <w:tcW w:w="1134" w:type="dxa"/>
            <w:vAlign w:val="center"/>
          </w:tcPr>
          <w:p w14:paraId="3E5E7BA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P2</w:t>
            </w:r>
          </w:p>
        </w:tc>
      </w:tr>
      <w:tr w14:paraId="352B4CD6">
        <w:trPr>
          <w:jc w:val="center"/>
        </w:trPr>
        <w:tc>
          <w:tcPr>
            <w:tcW w:w="1417" w:type="dxa"/>
            <w:vAlign w:val="center"/>
          </w:tcPr>
          <w:p w14:paraId="02CE70F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FR-AI-02</w:t>
            </w:r>
          </w:p>
        </w:tc>
        <w:tc>
          <w:tcPr>
            <w:tcW w:w="1701" w:type="dxa"/>
            <w:vAlign w:val="center"/>
          </w:tcPr>
          <w:p w14:paraId="6F6F670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问数知识库</w:t>
            </w:r>
          </w:p>
        </w:tc>
        <w:tc>
          <w:tcPr>
            <w:tcW w:w="4535" w:type="dxa"/>
            <w:vAlign w:val="center"/>
          </w:tcPr>
          <w:p w14:paraId="6BE4875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术语库+RAG：业务用语、同义词、业务规则、golden queries、认证答案</w:t>
            </w:r>
          </w:p>
        </w:tc>
        <w:tc>
          <w:tcPr>
            <w:tcW w:w="1134" w:type="dxa"/>
            <w:vAlign w:val="center"/>
          </w:tcPr>
          <w:p w14:paraId="65A43C0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P2</w:t>
            </w:r>
          </w:p>
        </w:tc>
      </w:tr>
      <w:tr w14:paraId="03DC6BD9">
        <w:trPr>
          <w:jc w:val="center"/>
        </w:trPr>
        <w:tc>
          <w:tcPr>
            <w:tcW w:w="1417" w:type="dxa"/>
            <w:vAlign w:val="center"/>
          </w:tcPr>
          <w:p w14:paraId="2C4CED2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FR-AI-03</w:t>
            </w:r>
          </w:p>
        </w:tc>
        <w:tc>
          <w:tcPr>
            <w:tcW w:w="1701" w:type="dxa"/>
            <w:vAlign w:val="center"/>
          </w:tcPr>
          <w:p w14:paraId="5CEC7D7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查询透明化</w:t>
            </w:r>
          </w:p>
        </w:tc>
        <w:tc>
          <w:tcPr>
            <w:tcW w:w="4535" w:type="dxa"/>
            <w:vAlign w:val="center"/>
          </w:tcPr>
          <w:p w14:paraId="22DC011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展示用了哪些指标/筛选条件，支持一键转为图表/看板</w:t>
            </w:r>
          </w:p>
        </w:tc>
        <w:tc>
          <w:tcPr>
            <w:tcW w:w="1134" w:type="dxa"/>
            <w:vAlign w:val="center"/>
          </w:tcPr>
          <w:p w14:paraId="6785D7C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P2</w:t>
            </w:r>
          </w:p>
        </w:tc>
      </w:tr>
      <w:tr w14:paraId="36439577">
        <w:trPr>
          <w:jc w:val="center"/>
        </w:trPr>
        <w:tc>
          <w:tcPr>
            <w:tcW w:w="1417" w:type="dxa"/>
            <w:vAlign w:val="center"/>
          </w:tcPr>
          <w:p w14:paraId="5054D79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FR-AI-04</w:t>
            </w:r>
          </w:p>
        </w:tc>
        <w:tc>
          <w:tcPr>
            <w:tcW w:w="1701" w:type="dxa"/>
            <w:vAlign w:val="center"/>
          </w:tcPr>
          <w:p w14:paraId="02FAE64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多轮追问与澄清</w:t>
            </w:r>
          </w:p>
        </w:tc>
        <w:tc>
          <w:tcPr>
            <w:tcW w:w="4535" w:type="dxa"/>
            <w:vAlign w:val="center"/>
          </w:tcPr>
          <w:p w14:paraId="0D8D907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上下文管理；歧义时主动追问</w:t>
            </w:r>
          </w:p>
        </w:tc>
        <w:tc>
          <w:tcPr>
            <w:tcW w:w="1134" w:type="dxa"/>
            <w:vAlign w:val="center"/>
          </w:tcPr>
          <w:p w14:paraId="7124FAD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P2</w:t>
            </w:r>
          </w:p>
        </w:tc>
      </w:tr>
      <w:tr w14:paraId="04742127">
        <w:trPr>
          <w:jc w:val="center"/>
        </w:trPr>
        <w:tc>
          <w:tcPr>
            <w:tcW w:w="1417" w:type="dxa"/>
            <w:vAlign w:val="center"/>
          </w:tcPr>
          <w:p w14:paraId="164625E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FR-AI-05</w:t>
            </w:r>
          </w:p>
        </w:tc>
        <w:tc>
          <w:tcPr>
            <w:tcW w:w="1701" w:type="dxa"/>
            <w:vAlign w:val="center"/>
          </w:tcPr>
          <w:p w14:paraId="1D5F7CA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AI数据解读</w:t>
            </w:r>
          </w:p>
        </w:tc>
        <w:tc>
          <w:tcPr>
            <w:tcW w:w="4535" w:type="dxa"/>
            <w:vAlign w:val="center"/>
          </w:tcPr>
          <w:p w14:paraId="698A64A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对任意图表/指标卡一键生成自然语言解读（趋势、占比、异常点）</w:t>
            </w:r>
          </w:p>
        </w:tc>
        <w:tc>
          <w:tcPr>
            <w:tcW w:w="1134" w:type="dxa"/>
            <w:vAlign w:val="center"/>
          </w:tcPr>
          <w:p w14:paraId="6BFEEDF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P2</w:t>
            </w:r>
          </w:p>
        </w:tc>
      </w:tr>
      <w:tr w14:paraId="4529EDCD">
        <w:trPr>
          <w:jc w:val="center"/>
        </w:trPr>
        <w:tc>
          <w:tcPr>
            <w:tcW w:w="1417" w:type="dxa"/>
            <w:vAlign w:val="center"/>
          </w:tcPr>
          <w:p w14:paraId="3856D6C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FR-AI-06</w:t>
            </w:r>
          </w:p>
        </w:tc>
        <w:tc>
          <w:tcPr>
            <w:tcW w:w="1701" w:type="dxa"/>
            <w:vAlign w:val="center"/>
          </w:tcPr>
          <w:p w14:paraId="0842335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归因分析</w:t>
            </w:r>
          </w:p>
        </w:tc>
        <w:tc>
          <w:tcPr>
            <w:tcW w:w="4535" w:type="dxa"/>
            <w:vAlign w:val="center"/>
          </w:tcPr>
          <w:p w14:paraId="5A6293D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指标波动多维贡献度拆解，输出归因结论</w:t>
            </w:r>
          </w:p>
        </w:tc>
        <w:tc>
          <w:tcPr>
            <w:tcW w:w="1134" w:type="dxa"/>
            <w:vAlign w:val="center"/>
          </w:tcPr>
          <w:p w14:paraId="1DC3947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P2</w:t>
            </w:r>
          </w:p>
        </w:tc>
      </w:tr>
      <w:tr w14:paraId="7FE68063">
        <w:trPr>
          <w:jc w:val="center"/>
        </w:trPr>
        <w:tc>
          <w:tcPr>
            <w:tcW w:w="1417" w:type="dxa"/>
            <w:vAlign w:val="center"/>
          </w:tcPr>
          <w:p w14:paraId="4204C3B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FR-AI-07</w:t>
            </w:r>
          </w:p>
        </w:tc>
        <w:tc>
          <w:tcPr>
            <w:tcW w:w="1701" w:type="dxa"/>
            <w:vAlign w:val="center"/>
          </w:tcPr>
          <w:p w14:paraId="353D821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AI自动报告</w:t>
            </w:r>
          </w:p>
        </w:tc>
        <w:tc>
          <w:tcPr>
            <w:tcW w:w="4535" w:type="dxa"/>
            <w:vAlign w:val="center"/>
          </w:tcPr>
          <w:p w14:paraId="06A1919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按模板把一组图表/指标生成可编辑的分析报告，可导出</w:t>
            </w:r>
          </w:p>
        </w:tc>
        <w:tc>
          <w:tcPr>
            <w:tcW w:w="1134" w:type="dxa"/>
            <w:vAlign w:val="center"/>
          </w:tcPr>
          <w:p w14:paraId="2F14345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P3</w:t>
            </w:r>
          </w:p>
        </w:tc>
      </w:tr>
      <w:tr w14:paraId="5DAEF945">
        <w:trPr>
          <w:jc w:val="center"/>
        </w:trPr>
        <w:tc>
          <w:tcPr>
            <w:tcW w:w="1417" w:type="dxa"/>
            <w:vAlign w:val="center"/>
          </w:tcPr>
          <w:p w14:paraId="3F4A6E2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FR-AI-08</w:t>
            </w:r>
          </w:p>
        </w:tc>
        <w:tc>
          <w:tcPr>
            <w:tcW w:w="1701" w:type="dxa"/>
            <w:vAlign w:val="center"/>
          </w:tcPr>
          <w:p w14:paraId="37EAEEB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模型接入配置</w:t>
            </w:r>
          </w:p>
        </w:tc>
        <w:tc>
          <w:tcPr>
            <w:tcW w:w="4535" w:type="dxa"/>
            <w:vAlign w:val="center"/>
          </w:tcPr>
          <w:p w14:paraId="7A41FEA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BYO-LLM：OpenAI兼容接口配置；模型Key加密存储；按功能点指定模型</w:t>
            </w:r>
          </w:p>
        </w:tc>
        <w:tc>
          <w:tcPr>
            <w:tcW w:w="1134" w:type="dxa"/>
            <w:vAlign w:val="center"/>
          </w:tcPr>
          <w:p w14:paraId="4DD464C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P2</w:t>
            </w:r>
          </w:p>
        </w:tc>
      </w:tr>
      <w:tr w14:paraId="6410FEFA">
        <w:trPr>
          <w:jc w:val="center"/>
        </w:trPr>
        <w:tc>
          <w:tcPr>
            <w:tcW w:w="1417" w:type="dxa"/>
            <w:vAlign w:val="center"/>
          </w:tcPr>
          <w:p w14:paraId="7DF8385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FR-AI-09</w:t>
            </w:r>
          </w:p>
        </w:tc>
        <w:tc>
          <w:tcPr>
            <w:tcW w:w="1701" w:type="dxa"/>
            <w:vAlign w:val="center"/>
          </w:tcPr>
          <w:p w14:paraId="05D62FC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AI权限继承</w:t>
            </w:r>
          </w:p>
        </w:tc>
        <w:tc>
          <w:tcPr>
            <w:tcW w:w="4535" w:type="dxa"/>
            <w:vAlign w:val="center"/>
          </w:tcPr>
          <w:p w14:paraId="545ECC0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问数与解读严格走现有授权体系+行/列级权限，敏感字段脱敏后出域</w:t>
            </w:r>
          </w:p>
        </w:tc>
        <w:tc>
          <w:tcPr>
            <w:tcW w:w="1134" w:type="dxa"/>
            <w:vAlign w:val="center"/>
          </w:tcPr>
          <w:p w14:paraId="343B6CD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P2</w:t>
            </w:r>
          </w:p>
        </w:tc>
      </w:tr>
      <w:tr w14:paraId="26479B75">
        <w:trPr>
          <w:jc w:val="center"/>
        </w:trPr>
        <w:tc>
          <w:tcPr>
            <w:tcW w:w="1417" w:type="dxa"/>
            <w:vAlign w:val="center"/>
          </w:tcPr>
          <w:p w14:paraId="5053180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FR-AI-10</w:t>
            </w:r>
          </w:p>
        </w:tc>
        <w:tc>
          <w:tcPr>
            <w:tcW w:w="1701" w:type="dxa"/>
            <w:vAlign w:val="center"/>
          </w:tcPr>
          <w:p w14:paraId="2D65AF3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问数嵌入</w:t>
            </w:r>
          </w:p>
        </w:tc>
        <w:tc>
          <w:tcPr>
            <w:tcW w:w="4535" w:type="dxa"/>
            <w:vAlign w:val="center"/>
          </w:tcPr>
          <w:p w14:paraId="576172E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问数对话框可嵌入第三方系统（复用签名Token）</w:t>
            </w:r>
          </w:p>
        </w:tc>
        <w:tc>
          <w:tcPr>
            <w:tcW w:w="1134" w:type="dxa"/>
            <w:vAlign w:val="center"/>
          </w:tcPr>
          <w:p w14:paraId="74FB5F7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P3</w:t>
            </w:r>
          </w:p>
        </w:tc>
      </w:tr>
    </w:tbl>
    <w:p w14:paraId="36DAFD6F">
      <w:pPr>
        <w:spacing w:after="40"/>
      </w:pPr>
    </w:p>
    <w:p w14:paraId="2EAB9901">
      <w:pPr>
        <w:spacing w:after="60" w:line="360" w:lineRule="auto"/>
        <w:ind w:firstLine="480"/>
        <w:jc w:val="both"/>
      </w:pPr>
      <w:r>
        <w:rPr>
          <w:rFonts w:ascii="仿宋" w:hAnsi="仿宋" w:eastAsia="仿宋"/>
          <w:b w:val="0"/>
          <w:sz w:val="24"/>
        </w:rPr>
        <w:t>技术要点：独立模块datagear-ai（可选部署）；DSL直接映射指标模型与DataSet参数模型；大模型调用经HTTP客户端+提示词模板外置；无LLM配置时模块自动隐藏。</w:t>
      </w:r>
    </w:p>
    <w:p w14:paraId="4D94E037">
      <w:pPr>
        <w:pStyle w:val="4"/>
        <w:numPr>
          <w:numId w:val="8"/>
        </w:numPr>
      </w:pPr>
      <w:bookmarkStart w:id="54" w:name="_Toc834343529"/>
      <w:r>
        <w:rPr>
          <w:rFonts w:ascii="仿宋" w:hAnsi="仿宋" w:eastAsia="仿宋"/>
          <w:b/>
          <w:sz w:val="28"/>
        </w:rPr>
        <w:t>数据告警与订阅推送 ★新增【全新建设 · 高性价比】</w:t>
      </w:r>
      <w:bookmarkEnd w:id="54"/>
    </w:p>
    <w:p w14:paraId="09D3E9C2">
      <w:pPr>
        <w:spacing w:after="60" w:line="360" w:lineRule="auto"/>
        <w:ind w:firstLine="480"/>
        <w:jc w:val="both"/>
      </w:pPr>
      <w:r>
        <w:rPr>
          <w:rFonts w:ascii="仿宋" w:hAnsi="仿宋" w:eastAsia="仿宋"/>
          <w:b w:val="0"/>
          <w:sz w:val="24"/>
        </w:rPr>
        <w:t>功能概述：对标Metabase/Superset告警与Power BI Data Activator的轻量子集。调度框架是填报审批、数据抽取、报表定时的公共基建，必须先建。</w:t>
      </w:r>
    </w:p>
    <w:tbl>
      <w:tblPr>
        <w:tblStyle w:val="35"/>
        <w:tblW w:w="0" w:type="auto"/>
        <w:jc w:val="center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1701"/>
        <w:gridCol w:w="4535"/>
        <w:gridCol w:w="1134"/>
      </w:tblGrid>
      <w:tr w14:paraId="7F336FEC">
        <w:trPr>
          <w:jc w:val="center"/>
        </w:trPr>
        <w:tc>
          <w:tcPr>
            <w:tcW w:w="1417" w:type="dxa"/>
            <w:vAlign w:val="center"/>
          </w:tcPr>
          <w:p w14:paraId="66B9A9F7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编号</w:t>
            </w:r>
          </w:p>
        </w:tc>
        <w:tc>
          <w:tcPr>
            <w:tcW w:w="1701" w:type="dxa"/>
            <w:vAlign w:val="center"/>
          </w:tcPr>
          <w:p w14:paraId="7FC0D2EE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功能点</w:t>
            </w:r>
          </w:p>
        </w:tc>
        <w:tc>
          <w:tcPr>
            <w:tcW w:w="4535" w:type="dxa"/>
            <w:vAlign w:val="center"/>
          </w:tcPr>
          <w:p w14:paraId="1C620E83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说明</w:t>
            </w:r>
          </w:p>
        </w:tc>
        <w:tc>
          <w:tcPr>
            <w:tcW w:w="1134" w:type="dxa"/>
            <w:vAlign w:val="center"/>
          </w:tcPr>
          <w:p w14:paraId="225F556E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优先级</w:t>
            </w:r>
          </w:p>
        </w:tc>
      </w:tr>
      <w:tr w14:paraId="30E49478">
        <w:trPr>
          <w:jc w:val="center"/>
        </w:trPr>
        <w:tc>
          <w:tcPr>
            <w:tcW w:w="1417" w:type="dxa"/>
            <w:vAlign w:val="center"/>
          </w:tcPr>
          <w:p w14:paraId="1A1BE0B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FR-ALERT-06</w:t>
            </w:r>
          </w:p>
        </w:tc>
        <w:tc>
          <w:tcPr>
            <w:tcW w:w="1701" w:type="dxa"/>
            <w:vAlign w:val="center"/>
          </w:tcPr>
          <w:p w14:paraId="359CC1A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调度框架（公共基建）</w:t>
            </w:r>
          </w:p>
        </w:tc>
        <w:tc>
          <w:tcPr>
            <w:tcW w:w="4535" w:type="dxa"/>
            <w:vAlign w:val="center"/>
          </w:tcPr>
          <w:p w14:paraId="5119711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引入Quartz（持久化JobStore到系统库）；任务管理UI（启停、执行日志、失败重试）</w:t>
            </w:r>
          </w:p>
        </w:tc>
        <w:tc>
          <w:tcPr>
            <w:tcW w:w="1134" w:type="dxa"/>
            <w:vAlign w:val="center"/>
          </w:tcPr>
          <w:p w14:paraId="31F2A00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P0</w:t>
            </w:r>
          </w:p>
        </w:tc>
      </w:tr>
      <w:tr w14:paraId="4929E939">
        <w:trPr>
          <w:jc w:val="center"/>
        </w:trPr>
        <w:tc>
          <w:tcPr>
            <w:tcW w:w="1417" w:type="dxa"/>
            <w:vAlign w:val="center"/>
          </w:tcPr>
          <w:p w14:paraId="0FF68C4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FR-ALERT-01</w:t>
            </w:r>
          </w:p>
        </w:tc>
        <w:tc>
          <w:tcPr>
            <w:tcW w:w="1701" w:type="dxa"/>
            <w:vAlign w:val="center"/>
          </w:tcPr>
          <w:p w14:paraId="29D2196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指标阈值告警</w:t>
            </w:r>
          </w:p>
        </w:tc>
        <w:tc>
          <w:tcPr>
            <w:tcW w:w="4535" w:type="dxa"/>
            <w:vAlign w:val="center"/>
          </w:tcPr>
          <w:p w14:paraId="6D4AF8B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对指标设阈值规则（高于/低于/变化率超过），定时检测触发通知</w:t>
            </w:r>
          </w:p>
        </w:tc>
        <w:tc>
          <w:tcPr>
            <w:tcW w:w="1134" w:type="dxa"/>
            <w:vAlign w:val="center"/>
          </w:tcPr>
          <w:p w14:paraId="6924F25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P1</w:t>
            </w:r>
          </w:p>
        </w:tc>
      </w:tr>
      <w:tr w14:paraId="419894F5">
        <w:trPr>
          <w:jc w:val="center"/>
        </w:trPr>
        <w:tc>
          <w:tcPr>
            <w:tcW w:w="1417" w:type="dxa"/>
            <w:vAlign w:val="center"/>
          </w:tcPr>
          <w:p w14:paraId="1E5E5E7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FR-ALERT-02</w:t>
            </w:r>
          </w:p>
        </w:tc>
        <w:tc>
          <w:tcPr>
            <w:tcW w:w="1701" w:type="dxa"/>
            <w:vAlign w:val="center"/>
          </w:tcPr>
          <w:p w14:paraId="4117ADF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图表/看板告警</w:t>
            </w:r>
          </w:p>
        </w:tc>
        <w:tc>
          <w:tcPr>
            <w:tcW w:w="4535" w:type="dxa"/>
            <w:vAlign w:val="center"/>
          </w:tcPr>
          <w:p w14:paraId="1B4BCB5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对图表度量轴设数据驱动告警</w:t>
            </w:r>
          </w:p>
        </w:tc>
        <w:tc>
          <w:tcPr>
            <w:tcW w:w="1134" w:type="dxa"/>
            <w:vAlign w:val="center"/>
          </w:tcPr>
          <w:p w14:paraId="14242DE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P1</w:t>
            </w:r>
          </w:p>
        </w:tc>
      </w:tr>
      <w:tr w14:paraId="533AC303">
        <w:trPr>
          <w:jc w:val="center"/>
        </w:trPr>
        <w:tc>
          <w:tcPr>
            <w:tcW w:w="1417" w:type="dxa"/>
            <w:vAlign w:val="center"/>
          </w:tcPr>
          <w:p w14:paraId="246C185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FR-ALERT-03</w:t>
            </w:r>
          </w:p>
        </w:tc>
        <w:tc>
          <w:tcPr>
            <w:tcW w:w="1701" w:type="dxa"/>
            <w:vAlign w:val="center"/>
          </w:tcPr>
          <w:p w14:paraId="5A0E87E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通知渠道</w:t>
            </w:r>
          </w:p>
        </w:tc>
        <w:tc>
          <w:tcPr>
            <w:tcW w:w="4535" w:type="dxa"/>
            <w:vAlign w:val="center"/>
          </w:tcPr>
          <w:p w14:paraId="4D4093D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邮件、Webhook（可对接钉钉/企微/飞书机器人）、站内信</w:t>
            </w:r>
          </w:p>
        </w:tc>
        <w:tc>
          <w:tcPr>
            <w:tcW w:w="1134" w:type="dxa"/>
            <w:vAlign w:val="center"/>
          </w:tcPr>
          <w:p w14:paraId="4934D6B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P1</w:t>
            </w:r>
          </w:p>
        </w:tc>
      </w:tr>
      <w:tr w14:paraId="4DDF8493">
        <w:trPr>
          <w:jc w:val="center"/>
        </w:trPr>
        <w:tc>
          <w:tcPr>
            <w:tcW w:w="1417" w:type="dxa"/>
            <w:vAlign w:val="center"/>
          </w:tcPr>
          <w:p w14:paraId="237F442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FR-ALERT-05</w:t>
            </w:r>
          </w:p>
        </w:tc>
        <w:tc>
          <w:tcPr>
            <w:tcW w:w="1701" w:type="dxa"/>
            <w:vAlign w:val="center"/>
          </w:tcPr>
          <w:p w14:paraId="596AA36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告警历史与静默</w:t>
            </w:r>
          </w:p>
        </w:tc>
        <w:tc>
          <w:tcPr>
            <w:tcW w:w="4535" w:type="dxa"/>
            <w:vAlign w:val="center"/>
          </w:tcPr>
          <w:p w14:paraId="719B8F7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告警记录、触发历史、静默期与去重</w:t>
            </w:r>
          </w:p>
        </w:tc>
        <w:tc>
          <w:tcPr>
            <w:tcW w:w="1134" w:type="dxa"/>
            <w:vAlign w:val="center"/>
          </w:tcPr>
          <w:p w14:paraId="049BB52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P1</w:t>
            </w:r>
          </w:p>
        </w:tc>
      </w:tr>
      <w:tr w14:paraId="0FE901A6">
        <w:trPr>
          <w:jc w:val="center"/>
        </w:trPr>
        <w:tc>
          <w:tcPr>
            <w:tcW w:w="1417" w:type="dxa"/>
            <w:vAlign w:val="center"/>
          </w:tcPr>
          <w:p w14:paraId="551AD1F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FR-ALERT-04</w:t>
            </w:r>
          </w:p>
        </w:tc>
        <w:tc>
          <w:tcPr>
            <w:tcW w:w="1701" w:type="dxa"/>
            <w:vAlign w:val="center"/>
          </w:tcPr>
          <w:p w14:paraId="0DE541B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看板/报表订阅</w:t>
            </w:r>
          </w:p>
        </w:tc>
        <w:tc>
          <w:tcPr>
            <w:tcW w:w="4535" w:type="dxa"/>
            <w:vAlign w:val="center"/>
          </w:tcPr>
          <w:p w14:paraId="05EE0CC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按cron定时生成看板/报表快照（图片/PDF/Excel）并推送</w:t>
            </w:r>
          </w:p>
        </w:tc>
        <w:tc>
          <w:tcPr>
            <w:tcW w:w="1134" w:type="dxa"/>
            <w:vAlign w:val="center"/>
          </w:tcPr>
          <w:p w14:paraId="60BE10A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P1</w:t>
            </w:r>
          </w:p>
        </w:tc>
      </w:tr>
      <w:tr w14:paraId="6D62606B">
        <w:trPr>
          <w:jc w:val="center"/>
        </w:trPr>
        <w:tc>
          <w:tcPr>
            <w:tcW w:w="1417" w:type="dxa"/>
            <w:vAlign w:val="center"/>
          </w:tcPr>
          <w:p w14:paraId="022B434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FR-EXCH-11~12</w:t>
            </w:r>
          </w:p>
        </w:tc>
        <w:tc>
          <w:tcPr>
            <w:tcW w:w="1701" w:type="dxa"/>
            <w:vAlign w:val="center"/>
          </w:tcPr>
          <w:p w14:paraId="53888FF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数据订阅与推送</w:t>
            </w:r>
          </w:p>
        </w:tc>
        <w:tc>
          <w:tcPr>
            <w:tcW w:w="4535" w:type="dxa"/>
            <w:vAlign w:val="center"/>
          </w:tcPr>
          <w:p w14:paraId="180C160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订阅数据集/指标，数据更新时通知；邮件/站内信/Webhook推送</w:t>
            </w:r>
          </w:p>
        </w:tc>
        <w:tc>
          <w:tcPr>
            <w:tcW w:w="1134" w:type="dxa"/>
            <w:vAlign w:val="center"/>
          </w:tcPr>
          <w:p w14:paraId="0A995A3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P2</w:t>
            </w:r>
          </w:p>
        </w:tc>
      </w:tr>
    </w:tbl>
    <w:p w14:paraId="5AD267DD">
      <w:pPr>
        <w:spacing w:after="40"/>
      </w:pPr>
    </w:p>
    <w:p w14:paraId="241469BE">
      <w:pPr>
        <w:pStyle w:val="4"/>
        <w:numPr>
          <w:numId w:val="8"/>
        </w:numPr>
      </w:pPr>
      <w:bookmarkStart w:id="55" w:name="_Toc1890960640"/>
      <w:r>
        <w:rPr>
          <w:rFonts w:ascii="仿宋" w:hAnsi="仿宋" w:eastAsia="仿宋"/>
          <w:b/>
          <w:sz w:val="28"/>
        </w:rPr>
        <w:t>统计报表【全新建设 · 建议作为企业版增值能力】</w:t>
      </w:r>
      <w:bookmarkEnd w:id="55"/>
    </w:p>
    <w:tbl>
      <w:tblPr>
        <w:tblStyle w:val="35"/>
        <w:tblW w:w="0" w:type="auto"/>
        <w:jc w:val="center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1701"/>
        <w:gridCol w:w="4535"/>
        <w:gridCol w:w="1134"/>
      </w:tblGrid>
      <w:tr w14:paraId="033B7746">
        <w:trPr>
          <w:jc w:val="center"/>
        </w:trPr>
        <w:tc>
          <w:tcPr>
            <w:tcW w:w="1417" w:type="dxa"/>
            <w:vAlign w:val="center"/>
          </w:tcPr>
          <w:p w14:paraId="3F787744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编号</w:t>
            </w:r>
          </w:p>
        </w:tc>
        <w:tc>
          <w:tcPr>
            <w:tcW w:w="1701" w:type="dxa"/>
            <w:vAlign w:val="center"/>
          </w:tcPr>
          <w:p w14:paraId="04A2D7B2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功能点</w:t>
            </w:r>
          </w:p>
        </w:tc>
        <w:tc>
          <w:tcPr>
            <w:tcW w:w="4535" w:type="dxa"/>
            <w:vAlign w:val="center"/>
          </w:tcPr>
          <w:p w14:paraId="1E010FE4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说明</w:t>
            </w:r>
          </w:p>
        </w:tc>
        <w:tc>
          <w:tcPr>
            <w:tcW w:w="1134" w:type="dxa"/>
            <w:vAlign w:val="center"/>
          </w:tcPr>
          <w:p w14:paraId="0D7D3537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优先级</w:t>
            </w:r>
          </w:p>
        </w:tc>
      </w:tr>
      <w:tr w14:paraId="0D0EE2C6">
        <w:trPr>
          <w:jc w:val="center"/>
        </w:trPr>
        <w:tc>
          <w:tcPr>
            <w:tcW w:w="1417" w:type="dxa"/>
            <w:vAlign w:val="center"/>
          </w:tcPr>
          <w:p w14:paraId="3B804FB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FR-RPT-01~04</w:t>
            </w:r>
          </w:p>
        </w:tc>
        <w:tc>
          <w:tcPr>
            <w:tcW w:w="1701" w:type="dxa"/>
            <w:vAlign w:val="center"/>
          </w:tcPr>
          <w:p w14:paraId="4F807EE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报表设计</w:t>
            </w:r>
          </w:p>
        </w:tc>
        <w:tc>
          <w:tcPr>
            <w:tcW w:w="4535" w:type="dxa"/>
            <w:vAlign w:val="center"/>
          </w:tcPr>
          <w:p w14:paraId="50B4B60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报表CRUD、可视化/源码双模式、数据集绑定、样式配置</w:t>
            </w:r>
          </w:p>
        </w:tc>
        <w:tc>
          <w:tcPr>
            <w:tcW w:w="1134" w:type="dxa"/>
            <w:vAlign w:val="center"/>
          </w:tcPr>
          <w:p w14:paraId="0007171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P3</w:t>
            </w:r>
          </w:p>
        </w:tc>
      </w:tr>
      <w:tr w14:paraId="20C399DF">
        <w:trPr>
          <w:jc w:val="center"/>
        </w:trPr>
        <w:tc>
          <w:tcPr>
            <w:tcW w:w="1417" w:type="dxa"/>
            <w:vAlign w:val="center"/>
          </w:tcPr>
          <w:p w14:paraId="4A6A0F3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FR-RPT-05~09</w:t>
            </w:r>
          </w:p>
        </w:tc>
        <w:tc>
          <w:tcPr>
            <w:tcW w:w="1701" w:type="dxa"/>
            <w:vAlign w:val="center"/>
          </w:tcPr>
          <w:p w14:paraId="1B88E54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报表类型</w:t>
            </w:r>
          </w:p>
        </w:tc>
        <w:tc>
          <w:tcPr>
            <w:tcW w:w="4535" w:type="dxa"/>
            <w:vAlign w:val="center"/>
          </w:tcPr>
          <w:p w14:paraId="692610E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明细/分组/交叉/电子表格/图表混合报表</w:t>
            </w:r>
          </w:p>
        </w:tc>
        <w:tc>
          <w:tcPr>
            <w:tcW w:w="1134" w:type="dxa"/>
            <w:vAlign w:val="center"/>
          </w:tcPr>
          <w:p w14:paraId="2637331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P3</w:t>
            </w:r>
          </w:p>
        </w:tc>
      </w:tr>
      <w:tr w14:paraId="7C2E7A98">
        <w:trPr>
          <w:jc w:val="center"/>
        </w:trPr>
        <w:tc>
          <w:tcPr>
            <w:tcW w:w="1417" w:type="dxa"/>
            <w:vAlign w:val="center"/>
          </w:tcPr>
          <w:p w14:paraId="72975F9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FR-RPT-10~11</w:t>
            </w:r>
          </w:p>
        </w:tc>
        <w:tc>
          <w:tcPr>
            <w:tcW w:w="1701" w:type="dxa"/>
            <w:vAlign w:val="center"/>
          </w:tcPr>
          <w:p w14:paraId="377E934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报表导出</w:t>
            </w:r>
          </w:p>
        </w:tc>
        <w:tc>
          <w:tcPr>
            <w:tcW w:w="4535" w:type="dxa"/>
            <w:vAlign w:val="center"/>
          </w:tcPr>
          <w:p w14:paraId="02C7A89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多格式导出（Excel/PDF/Word/CSV/图片）、分页与批量导出</w:t>
            </w:r>
          </w:p>
        </w:tc>
        <w:tc>
          <w:tcPr>
            <w:tcW w:w="1134" w:type="dxa"/>
            <w:vAlign w:val="center"/>
          </w:tcPr>
          <w:p w14:paraId="2E965F9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P3</w:t>
            </w:r>
          </w:p>
        </w:tc>
      </w:tr>
      <w:tr w14:paraId="18C22960">
        <w:trPr>
          <w:jc w:val="center"/>
        </w:trPr>
        <w:tc>
          <w:tcPr>
            <w:tcW w:w="1417" w:type="dxa"/>
            <w:vAlign w:val="center"/>
          </w:tcPr>
          <w:p w14:paraId="7502913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FR-RPT-12~14</w:t>
            </w:r>
          </w:p>
        </w:tc>
        <w:tc>
          <w:tcPr>
            <w:tcW w:w="1701" w:type="dxa"/>
            <w:vAlign w:val="center"/>
          </w:tcPr>
          <w:p w14:paraId="4D867DF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定时报表与订阅</w:t>
            </w:r>
          </w:p>
        </w:tc>
        <w:tc>
          <w:tcPr>
            <w:tcW w:w="4535" w:type="dxa"/>
            <w:vAlign w:val="center"/>
          </w:tcPr>
          <w:p w14:paraId="1648AE9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定时任务、订阅推送、历史报表归档</w:t>
            </w:r>
          </w:p>
        </w:tc>
        <w:tc>
          <w:tcPr>
            <w:tcW w:w="1134" w:type="dxa"/>
            <w:vAlign w:val="center"/>
          </w:tcPr>
          <w:p w14:paraId="3C17A7E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P3</w:t>
            </w:r>
          </w:p>
        </w:tc>
      </w:tr>
      <w:tr w14:paraId="574D472E">
        <w:trPr>
          <w:jc w:val="center"/>
        </w:trPr>
        <w:tc>
          <w:tcPr>
            <w:tcW w:w="1417" w:type="dxa"/>
            <w:vAlign w:val="center"/>
          </w:tcPr>
          <w:p w14:paraId="2C109CE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FR-RPT-15~19</w:t>
            </w:r>
          </w:p>
        </w:tc>
        <w:tc>
          <w:tcPr>
            <w:tcW w:w="1701" w:type="dxa"/>
            <w:vAlign w:val="center"/>
          </w:tcPr>
          <w:p w14:paraId="542F222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报表设计器能力</w:t>
            </w:r>
          </w:p>
        </w:tc>
        <w:tc>
          <w:tcPr>
            <w:tcW w:w="4535" w:type="dxa"/>
            <w:vAlign w:val="center"/>
          </w:tcPr>
          <w:p w14:paraId="255B4A2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公式与计算、条件格式、单元格合并、数据字典翻译、小计与合计</w:t>
            </w:r>
          </w:p>
        </w:tc>
        <w:tc>
          <w:tcPr>
            <w:tcW w:w="1134" w:type="dxa"/>
            <w:vAlign w:val="center"/>
          </w:tcPr>
          <w:p w14:paraId="4701819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P3</w:t>
            </w:r>
          </w:p>
        </w:tc>
      </w:tr>
      <w:tr w14:paraId="3F987899">
        <w:trPr>
          <w:jc w:val="center"/>
        </w:trPr>
        <w:tc>
          <w:tcPr>
            <w:tcW w:w="1417" w:type="dxa"/>
            <w:vAlign w:val="center"/>
          </w:tcPr>
          <w:p w14:paraId="1EF2E6B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FR-RPT-20~22</w:t>
            </w:r>
          </w:p>
        </w:tc>
        <w:tc>
          <w:tcPr>
            <w:tcW w:w="1701" w:type="dxa"/>
            <w:vAlign w:val="center"/>
          </w:tcPr>
          <w:p w14:paraId="5365B1B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报表权限与安全</w:t>
            </w:r>
          </w:p>
        </w:tc>
        <w:tc>
          <w:tcPr>
            <w:tcW w:w="4535" w:type="dxa"/>
            <w:vAlign w:val="center"/>
          </w:tcPr>
          <w:p w14:paraId="70066EE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行/列数据权限、敏感字段脱敏、导出水印</w:t>
            </w:r>
          </w:p>
        </w:tc>
        <w:tc>
          <w:tcPr>
            <w:tcW w:w="1134" w:type="dxa"/>
            <w:vAlign w:val="center"/>
          </w:tcPr>
          <w:p w14:paraId="6FA2A09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P3</w:t>
            </w:r>
          </w:p>
        </w:tc>
      </w:tr>
    </w:tbl>
    <w:p w14:paraId="44991272">
      <w:pPr>
        <w:spacing w:after="40"/>
      </w:pPr>
    </w:p>
    <w:p w14:paraId="15F3EF04">
      <w:pPr>
        <w:pStyle w:val="4"/>
        <w:numPr>
          <w:numId w:val="8"/>
        </w:numPr>
      </w:pPr>
      <w:bookmarkStart w:id="56" w:name="_Toc764984527"/>
      <w:r>
        <w:rPr>
          <w:rFonts w:ascii="仿宋" w:hAnsi="仿宋" w:eastAsia="仿宋"/>
          <w:b/>
          <w:sz w:val="28"/>
        </w:rPr>
        <w:t>移动端【全新建设 · H5深化策略】</w:t>
      </w:r>
      <w:bookmarkEnd w:id="56"/>
    </w:p>
    <w:p w14:paraId="242D2C22">
      <w:pPr>
        <w:spacing w:after="60" w:line="360" w:lineRule="auto"/>
        <w:ind w:firstLine="480"/>
        <w:jc w:val="both"/>
      </w:pPr>
      <w:r>
        <w:rPr>
          <w:rFonts w:ascii="仿宋" w:hAnsi="仿宋" w:eastAsia="仿宋"/>
          <w:b w:val="0"/>
          <w:sz w:val="24"/>
        </w:rPr>
        <w:t>功能概述：不做原生App，以响应式H5深化为主，小程序/企业微信/钉钉以轻应用方式接入。移动端与PC端共享同一套数据、权限体系，一次建设多端消费。</w:t>
      </w:r>
    </w:p>
    <w:tbl>
      <w:tblPr>
        <w:tblStyle w:val="35"/>
        <w:tblW w:w="0" w:type="auto"/>
        <w:jc w:val="center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1701"/>
        <w:gridCol w:w="4535"/>
        <w:gridCol w:w="1134"/>
      </w:tblGrid>
      <w:tr w14:paraId="753E41D4">
        <w:trPr>
          <w:jc w:val="center"/>
        </w:trPr>
        <w:tc>
          <w:tcPr>
            <w:tcW w:w="1417" w:type="dxa"/>
            <w:vAlign w:val="center"/>
          </w:tcPr>
          <w:p w14:paraId="18BA5A2A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编号</w:t>
            </w:r>
          </w:p>
        </w:tc>
        <w:tc>
          <w:tcPr>
            <w:tcW w:w="1701" w:type="dxa"/>
            <w:vAlign w:val="center"/>
          </w:tcPr>
          <w:p w14:paraId="2F42A700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功能点</w:t>
            </w:r>
          </w:p>
        </w:tc>
        <w:tc>
          <w:tcPr>
            <w:tcW w:w="4535" w:type="dxa"/>
            <w:vAlign w:val="center"/>
          </w:tcPr>
          <w:p w14:paraId="0EFAC051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说明</w:t>
            </w:r>
          </w:p>
        </w:tc>
        <w:tc>
          <w:tcPr>
            <w:tcW w:w="1134" w:type="dxa"/>
            <w:vAlign w:val="center"/>
          </w:tcPr>
          <w:p w14:paraId="7674EEFF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优先级</w:t>
            </w:r>
          </w:p>
        </w:tc>
      </w:tr>
      <w:tr w14:paraId="7C5EA3BD">
        <w:trPr>
          <w:jc w:val="center"/>
        </w:trPr>
        <w:tc>
          <w:tcPr>
            <w:tcW w:w="1417" w:type="dxa"/>
            <w:vAlign w:val="center"/>
          </w:tcPr>
          <w:p w14:paraId="6BB5138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FR-MOB-01~07</w:t>
            </w:r>
          </w:p>
        </w:tc>
        <w:tc>
          <w:tcPr>
            <w:tcW w:w="1701" w:type="dxa"/>
            <w:vAlign w:val="center"/>
          </w:tcPr>
          <w:p w14:paraId="3AEC0B5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移动门户与工作台</w:t>
            </w:r>
          </w:p>
        </w:tc>
        <w:tc>
          <w:tcPr>
            <w:tcW w:w="4535" w:type="dxa"/>
            <w:vAlign w:val="center"/>
          </w:tcPr>
          <w:p w14:paraId="7F51852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移动首页、工作台、全局搜索、收藏、最近访问、主题个性化、多端入口</w:t>
            </w:r>
          </w:p>
        </w:tc>
        <w:tc>
          <w:tcPr>
            <w:tcW w:w="1134" w:type="dxa"/>
            <w:vAlign w:val="center"/>
          </w:tcPr>
          <w:p w14:paraId="1B8AC1B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P2</w:t>
            </w:r>
          </w:p>
        </w:tc>
      </w:tr>
      <w:tr w14:paraId="05B11DDA">
        <w:trPr>
          <w:jc w:val="center"/>
        </w:trPr>
        <w:tc>
          <w:tcPr>
            <w:tcW w:w="1417" w:type="dxa"/>
            <w:vAlign w:val="center"/>
          </w:tcPr>
          <w:p w14:paraId="5925D9D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FR-MOB-08~14</w:t>
            </w:r>
          </w:p>
        </w:tc>
        <w:tc>
          <w:tcPr>
            <w:tcW w:w="1701" w:type="dxa"/>
            <w:vAlign w:val="center"/>
          </w:tcPr>
          <w:p w14:paraId="4288BAA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移动数据展示</w:t>
            </w:r>
          </w:p>
        </w:tc>
        <w:tc>
          <w:tcPr>
            <w:tcW w:w="4535" w:type="dxa"/>
            <w:vAlign w:val="center"/>
          </w:tcPr>
          <w:p w14:paraId="7205004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移动图表/看板/地图/指标卡/报表/大屏/富媒体适配</w:t>
            </w:r>
          </w:p>
        </w:tc>
        <w:tc>
          <w:tcPr>
            <w:tcW w:w="1134" w:type="dxa"/>
            <w:vAlign w:val="center"/>
          </w:tcPr>
          <w:p w14:paraId="6272752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P2</w:t>
            </w:r>
          </w:p>
        </w:tc>
      </w:tr>
      <w:tr w14:paraId="3EE1A12D">
        <w:trPr>
          <w:jc w:val="center"/>
        </w:trPr>
        <w:tc>
          <w:tcPr>
            <w:tcW w:w="1417" w:type="dxa"/>
            <w:vAlign w:val="center"/>
          </w:tcPr>
          <w:p w14:paraId="2D22648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FR-MOB-15~20</w:t>
            </w:r>
          </w:p>
        </w:tc>
        <w:tc>
          <w:tcPr>
            <w:tcW w:w="1701" w:type="dxa"/>
            <w:vAlign w:val="center"/>
          </w:tcPr>
          <w:p w14:paraId="14896C0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移动交互分析</w:t>
            </w:r>
          </w:p>
        </w:tc>
        <w:tc>
          <w:tcPr>
            <w:tcW w:w="4535" w:type="dxa"/>
            <w:vAlign w:val="center"/>
          </w:tcPr>
          <w:p w14:paraId="76E92E0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手势交互、数据钻取、图表联动、全局筛选、明细查看、语音/扫码查询</w:t>
            </w:r>
          </w:p>
        </w:tc>
        <w:tc>
          <w:tcPr>
            <w:tcW w:w="1134" w:type="dxa"/>
            <w:vAlign w:val="center"/>
          </w:tcPr>
          <w:p w14:paraId="03ED875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P2</w:t>
            </w:r>
          </w:p>
        </w:tc>
      </w:tr>
      <w:tr w14:paraId="358AF84F">
        <w:trPr>
          <w:jc w:val="center"/>
        </w:trPr>
        <w:tc>
          <w:tcPr>
            <w:tcW w:w="1417" w:type="dxa"/>
            <w:vAlign w:val="center"/>
          </w:tcPr>
          <w:p w14:paraId="28669FF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FR-MOB-21~26</w:t>
            </w:r>
          </w:p>
        </w:tc>
        <w:tc>
          <w:tcPr>
            <w:tcW w:w="1701" w:type="dxa"/>
            <w:vAlign w:val="center"/>
          </w:tcPr>
          <w:p w14:paraId="3E0C701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移动数据分享</w:t>
            </w:r>
          </w:p>
        </w:tc>
        <w:tc>
          <w:tcPr>
            <w:tcW w:w="4535" w:type="dxa"/>
            <w:vAlign w:val="center"/>
          </w:tcPr>
          <w:p w14:paraId="3E998EF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分享链接、二维码、社交分享、卡片快照、分享权限、数据导出</w:t>
            </w:r>
          </w:p>
        </w:tc>
        <w:tc>
          <w:tcPr>
            <w:tcW w:w="1134" w:type="dxa"/>
            <w:vAlign w:val="center"/>
          </w:tcPr>
          <w:p w14:paraId="63DC96B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P2</w:t>
            </w:r>
          </w:p>
        </w:tc>
      </w:tr>
      <w:tr w14:paraId="0E498651">
        <w:trPr>
          <w:jc w:val="center"/>
        </w:trPr>
        <w:tc>
          <w:tcPr>
            <w:tcW w:w="1417" w:type="dxa"/>
            <w:vAlign w:val="center"/>
          </w:tcPr>
          <w:p w14:paraId="7BAD9DC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FR-MOB-27~32</w:t>
            </w:r>
          </w:p>
        </w:tc>
        <w:tc>
          <w:tcPr>
            <w:tcW w:w="1701" w:type="dxa"/>
            <w:vAlign w:val="center"/>
          </w:tcPr>
          <w:p w14:paraId="68D74B1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移动查看与订阅</w:t>
            </w:r>
          </w:p>
        </w:tc>
        <w:tc>
          <w:tcPr>
            <w:tcW w:w="4535" w:type="dxa"/>
            <w:vAlign w:val="center"/>
          </w:tcPr>
          <w:p w14:paraId="4D914B4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订阅推送、推送渠道、告警通知、离线缓存、深链跳转、阅读进度</w:t>
            </w:r>
          </w:p>
        </w:tc>
        <w:tc>
          <w:tcPr>
            <w:tcW w:w="1134" w:type="dxa"/>
            <w:vAlign w:val="center"/>
          </w:tcPr>
          <w:p w14:paraId="756D7D3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P2</w:t>
            </w:r>
          </w:p>
        </w:tc>
      </w:tr>
      <w:tr w14:paraId="08C19E2E">
        <w:trPr>
          <w:jc w:val="center"/>
        </w:trPr>
        <w:tc>
          <w:tcPr>
            <w:tcW w:w="1417" w:type="dxa"/>
            <w:vAlign w:val="center"/>
          </w:tcPr>
          <w:p w14:paraId="2C1880E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FR-MOB-33~41</w:t>
            </w:r>
          </w:p>
        </w:tc>
        <w:tc>
          <w:tcPr>
            <w:tcW w:w="1701" w:type="dxa"/>
            <w:vAlign w:val="center"/>
          </w:tcPr>
          <w:p w14:paraId="519BC36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移动填报与安全</w:t>
            </w:r>
          </w:p>
        </w:tc>
        <w:tc>
          <w:tcPr>
            <w:tcW w:w="4535" w:type="dxa"/>
            <w:vAlign w:val="center"/>
          </w:tcPr>
          <w:p w14:paraId="1EA6755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移动填报表单、扫码/拍照填报、移动审批、离线填报、登录安全、数据水印、设备管理、权限继承、截屏防护</w:t>
            </w:r>
          </w:p>
        </w:tc>
        <w:tc>
          <w:tcPr>
            <w:tcW w:w="1134" w:type="dxa"/>
            <w:vAlign w:val="center"/>
          </w:tcPr>
          <w:p w14:paraId="37541C5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P3</w:t>
            </w:r>
          </w:p>
        </w:tc>
      </w:tr>
    </w:tbl>
    <w:p w14:paraId="0C39B981">
      <w:pPr>
        <w:spacing w:after="40"/>
      </w:pPr>
    </w:p>
    <w:p w14:paraId="748A59AD">
      <w:pPr>
        <w:pStyle w:val="4"/>
        <w:numPr>
          <w:numId w:val="8"/>
        </w:numPr>
      </w:pPr>
      <w:bookmarkStart w:id="57" w:name="_Toc110350700"/>
      <w:r>
        <w:rPr>
          <w:rFonts w:ascii="仿宋" w:hAnsi="仿宋" w:eastAsia="仿宋"/>
          <w:b/>
          <w:sz w:val="28"/>
        </w:rPr>
        <w:t>系统管理【已实现基础，行列级权限为全新建设】</w:t>
      </w:r>
      <w:bookmarkEnd w:id="57"/>
    </w:p>
    <w:tbl>
      <w:tblPr>
        <w:tblStyle w:val="35"/>
        <w:tblW w:w="0" w:type="auto"/>
        <w:jc w:val="center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1701"/>
        <w:gridCol w:w="4535"/>
        <w:gridCol w:w="1134"/>
      </w:tblGrid>
      <w:tr w14:paraId="1A85DA27">
        <w:trPr>
          <w:jc w:val="center"/>
        </w:trPr>
        <w:tc>
          <w:tcPr>
            <w:tcW w:w="1417" w:type="dxa"/>
            <w:vAlign w:val="center"/>
          </w:tcPr>
          <w:p w14:paraId="7500D4B4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编号</w:t>
            </w:r>
          </w:p>
        </w:tc>
        <w:tc>
          <w:tcPr>
            <w:tcW w:w="1701" w:type="dxa"/>
            <w:vAlign w:val="center"/>
          </w:tcPr>
          <w:p w14:paraId="2B9B129A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功能点</w:t>
            </w:r>
          </w:p>
        </w:tc>
        <w:tc>
          <w:tcPr>
            <w:tcW w:w="4535" w:type="dxa"/>
            <w:vAlign w:val="center"/>
          </w:tcPr>
          <w:p w14:paraId="55AC28F1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说明</w:t>
            </w:r>
          </w:p>
        </w:tc>
        <w:tc>
          <w:tcPr>
            <w:tcW w:w="1134" w:type="dxa"/>
            <w:vAlign w:val="center"/>
          </w:tcPr>
          <w:p w14:paraId="4455E715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优先级</w:t>
            </w:r>
          </w:p>
        </w:tc>
      </w:tr>
      <w:tr w14:paraId="23436673">
        <w:trPr>
          <w:jc w:val="center"/>
        </w:trPr>
        <w:tc>
          <w:tcPr>
            <w:tcW w:w="1417" w:type="dxa"/>
            <w:vAlign w:val="center"/>
          </w:tcPr>
          <w:p w14:paraId="3289A5F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FR-AUTH-01~03</w:t>
            </w:r>
          </w:p>
        </w:tc>
        <w:tc>
          <w:tcPr>
            <w:tcW w:w="1701" w:type="dxa"/>
            <w:vAlign w:val="center"/>
          </w:tcPr>
          <w:p w14:paraId="75DC30D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用户与组织管理</w:t>
            </w:r>
          </w:p>
        </w:tc>
        <w:tc>
          <w:tcPr>
            <w:tcW w:w="4535" w:type="dxa"/>
            <w:vAlign w:val="center"/>
          </w:tcPr>
          <w:p w14:paraId="7B3841F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用户CRUD、组织架构树、注册/找回密码</w:t>
            </w:r>
          </w:p>
        </w:tc>
        <w:tc>
          <w:tcPr>
            <w:tcW w:w="1134" w:type="dxa"/>
            <w:vAlign w:val="center"/>
          </w:tcPr>
          <w:p w14:paraId="75AA7F7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P0</w:t>
            </w:r>
          </w:p>
        </w:tc>
      </w:tr>
      <w:tr w14:paraId="1B021B55">
        <w:trPr>
          <w:jc w:val="center"/>
        </w:trPr>
        <w:tc>
          <w:tcPr>
            <w:tcW w:w="1417" w:type="dxa"/>
            <w:vAlign w:val="center"/>
          </w:tcPr>
          <w:p w14:paraId="0DEC811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FR-AUTH-04~06</w:t>
            </w:r>
          </w:p>
        </w:tc>
        <w:tc>
          <w:tcPr>
            <w:tcW w:w="1701" w:type="dxa"/>
            <w:vAlign w:val="center"/>
          </w:tcPr>
          <w:p w14:paraId="03B4779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角色管理</w:t>
            </w:r>
          </w:p>
        </w:tc>
        <w:tc>
          <w:tcPr>
            <w:tcW w:w="4535" w:type="dxa"/>
            <w:vAlign w:val="center"/>
          </w:tcPr>
          <w:p w14:paraId="54EC7D1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角色CRUD、内置角色、自定义角色</w:t>
            </w:r>
          </w:p>
        </w:tc>
        <w:tc>
          <w:tcPr>
            <w:tcW w:w="1134" w:type="dxa"/>
            <w:vAlign w:val="center"/>
          </w:tcPr>
          <w:p w14:paraId="3EBC04E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P0</w:t>
            </w:r>
          </w:p>
        </w:tc>
      </w:tr>
      <w:tr w14:paraId="349FC25E">
        <w:trPr>
          <w:jc w:val="center"/>
        </w:trPr>
        <w:tc>
          <w:tcPr>
            <w:tcW w:w="1417" w:type="dxa"/>
            <w:vAlign w:val="center"/>
          </w:tcPr>
          <w:p w14:paraId="008749D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FR-AUTH-07~08</w:t>
            </w:r>
          </w:p>
        </w:tc>
        <w:tc>
          <w:tcPr>
            <w:tcW w:w="1701" w:type="dxa"/>
            <w:vAlign w:val="center"/>
          </w:tcPr>
          <w:p w14:paraId="6E0AD89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功能权限</w:t>
            </w:r>
          </w:p>
        </w:tc>
        <w:tc>
          <w:tcPr>
            <w:tcW w:w="4535" w:type="dxa"/>
            <w:vAlign w:val="center"/>
          </w:tcPr>
          <w:p w14:paraId="0B06ED4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菜单/功能权限、资源操作权限</w:t>
            </w:r>
          </w:p>
        </w:tc>
        <w:tc>
          <w:tcPr>
            <w:tcW w:w="1134" w:type="dxa"/>
            <w:vAlign w:val="center"/>
          </w:tcPr>
          <w:p w14:paraId="2E1DDFF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P0</w:t>
            </w:r>
          </w:p>
        </w:tc>
      </w:tr>
      <w:tr w14:paraId="0C828093">
        <w:trPr>
          <w:jc w:val="center"/>
        </w:trPr>
        <w:tc>
          <w:tcPr>
            <w:tcW w:w="1417" w:type="dxa"/>
            <w:vAlign w:val="center"/>
          </w:tcPr>
          <w:p w14:paraId="635BE37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FR-AUTH-09</w:t>
            </w:r>
          </w:p>
        </w:tc>
        <w:tc>
          <w:tcPr>
            <w:tcW w:w="1701" w:type="dxa"/>
            <w:vAlign w:val="center"/>
          </w:tcPr>
          <w:p w14:paraId="644A55A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资源级数据权限【已实现】</w:t>
            </w:r>
          </w:p>
        </w:tc>
        <w:tc>
          <w:tcPr>
            <w:tcW w:w="4535" w:type="dxa"/>
            <w:vAlign w:val="center"/>
          </w:tcPr>
          <w:p w14:paraId="7D4FE4F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按「资源×主体×权限值」逐条授权</w:t>
            </w:r>
          </w:p>
        </w:tc>
        <w:tc>
          <w:tcPr>
            <w:tcW w:w="1134" w:type="dxa"/>
            <w:vAlign w:val="center"/>
          </w:tcPr>
          <w:p w14:paraId="40A9335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P0</w:t>
            </w:r>
          </w:p>
        </w:tc>
      </w:tr>
      <w:tr w14:paraId="38BBE958">
        <w:trPr>
          <w:jc w:val="center"/>
        </w:trPr>
        <w:tc>
          <w:tcPr>
            <w:tcW w:w="1417" w:type="dxa"/>
            <w:vAlign w:val="center"/>
          </w:tcPr>
          <w:p w14:paraId="0DEE95B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FR-AUTH-10</w:t>
            </w:r>
          </w:p>
        </w:tc>
        <w:tc>
          <w:tcPr>
            <w:tcW w:w="1701" w:type="dxa"/>
            <w:vAlign w:val="center"/>
          </w:tcPr>
          <w:p w14:paraId="66C5D75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行级数据权限【全新建设】</w:t>
            </w:r>
          </w:p>
        </w:tc>
        <w:tc>
          <w:tcPr>
            <w:tcW w:w="4535" w:type="dxa"/>
            <w:vAlign w:val="center"/>
          </w:tcPr>
          <w:p w14:paraId="476D7DC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按组织/字段值过滤可见数据行（需权限模型扩展+查询改写；估算基于 Phase 0 POC 结论，偏差风险高）</w:t>
            </w:r>
          </w:p>
        </w:tc>
        <w:tc>
          <w:tcPr>
            <w:tcW w:w="1134" w:type="dxa"/>
            <w:vAlign w:val="center"/>
          </w:tcPr>
          <w:p w14:paraId="2C0B755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P1</w:t>
            </w:r>
          </w:p>
        </w:tc>
      </w:tr>
      <w:tr w14:paraId="775E4C9A">
        <w:trPr>
          <w:jc w:val="center"/>
        </w:trPr>
        <w:tc>
          <w:tcPr>
            <w:tcW w:w="1417" w:type="dxa"/>
            <w:vAlign w:val="center"/>
          </w:tcPr>
          <w:p w14:paraId="3E405FB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FR-AUTH-11</w:t>
            </w:r>
          </w:p>
        </w:tc>
        <w:tc>
          <w:tcPr>
            <w:tcW w:w="1701" w:type="dxa"/>
            <w:vAlign w:val="center"/>
          </w:tcPr>
          <w:p w14:paraId="4D78CFB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列级数据权限【全新建设】</w:t>
            </w:r>
          </w:p>
        </w:tc>
        <w:tc>
          <w:tcPr>
            <w:tcW w:w="4535" w:type="dxa"/>
            <w:vAlign w:val="center"/>
          </w:tcPr>
          <w:p w14:paraId="5BBC332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限制可见字段，敏感列按角色隐藏（估算基于 Phase 0 POC 结论，偏差风险高）</w:t>
            </w:r>
          </w:p>
        </w:tc>
        <w:tc>
          <w:tcPr>
            <w:tcW w:w="1134" w:type="dxa"/>
            <w:vAlign w:val="center"/>
          </w:tcPr>
          <w:p w14:paraId="7652DB8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P1</w:t>
            </w:r>
          </w:p>
        </w:tc>
      </w:tr>
      <w:tr w14:paraId="5C3F37AA">
        <w:trPr>
          <w:jc w:val="center"/>
        </w:trPr>
        <w:tc>
          <w:tcPr>
            <w:tcW w:w="1417" w:type="dxa"/>
            <w:vAlign w:val="center"/>
          </w:tcPr>
          <w:p w14:paraId="6D51B0B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FR-AUTH-12~13</w:t>
            </w:r>
          </w:p>
        </w:tc>
        <w:tc>
          <w:tcPr>
            <w:tcW w:w="1701" w:type="dxa"/>
            <w:vAlign w:val="center"/>
          </w:tcPr>
          <w:p w14:paraId="502A13E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默认私有与权限值区间</w:t>
            </w:r>
          </w:p>
        </w:tc>
        <w:tc>
          <w:tcPr>
            <w:tcW w:w="4535" w:type="dxa"/>
            <w:vAlign w:val="center"/>
          </w:tcPr>
          <w:p w14:paraId="2F2F84B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数据默认仅创建者可见；权限值分段（无/只读/编辑/删除）</w:t>
            </w:r>
          </w:p>
        </w:tc>
        <w:tc>
          <w:tcPr>
            <w:tcW w:w="1134" w:type="dxa"/>
            <w:vAlign w:val="center"/>
          </w:tcPr>
          <w:p w14:paraId="5EBBC1D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P0</w:t>
            </w:r>
          </w:p>
        </w:tc>
      </w:tr>
      <w:tr w14:paraId="2E3B96F5">
        <w:trPr>
          <w:jc w:val="center"/>
        </w:trPr>
        <w:tc>
          <w:tcPr>
            <w:tcW w:w="1417" w:type="dxa"/>
            <w:vAlign w:val="center"/>
          </w:tcPr>
          <w:p w14:paraId="1DD4606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FR-AUTH-14~17</w:t>
            </w:r>
          </w:p>
        </w:tc>
        <w:tc>
          <w:tcPr>
            <w:tcW w:w="1701" w:type="dxa"/>
            <w:vAlign w:val="center"/>
          </w:tcPr>
          <w:p w14:paraId="3B46F39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登录与安全</w:t>
            </w:r>
          </w:p>
        </w:tc>
        <w:tc>
          <w:tcPr>
            <w:tcW w:w="4535" w:type="dxa"/>
            <w:vAlign w:val="center"/>
          </w:tcPr>
          <w:p w14:paraId="09A543F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登录限流/验证码、密码加密、会话管理、审计日志</w:t>
            </w:r>
          </w:p>
        </w:tc>
        <w:tc>
          <w:tcPr>
            <w:tcW w:w="1134" w:type="dxa"/>
            <w:vAlign w:val="center"/>
          </w:tcPr>
          <w:p w14:paraId="0A3D61E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P0</w:t>
            </w:r>
          </w:p>
        </w:tc>
      </w:tr>
      <w:tr w14:paraId="28E7E565">
        <w:trPr>
          <w:jc w:val="center"/>
        </w:trPr>
        <w:tc>
          <w:tcPr>
            <w:tcW w:w="1417" w:type="dxa"/>
            <w:vAlign w:val="center"/>
          </w:tcPr>
          <w:p w14:paraId="479F5D7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FR-SYS-01~05</w:t>
            </w:r>
          </w:p>
        </w:tc>
        <w:tc>
          <w:tcPr>
            <w:tcW w:w="1701" w:type="dxa"/>
            <w:vAlign w:val="center"/>
          </w:tcPr>
          <w:p w14:paraId="643A63C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系统设置</w:t>
            </w:r>
          </w:p>
        </w:tc>
        <w:tc>
          <w:tcPr>
            <w:tcW w:w="4535" w:type="dxa"/>
            <w:vAlign w:val="center"/>
          </w:tcPr>
          <w:p w14:paraId="14FF54A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主目录、系统数据库、主题与国际化、通用配置、登录后首页管理</w:t>
            </w:r>
          </w:p>
        </w:tc>
        <w:tc>
          <w:tcPr>
            <w:tcW w:w="1134" w:type="dxa"/>
            <w:vAlign w:val="center"/>
          </w:tcPr>
          <w:p w14:paraId="66AC135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P1</w:t>
            </w:r>
          </w:p>
        </w:tc>
      </w:tr>
    </w:tbl>
    <w:p w14:paraId="77FFB312">
      <w:pPr>
        <w:spacing w:after="40"/>
      </w:pPr>
    </w:p>
    <w:p w14:paraId="392CC70D">
      <w:pPr>
        <w:pStyle w:val="4"/>
        <w:numPr>
          <w:numId w:val="8"/>
        </w:numPr>
      </w:pPr>
      <w:bookmarkStart w:id="58" w:name="_Toc1385827539"/>
      <w:r>
        <w:rPr>
          <w:rFonts w:ascii="仿宋" w:hAnsi="仿宋" w:eastAsia="仿宋"/>
          <w:b/>
          <w:sz w:val="28"/>
        </w:rPr>
        <w:t>数据交换、嵌入与开放API【导入导出已实现，其余为全新建设】</w:t>
      </w:r>
      <w:bookmarkEnd w:id="58"/>
    </w:p>
    <w:tbl>
      <w:tblPr>
        <w:tblStyle w:val="35"/>
        <w:tblW w:w="0" w:type="auto"/>
        <w:jc w:val="center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1701"/>
        <w:gridCol w:w="4535"/>
        <w:gridCol w:w="1134"/>
      </w:tblGrid>
      <w:tr w14:paraId="1623DAA8">
        <w:trPr>
          <w:jc w:val="center"/>
        </w:trPr>
        <w:tc>
          <w:tcPr>
            <w:tcW w:w="1417" w:type="dxa"/>
            <w:vAlign w:val="center"/>
          </w:tcPr>
          <w:p w14:paraId="4BF27785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编号</w:t>
            </w:r>
          </w:p>
        </w:tc>
        <w:tc>
          <w:tcPr>
            <w:tcW w:w="1701" w:type="dxa"/>
            <w:vAlign w:val="center"/>
          </w:tcPr>
          <w:p w14:paraId="20478926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功能点</w:t>
            </w:r>
          </w:p>
        </w:tc>
        <w:tc>
          <w:tcPr>
            <w:tcW w:w="4535" w:type="dxa"/>
            <w:vAlign w:val="center"/>
          </w:tcPr>
          <w:p w14:paraId="593C1435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说明</w:t>
            </w:r>
          </w:p>
        </w:tc>
        <w:tc>
          <w:tcPr>
            <w:tcW w:w="1134" w:type="dxa"/>
            <w:vAlign w:val="center"/>
          </w:tcPr>
          <w:p w14:paraId="5FA091B1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优先级</w:t>
            </w:r>
          </w:p>
        </w:tc>
      </w:tr>
      <w:tr w14:paraId="366DC18F">
        <w:trPr>
          <w:jc w:val="center"/>
        </w:trPr>
        <w:tc>
          <w:tcPr>
            <w:tcW w:w="1417" w:type="dxa"/>
            <w:vAlign w:val="center"/>
          </w:tcPr>
          <w:p w14:paraId="61FDE9D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FR-EXCH-01~03</w:t>
            </w:r>
          </w:p>
        </w:tc>
        <w:tc>
          <w:tcPr>
            <w:tcW w:w="1701" w:type="dxa"/>
            <w:vAlign w:val="center"/>
          </w:tcPr>
          <w:p w14:paraId="09BCE93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数据导入导出【已实现】</w:t>
            </w:r>
          </w:p>
        </w:tc>
        <w:tc>
          <w:tcPr>
            <w:tcW w:w="4535" w:type="dxa"/>
            <w:vAlign w:val="center"/>
          </w:tcPr>
          <w:p w14:paraId="27E2AEB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数据导入、数据导出、资源导入导出</w:t>
            </w:r>
          </w:p>
        </w:tc>
        <w:tc>
          <w:tcPr>
            <w:tcW w:w="1134" w:type="dxa"/>
            <w:vAlign w:val="center"/>
          </w:tcPr>
          <w:p w14:paraId="0949F77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P0</w:t>
            </w:r>
          </w:p>
        </w:tc>
      </w:tr>
      <w:tr w14:paraId="63A98BCB">
        <w:trPr>
          <w:jc w:val="center"/>
        </w:trPr>
        <w:tc>
          <w:tcPr>
            <w:tcW w:w="1417" w:type="dxa"/>
            <w:vAlign w:val="center"/>
          </w:tcPr>
          <w:p w14:paraId="5D62570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FR-EXCH-04~07</w:t>
            </w:r>
          </w:p>
        </w:tc>
        <w:tc>
          <w:tcPr>
            <w:tcW w:w="1701" w:type="dxa"/>
            <w:vAlign w:val="center"/>
          </w:tcPr>
          <w:p w14:paraId="5C86EAB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数据API服务</w:t>
            </w:r>
          </w:p>
        </w:tc>
        <w:tc>
          <w:tcPr>
            <w:tcW w:w="4535" w:type="dxa"/>
            <w:vAlign w:val="center"/>
          </w:tcPr>
          <w:p w14:paraId="3DFC751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API发布、Key/Token鉴权、自动文档、开放看板API</w:t>
            </w:r>
          </w:p>
        </w:tc>
        <w:tc>
          <w:tcPr>
            <w:tcW w:w="1134" w:type="dxa"/>
            <w:vAlign w:val="center"/>
          </w:tcPr>
          <w:p w14:paraId="4EDAB04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P1</w:t>
            </w:r>
          </w:p>
        </w:tc>
      </w:tr>
      <w:tr w14:paraId="13A8F037">
        <w:trPr>
          <w:jc w:val="center"/>
        </w:trPr>
        <w:tc>
          <w:tcPr>
            <w:tcW w:w="1417" w:type="dxa"/>
            <w:vAlign w:val="center"/>
          </w:tcPr>
          <w:p w14:paraId="488046C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FR-EMBED-01</w:t>
            </w:r>
          </w:p>
        </w:tc>
        <w:tc>
          <w:tcPr>
            <w:tcW w:w="1701" w:type="dxa"/>
            <w:vAlign w:val="center"/>
          </w:tcPr>
          <w:p w14:paraId="5E41E56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签名Token嵌入</w:t>
            </w:r>
          </w:p>
        </w:tc>
        <w:tc>
          <w:tcPr>
            <w:tcW w:w="4535" w:type="dxa"/>
            <w:vAlign w:val="center"/>
          </w:tcPr>
          <w:p w14:paraId="0D6036B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第三方系统用共享密钥签发时效JWT，免登访问指定看板/报表/图表</w:t>
            </w:r>
          </w:p>
        </w:tc>
        <w:tc>
          <w:tcPr>
            <w:tcW w:w="1134" w:type="dxa"/>
            <w:vAlign w:val="center"/>
          </w:tcPr>
          <w:p w14:paraId="46D40AD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P0</w:t>
            </w:r>
          </w:p>
        </w:tc>
      </w:tr>
      <w:tr w14:paraId="45666A8C">
        <w:trPr>
          <w:jc w:val="center"/>
        </w:trPr>
        <w:tc>
          <w:tcPr>
            <w:tcW w:w="1417" w:type="dxa"/>
            <w:vAlign w:val="center"/>
          </w:tcPr>
          <w:p w14:paraId="370DB6A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FR-EMBED-02</w:t>
            </w:r>
          </w:p>
        </w:tc>
        <w:tc>
          <w:tcPr>
            <w:tcW w:w="1701" w:type="dxa"/>
            <w:vAlign w:val="center"/>
          </w:tcPr>
          <w:p w14:paraId="5D0D7A2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行级权限透传</w:t>
            </w:r>
          </w:p>
        </w:tc>
        <w:tc>
          <w:tcPr>
            <w:tcW w:w="4535" w:type="dxa"/>
            <w:vAlign w:val="center"/>
          </w:tcPr>
          <w:p w14:paraId="7AE899E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Token中携带的用户/组织属性自动套用数据行级过滤</w:t>
            </w:r>
          </w:p>
        </w:tc>
        <w:tc>
          <w:tcPr>
            <w:tcW w:w="1134" w:type="dxa"/>
            <w:vAlign w:val="center"/>
          </w:tcPr>
          <w:p w14:paraId="780C393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P1</w:t>
            </w:r>
          </w:p>
        </w:tc>
      </w:tr>
      <w:tr w14:paraId="10A05727">
        <w:trPr>
          <w:jc w:val="center"/>
        </w:trPr>
        <w:tc>
          <w:tcPr>
            <w:tcW w:w="1417" w:type="dxa"/>
            <w:vAlign w:val="center"/>
          </w:tcPr>
          <w:p w14:paraId="56BB62F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FR-EMBED-03</w:t>
            </w:r>
          </w:p>
        </w:tc>
        <w:tc>
          <w:tcPr>
            <w:tcW w:w="1701" w:type="dxa"/>
            <w:vAlign w:val="center"/>
          </w:tcPr>
          <w:p w14:paraId="3378C02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Embed JS SDK</w:t>
            </w:r>
          </w:p>
        </w:tc>
        <w:tc>
          <w:tcPr>
            <w:tcW w:w="4535" w:type="dxa"/>
            <w:vAlign w:val="center"/>
          </w:tcPr>
          <w:p w14:paraId="07071F7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轻量JS库：DataGearEmbed.render(dom, {resource, token, theme, params})，白标</w:t>
            </w:r>
          </w:p>
        </w:tc>
        <w:tc>
          <w:tcPr>
            <w:tcW w:w="1134" w:type="dxa"/>
            <w:vAlign w:val="center"/>
          </w:tcPr>
          <w:p w14:paraId="685F9AB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P0</w:t>
            </w:r>
          </w:p>
        </w:tc>
      </w:tr>
      <w:tr w14:paraId="09B0F9B4">
        <w:trPr>
          <w:jc w:val="center"/>
        </w:trPr>
        <w:tc>
          <w:tcPr>
            <w:tcW w:w="1417" w:type="dxa"/>
            <w:vAlign w:val="center"/>
          </w:tcPr>
          <w:p w14:paraId="4429659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FR-EMBED-04</w:t>
            </w:r>
          </w:p>
        </w:tc>
        <w:tc>
          <w:tcPr>
            <w:tcW w:w="1701" w:type="dxa"/>
            <w:vAlign w:val="center"/>
          </w:tcPr>
          <w:p w14:paraId="6F12E10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MCP Server（前瞻）</w:t>
            </w:r>
          </w:p>
        </w:tc>
        <w:tc>
          <w:tcPr>
            <w:tcW w:w="4535" w:type="dxa"/>
            <w:vAlign w:val="center"/>
          </w:tcPr>
          <w:p w14:paraId="19C606C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以MCP协议暴露"列指标/查指标/取数据集"工具，让AI Agent消费语义层</w:t>
            </w:r>
          </w:p>
        </w:tc>
        <w:tc>
          <w:tcPr>
            <w:tcW w:w="1134" w:type="dxa"/>
            <w:vAlign w:val="center"/>
          </w:tcPr>
          <w:p w14:paraId="177F422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P3</w:t>
            </w:r>
          </w:p>
        </w:tc>
      </w:tr>
      <w:tr w14:paraId="10E45193">
        <w:trPr>
          <w:jc w:val="center"/>
        </w:trPr>
        <w:tc>
          <w:tcPr>
            <w:tcW w:w="1417" w:type="dxa"/>
            <w:vAlign w:val="center"/>
          </w:tcPr>
          <w:p w14:paraId="27B460F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FR-EMBED-05</w:t>
            </w:r>
          </w:p>
        </w:tc>
        <w:tc>
          <w:tcPr>
            <w:tcW w:w="1701" w:type="dxa"/>
            <w:vAlign w:val="center"/>
          </w:tcPr>
          <w:p w14:paraId="0E2A1EE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开放看板API 2.0</w:t>
            </w:r>
          </w:p>
        </w:tc>
        <w:tc>
          <w:tcPr>
            <w:tcW w:w="4535" w:type="dxa"/>
            <w:vAlign w:val="center"/>
          </w:tcPr>
          <w:p w14:paraId="1E730F0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dashboardRuntime开放API变量、registerMap()/registerLib()，可编程整合</w:t>
            </w:r>
          </w:p>
        </w:tc>
        <w:tc>
          <w:tcPr>
            <w:tcW w:w="1134" w:type="dxa"/>
            <w:vAlign w:val="center"/>
          </w:tcPr>
          <w:p w14:paraId="164599D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P2</w:t>
            </w:r>
          </w:p>
        </w:tc>
      </w:tr>
      <w:tr w14:paraId="1B695F99">
        <w:trPr>
          <w:jc w:val="center"/>
        </w:trPr>
        <w:tc>
          <w:tcPr>
            <w:tcW w:w="1417" w:type="dxa"/>
            <w:vAlign w:val="center"/>
          </w:tcPr>
          <w:p w14:paraId="183003E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FR-EXCH-08~10</w:t>
            </w:r>
          </w:p>
        </w:tc>
        <w:tc>
          <w:tcPr>
            <w:tcW w:w="1701" w:type="dxa"/>
            <w:vAlign w:val="center"/>
          </w:tcPr>
          <w:p w14:paraId="510362D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看板与报表分享【已实现】</w:t>
            </w:r>
          </w:p>
        </w:tc>
        <w:tc>
          <w:tcPr>
            <w:tcW w:w="4535" w:type="dxa"/>
            <w:vAlign w:val="center"/>
          </w:tcPr>
          <w:p w14:paraId="1EDD530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分享密码、iframe嵌入、链接分享</w:t>
            </w:r>
          </w:p>
        </w:tc>
        <w:tc>
          <w:tcPr>
            <w:tcW w:w="1134" w:type="dxa"/>
            <w:vAlign w:val="center"/>
          </w:tcPr>
          <w:p w14:paraId="2E08E1B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P0</w:t>
            </w:r>
          </w:p>
        </w:tc>
      </w:tr>
      <w:tr w14:paraId="7EF02727">
        <w:trPr>
          <w:jc w:val="center"/>
        </w:trPr>
        <w:tc>
          <w:tcPr>
            <w:tcW w:w="1417" w:type="dxa"/>
            <w:vAlign w:val="center"/>
          </w:tcPr>
          <w:p w14:paraId="39D45CF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FR-EXCH-14~17</w:t>
            </w:r>
          </w:p>
        </w:tc>
        <w:tc>
          <w:tcPr>
            <w:tcW w:w="1701" w:type="dxa"/>
            <w:vAlign w:val="center"/>
          </w:tcPr>
          <w:p w14:paraId="46CF291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API治理</w:t>
            </w:r>
          </w:p>
        </w:tc>
        <w:tc>
          <w:tcPr>
            <w:tcW w:w="4535" w:type="dxa"/>
            <w:vAlign w:val="center"/>
          </w:tcPr>
          <w:p w14:paraId="791B3E4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API生命周期、调用监控、流量控制、API审计</w:t>
            </w:r>
          </w:p>
        </w:tc>
        <w:tc>
          <w:tcPr>
            <w:tcW w:w="1134" w:type="dxa"/>
            <w:vAlign w:val="center"/>
          </w:tcPr>
          <w:p w14:paraId="5E34025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P1</w:t>
            </w:r>
          </w:p>
        </w:tc>
      </w:tr>
      <w:tr w14:paraId="507A9F30">
        <w:trPr>
          <w:jc w:val="center"/>
        </w:trPr>
        <w:tc>
          <w:tcPr>
            <w:tcW w:w="1417" w:type="dxa"/>
            <w:vAlign w:val="center"/>
          </w:tcPr>
          <w:p w14:paraId="7D1BF4B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FR-EXCH-18~20</w:t>
            </w:r>
          </w:p>
        </w:tc>
        <w:tc>
          <w:tcPr>
            <w:tcW w:w="1701" w:type="dxa"/>
            <w:vAlign w:val="center"/>
          </w:tcPr>
          <w:p w14:paraId="0A30F38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分享审批与安全</w:t>
            </w:r>
          </w:p>
        </w:tc>
        <w:tc>
          <w:tcPr>
            <w:tcW w:w="4535" w:type="dxa"/>
            <w:vAlign w:val="center"/>
          </w:tcPr>
          <w:p w14:paraId="3716524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分享审批、外发水印、外发审计</w:t>
            </w:r>
          </w:p>
        </w:tc>
        <w:tc>
          <w:tcPr>
            <w:tcW w:w="1134" w:type="dxa"/>
            <w:vAlign w:val="center"/>
          </w:tcPr>
          <w:p w14:paraId="356F520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P2</w:t>
            </w:r>
          </w:p>
        </w:tc>
      </w:tr>
    </w:tbl>
    <w:p w14:paraId="0570A1B1">
      <w:pPr>
        <w:spacing w:after="40"/>
      </w:pPr>
    </w:p>
    <w:p w14:paraId="15D01257">
      <w:pPr>
        <w:pStyle w:val="4"/>
        <w:numPr>
          <w:numId w:val="8"/>
        </w:numPr>
      </w:pPr>
      <w:bookmarkStart w:id="59" w:name="_Toc2143296258"/>
      <w:r>
        <w:rPr>
          <w:rFonts w:ascii="仿宋" w:hAnsi="仿宋" w:eastAsia="仿宋"/>
          <w:b/>
          <w:sz w:val="28"/>
        </w:rPr>
        <w:t>协作与内容治理 ★新增【全新建设 · 低成本高感知】</w:t>
      </w:r>
      <w:bookmarkEnd w:id="59"/>
    </w:p>
    <w:tbl>
      <w:tblPr>
        <w:tblStyle w:val="35"/>
        <w:tblW w:w="0" w:type="auto"/>
        <w:jc w:val="center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1701"/>
        <w:gridCol w:w="4535"/>
        <w:gridCol w:w="1134"/>
      </w:tblGrid>
      <w:tr w14:paraId="4ADC9028">
        <w:trPr>
          <w:jc w:val="center"/>
        </w:trPr>
        <w:tc>
          <w:tcPr>
            <w:tcW w:w="1417" w:type="dxa"/>
            <w:vAlign w:val="center"/>
          </w:tcPr>
          <w:p w14:paraId="6516C584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编号</w:t>
            </w:r>
          </w:p>
        </w:tc>
        <w:tc>
          <w:tcPr>
            <w:tcW w:w="1701" w:type="dxa"/>
            <w:vAlign w:val="center"/>
          </w:tcPr>
          <w:p w14:paraId="25C66690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功能点</w:t>
            </w:r>
          </w:p>
        </w:tc>
        <w:tc>
          <w:tcPr>
            <w:tcW w:w="4535" w:type="dxa"/>
            <w:vAlign w:val="center"/>
          </w:tcPr>
          <w:p w14:paraId="7E00B20D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说明</w:t>
            </w:r>
          </w:p>
        </w:tc>
        <w:tc>
          <w:tcPr>
            <w:tcW w:w="1134" w:type="dxa"/>
            <w:vAlign w:val="center"/>
          </w:tcPr>
          <w:p w14:paraId="2B52BD17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优先级</w:t>
            </w:r>
          </w:p>
        </w:tc>
      </w:tr>
      <w:tr w14:paraId="1E5F9D1A">
        <w:trPr>
          <w:jc w:val="center"/>
        </w:trPr>
        <w:tc>
          <w:tcPr>
            <w:tcW w:w="1417" w:type="dxa"/>
            <w:vAlign w:val="center"/>
          </w:tcPr>
          <w:p w14:paraId="1EBA152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FR-COLLAB-01</w:t>
            </w:r>
          </w:p>
        </w:tc>
        <w:tc>
          <w:tcPr>
            <w:tcW w:w="1701" w:type="dxa"/>
            <w:vAlign w:val="center"/>
          </w:tcPr>
          <w:p w14:paraId="3AD2278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资源版本历史</w:t>
            </w:r>
          </w:p>
        </w:tc>
        <w:tc>
          <w:tcPr>
            <w:tcW w:w="4535" w:type="dxa"/>
            <w:vAlign w:val="center"/>
          </w:tcPr>
          <w:p w14:paraId="7EDBD7E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看板/图表/报表/数据集保存即快照，版本列表、回滚、diff；自动保存临时内容</w:t>
            </w:r>
          </w:p>
        </w:tc>
        <w:tc>
          <w:tcPr>
            <w:tcW w:w="1134" w:type="dxa"/>
            <w:vAlign w:val="center"/>
          </w:tcPr>
          <w:p w14:paraId="1D4432F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P2</w:t>
            </w:r>
          </w:p>
        </w:tc>
      </w:tr>
      <w:tr w14:paraId="572CDD8A">
        <w:trPr>
          <w:jc w:val="center"/>
        </w:trPr>
        <w:tc>
          <w:tcPr>
            <w:tcW w:w="1417" w:type="dxa"/>
            <w:vAlign w:val="center"/>
          </w:tcPr>
          <w:p w14:paraId="6066016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FR-COLLAB-02</w:t>
            </w:r>
          </w:p>
        </w:tc>
        <w:tc>
          <w:tcPr>
            <w:tcW w:w="1701" w:type="dxa"/>
            <w:vAlign w:val="center"/>
          </w:tcPr>
          <w:p w14:paraId="55FD79E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内容认证</w:t>
            </w:r>
          </w:p>
        </w:tc>
        <w:tc>
          <w:tcPr>
            <w:tcW w:w="4535" w:type="dxa"/>
            <w:vAlign w:val="center"/>
          </w:tcPr>
          <w:p w14:paraId="2E766BA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管理员对看板/数据集/指标打"已认证"标记，列表与搜索优先展示</w:t>
            </w:r>
          </w:p>
        </w:tc>
        <w:tc>
          <w:tcPr>
            <w:tcW w:w="1134" w:type="dxa"/>
            <w:vAlign w:val="center"/>
          </w:tcPr>
          <w:p w14:paraId="33543C4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P2</w:t>
            </w:r>
          </w:p>
        </w:tc>
      </w:tr>
      <w:tr w14:paraId="6CFD118A">
        <w:trPr>
          <w:jc w:val="center"/>
        </w:trPr>
        <w:tc>
          <w:tcPr>
            <w:tcW w:w="1417" w:type="dxa"/>
            <w:vAlign w:val="center"/>
          </w:tcPr>
          <w:p w14:paraId="2184201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FR-COLLAB-03</w:t>
            </w:r>
          </w:p>
        </w:tc>
        <w:tc>
          <w:tcPr>
            <w:tcW w:w="1701" w:type="dxa"/>
            <w:vAlign w:val="center"/>
          </w:tcPr>
          <w:p w14:paraId="0FDFF40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标签与收藏体系</w:t>
            </w:r>
          </w:p>
        </w:tc>
        <w:tc>
          <w:tcPr>
            <w:tcW w:w="4535" w:type="dxa"/>
            <w:vAlign w:val="center"/>
          </w:tcPr>
          <w:p w14:paraId="089B280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资源标签、按标签筛选；收藏/最近访问</w:t>
            </w:r>
          </w:p>
        </w:tc>
        <w:tc>
          <w:tcPr>
            <w:tcW w:w="1134" w:type="dxa"/>
            <w:vAlign w:val="center"/>
          </w:tcPr>
          <w:p w14:paraId="78794F2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P2</w:t>
            </w:r>
          </w:p>
        </w:tc>
      </w:tr>
      <w:tr w14:paraId="1BB2C9A4">
        <w:trPr>
          <w:jc w:val="center"/>
        </w:trPr>
        <w:tc>
          <w:tcPr>
            <w:tcW w:w="1417" w:type="dxa"/>
            <w:vAlign w:val="center"/>
          </w:tcPr>
          <w:p w14:paraId="01363F4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FR-COLLAB-04</w:t>
            </w:r>
          </w:p>
        </w:tc>
        <w:tc>
          <w:tcPr>
            <w:tcW w:w="1701" w:type="dxa"/>
            <w:vAlign w:val="center"/>
          </w:tcPr>
          <w:p w14:paraId="0FA1A37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评论与批注</w:t>
            </w:r>
          </w:p>
        </w:tc>
        <w:tc>
          <w:tcPr>
            <w:tcW w:w="4535" w:type="dxa"/>
            <w:vAlign w:val="center"/>
          </w:tcPr>
          <w:p w14:paraId="3691FCB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看板/报表级评论与@提醒（可后置）</w:t>
            </w:r>
          </w:p>
        </w:tc>
        <w:tc>
          <w:tcPr>
            <w:tcW w:w="1134" w:type="dxa"/>
            <w:vAlign w:val="center"/>
          </w:tcPr>
          <w:p w14:paraId="5E4F92C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P3</w:t>
            </w:r>
          </w:p>
        </w:tc>
      </w:tr>
      <w:tr w14:paraId="361434A8">
        <w:trPr>
          <w:jc w:val="center"/>
        </w:trPr>
        <w:tc>
          <w:tcPr>
            <w:tcW w:w="1417" w:type="dxa"/>
            <w:vAlign w:val="center"/>
          </w:tcPr>
          <w:p w14:paraId="0983A03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FR-COLLAB-05</w:t>
            </w:r>
          </w:p>
        </w:tc>
        <w:tc>
          <w:tcPr>
            <w:tcW w:w="1701" w:type="dxa"/>
            <w:vAlign w:val="center"/>
          </w:tcPr>
          <w:p w14:paraId="047507A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使用分析</w:t>
            </w:r>
          </w:p>
        </w:tc>
        <w:tc>
          <w:tcPr>
            <w:tcW w:w="4535" w:type="dxa"/>
            <w:vAlign w:val="center"/>
          </w:tcPr>
          <w:p w14:paraId="5173562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资源访问热度统计（谁在看什么），辅助内容运营与资产推荐</w:t>
            </w:r>
          </w:p>
        </w:tc>
        <w:tc>
          <w:tcPr>
            <w:tcW w:w="1134" w:type="dxa"/>
            <w:vAlign w:val="center"/>
          </w:tcPr>
          <w:p w14:paraId="5C39A4D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P2</w:t>
            </w:r>
          </w:p>
        </w:tc>
      </w:tr>
    </w:tbl>
    <w:p w14:paraId="4038463B">
      <w:pPr>
        <w:spacing w:after="40"/>
      </w:pPr>
    </w:p>
    <w:p w14:paraId="6BF410B1">
      <w:pPr>
        <w:pStyle w:val="4"/>
        <w:numPr>
          <w:numId w:val="8"/>
        </w:numPr>
      </w:pPr>
      <w:bookmarkStart w:id="60" w:name="_Toc489513428"/>
      <w:r>
        <w:rPr>
          <w:rFonts w:ascii="仿宋" w:hAnsi="仿宋" w:eastAsia="仿宋"/>
          <w:b/>
          <w:sz w:val="28"/>
        </w:rPr>
        <w:t>实时OLAP与信创适配【增强现有（数据源深化）】</w:t>
      </w:r>
      <w:bookmarkEnd w:id="60"/>
    </w:p>
    <w:tbl>
      <w:tblPr>
        <w:tblStyle w:val="35"/>
        <w:tblW w:w="0" w:type="auto"/>
        <w:jc w:val="center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1701"/>
        <w:gridCol w:w="4535"/>
        <w:gridCol w:w="1134"/>
      </w:tblGrid>
      <w:tr w14:paraId="408ACC73">
        <w:trPr>
          <w:jc w:val="center"/>
        </w:trPr>
        <w:tc>
          <w:tcPr>
            <w:tcW w:w="1417" w:type="dxa"/>
            <w:vAlign w:val="center"/>
          </w:tcPr>
          <w:p w14:paraId="7808D1A2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编号</w:t>
            </w:r>
          </w:p>
        </w:tc>
        <w:tc>
          <w:tcPr>
            <w:tcW w:w="1701" w:type="dxa"/>
            <w:vAlign w:val="center"/>
          </w:tcPr>
          <w:p w14:paraId="086842B0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功能点</w:t>
            </w:r>
          </w:p>
        </w:tc>
        <w:tc>
          <w:tcPr>
            <w:tcW w:w="4535" w:type="dxa"/>
            <w:vAlign w:val="center"/>
          </w:tcPr>
          <w:p w14:paraId="33297EA1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说明</w:t>
            </w:r>
          </w:p>
        </w:tc>
        <w:tc>
          <w:tcPr>
            <w:tcW w:w="1134" w:type="dxa"/>
            <w:vAlign w:val="center"/>
          </w:tcPr>
          <w:p w14:paraId="36AB12EA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优先级</w:t>
            </w:r>
          </w:p>
        </w:tc>
      </w:tr>
      <w:tr w14:paraId="2B4473D8">
        <w:trPr>
          <w:jc w:val="center"/>
        </w:trPr>
        <w:tc>
          <w:tcPr>
            <w:tcW w:w="1417" w:type="dxa"/>
            <w:vAlign w:val="center"/>
          </w:tcPr>
          <w:p w14:paraId="78894CC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FR-RT-01</w:t>
            </w:r>
          </w:p>
        </w:tc>
        <w:tc>
          <w:tcPr>
            <w:tcW w:w="1701" w:type="dxa"/>
            <w:vAlign w:val="center"/>
          </w:tcPr>
          <w:p w14:paraId="6FDE537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实时OLAP方言优化</w:t>
            </w:r>
          </w:p>
        </w:tc>
        <w:tc>
          <w:tcPr>
            <w:tcW w:w="4535" w:type="dxa"/>
            <w:vAlign w:val="center"/>
          </w:tcPr>
          <w:p w14:paraId="7F512CD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Doris/StarRocks/ClickHouse/Elasticsearch的SQL方言、分页、函数映射专项适配</w:t>
            </w:r>
          </w:p>
        </w:tc>
        <w:tc>
          <w:tcPr>
            <w:tcW w:w="1134" w:type="dxa"/>
            <w:vAlign w:val="center"/>
          </w:tcPr>
          <w:p w14:paraId="0659D43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P1</w:t>
            </w:r>
          </w:p>
        </w:tc>
      </w:tr>
      <w:tr w14:paraId="44C79C88">
        <w:trPr>
          <w:jc w:val="center"/>
        </w:trPr>
        <w:tc>
          <w:tcPr>
            <w:tcW w:w="1417" w:type="dxa"/>
            <w:vAlign w:val="center"/>
          </w:tcPr>
          <w:p w14:paraId="001F21B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FR-RT-02</w:t>
            </w:r>
          </w:p>
        </w:tc>
        <w:tc>
          <w:tcPr>
            <w:tcW w:w="1701" w:type="dxa"/>
            <w:vAlign w:val="center"/>
          </w:tcPr>
          <w:p w14:paraId="66E5238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实时刷新增强</w:t>
            </w:r>
          </w:p>
        </w:tc>
        <w:tc>
          <w:tcPr>
            <w:tcW w:w="4535" w:type="dxa"/>
            <w:vAlign w:val="center"/>
          </w:tcPr>
          <w:p w14:paraId="294BB2A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图表/看板定时刷新+WebSocket推送通道</w:t>
            </w:r>
          </w:p>
        </w:tc>
        <w:tc>
          <w:tcPr>
            <w:tcW w:w="1134" w:type="dxa"/>
            <w:vAlign w:val="center"/>
          </w:tcPr>
          <w:p w14:paraId="6FA47F4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P2</w:t>
            </w:r>
          </w:p>
        </w:tc>
      </w:tr>
      <w:tr w14:paraId="0F3CE7D5">
        <w:trPr>
          <w:jc w:val="center"/>
        </w:trPr>
        <w:tc>
          <w:tcPr>
            <w:tcW w:w="1417" w:type="dxa"/>
            <w:vAlign w:val="center"/>
          </w:tcPr>
          <w:p w14:paraId="64E7BB2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FR-RT-03</w:t>
            </w:r>
          </w:p>
        </w:tc>
        <w:tc>
          <w:tcPr>
            <w:tcW w:w="1701" w:type="dxa"/>
            <w:vAlign w:val="center"/>
          </w:tcPr>
          <w:p w14:paraId="2621F77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流式数据源（后置）</w:t>
            </w:r>
          </w:p>
        </w:tc>
        <w:tc>
          <w:tcPr>
            <w:tcW w:w="4535" w:type="dxa"/>
            <w:vAlign w:val="center"/>
          </w:tcPr>
          <w:p w14:paraId="2EFEEF1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Kafka/MQTT接入，依赖调度与推送基建</w:t>
            </w:r>
          </w:p>
        </w:tc>
        <w:tc>
          <w:tcPr>
            <w:tcW w:w="1134" w:type="dxa"/>
            <w:vAlign w:val="center"/>
          </w:tcPr>
          <w:p w14:paraId="4F4182A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P3</w:t>
            </w:r>
          </w:p>
        </w:tc>
      </w:tr>
      <w:tr w14:paraId="3878093B">
        <w:trPr>
          <w:jc w:val="center"/>
        </w:trPr>
        <w:tc>
          <w:tcPr>
            <w:tcW w:w="1417" w:type="dxa"/>
            <w:vAlign w:val="center"/>
          </w:tcPr>
          <w:p w14:paraId="73B1A04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FR-XC-01</w:t>
            </w:r>
          </w:p>
        </w:tc>
        <w:tc>
          <w:tcPr>
            <w:tcW w:w="1701" w:type="dxa"/>
            <w:vAlign w:val="center"/>
          </w:tcPr>
          <w:p w14:paraId="70A08ED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信创数据库适配矩阵</w:t>
            </w:r>
          </w:p>
        </w:tc>
        <w:tc>
          <w:tcPr>
            <w:tcW w:w="4535" w:type="dxa"/>
            <w:vAlign w:val="center"/>
          </w:tcPr>
          <w:p w14:paraId="66DE41B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达梦/人大金仓/GaussDB/GBase/OceanBase/TiDB的方言与JDBC驱动验证矩阵，附性能基准。Phase 2 并行专项：达梦/人大金仓双库适配+冒烟验证清单（约2--4人周，估算），支撑企业版政企转化；其余国产库仍按需（项目驱动）</w:t>
            </w:r>
          </w:p>
        </w:tc>
        <w:tc>
          <w:tcPr>
            <w:tcW w:w="1134" w:type="dxa"/>
            <w:vAlign w:val="center"/>
          </w:tcPr>
          <w:p w14:paraId="762E97C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P1</w:t>
            </w:r>
          </w:p>
        </w:tc>
      </w:tr>
      <w:tr w14:paraId="3E8440C5">
        <w:trPr>
          <w:jc w:val="center"/>
        </w:trPr>
        <w:tc>
          <w:tcPr>
            <w:tcW w:w="1417" w:type="dxa"/>
            <w:vAlign w:val="center"/>
          </w:tcPr>
          <w:p w14:paraId="5C983FB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FR-XC-02</w:t>
            </w:r>
          </w:p>
        </w:tc>
        <w:tc>
          <w:tcPr>
            <w:tcW w:w="1701" w:type="dxa"/>
            <w:vAlign w:val="center"/>
          </w:tcPr>
          <w:p w14:paraId="1D494FB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信创环境验证</w:t>
            </w:r>
          </w:p>
        </w:tc>
        <w:tc>
          <w:tcPr>
            <w:tcW w:w="4535" w:type="dxa"/>
            <w:vAlign w:val="center"/>
          </w:tcPr>
          <w:p w14:paraId="70F4DB3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麒麟/统信UOS+国产中间件+国产浏览器的兼容性验证清单与自动化冒烟</w:t>
            </w:r>
          </w:p>
        </w:tc>
        <w:tc>
          <w:tcPr>
            <w:tcW w:w="1134" w:type="dxa"/>
            <w:vAlign w:val="center"/>
          </w:tcPr>
          <w:p w14:paraId="6C89345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P2</w:t>
            </w:r>
          </w:p>
        </w:tc>
      </w:tr>
      <w:tr w14:paraId="01A5F264">
        <w:trPr>
          <w:jc w:val="center"/>
        </w:trPr>
        <w:tc>
          <w:tcPr>
            <w:tcW w:w="1417" w:type="dxa"/>
            <w:vAlign w:val="center"/>
          </w:tcPr>
          <w:p w14:paraId="5DCC855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FR-XC-03</w:t>
            </w:r>
          </w:p>
        </w:tc>
        <w:tc>
          <w:tcPr>
            <w:tcW w:w="1701" w:type="dxa"/>
            <w:vAlign w:val="center"/>
          </w:tcPr>
          <w:p w14:paraId="4F5C219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国密支持（可选）</w:t>
            </w:r>
          </w:p>
        </w:tc>
        <w:tc>
          <w:tcPr>
            <w:tcW w:w="4535" w:type="dxa"/>
            <w:vAlign w:val="center"/>
          </w:tcPr>
          <w:p w14:paraId="15D0991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传输/存储国密算法适配，政企投标加分项</w:t>
            </w:r>
          </w:p>
        </w:tc>
        <w:tc>
          <w:tcPr>
            <w:tcW w:w="1134" w:type="dxa"/>
            <w:vAlign w:val="center"/>
          </w:tcPr>
          <w:p w14:paraId="7BE21A7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P3</w:t>
            </w:r>
          </w:p>
        </w:tc>
      </w:tr>
    </w:tbl>
    <w:p w14:paraId="3B059B44">
      <w:pPr>
        <w:spacing w:after="40"/>
      </w:pPr>
    </w:p>
    <w:p w14:paraId="2FF5B8C7">
      <w:pPr>
        <w:pStyle w:val="4"/>
        <w:numPr>
          <w:numId w:val="8"/>
        </w:numPr>
      </w:pPr>
      <w:bookmarkStart w:id="61" w:name="_Toc242332739"/>
      <w:r>
        <w:rPr>
          <w:rFonts w:ascii="仿宋" w:hAnsi="仿宋" w:eastAsia="仿宋"/>
          <w:b/>
          <w:sz w:val="28"/>
        </w:rPr>
        <w:t>交付与部署【全新建设 · 低成本】</w:t>
      </w:r>
      <w:bookmarkEnd w:id="61"/>
    </w:p>
    <w:tbl>
      <w:tblPr>
        <w:tblStyle w:val="35"/>
        <w:tblW w:w="0" w:type="auto"/>
        <w:jc w:val="center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1701"/>
        <w:gridCol w:w="4535"/>
        <w:gridCol w:w="1134"/>
      </w:tblGrid>
      <w:tr w14:paraId="018C48EF">
        <w:trPr>
          <w:jc w:val="center"/>
        </w:trPr>
        <w:tc>
          <w:tcPr>
            <w:tcW w:w="1417" w:type="dxa"/>
            <w:vAlign w:val="center"/>
          </w:tcPr>
          <w:p w14:paraId="0B49CE90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编号</w:t>
            </w:r>
          </w:p>
        </w:tc>
        <w:tc>
          <w:tcPr>
            <w:tcW w:w="1701" w:type="dxa"/>
            <w:vAlign w:val="center"/>
          </w:tcPr>
          <w:p w14:paraId="3854560A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功能点</w:t>
            </w:r>
          </w:p>
        </w:tc>
        <w:tc>
          <w:tcPr>
            <w:tcW w:w="4535" w:type="dxa"/>
            <w:vAlign w:val="center"/>
          </w:tcPr>
          <w:p w14:paraId="4B3CA672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说明</w:t>
            </w:r>
          </w:p>
        </w:tc>
        <w:tc>
          <w:tcPr>
            <w:tcW w:w="1134" w:type="dxa"/>
            <w:vAlign w:val="center"/>
          </w:tcPr>
          <w:p w14:paraId="6905EF28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优先级</w:t>
            </w:r>
          </w:p>
        </w:tc>
      </w:tr>
      <w:tr w14:paraId="76471888">
        <w:trPr>
          <w:jc w:val="center"/>
        </w:trPr>
        <w:tc>
          <w:tcPr>
            <w:tcW w:w="1417" w:type="dxa"/>
            <w:vAlign w:val="center"/>
          </w:tcPr>
          <w:p w14:paraId="2E3B101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FR-DELIV-01</w:t>
            </w:r>
          </w:p>
        </w:tc>
        <w:tc>
          <w:tcPr>
            <w:tcW w:w="1701" w:type="dxa"/>
            <w:vAlign w:val="center"/>
          </w:tcPr>
          <w:p w14:paraId="16B9CCF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官方Docker镜像</w:t>
            </w:r>
          </w:p>
        </w:tc>
        <w:tc>
          <w:tcPr>
            <w:tcW w:w="4535" w:type="dxa"/>
            <w:vAlign w:val="center"/>
          </w:tcPr>
          <w:p w14:paraId="5DB8D3D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Dockerfile+docker-compose（app+MySQL），配置全部环境变量化</w:t>
            </w:r>
          </w:p>
        </w:tc>
        <w:tc>
          <w:tcPr>
            <w:tcW w:w="1134" w:type="dxa"/>
            <w:vAlign w:val="center"/>
          </w:tcPr>
          <w:p w14:paraId="59B3D91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P0</w:t>
            </w:r>
          </w:p>
        </w:tc>
      </w:tr>
      <w:tr w14:paraId="6159A6B8">
        <w:trPr>
          <w:jc w:val="center"/>
        </w:trPr>
        <w:tc>
          <w:tcPr>
            <w:tcW w:w="1417" w:type="dxa"/>
            <w:vAlign w:val="center"/>
          </w:tcPr>
          <w:p w14:paraId="4BAB326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FR-DELIV-02</w:t>
            </w:r>
          </w:p>
        </w:tc>
        <w:tc>
          <w:tcPr>
            <w:tcW w:w="1701" w:type="dxa"/>
            <w:vAlign w:val="center"/>
          </w:tcPr>
          <w:p w14:paraId="3EB4E5D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备份恢复工具</w:t>
            </w:r>
          </w:p>
        </w:tc>
        <w:tc>
          <w:tcPr>
            <w:tcW w:w="4535" w:type="dxa"/>
            <w:vAlign w:val="center"/>
          </w:tcPr>
          <w:p w14:paraId="36FDC33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系统库+DATAGEAR_HOME的一键备份/恢复脚本</w:t>
            </w:r>
          </w:p>
        </w:tc>
        <w:tc>
          <w:tcPr>
            <w:tcW w:w="1134" w:type="dxa"/>
            <w:vAlign w:val="center"/>
          </w:tcPr>
          <w:p w14:paraId="7ACDCA1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P0</w:t>
            </w:r>
          </w:p>
        </w:tc>
      </w:tr>
      <w:tr w14:paraId="51AB0120">
        <w:trPr>
          <w:jc w:val="center"/>
        </w:trPr>
        <w:tc>
          <w:tcPr>
            <w:tcW w:w="1417" w:type="dxa"/>
            <w:vAlign w:val="center"/>
          </w:tcPr>
          <w:p w14:paraId="5A1356F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FR-DELIV-03</w:t>
            </w:r>
          </w:p>
        </w:tc>
        <w:tc>
          <w:tcPr>
            <w:tcW w:w="1701" w:type="dxa"/>
            <w:vAlign w:val="center"/>
          </w:tcPr>
          <w:p w14:paraId="70E8B40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项目导入导出</w:t>
            </w:r>
          </w:p>
        </w:tc>
        <w:tc>
          <w:tcPr>
            <w:tcW w:w="4535" w:type="dxa"/>
            <w:vAlign w:val="center"/>
          </w:tcPr>
          <w:p w14:paraId="68C9068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项目（数据集/图表/看板）打包导出/导入，支撑环境间迁移与模板分发</w:t>
            </w:r>
          </w:p>
        </w:tc>
        <w:tc>
          <w:tcPr>
            <w:tcW w:w="1134" w:type="dxa"/>
            <w:vAlign w:val="center"/>
          </w:tcPr>
          <w:p w14:paraId="568C004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P1</w:t>
            </w:r>
          </w:p>
        </w:tc>
      </w:tr>
      <w:tr w14:paraId="081623F2">
        <w:trPr>
          <w:jc w:val="center"/>
        </w:trPr>
        <w:tc>
          <w:tcPr>
            <w:tcW w:w="1417" w:type="dxa"/>
            <w:vAlign w:val="center"/>
          </w:tcPr>
          <w:p w14:paraId="2D99544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FR-DELIV-04</w:t>
            </w:r>
          </w:p>
        </w:tc>
        <w:tc>
          <w:tcPr>
            <w:tcW w:w="1701" w:type="dxa"/>
            <w:vAlign w:val="center"/>
          </w:tcPr>
          <w:p w14:paraId="6CCDA4C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版本升级向导</w:t>
            </w:r>
          </w:p>
        </w:tc>
        <w:tc>
          <w:tcPr>
            <w:tcW w:w="4535" w:type="dxa"/>
            <w:vAlign w:val="center"/>
          </w:tcPr>
          <w:p w14:paraId="1D579CC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跨版本升级检查清单与回滚说明</w:t>
            </w:r>
          </w:p>
        </w:tc>
        <w:tc>
          <w:tcPr>
            <w:tcW w:w="1134" w:type="dxa"/>
            <w:vAlign w:val="center"/>
          </w:tcPr>
          <w:p w14:paraId="69D433D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P1</w:t>
            </w:r>
          </w:p>
        </w:tc>
      </w:tr>
    </w:tbl>
    <w:p w14:paraId="0C9BD113">
      <w:pPr>
        <w:spacing w:after="40"/>
      </w:pPr>
    </w:p>
    <w:p w14:paraId="50D311E0">
      <w:pPr>
        <w:pStyle w:val="4"/>
        <w:numPr>
          <w:numId w:val="8"/>
        </w:numPr>
      </w:pPr>
      <w:bookmarkStart w:id="62" w:name="_Toc1257349661"/>
      <w:r>
        <w:rPr>
          <w:rFonts w:ascii="仿宋" w:hAnsi="仿宋" w:eastAsia="仿宋"/>
          <w:b/>
          <w:sz w:val="28"/>
        </w:rPr>
        <w:t>数据迁移与升级兼容（新增）</w:t>
      </w:r>
      <w:bookmarkEnd w:id="62"/>
    </w:p>
    <w:p w14:paraId="7446B0E7">
      <w:pPr>
        <w:spacing w:after="60" w:line="360" w:lineRule="auto"/>
        <w:ind w:firstLine="480"/>
        <w:jc w:val="both"/>
      </w:pPr>
      <w:r>
        <w:rPr>
          <w:rFonts w:ascii="仿宋" w:hAnsi="仿宋" w:eastAsia="仿宋"/>
          <w:b w:val="0"/>
          <w:sz w:val="24"/>
        </w:rPr>
        <w:t>功能概述：保障存量用户在版本演进中的数据资产安全与平滑升级，覆盖升级路径、备份回滚与版本兼容策略。</w:t>
      </w:r>
    </w:p>
    <w:tbl>
      <w:tblPr>
        <w:tblStyle w:val="35"/>
        <w:tblW w:w="0" w:type="auto"/>
        <w:jc w:val="center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10"/>
        <w:gridCol w:w="1001"/>
        <w:gridCol w:w="2331"/>
        <w:gridCol w:w="4220"/>
      </w:tblGrid>
      <w:tr w14:paraId="2D3B8D0C">
        <w:trPr>
          <w:jc w:val="center"/>
        </w:trPr>
        <w:tc>
          <w:tcPr>
            <w:tcW w:w="1417" w:type="dxa"/>
            <w:vAlign w:val="center"/>
          </w:tcPr>
          <w:p w14:paraId="32DF1F70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编号</w:t>
            </w:r>
          </w:p>
        </w:tc>
        <w:tc>
          <w:tcPr>
            <w:tcW w:w="1134" w:type="dxa"/>
            <w:vAlign w:val="center"/>
          </w:tcPr>
          <w:p w14:paraId="0817C58D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功能点</w:t>
            </w:r>
          </w:p>
        </w:tc>
        <w:tc>
          <w:tcPr>
            <w:tcW w:w="1134" w:type="dxa"/>
            <w:vAlign w:val="center"/>
          </w:tcPr>
          <w:p w14:paraId="0F73E277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说明</w:t>
            </w:r>
          </w:p>
        </w:tc>
        <w:tc>
          <w:tcPr>
            <w:tcW w:w="5102" w:type="dxa"/>
            <w:vAlign w:val="center"/>
          </w:tcPr>
          <w:p w14:paraId="4CDE2615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优先级</w:t>
            </w:r>
          </w:p>
        </w:tc>
      </w:tr>
      <w:tr w14:paraId="50AECA92">
        <w:trPr>
          <w:jc w:val="center"/>
        </w:trPr>
        <w:tc>
          <w:tcPr>
            <w:tcW w:w="1417" w:type="dxa"/>
            <w:vAlign w:val="center"/>
          </w:tcPr>
          <w:p w14:paraId="6B0E13A7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FR-DELIV-05</w:t>
            </w:r>
          </w:p>
        </w:tc>
        <w:tc>
          <w:tcPr>
            <w:tcW w:w="1134" w:type="dxa"/>
            <w:vAlign w:val="center"/>
          </w:tcPr>
          <w:p w14:paraId="14AAAAE0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存量用户升级路径</w:t>
            </w:r>
          </w:p>
        </w:tc>
        <w:tc>
          <w:tcPr>
            <w:tcW w:w="1134" w:type="dxa"/>
            <w:vAlign w:val="center"/>
          </w:tcPr>
          <w:p w14:paraId="4FA6247D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基于 DDL 版本化（DATAGEAR_VERSION）自动升级系统库；跨版本升级向导提供检查清单（FR-DELIV-04）；新版本启动时自动检测并执行增量迁移脚本</w:t>
            </w:r>
          </w:p>
        </w:tc>
        <w:tc>
          <w:tcPr>
            <w:tcW w:w="5102" w:type="dxa"/>
            <w:vAlign w:val="center"/>
          </w:tcPr>
          <w:p w14:paraId="7F42CB6F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P1</w:t>
            </w:r>
          </w:p>
        </w:tc>
      </w:tr>
      <w:tr w14:paraId="08F3946C">
        <w:trPr>
          <w:jc w:val="center"/>
        </w:trPr>
        <w:tc>
          <w:tcPr>
            <w:tcW w:w="1417" w:type="dxa"/>
            <w:vAlign w:val="center"/>
          </w:tcPr>
          <w:p w14:paraId="3427E162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FR-DELIV-06</w:t>
            </w:r>
          </w:p>
        </w:tc>
        <w:tc>
          <w:tcPr>
            <w:tcW w:w="1134" w:type="dxa"/>
            <w:vAlign w:val="center"/>
          </w:tcPr>
          <w:p w14:paraId="281ACDC5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升级前备份与回滚</w:t>
            </w:r>
          </w:p>
        </w:tc>
        <w:tc>
          <w:tcPr>
            <w:tcW w:w="1134" w:type="dxa"/>
            <w:vAlign w:val="center"/>
          </w:tcPr>
          <w:p w14:paraId="385530AF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升级前自动备份系统库+DATAGEAR_HOME（复用 FR-DELIV-02）；每个版本配套回滚 SQL 脚本；Docker 部署支持镜像 tag 回滚；升级失败可一键回滚到上一版本</w:t>
            </w:r>
          </w:p>
        </w:tc>
        <w:tc>
          <w:tcPr>
            <w:tcW w:w="5102" w:type="dxa"/>
            <w:vAlign w:val="center"/>
          </w:tcPr>
          <w:p w14:paraId="58FB1020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P1</w:t>
            </w:r>
          </w:p>
        </w:tc>
      </w:tr>
      <w:tr w14:paraId="4B9A388B">
        <w:trPr>
          <w:jc w:val="center"/>
        </w:trPr>
        <w:tc>
          <w:tcPr>
            <w:tcW w:w="1417" w:type="dxa"/>
            <w:vAlign w:val="center"/>
          </w:tcPr>
          <w:p w14:paraId="2464443F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FR-DELIV-07</w:t>
            </w:r>
          </w:p>
        </w:tc>
        <w:tc>
          <w:tcPr>
            <w:tcW w:w="1134" w:type="dxa"/>
            <w:vAlign w:val="center"/>
          </w:tcPr>
          <w:p w14:paraId="38F3856F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版本兼容策略</w:t>
            </w:r>
          </w:p>
        </w:tc>
        <w:tc>
          <w:tcPr>
            <w:tcW w:w="1134" w:type="dxa"/>
            <w:vAlign w:val="center"/>
          </w:tcPr>
          <w:p w14:paraId="6BB4CC25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数据集/图表/看板/指标等资源定义向后兼容（旧版本资源在新版本可正常加载）；图表插件 API 与开放看板 API 保持大版本内兼容；废弃功能提前一个版本标记 Deprecated 并给出迁移说明</w:t>
            </w:r>
          </w:p>
        </w:tc>
        <w:tc>
          <w:tcPr>
            <w:tcW w:w="5102" w:type="dxa"/>
            <w:vAlign w:val="center"/>
          </w:tcPr>
          <w:p w14:paraId="5BD46CFA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P1</w:t>
            </w:r>
          </w:p>
        </w:tc>
      </w:tr>
      <w:tr w14:paraId="0B5E38BB">
        <w:trPr>
          <w:jc w:val="center"/>
        </w:trPr>
        <w:tc>
          <w:tcPr>
            <w:tcW w:w="1417" w:type="dxa"/>
            <w:vAlign w:val="center"/>
          </w:tcPr>
          <w:p w14:paraId="364A86B9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FR-DELIV-08</w:t>
            </w:r>
          </w:p>
        </w:tc>
        <w:tc>
          <w:tcPr>
            <w:tcW w:w="1134" w:type="dxa"/>
            <w:vAlign w:val="center"/>
          </w:tcPr>
          <w:p w14:paraId="3D0B80A9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项目包跨版本导入</w:t>
            </w:r>
          </w:p>
        </w:tc>
        <w:tc>
          <w:tcPr>
            <w:tcW w:w="1134" w:type="dxa"/>
            <w:vAlign w:val="center"/>
          </w:tcPr>
          <w:p w14:paraId="66957C29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项目导入导出包（FR-DELIV-03）携带版本标识，导入时校验版本兼容性，不兼容时提示升级路径而非静默失败</w:t>
            </w:r>
          </w:p>
        </w:tc>
        <w:tc>
          <w:tcPr>
            <w:tcW w:w="5102" w:type="dxa"/>
            <w:vAlign w:val="center"/>
          </w:tcPr>
          <w:p w14:paraId="6C35CD69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P2</w:t>
            </w:r>
          </w:p>
        </w:tc>
      </w:tr>
    </w:tbl>
    <w:p w14:paraId="608B4929">
      <w:pPr>
        <w:spacing w:after="60" w:line="360" w:lineRule="auto"/>
        <w:ind w:firstLine="480"/>
        <w:jc w:val="both"/>
      </w:pPr>
      <w:r>
        <w:rPr>
          <w:rFonts w:ascii="仿宋" w:hAnsi="仿宋" w:eastAsia="仿宋"/>
          <w:b w:val="0"/>
          <w:sz w:val="24"/>
        </w:rPr>
        <w:t>验收标准：1. 从 6.0.0 及后续任一正式版本升级到最新版，系统库自动迁移成功且资源（数据集/图表/看板/指标）可用；2. 升级前自动备份可生成、可恢复；3. 回滚后系统功能与数据与升级前一致；4. 废弃功能有明确的 Deprecated 标记与迁移文档。</w:t>
      </w:r>
    </w:p>
    <w:p w14:paraId="21F8B127">
      <w:pPr>
        <w:pStyle w:val="4"/>
        <w:numPr>
          <w:numId w:val="8"/>
        </w:numPr>
      </w:pPr>
      <w:bookmarkStart w:id="63" w:name="_Toc1036665947"/>
      <w:r>
        <w:rPr>
          <w:rFonts w:ascii="仿宋" w:hAnsi="仿宋" w:eastAsia="仿宋"/>
          <w:b/>
          <w:sz w:val="28"/>
        </w:rPr>
        <w:t>综合首页【全新建设】</w:t>
      </w:r>
      <w:bookmarkEnd w:id="63"/>
    </w:p>
    <w:tbl>
      <w:tblPr>
        <w:tblStyle w:val="35"/>
        <w:tblW w:w="0" w:type="auto"/>
        <w:jc w:val="center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1701"/>
        <w:gridCol w:w="4535"/>
        <w:gridCol w:w="1134"/>
      </w:tblGrid>
      <w:tr w14:paraId="47DAF8CD">
        <w:trPr>
          <w:jc w:val="center"/>
        </w:trPr>
        <w:tc>
          <w:tcPr>
            <w:tcW w:w="1417" w:type="dxa"/>
            <w:vAlign w:val="center"/>
          </w:tcPr>
          <w:p w14:paraId="2F993655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编号</w:t>
            </w:r>
          </w:p>
        </w:tc>
        <w:tc>
          <w:tcPr>
            <w:tcW w:w="1701" w:type="dxa"/>
            <w:vAlign w:val="center"/>
          </w:tcPr>
          <w:p w14:paraId="7B9CB0B5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功能点</w:t>
            </w:r>
          </w:p>
        </w:tc>
        <w:tc>
          <w:tcPr>
            <w:tcW w:w="4535" w:type="dxa"/>
            <w:vAlign w:val="center"/>
          </w:tcPr>
          <w:p w14:paraId="4468D891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说明</w:t>
            </w:r>
          </w:p>
        </w:tc>
        <w:tc>
          <w:tcPr>
            <w:tcW w:w="1134" w:type="dxa"/>
            <w:vAlign w:val="center"/>
          </w:tcPr>
          <w:p w14:paraId="7EB07422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优先级</w:t>
            </w:r>
          </w:p>
        </w:tc>
      </w:tr>
      <w:tr w14:paraId="2E4241B9">
        <w:trPr>
          <w:jc w:val="center"/>
        </w:trPr>
        <w:tc>
          <w:tcPr>
            <w:tcW w:w="1417" w:type="dxa"/>
            <w:vAlign w:val="center"/>
          </w:tcPr>
          <w:p w14:paraId="6FD317A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FR-HOME-01~06</w:t>
            </w:r>
          </w:p>
        </w:tc>
        <w:tc>
          <w:tcPr>
            <w:tcW w:w="1701" w:type="dxa"/>
            <w:vAlign w:val="center"/>
          </w:tcPr>
          <w:p w14:paraId="651A089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数据门户与工作台</w:t>
            </w:r>
          </w:p>
        </w:tc>
        <w:tc>
          <w:tcPr>
            <w:tcW w:w="4535" w:type="dxa"/>
            <w:vAlign w:val="center"/>
          </w:tcPr>
          <w:p w14:paraId="277A09A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综合首页、看板卡片、指标卡片、快捷入口、待办与通知、首页配置</w:t>
            </w:r>
          </w:p>
        </w:tc>
        <w:tc>
          <w:tcPr>
            <w:tcW w:w="1134" w:type="dxa"/>
            <w:vAlign w:val="center"/>
          </w:tcPr>
          <w:p w14:paraId="4722222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P1</w:t>
            </w:r>
          </w:p>
        </w:tc>
      </w:tr>
      <w:tr w14:paraId="07C38C88">
        <w:trPr>
          <w:jc w:val="center"/>
        </w:trPr>
        <w:tc>
          <w:tcPr>
            <w:tcW w:w="1417" w:type="dxa"/>
            <w:vAlign w:val="center"/>
          </w:tcPr>
          <w:p w14:paraId="316C432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FR-HOME-07~10</w:t>
            </w:r>
          </w:p>
        </w:tc>
        <w:tc>
          <w:tcPr>
            <w:tcW w:w="1701" w:type="dxa"/>
            <w:vAlign w:val="center"/>
          </w:tcPr>
          <w:p w14:paraId="1321C98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导航与搜索</w:t>
            </w:r>
          </w:p>
        </w:tc>
        <w:tc>
          <w:tcPr>
            <w:tcW w:w="4535" w:type="dxa"/>
            <w:vAlign w:val="center"/>
          </w:tcPr>
          <w:p w14:paraId="50D96D0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全局导航、全局搜索、收藏、最近访问</w:t>
            </w:r>
          </w:p>
        </w:tc>
        <w:tc>
          <w:tcPr>
            <w:tcW w:w="1134" w:type="dxa"/>
            <w:vAlign w:val="center"/>
          </w:tcPr>
          <w:p w14:paraId="0B7B9A2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P1</w:t>
            </w:r>
          </w:p>
        </w:tc>
      </w:tr>
      <w:tr w14:paraId="4A60D543">
        <w:trPr>
          <w:jc w:val="center"/>
        </w:trPr>
        <w:tc>
          <w:tcPr>
            <w:tcW w:w="1417" w:type="dxa"/>
            <w:vAlign w:val="center"/>
          </w:tcPr>
          <w:p w14:paraId="6B2523C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FR-HOME-11~12</w:t>
            </w:r>
          </w:p>
        </w:tc>
        <w:tc>
          <w:tcPr>
            <w:tcW w:w="1701" w:type="dxa"/>
            <w:vAlign w:val="center"/>
          </w:tcPr>
          <w:p w14:paraId="6AFDE7A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主题与个性化</w:t>
            </w:r>
          </w:p>
        </w:tc>
        <w:tc>
          <w:tcPr>
            <w:tcW w:w="4535" w:type="dxa"/>
            <w:vAlign w:val="center"/>
          </w:tcPr>
          <w:p w14:paraId="2EBDAFD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多主题、个性化设置</w:t>
            </w:r>
          </w:p>
        </w:tc>
        <w:tc>
          <w:tcPr>
            <w:tcW w:w="1134" w:type="dxa"/>
            <w:vAlign w:val="center"/>
          </w:tcPr>
          <w:p w14:paraId="5EF430E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P2</w:t>
            </w:r>
          </w:p>
        </w:tc>
      </w:tr>
      <w:tr w14:paraId="64C26F31">
        <w:trPr>
          <w:jc w:val="center"/>
        </w:trPr>
        <w:tc>
          <w:tcPr>
            <w:tcW w:w="1417" w:type="dxa"/>
            <w:vAlign w:val="center"/>
          </w:tcPr>
          <w:p w14:paraId="74C5A81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FR-HOME-13~18</w:t>
            </w:r>
          </w:p>
        </w:tc>
        <w:tc>
          <w:tcPr>
            <w:tcW w:w="1701" w:type="dxa"/>
            <w:vAlign w:val="center"/>
          </w:tcPr>
          <w:p w14:paraId="2F1EAD6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首页组件库</w:t>
            </w:r>
          </w:p>
        </w:tc>
        <w:tc>
          <w:tcPr>
            <w:tcW w:w="4535" w:type="dxa"/>
            <w:vAlign w:val="center"/>
          </w:tcPr>
          <w:p w14:paraId="3174161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指标卡片、看板卡片、快捷入口、待办卡片、消息卡片、图表预览</w:t>
            </w:r>
          </w:p>
        </w:tc>
        <w:tc>
          <w:tcPr>
            <w:tcW w:w="1134" w:type="dxa"/>
            <w:vAlign w:val="center"/>
          </w:tcPr>
          <w:p w14:paraId="37CCF37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P1</w:t>
            </w:r>
          </w:p>
        </w:tc>
      </w:tr>
      <w:tr w14:paraId="58436730">
        <w:trPr>
          <w:jc w:val="center"/>
        </w:trPr>
        <w:tc>
          <w:tcPr>
            <w:tcW w:w="1417" w:type="dxa"/>
            <w:vAlign w:val="center"/>
          </w:tcPr>
          <w:p w14:paraId="6BCFD34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FR-HOME-19~22</w:t>
            </w:r>
          </w:p>
        </w:tc>
        <w:tc>
          <w:tcPr>
            <w:tcW w:w="1701" w:type="dxa"/>
            <w:vAlign w:val="center"/>
          </w:tcPr>
          <w:p w14:paraId="737EBBC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运营位与数据资产推荐</w:t>
            </w:r>
          </w:p>
        </w:tc>
        <w:tc>
          <w:tcPr>
            <w:tcW w:w="4535" w:type="dxa"/>
            <w:vAlign w:val="center"/>
          </w:tcPr>
          <w:p w14:paraId="2B6B293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公告与引导、模板推荐、数据资产推荐、首页布局管理</w:t>
            </w:r>
          </w:p>
        </w:tc>
        <w:tc>
          <w:tcPr>
            <w:tcW w:w="1134" w:type="dxa"/>
            <w:vAlign w:val="center"/>
          </w:tcPr>
          <w:p w14:paraId="1AD6DB8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P2</w:t>
            </w:r>
          </w:p>
        </w:tc>
      </w:tr>
      <w:tr w14:paraId="47934F63">
        <w:trPr>
          <w:jc w:val="center"/>
        </w:trPr>
        <w:tc>
          <w:tcPr>
            <w:tcW w:w="1417" w:type="dxa"/>
            <w:vAlign w:val="center"/>
          </w:tcPr>
          <w:p w14:paraId="719930C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FR-HOME-23~25</w:t>
            </w:r>
          </w:p>
        </w:tc>
        <w:tc>
          <w:tcPr>
            <w:tcW w:w="1701" w:type="dxa"/>
            <w:vAlign w:val="center"/>
          </w:tcPr>
          <w:p w14:paraId="55CD84E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新手引导与模板中心【全新建设】</w:t>
            </w:r>
          </w:p>
        </w:tc>
        <w:tc>
          <w:tcPr>
            <w:tcW w:w="4535" w:type="dxa"/>
            <w:vAlign w:val="center"/>
          </w:tcPr>
          <w:p w14:paraId="4666C0D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首次登录引导（按角色展示功能导览，可跳过、可重新打开）、空态任务化教学（空列表/空看板页给出下一步任务引导）、行业看板/指标模板库一键套用（套用生成可编辑副本）</w:t>
            </w:r>
          </w:p>
        </w:tc>
        <w:tc>
          <w:tcPr>
            <w:tcW w:w="1134" w:type="dxa"/>
            <w:vAlign w:val="center"/>
          </w:tcPr>
          <w:p w14:paraId="1C1C291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P2</w:t>
            </w:r>
          </w:p>
        </w:tc>
      </w:tr>
    </w:tbl>
    <w:p w14:paraId="4E260E55">
      <w:pPr>
        <w:spacing w:after="40"/>
      </w:pPr>
    </w:p>
    <w:p w14:paraId="4F9B12D5">
      <w:r>
        <w:br w:type="page"/>
      </w:r>
    </w:p>
    <w:p w14:paraId="7B85AA0A">
      <w:pPr>
        <w:spacing w:after="60" w:line="360" w:lineRule="auto"/>
        <w:ind w:firstLine="480"/>
        <w:jc w:val="both"/>
      </w:pPr>
      <w:r>
        <w:rPr>
          <w:rFonts w:ascii="仿宋" w:hAnsi="仿宋" w:eastAsia="仿宋"/>
          <w:b w:val="0"/>
          <w:sz w:val="24"/>
        </w:rPr>
        <w:t>验收标准（FR-HOME-23~25）：1. 首次登录按角色展示引导，可跳过且可在"帮助"中重新打开；2. 核心空态页（看板/指标/数据集列表为空时）均有任务化教学入口；3. 模板库内置≥5套行业看板/指标模板（估算，随版本扩充），一键套用后生成可编辑副本，不污染模板源。</w:t>
      </w:r>
    </w:p>
    <w:p w14:paraId="1F44D51C">
      <w:pPr>
        <w:pStyle w:val="3"/>
        <w:numPr>
          <w:numId w:val="8"/>
        </w:numPr>
      </w:pPr>
      <w:bookmarkStart w:id="64" w:name="_Toc709743118"/>
      <w:r>
        <w:rPr>
          <w:rFonts w:ascii="仿宋" w:hAnsi="仿宋" w:eastAsia="仿宋"/>
          <w:b/>
          <w:sz w:val="32"/>
        </w:rPr>
        <w:t>非功能需求</w:t>
      </w:r>
      <w:bookmarkEnd w:id="64"/>
    </w:p>
    <w:p w14:paraId="0CCF938C">
      <w:pPr>
        <w:pStyle w:val="4"/>
        <w:numPr>
          <w:numId w:val="8"/>
        </w:numPr>
      </w:pPr>
      <w:bookmarkStart w:id="65" w:name="_Toc1528408788"/>
      <w:r>
        <w:rPr>
          <w:rFonts w:ascii="仿宋" w:hAnsi="仿宋" w:eastAsia="仿宋"/>
          <w:b/>
          <w:sz w:val="28"/>
        </w:rPr>
        <w:t>性能需求</w:t>
      </w:r>
      <w:bookmarkEnd w:id="65"/>
    </w:p>
    <w:tbl>
      <w:tblPr>
        <w:tblStyle w:val="35"/>
        <w:tblW w:w="0" w:type="auto"/>
        <w:jc w:val="center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2268"/>
        <w:gridCol w:w="4819"/>
      </w:tblGrid>
      <w:tr w14:paraId="6F88987C">
        <w:trPr>
          <w:jc w:val="center"/>
        </w:trPr>
        <w:tc>
          <w:tcPr>
            <w:tcW w:w="1701" w:type="dxa"/>
            <w:vAlign w:val="center"/>
          </w:tcPr>
          <w:p w14:paraId="599823F1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编号</w:t>
            </w:r>
          </w:p>
        </w:tc>
        <w:tc>
          <w:tcPr>
            <w:tcW w:w="2268" w:type="dxa"/>
            <w:vAlign w:val="center"/>
          </w:tcPr>
          <w:p w14:paraId="2A9DE6EF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需求</w:t>
            </w:r>
          </w:p>
        </w:tc>
        <w:tc>
          <w:tcPr>
            <w:tcW w:w="4819" w:type="dxa"/>
            <w:vAlign w:val="center"/>
          </w:tcPr>
          <w:p w14:paraId="56D97AB6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指标/说明</w:t>
            </w:r>
          </w:p>
        </w:tc>
      </w:tr>
      <w:tr w14:paraId="4F704611">
        <w:trPr>
          <w:jc w:val="center"/>
        </w:trPr>
        <w:tc>
          <w:tcPr>
            <w:tcW w:w="1701" w:type="dxa"/>
            <w:vAlign w:val="center"/>
          </w:tcPr>
          <w:p w14:paraId="3EF3DD9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NFR-PERF-01</w:t>
            </w:r>
          </w:p>
        </w:tc>
        <w:tc>
          <w:tcPr>
            <w:tcW w:w="2268" w:type="dxa"/>
            <w:vAlign w:val="center"/>
          </w:tcPr>
          <w:p w14:paraId="6F0EA0D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看板/图表响应</w:t>
            </w:r>
          </w:p>
        </w:tc>
        <w:tc>
          <w:tcPr>
            <w:tcW w:w="4819" w:type="dxa"/>
            <w:vAlign w:val="center"/>
          </w:tcPr>
          <w:p w14:paraId="66515E0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常规查询P95≤3秒（与产品目标-性能目标口径一致）；亚秒级为常规目标（前提：单表十万级以内或经缓存/OLAP引擎，估算口径待压测验证）；大屏实时图表支持定时刷新</w:t>
            </w:r>
          </w:p>
        </w:tc>
      </w:tr>
      <w:tr w14:paraId="08428DE1">
        <w:trPr>
          <w:jc w:val="center"/>
        </w:trPr>
        <w:tc>
          <w:tcPr>
            <w:tcW w:w="1701" w:type="dxa"/>
            <w:vAlign w:val="center"/>
          </w:tcPr>
          <w:p w14:paraId="38AA927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NFR-PERF-02</w:t>
            </w:r>
          </w:p>
        </w:tc>
        <w:tc>
          <w:tcPr>
            <w:tcW w:w="2268" w:type="dxa"/>
            <w:vAlign w:val="center"/>
          </w:tcPr>
          <w:p w14:paraId="1C59FF2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数据集缓存</w:t>
            </w:r>
          </w:p>
        </w:tc>
        <w:tc>
          <w:tcPr>
            <w:tcW w:w="4819" w:type="dxa"/>
            <w:vAlign w:val="center"/>
          </w:tcPr>
          <w:p w14:paraId="6804F79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可配置缓存最大条目（默认10000）；Caffeine缓存（默认500条/30分钟）</w:t>
            </w:r>
          </w:p>
        </w:tc>
      </w:tr>
      <w:tr w14:paraId="170D3A9B">
        <w:trPr>
          <w:jc w:val="center"/>
        </w:trPr>
        <w:tc>
          <w:tcPr>
            <w:tcW w:w="1701" w:type="dxa"/>
            <w:vAlign w:val="center"/>
          </w:tcPr>
          <w:p w14:paraId="080643A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NFR-PERF-03</w:t>
            </w:r>
          </w:p>
        </w:tc>
        <w:tc>
          <w:tcPr>
            <w:tcW w:w="2268" w:type="dxa"/>
            <w:vAlign w:val="center"/>
          </w:tcPr>
          <w:p w14:paraId="78E7327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分页查询</w:t>
            </w:r>
          </w:p>
        </w:tc>
        <w:tc>
          <w:tcPr>
            <w:tcW w:w="4819" w:type="dxa"/>
            <w:vAlign w:val="center"/>
          </w:tcPr>
          <w:p w14:paraId="2FD50F5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列表统一分页，避免全量加载</w:t>
            </w:r>
          </w:p>
        </w:tc>
      </w:tr>
      <w:tr w14:paraId="2D0DFE5A">
        <w:trPr>
          <w:jc w:val="center"/>
        </w:trPr>
        <w:tc>
          <w:tcPr>
            <w:tcW w:w="1701" w:type="dxa"/>
            <w:vAlign w:val="center"/>
          </w:tcPr>
          <w:p w14:paraId="3CD34DF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NFR-PERF-04</w:t>
            </w:r>
          </w:p>
        </w:tc>
        <w:tc>
          <w:tcPr>
            <w:tcW w:w="2268" w:type="dxa"/>
            <w:vAlign w:val="center"/>
          </w:tcPr>
          <w:p w14:paraId="6B7CEA5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SQL预编译</w:t>
            </w:r>
          </w:p>
        </w:tc>
        <w:tc>
          <w:tcPr>
            <w:tcW w:w="4819" w:type="dxa"/>
            <w:vAlign w:val="center"/>
          </w:tcPr>
          <w:p w14:paraId="304B1FC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${pc()}预编译参数，提升执行效率并防注入</w:t>
            </w:r>
          </w:p>
        </w:tc>
      </w:tr>
      <w:tr w14:paraId="47BE892A">
        <w:trPr>
          <w:jc w:val="center"/>
        </w:trPr>
        <w:tc>
          <w:tcPr>
            <w:tcW w:w="1701" w:type="dxa"/>
            <w:vAlign w:val="center"/>
          </w:tcPr>
          <w:p w14:paraId="604E233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NFR-PERF-05</w:t>
            </w:r>
          </w:p>
        </w:tc>
        <w:tc>
          <w:tcPr>
            <w:tcW w:w="2268" w:type="dxa"/>
            <w:vAlign w:val="center"/>
          </w:tcPr>
          <w:p w14:paraId="4416006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大数据量</w:t>
            </w:r>
          </w:p>
        </w:tc>
        <w:tc>
          <w:tcPr>
            <w:tcW w:w="4819" w:type="dxa"/>
            <w:vAlign w:val="center"/>
          </w:tcPr>
          <w:p w14:paraId="72111A6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支持百万级数据集的抽样、聚合与下钻</w:t>
            </w:r>
          </w:p>
        </w:tc>
      </w:tr>
      <w:tr w14:paraId="2B84E6D5">
        <w:trPr>
          <w:jc w:val="center"/>
        </w:trPr>
        <w:tc>
          <w:tcPr>
            <w:tcW w:w="1701" w:type="dxa"/>
            <w:vAlign w:val="center"/>
          </w:tcPr>
          <w:p w14:paraId="584D8CE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NFR-PERF-06</w:t>
            </w:r>
          </w:p>
        </w:tc>
        <w:tc>
          <w:tcPr>
            <w:tcW w:w="2268" w:type="dxa"/>
            <w:vAlign w:val="center"/>
          </w:tcPr>
          <w:p w14:paraId="4AEFBCF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指标查询性能</w:t>
            </w:r>
          </w:p>
        </w:tc>
        <w:tc>
          <w:tcPr>
            <w:tcW w:w="4819" w:type="dxa"/>
            <w:vAlign w:val="center"/>
          </w:tcPr>
          <w:p w14:paraId="6D1BECA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指标查询编译+执行P95≤3s（百万级数据经OLAP引擎）；缓存命中率可观测</w:t>
            </w:r>
          </w:p>
        </w:tc>
      </w:tr>
      <w:tr w14:paraId="38AC4975">
        <w:trPr>
          <w:jc w:val="center"/>
        </w:trPr>
        <w:tc>
          <w:tcPr>
            <w:tcW w:w="1701" w:type="dxa"/>
            <w:vAlign w:val="center"/>
          </w:tcPr>
          <w:p w14:paraId="5C571E3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NFR-PERF-07</w:t>
            </w:r>
          </w:p>
        </w:tc>
        <w:tc>
          <w:tcPr>
            <w:tcW w:w="2268" w:type="dxa"/>
            <w:vAlign w:val="center"/>
          </w:tcPr>
          <w:p w14:paraId="10938C2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问数响应时间</w:t>
            </w:r>
          </w:p>
        </w:tc>
        <w:tc>
          <w:tcPr>
            <w:tcW w:w="4819" w:type="dxa"/>
            <w:vAlign w:val="center"/>
          </w:tcPr>
          <w:p w14:paraId="16ED2B1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智能问数从提问到返回结果≤5s（含大模型调用+查询执行）</w:t>
            </w:r>
          </w:p>
        </w:tc>
      </w:tr>
      <w:tr w14:paraId="0BFE08EB">
        <w:trPr>
          <w:jc w:val="center"/>
        </w:trPr>
        <w:tc>
          <w:tcPr>
            <w:tcW w:w="1701" w:type="dxa"/>
            <w:vAlign w:val="center"/>
          </w:tcPr>
          <w:p w14:paraId="75D16EE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NFR-PERF-08</w:t>
            </w:r>
          </w:p>
        </w:tc>
        <w:tc>
          <w:tcPr>
            <w:tcW w:w="2268" w:type="dxa"/>
            <w:vAlign w:val="center"/>
          </w:tcPr>
          <w:p w14:paraId="45B04A2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嵌入加载性能</w:t>
            </w:r>
          </w:p>
        </w:tc>
        <w:tc>
          <w:tcPr>
            <w:tcW w:w="4819" w:type="dxa"/>
            <w:vAlign w:val="center"/>
          </w:tcPr>
          <w:p w14:paraId="7FAD1C6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签名嵌入看板首屏加载≤3s（含数据查询）</w:t>
            </w:r>
          </w:p>
        </w:tc>
      </w:tr>
      <w:tr w14:paraId="3A838B13">
        <w:trPr>
          <w:jc w:val="center"/>
        </w:trPr>
        <w:tc>
          <w:tcPr>
            <w:tcW w:w="1701" w:type="dxa"/>
            <w:vAlign w:val="center"/>
          </w:tcPr>
          <w:p w14:paraId="5A733DE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NFR-PERF-09</w:t>
            </w:r>
          </w:p>
        </w:tc>
        <w:tc>
          <w:tcPr>
            <w:tcW w:w="2268" w:type="dxa"/>
            <w:vAlign w:val="center"/>
          </w:tcPr>
          <w:p w14:paraId="002F67E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API响应时间</w:t>
            </w:r>
          </w:p>
        </w:tc>
        <w:tc>
          <w:tcPr>
            <w:tcW w:w="4819" w:type="dxa"/>
            <w:vAlign w:val="center"/>
          </w:tcPr>
          <w:p w14:paraId="5EC4AE2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数据API响应P95≤1s（不含数据库查询时间）</w:t>
            </w:r>
          </w:p>
        </w:tc>
      </w:tr>
    </w:tbl>
    <w:p w14:paraId="366371E5">
      <w:pPr>
        <w:spacing w:after="40"/>
      </w:pPr>
    </w:p>
    <w:p w14:paraId="6F0AE0B0">
      <w:pPr>
        <w:pStyle w:val="4"/>
        <w:numPr>
          <w:numId w:val="8"/>
        </w:numPr>
      </w:pPr>
      <w:bookmarkStart w:id="66" w:name="_Toc1914598149"/>
      <w:r>
        <w:rPr>
          <w:rFonts w:ascii="仿宋" w:hAnsi="仿宋" w:eastAsia="仿宋"/>
          <w:b/>
          <w:sz w:val="28"/>
        </w:rPr>
        <w:t>安全需求</w:t>
      </w:r>
      <w:bookmarkEnd w:id="66"/>
    </w:p>
    <w:tbl>
      <w:tblPr>
        <w:tblStyle w:val="35"/>
        <w:tblW w:w="0" w:type="auto"/>
        <w:jc w:val="center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2268"/>
        <w:gridCol w:w="4819"/>
      </w:tblGrid>
      <w:tr w14:paraId="17462737">
        <w:trPr>
          <w:jc w:val="center"/>
        </w:trPr>
        <w:tc>
          <w:tcPr>
            <w:tcW w:w="1701" w:type="dxa"/>
            <w:vAlign w:val="center"/>
          </w:tcPr>
          <w:p w14:paraId="27CE575E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编号</w:t>
            </w:r>
          </w:p>
        </w:tc>
        <w:tc>
          <w:tcPr>
            <w:tcW w:w="2268" w:type="dxa"/>
            <w:vAlign w:val="center"/>
          </w:tcPr>
          <w:p w14:paraId="386484CD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需求</w:t>
            </w:r>
          </w:p>
        </w:tc>
        <w:tc>
          <w:tcPr>
            <w:tcW w:w="4819" w:type="dxa"/>
            <w:vAlign w:val="center"/>
          </w:tcPr>
          <w:p w14:paraId="64AAF676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说明</w:t>
            </w:r>
          </w:p>
        </w:tc>
      </w:tr>
      <w:tr w14:paraId="19084E7E">
        <w:trPr>
          <w:jc w:val="center"/>
        </w:trPr>
        <w:tc>
          <w:tcPr>
            <w:tcW w:w="1701" w:type="dxa"/>
            <w:vAlign w:val="center"/>
          </w:tcPr>
          <w:p w14:paraId="49858E1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NFR-SEC-01</w:t>
            </w:r>
          </w:p>
        </w:tc>
        <w:tc>
          <w:tcPr>
            <w:tcW w:w="2268" w:type="dxa"/>
            <w:vAlign w:val="center"/>
          </w:tcPr>
          <w:p w14:paraId="682BD42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越权访问校验</w:t>
            </w:r>
          </w:p>
        </w:tc>
        <w:tc>
          <w:tcPr>
            <w:tcW w:w="4819" w:type="dxa"/>
            <w:vAlign w:val="center"/>
          </w:tcPr>
          <w:p w14:paraId="31FC9C8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服务端逐资源校验数据权限</w:t>
            </w:r>
          </w:p>
        </w:tc>
      </w:tr>
      <w:tr w14:paraId="689B2198">
        <w:trPr>
          <w:jc w:val="center"/>
        </w:trPr>
        <w:tc>
          <w:tcPr>
            <w:tcW w:w="1701" w:type="dxa"/>
            <w:vAlign w:val="center"/>
          </w:tcPr>
          <w:p w14:paraId="42D249F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NFR-SEC-02</w:t>
            </w:r>
          </w:p>
        </w:tc>
        <w:tc>
          <w:tcPr>
            <w:tcW w:w="2268" w:type="dxa"/>
            <w:vAlign w:val="center"/>
          </w:tcPr>
          <w:p w14:paraId="20C5BE4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SQL防注入</w:t>
            </w:r>
          </w:p>
        </w:tc>
        <w:tc>
          <w:tcPr>
            <w:tcW w:w="4819" w:type="dxa"/>
            <w:vAlign w:val="center"/>
          </w:tcPr>
          <w:p w14:paraId="0369337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非法关键字校验+预编译参数</w:t>
            </w:r>
          </w:p>
        </w:tc>
      </w:tr>
      <w:tr w14:paraId="5EDB9CEC">
        <w:trPr>
          <w:jc w:val="center"/>
        </w:trPr>
        <w:tc>
          <w:tcPr>
            <w:tcW w:w="1701" w:type="dxa"/>
            <w:vAlign w:val="center"/>
          </w:tcPr>
          <w:p w14:paraId="611326B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NFR-SEC-03</w:t>
            </w:r>
          </w:p>
        </w:tc>
        <w:tc>
          <w:tcPr>
            <w:tcW w:w="2268" w:type="dxa"/>
            <w:vAlign w:val="center"/>
          </w:tcPr>
          <w:p w14:paraId="282D2F3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敏感信息加密</w:t>
            </w:r>
          </w:p>
        </w:tc>
        <w:tc>
          <w:tcPr>
            <w:tcW w:w="4819" w:type="dxa"/>
            <w:vAlign w:val="center"/>
          </w:tcPr>
          <w:p w14:paraId="1836EC4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数据源密码、看板分享密码、模型Key可配置加密</w:t>
            </w:r>
          </w:p>
        </w:tc>
      </w:tr>
      <w:tr w14:paraId="3EB169B7">
        <w:trPr>
          <w:jc w:val="center"/>
        </w:trPr>
        <w:tc>
          <w:tcPr>
            <w:tcW w:w="1701" w:type="dxa"/>
            <w:vAlign w:val="center"/>
          </w:tcPr>
          <w:p w14:paraId="496C826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NFR-SEC-04</w:t>
            </w:r>
          </w:p>
        </w:tc>
        <w:tc>
          <w:tcPr>
            <w:tcW w:w="2268" w:type="dxa"/>
            <w:vAlign w:val="center"/>
          </w:tcPr>
          <w:p w14:paraId="3A2F2F6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日志脱敏</w:t>
            </w:r>
          </w:p>
        </w:tc>
        <w:tc>
          <w:tcPr>
            <w:tcW w:w="4819" w:type="dxa"/>
            <w:vAlign w:val="center"/>
          </w:tcPr>
          <w:p w14:paraId="499BABB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日志中敏感信息脱敏处理</w:t>
            </w:r>
          </w:p>
        </w:tc>
      </w:tr>
      <w:tr w14:paraId="60AAA0BD">
        <w:trPr>
          <w:jc w:val="center"/>
        </w:trPr>
        <w:tc>
          <w:tcPr>
            <w:tcW w:w="1701" w:type="dxa"/>
            <w:vAlign w:val="center"/>
          </w:tcPr>
          <w:p w14:paraId="7E444A3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NFR-SEC-05</w:t>
            </w:r>
          </w:p>
        </w:tc>
        <w:tc>
          <w:tcPr>
            <w:tcW w:w="2268" w:type="dxa"/>
            <w:vAlign w:val="center"/>
          </w:tcPr>
          <w:p w14:paraId="23D88B2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登录防护</w:t>
            </w:r>
          </w:p>
        </w:tc>
        <w:tc>
          <w:tcPr>
            <w:tcW w:w="4819" w:type="dxa"/>
            <w:vAlign w:val="center"/>
          </w:tcPr>
          <w:p w14:paraId="2B5EFA6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IP/用户名登录限流、验证码</w:t>
            </w:r>
          </w:p>
        </w:tc>
      </w:tr>
      <w:tr w14:paraId="7ED29EEA">
        <w:trPr>
          <w:jc w:val="center"/>
        </w:trPr>
        <w:tc>
          <w:tcPr>
            <w:tcW w:w="1701" w:type="dxa"/>
            <w:vAlign w:val="center"/>
          </w:tcPr>
          <w:p w14:paraId="2CA56B7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NFR-SEC-06</w:t>
            </w:r>
          </w:p>
        </w:tc>
        <w:tc>
          <w:tcPr>
            <w:tcW w:w="2268" w:type="dxa"/>
            <w:vAlign w:val="center"/>
          </w:tcPr>
          <w:p w14:paraId="4B9698E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数据源防护</w:t>
            </w:r>
          </w:p>
        </w:tc>
        <w:tc>
          <w:tcPr>
            <w:tcW w:w="4819" w:type="dxa"/>
            <w:vAlign w:val="center"/>
          </w:tcPr>
          <w:p w14:paraId="2085AC3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阻止恶意URL/连接属性</w:t>
            </w:r>
          </w:p>
        </w:tc>
      </w:tr>
      <w:tr w14:paraId="2BF801C8">
        <w:trPr>
          <w:jc w:val="center"/>
        </w:trPr>
        <w:tc>
          <w:tcPr>
            <w:tcW w:w="1701" w:type="dxa"/>
            <w:vAlign w:val="center"/>
          </w:tcPr>
          <w:p w14:paraId="4F1ECCB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NFR-SEC-07</w:t>
            </w:r>
          </w:p>
        </w:tc>
        <w:tc>
          <w:tcPr>
            <w:tcW w:w="2268" w:type="dxa"/>
            <w:vAlign w:val="center"/>
          </w:tcPr>
          <w:p w14:paraId="5B61D8B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密码强度</w:t>
            </w:r>
          </w:p>
        </w:tc>
        <w:tc>
          <w:tcPr>
            <w:tcW w:w="4819" w:type="dxa"/>
            <w:vAlign w:val="center"/>
          </w:tcPr>
          <w:p w14:paraId="196E087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可配置正则校验</w:t>
            </w:r>
          </w:p>
        </w:tc>
      </w:tr>
      <w:tr w14:paraId="6CEF6421">
        <w:trPr>
          <w:jc w:val="center"/>
        </w:trPr>
        <w:tc>
          <w:tcPr>
            <w:tcW w:w="1701" w:type="dxa"/>
            <w:vAlign w:val="center"/>
          </w:tcPr>
          <w:p w14:paraId="5688FD7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NFR-SEC-08</w:t>
            </w:r>
          </w:p>
        </w:tc>
        <w:tc>
          <w:tcPr>
            <w:tcW w:w="2268" w:type="dxa"/>
            <w:vAlign w:val="center"/>
          </w:tcPr>
          <w:p w14:paraId="15F9B89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数据脱敏</w:t>
            </w:r>
          </w:p>
        </w:tc>
        <w:tc>
          <w:tcPr>
            <w:tcW w:w="4819" w:type="dxa"/>
            <w:vAlign w:val="center"/>
          </w:tcPr>
          <w:p w14:paraId="10662FE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按角色动态脱敏敏感字段</w:t>
            </w:r>
          </w:p>
        </w:tc>
      </w:tr>
      <w:tr w14:paraId="7F22599A">
        <w:trPr>
          <w:jc w:val="center"/>
        </w:trPr>
        <w:tc>
          <w:tcPr>
            <w:tcW w:w="1701" w:type="dxa"/>
            <w:vAlign w:val="center"/>
          </w:tcPr>
          <w:p w14:paraId="7012063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NFR-SEC-09</w:t>
            </w:r>
          </w:p>
        </w:tc>
        <w:tc>
          <w:tcPr>
            <w:tcW w:w="2268" w:type="dxa"/>
            <w:vAlign w:val="center"/>
          </w:tcPr>
          <w:p w14:paraId="4EE074F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开放API安全</w:t>
            </w:r>
          </w:p>
        </w:tc>
        <w:tc>
          <w:tcPr>
            <w:tcW w:w="4819" w:type="dxa"/>
            <w:vAlign w:val="center"/>
          </w:tcPr>
          <w:p w14:paraId="1078E49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API Key加密存储、可吊销；限流防爬；Token嵌入强制时效与签名</w:t>
            </w:r>
          </w:p>
        </w:tc>
      </w:tr>
      <w:tr w14:paraId="27DA1C71">
        <w:trPr>
          <w:jc w:val="center"/>
        </w:trPr>
        <w:tc>
          <w:tcPr>
            <w:tcW w:w="1701" w:type="dxa"/>
            <w:vAlign w:val="center"/>
          </w:tcPr>
          <w:p w14:paraId="1099072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NFR-SEC-10</w:t>
            </w:r>
          </w:p>
        </w:tc>
        <w:tc>
          <w:tcPr>
            <w:tcW w:w="2268" w:type="dxa"/>
            <w:vAlign w:val="center"/>
          </w:tcPr>
          <w:p w14:paraId="2BD3317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AI数据出域安全</w:t>
            </w:r>
          </w:p>
        </w:tc>
        <w:tc>
          <w:tcPr>
            <w:tcW w:w="4819" w:type="dxa"/>
            <w:vAlign w:val="center"/>
          </w:tcPr>
          <w:p w14:paraId="71E73FA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送大模型的内容经脱敏与最小化裁剪（只送schema/术语/DSL，不送明细行数据）</w:t>
            </w:r>
          </w:p>
        </w:tc>
      </w:tr>
      <w:tr w14:paraId="768C0671">
        <w:trPr>
          <w:jc w:val="center"/>
        </w:trPr>
        <w:tc>
          <w:tcPr>
            <w:tcW w:w="1701" w:type="dxa"/>
            <w:vAlign w:val="center"/>
          </w:tcPr>
          <w:p w14:paraId="24AC5F2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NFR-SEC-11</w:t>
            </w:r>
          </w:p>
        </w:tc>
        <w:tc>
          <w:tcPr>
            <w:tcW w:w="2268" w:type="dxa"/>
            <w:vAlign w:val="center"/>
          </w:tcPr>
          <w:p w14:paraId="2972543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外发审计</w:t>
            </w:r>
          </w:p>
        </w:tc>
        <w:tc>
          <w:tcPr>
            <w:tcW w:w="4819" w:type="dxa"/>
            <w:vAlign w:val="center"/>
          </w:tcPr>
          <w:p w14:paraId="579B3B9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分享/导出/API调用全程留痕，可追溯、可回收</w:t>
            </w:r>
          </w:p>
        </w:tc>
      </w:tr>
      <w:tr w14:paraId="2C344CBE">
        <w:trPr>
          <w:jc w:val="center"/>
        </w:trPr>
        <w:tc>
          <w:tcPr>
            <w:tcW w:w="1701" w:type="dxa"/>
            <w:vAlign w:val="center"/>
          </w:tcPr>
          <w:p w14:paraId="436EE49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NFR-SEC-12</w:t>
            </w:r>
          </w:p>
        </w:tc>
        <w:tc>
          <w:tcPr>
            <w:tcW w:w="2268" w:type="dxa"/>
            <w:vAlign w:val="center"/>
          </w:tcPr>
          <w:p w14:paraId="7457042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会话安全</w:t>
            </w:r>
          </w:p>
        </w:tc>
        <w:tc>
          <w:tcPr>
            <w:tcW w:w="4819" w:type="dxa"/>
            <w:vAlign w:val="center"/>
          </w:tcPr>
          <w:p w14:paraId="12F8870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会话超时、单点登录/登出、并发会话控制</w:t>
            </w:r>
          </w:p>
        </w:tc>
      </w:tr>
    </w:tbl>
    <w:p w14:paraId="2489A305">
      <w:pPr>
        <w:spacing w:after="40"/>
      </w:pPr>
    </w:p>
    <w:p w14:paraId="6928D888">
      <w:pPr>
        <w:pStyle w:val="4"/>
        <w:numPr>
          <w:numId w:val="8"/>
        </w:numPr>
      </w:pPr>
      <w:bookmarkStart w:id="67" w:name="_Toc756123595"/>
      <w:r>
        <w:rPr>
          <w:rFonts w:ascii="仿宋" w:hAnsi="仿宋" w:eastAsia="仿宋"/>
          <w:b/>
          <w:sz w:val="28"/>
        </w:rPr>
        <w:t>可用性与兼容性</w:t>
      </w:r>
      <w:bookmarkEnd w:id="67"/>
    </w:p>
    <w:tbl>
      <w:tblPr>
        <w:tblStyle w:val="35"/>
        <w:tblW w:w="0" w:type="auto"/>
        <w:jc w:val="center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2268"/>
        <w:gridCol w:w="4819"/>
      </w:tblGrid>
      <w:tr w14:paraId="1AE09230">
        <w:trPr>
          <w:jc w:val="center"/>
        </w:trPr>
        <w:tc>
          <w:tcPr>
            <w:tcW w:w="1701" w:type="dxa"/>
            <w:vAlign w:val="center"/>
          </w:tcPr>
          <w:p w14:paraId="09E0F6C8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编号</w:t>
            </w:r>
          </w:p>
        </w:tc>
        <w:tc>
          <w:tcPr>
            <w:tcW w:w="2268" w:type="dxa"/>
            <w:vAlign w:val="center"/>
          </w:tcPr>
          <w:p w14:paraId="08BE3F92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需求</w:t>
            </w:r>
          </w:p>
        </w:tc>
        <w:tc>
          <w:tcPr>
            <w:tcW w:w="4819" w:type="dxa"/>
            <w:vAlign w:val="center"/>
          </w:tcPr>
          <w:p w14:paraId="0FCFBD07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说明</w:t>
            </w:r>
          </w:p>
        </w:tc>
      </w:tr>
      <w:tr w14:paraId="19A3DCE1">
        <w:trPr>
          <w:jc w:val="center"/>
        </w:trPr>
        <w:tc>
          <w:tcPr>
            <w:tcW w:w="1701" w:type="dxa"/>
            <w:vAlign w:val="center"/>
          </w:tcPr>
          <w:p w14:paraId="54FBEC5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NFR-AVAIL-01</w:t>
            </w:r>
          </w:p>
        </w:tc>
        <w:tc>
          <w:tcPr>
            <w:tcW w:w="2268" w:type="dxa"/>
            <w:vAlign w:val="center"/>
          </w:tcPr>
          <w:p w14:paraId="77D9F4E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环境兼容</w:t>
            </w:r>
          </w:p>
        </w:tc>
        <w:tc>
          <w:tcPr>
            <w:tcW w:w="4819" w:type="dxa"/>
            <w:vAlign w:val="center"/>
          </w:tcPr>
          <w:p w14:paraId="108A865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Java 8+、Servlet 3.1+；内嵌Tomcat或外置WAR（AI等可选模块可要求Java 17+，核心保持8）</w:t>
            </w:r>
          </w:p>
        </w:tc>
      </w:tr>
      <w:tr w14:paraId="4C013797">
        <w:trPr>
          <w:jc w:val="center"/>
        </w:trPr>
        <w:tc>
          <w:tcPr>
            <w:tcW w:w="1701" w:type="dxa"/>
            <w:vAlign w:val="center"/>
          </w:tcPr>
          <w:p w14:paraId="26FB04C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NFR-AVAIL-02</w:t>
            </w:r>
          </w:p>
        </w:tc>
        <w:tc>
          <w:tcPr>
            <w:tcW w:w="2268" w:type="dxa"/>
            <w:vAlign w:val="center"/>
          </w:tcPr>
          <w:p w14:paraId="1C1F10A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数据库兼容</w:t>
            </w:r>
          </w:p>
        </w:tc>
        <w:tc>
          <w:tcPr>
            <w:tcW w:w="4819" w:type="dxa"/>
            <w:vAlign w:val="center"/>
          </w:tcPr>
          <w:p w14:paraId="3E90F8F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内置Derby；可选MySQL作为系统库</w:t>
            </w:r>
          </w:p>
        </w:tc>
      </w:tr>
      <w:tr w14:paraId="3861E851">
        <w:trPr>
          <w:jc w:val="center"/>
        </w:trPr>
        <w:tc>
          <w:tcPr>
            <w:tcW w:w="1701" w:type="dxa"/>
            <w:vAlign w:val="center"/>
          </w:tcPr>
          <w:p w14:paraId="3E6D0FD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NFR-AVAIL-03</w:t>
            </w:r>
          </w:p>
        </w:tc>
        <w:tc>
          <w:tcPr>
            <w:tcW w:w="2268" w:type="dxa"/>
            <w:vAlign w:val="center"/>
          </w:tcPr>
          <w:p w14:paraId="713B519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多端适配</w:t>
            </w:r>
          </w:p>
        </w:tc>
        <w:tc>
          <w:tcPr>
            <w:tcW w:w="4819" w:type="dxa"/>
            <w:vAlign w:val="center"/>
          </w:tcPr>
          <w:p w14:paraId="6678291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手机/平板/桌面/大屏适配</w:t>
            </w:r>
          </w:p>
        </w:tc>
      </w:tr>
      <w:tr w14:paraId="09AF2CB1">
        <w:trPr>
          <w:jc w:val="center"/>
        </w:trPr>
        <w:tc>
          <w:tcPr>
            <w:tcW w:w="1701" w:type="dxa"/>
            <w:vAlign w:val="center"/>
          </w:tcPr>
          <w:p w14:paraId="7774C58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NFR-AVAIL-04</w:t>
            </w:r>
          </w:p>
        </w:tc>
        <w:tc>
          <w:tcPr>
            <w:tcW w:w="2268" w:type="dxa"/>
            <w:vAlign w:val="center"/>
          </w:tcPr>
          <w:p w14:paraId="0E58CC1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国际化</w:t>
            </w:r>
          </w:p>
        </w:tc>
        <w:tc>
          <w:tcPr>
            <w:tcW w:w="4819" w:type="dxa"/>
            <w:vAlign w:val="center"/>
          </w:tcPr>
          <w:p w14:paraId="529541F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界面与图表插件标签支持中英文等</w:t>
            </w:r>
          </w:p>
        </w:tc>
      </w:tr>
      <w:tr w14:paraId="0395FB6B">
        <w:trPr>
          <w:jc w:val="center"/>
        </w:trPr>
        <w:tc>
          <w:tcPr>
            <w:tcW w:w="1701" w:type="dxa"/>
            <w:vAlign w:val="center"/>
          </w:tcPr>
          <w:p w14:paraId="45E8D49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NFR-AVAIL-05</w:t>
            </w:r>
          </w:p>
        </w:tc>
        <w:tc>
          <w:tcPr>
            <w:tcW w:w="2268" w:type="dxa"/>
            <w:vAlign w:val="center"/>
          </w:tcPr>
          <w:p w14:paraId="3680D8B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多主题</w:t>
            </w:r>
          </w:p>
        </w:tc>
        <w:tc>
          <w:tcPr>
            <w:tcW w:w="4819" w:type="dxa"/>
            <w:vAlign w:val="center"/>
          </w:tcPr>
          <w:p w14:paraId="03610D8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明暗两套主题</w:t>
            </w:r>
          </w:p>
        </w:tc>
      </w:tr>
      <w:tr w14:paraId="044EF871">
        <w:trPr>
          <w:jc w:val="center"/>
        </w:trPr>
        <w:tc>
          <w:tcPr>
            <w:tcW w:w="1701" w:type="dxa"/>
            <w:vAlign w:val="center"/>
          </w:tcPr>
          <w:p w14:paraId="51058FD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NFR-COMPAT-01</w:t>
            </w:r>
          </w:p>
        </w:tc>
        <w:tc>
          <w:tcPr>
            <w:tcW w:w="2268" w:type="dxa"/>
            <w:vAlign w:val="center"/>
          </w:tcPr>
          <w:p w14:paraId="14245FA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信创兼容</w:t>
            </w:r>
          </w:p>
        </w:tc>
        <w:tc>
          <w:tcPr>
            <w:tcW w:w="4819" w:type="dxa"/>
            <w:vAlign w:val="center"/>
          </w:tcPr>
          <w:p w14:paraId="4D5A6E4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达梦/人大金仓/GaussDB适配验证通过；麒麟/UOS+国产浏览器冒烟通过</w:t>
            </w:r>
          </w:p>
        </w:tc>
      </w:tr>
      <w:tr w14:paraId="1C7121BE">
        <w:trPr>
          <w:jc w:val="center"/>
        </w:trPr>
        <w:tc>
          <w:tcPr>
            <w:tcW w:w="1701" w:type="dxa"/>
            <w:vAlign w:val="center"/>
          </w:tcPr>
          <w:p w14:paraId="2A0D3C4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NFR-AVAIL-06</w:t>
            </w:r>
          </w:p>
        </w:tc>
        <w:tc>
          <w:tcPr>
            <w:tcW w:w="2268" w:type="dxa"/>
            <w:vAlign w:val="center"/>
          </w:tcPr>
          <w:p w14:paraId="1A87958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浏览器兼容</w:t>
            </w:r>
          </w:p>
        </w:tc>
        <w:tc>
          <w:tcPr>
            <w:tcW w:w="4819" w:type="dxa"/>
            <w:vAlign w:val="center"/>
          </w:tcPr>
          <w:p w14:paraId="01F47A0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Chrome/Edge/Firefox/Safari最新两个大版本；国产浏览器（360/奇安信/红莲花）</w:t>
            </w:r>
          </w:p>
        </w:tc>
      </w:tr>
      <w:tr w14:paraId="52B723D9">
        <w:trPr>
          <w:jc w:val="center"/>
        </w:trPr>
        <w:tc>
          <w:tcPr>
            <w:tcW w:w="1701" w:type="dxa"/>
            <w:vAlign w:val="center"/>
          </w:tcPr>
          <w:p w14:paraId="5F0490A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NFR-AVAIL-07</w:t>
            </w:r>
          </w:p>
        </w:tc>
        <w:tc>
          <w:tcPr>
            <w:tcW w:w="2268" w:type="dxa"/>
            <w:vAlign w:val="center"/>
          </w:tcPr>
          <w:p w14:paraId="1C387B0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高可用</w:t>
            </w:r>
          </w:p>
        </w:tc>
        <w:tc>
          <w:tcPr>
            <w:tcW w:w="4819" w:type="dxa"/>
            <w:vAlign w:val="center"/>
          </w:tcPr>
          <w:p w14:paraId="4A49F1B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系统可用性≥99.9%（生产外置库+高可用）</w:t>
            </w:r>
          </w:p>
        </w:tc>
      </w:tr>
      <w:tr w14:paraId="4D417627">
        <w:trPr>
          <w:jc w:val="center"/>
        </w:trPr>
        <w:tc>
          <w:tcPr>
            <w:tcW w:w="1701" w:type="dxa"/>
            <w:vAlign w:val="center"/>
          </w:tcPr>
          <w:p w14:paraId="614BB94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NFR-AVAIL-08</w:t>
            </w:r>
          </w:p>
        </w:tc>
        <w:tc>
          <w:tcPr>
            <w:tcW w:w="2268" w:type="dxa"/>
            <w:vAlign w:val="center"/>
          </w:tcPr>
          <w:p w14:paraId="5383AC7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无障碍验收</w:t>
            </w:r>
          </w:p>
        </w:tc>
        <w:tc>
          <w:tcPr>
            <w:tcW w:w="4819" w:type="dxa"/>
            <w:vAlign w:val="center"/>
          </w:tcPr>
          <w:p w14:paraId="0C7C2A1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新建 Vue3 页面支持键盘操作与屏幕阅读器、颜色对比度符合 WCAG AA（验收方式：键盘走查+对比度检测工具+屏幕阅读器抽测）；旧 jQuery 页面明示豁免，豁免清单随版本维护</w:t>
            </w:r>
          </w:p>
        </w:tc>
      </w:tr>
    </w:tbl>
    <w:p w14:paraId="14E3214A">
      <w:pPr>
        <w:spacing w:after="40"/>
      </w:pPr>
    </w:p>
    <w:p w14:paraId="3875CE37">
      <w:pPr>
        <w:pStyle w:val="4"/>
        <w:numPr>
          <w:numId w:val="8"/>
        </w:numPr>
      </w:pPr>
      <w:bookmarkStart w:id="68" w:name="_Toc1508521866"/>
      <w:r>
        <w:rPr>
          <w:rFonts w:ascii="仿宋" w:hAnsi="仿宋" w:eastAsia="仿宋"/>
          <w:b/>
          <w:sz w:val="28"/>
        </w:rPr>
        <w:t>AI质量</w:t>
      </w:r>
      <w:bookmarkEnd w:id="68"/>
    </w:p>
    <w:tbl>
      <w:tblPr>
        <w:tblStyle w:val="35"/>
        <w:tblW w:w="0" w:type="auto"/>
        <w:jc w:val="center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2268"/>
        <w:gridCol w:w="4819"/>
      </w:tblGrid>
      <w:tr w14:paraId="29F711B2">
        <w:trPr>
          <w:jc w:val="center"/>
        </w:trPr>
        <w:tc>
          <w:tcPr>
            <w:tcW w:w="1701" w:type="dxa"/>
            <w:vAlign w:val="center"/>
          </w:tcPr>
          <w:p w14:paraId="7DCF119B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编号</w:t>
            </w:r>
          </w:p>
        </w:tc>
        <w:tc>
          <w:tcPr>
            <w:tcW w:w="2268" w:type="dxa"/>
            <w:vAlign w:val="center"/>
          </w:tcPr>
          <w:p w14:paraId="722E9B58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需求</w:t>
            </w:r>
          </w:p>
        </w:tc>
        <w:tc>
          <w:tcPr>
            <w:tcW w:w="4819" w:type="dxa"/>
            <w:vAlign w:val="center"/>
          </w:tcPr>
          <w:p w14:paraId="53EE0A0F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指标/说明</w:t>
            </w:r>
          </w:p>
        </w:tc>
      </w:tr>
      <w:tr w14:paraId="130AD1D6">
        <w:trPr>
          <w:jc w:val="center"/>
        </w:trPr>
        <w:tc>
          <w:tcPr>
            <w:tcW w:w="1701" w:type="dxa"/>
            <w:vAlign w:val="center"/>
          </w:tcPr>
          <w:p w14:paraId="7726321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NFR-AI-01</w:t>
            </w:r>
          </w:p>
        </w:tc>
        <w:tc>
          <w:tcPr>
            <w:tcW w:w="2268" w:type="dxa"/>
            <w:vAlign w:val="center"/>
          </w:tcPr>
          <w:p w14:paraId="7F2B787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问数准确率</w:t>
            </w:r>
          </w:p>
        </w:tc>
        <w:tc>
          <w:tcPr>
            <w:tcW w:w="4819" w:type="dxa"/>
            <w:vAlign w:val="center"/>
          </w:tcPr>
          <w:p w14:paraId="02A7219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标准问题集≥200题，由≥5名外部种子用户盲测，评测集与口径随版本公开；准确率≥85%为验收门槛；全部回答可展示取数逻辑。退路条款：准确率&lt;80%则降级为检索式问答（指标/数据集检索+引导式取数），不发布生成式问数</w:t>
            </w:r>
          </w:p>
        </w:tc>
      </w:tr>
      <w:tr w14:paraId="23B8A7D6">
        <w:trPr>
          <w:jc w:val="center"/>
        </w:trPr>
        <w:tc>
          <w:tcPr>
            <w:tcW w:w="1701" w:type="dxa"/>
            <w:vAlign w:val="center"/>
          </w:tcPr>
          <w:p w14:paraId="15D3397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NFR-AI-02</w:t>
            </w:r>
          </w:p>
        </w:tc>
        <w:tc>
          <w:tcPr>
            <w:tcW w:w="2268" w:type="dxa"/>
            <w:vAlign w:val="center"/>
          </w:tcPr>
          <w:p w14:paraId="6C49919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模型解耦</w:t>
            </w:r>
          </w:p>
        </w:tc>
        <w:tc>
          <w:tcPr>
            <w:tcW w:w="4819" w:type="dxa"/>
            <w:vAlign w:val="center"/>
          </w:tcPr>
          <w:p w14:paraId="64178D9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核心包零LLM依赖；未配置模型时AI模块完全隐藏、系统可正常运行</w:t>
            </w:r>
          </w:p>
        </w:tc>
      </w:tr>
      <w:tr w14:paraId="41D2BA15">
        <w:trPr>
          <w:jc w:val="center"/>
        </w:trPr>
        <w:tc>
          <w:tcPr>
            <w:tcW w:w="1701" w:type="dxa"/>
            <w:vAlign w:val="center"/>
          </w:tcPr>
          <w:p w14:paraId="7F5EBBD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NFR-AI-03</w:t>
            </w:r>
          </w:p>
        </w:tc>
        <w:tc>
          <w:tcPr>
            <w:tcW w:w="2268" w:type="dxa"/>
            <w:vAlign w:val="center"/>
          </w:tcPr>
          <w:p w14:paraId="542A05F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问数可解释</w:t>
            </w:r>
          </w:p>
        </w:tc>
        <w:tc>
          <w:tcPr>
            <w:tcW w:w="4819" w:type="dxa"/>
            <w:vAlign w:val="center"/>
          </w:tcPr>
          <w:p w14:paraId="568C095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每个回答展示使用的指标、维度、筛选条件、时间范围，支持一键验证</w:t>
            </w:r>
          </w:p>
        </w:tc>
      </w:tr>
      <w:tr w14:paraId="06D05B2B">
        <w:trPr>
          <w:jc w:val="center"/>
        </w:trPr>
        <w:tc>
          <w:tcPr>
            <w:tcW w:w="1701" w:type="dxa"/>
            <w:vAlign w:val="center"/>
          </w:tcPr>
          <w:p w14:paraId="273DD43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NFR-AI-04</w:t>
            </w:r>
          </w:p>
        </w:tc>
        <w:tc>
          <w:tcPr>
            <w:tcW w:w="2268" w:type="dxa"/>
            <w:vAlign w:val="center"/>
          </w:tcPr>
          <w:p w14:paraId="2D42297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AI幻觉控制</w:t>
            </w:r>
          </w:p>
        </w:tc>
        <w:tc>
          <w:tcPr>
            <w:tcW w:w="4819" w:type="dxa"/>
            <w:vAlign w:val="center"/>
          </w:tcPr>
          <w:p w14:paraId="7DDA0D0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坚持DSL确定性路线，大模型不直接生成SQL；认证答案优先返回；不编造数据</w:t>
            </w:r>
          </w:p>
        </w:tc>
      </w:tr>
      <w:tr w14:paraId="5B9D799F">
        <w:trPr>
          <w:jc w:val="center"/>
        </w:trPr>
        <w:tc>
          <w:tcPr>
            <w:tcW w:w="1701" w:type="dxa"/>
            <w:vAlign w:val="center"/>
          </w:tcPr>
          <w:p w14:paraId="162AA5D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NFR-AI-05</w:t>
            </w:r>
          </w:p>
        </w:tc>
        <w:tc>
          <w:tcPr>
            <w:tcW w:w="2268" w:type="dxa"/>
            <w:vAlign w:val="center"/>
          </w:tcPr>
          <w:p w14:paraId="3B3BA7E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多模型支持</w:t>
            </w:r>
          </w:p>
        </w:tc>
        <w:tc>
          <w:tcPr>
            <w:tcW w:w="4819" w:type="dxa"/>
            <w:vAlign w:val="center"/>
          </w:tcPr>
          <w:p w14:paraId="35C5A91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支持OpenAI兼容接口（DeepSeek/Qwen/GLM/私有部署模型），按功能点指定模型</w:t>
            </w:r>
          </w:p>
        </w:tc>
      </w:tr>
    </w:tbl>
    <w:p w14:paraId="6360F8BD">
      <w:pPr>
        <w:spacing w:after="40"/>
      </w:pPr>
    </w:p>
    <w:p w14:paraId="755764B3">
      <w:pPr>
        <w:pStyle w:val="4"/>
        <w:numPr>
          <w:numId w:val="8"/>
        </w:numPr>
      </w:pPr>
      <w:bookmarkStart w:id="69" w:name="_Toc535065380"/>
      <w:r>
        <w:rPr>
          <w:rFonts w:ascii="仿宋" w:hAnsi="仿宋" w:eastAsia="仿宋"/>
          <w:b/>
          <w:sz w:val="28"/>
        </w:rPr>
        <w:t>可扩展性与可维护性</w:t>
      </w:r>
      <w:bookmarkEnd w:id="69"/>
    </w:p>
    <w:p w14:paraId="05864B67">
      <w:pPr>
        <w:spacing w:after="40" w:line="360" w:lineRule="auto"/>
        <w:ind w:left="480"/>
      </w:pPr>
      <w:r>
        <w:rPr>
          <w:rFonts w:ascii="仿宋" w:hAnsi="仿宋" w:eastAsia="仿宋"/>
          <w:sz w:val="24"/>
        </w:rPr>
        <w:t>● 数据源驱动可插拔：运行时加载JDBC驱动</w:t>
      </w:r>
    </w:p>
    <w:p w14:paraId="4EE191C5">
      <w:pPr>
        <w:spacing w:after="40" w:line="360" w:lineRule="auto"/>
        <w:ind w:left="480"/>
      </w:pPr>
      <w:r>
        <w:rPr>
          <w:rFonts w:ascii="仿宋" w:hAnsi="仿宋" w:eastAsia="仿宋"/>
          <w:sz w:val="24"/>
        </w:rPr>
        <w:t>● 图表插件化：上传zip即可扩展图表类型</w:t>
      </w:r>
    </w:p>
    <w:p w14:paraId="4F1EA347">
      <w:pPr>
        <w:spacing w:after="40" w:line="360" w:lineRule="auto"/>
        <w:ind w:left="480"/>
      </w:pPr>
      <w:r>
        <w:rPr>
          <w:rFonts w:ascii="仿宋" w:hAnsi="仿宋" w:eastAsia="仿宋"/>
          <w:sz w:val="24"/>
        </w:rPr>
        <w:t>● 看板模板开放：任意HTML/JS/CSS+前端框架</w:t>
      </w:r>
    </w:p>
    <w:p w14:paraId="527C6FF8">
      <w:pPr>
        <w:spacing w:after="40" w:line="360" w:lineRule="auto"/>
        <w:ind w:left="480"/>
      </w:pPr>
      <w:r>
        <w:rPr>
          <w:rFonts w:ascii="仿宋" w:hAnsi="仿宋" w:eastAsia="仿宋"/>
          <w:sz w:val="24"/>
        </w:rPr>
        <w:t>● 模块化分层：模块清晰分层，各层API稳定可替换（新增datagear-semantics/datagear-ai均遵循此约束）</w:t>
      </w:r>
    </w:p>
    <w:p w14:paraId="07EE290C">
      <w:pPr>
        <w:spacing w:after="40" w:line="360" w:lineRule="auto"/>
        <w:ind w:left="480"/>
      </w:pPr>
      <w:r>
        <w:rPr>
          <w:rFonts w:ascii="仿宋" w:hAnsi="仿宋" w:eastAsia="仿宋"/>
          <w:sz w:val="24"/>
        </w:rPr>
        <w:t>● 权限值留白：权限值分段留间隔，便于扩展自定义权限</w:t>
      </w:r>
    </w:p>
    <w:p w14:paraId="1B174836">
      <w:pPr>
        <w:spacing w:after="40" w:line="360" w:lineRule="auto"/>
        <w:ind w:left="480"/>
      </w:pPr>
      <w:r>
        <w:rPr>
          <w:rFonts w:ascii="仿宋" w:hAnsi="仿宋" w:eastAsia="仿宋"/>
          <w:sz w:val="24"/>
        </w:rPr>
        <w:t>● 数据库版本升级：DDL版本化自动升级（DATAGEAR_VERSION）</w:t>
      </w:r>
    </w:p>
    <w:p w14:paraId="0DF3BB8C">
      <w:pPr>
        <w:spacing w:after="40" w:line="360" w:lineRule="auto"/>
        <w:ind w:left="480"/>
      </w:pPr>
      <w:r>
        <w:rPr>
          <w:rFonts w:ascii="仿宋" w:hAnsi="仿宋" w:eastAsia="仿宋"/>
          <w:sz w:val="24"/>
        </w:rPr>
        <w:t>● AI模块可插拔：datagear-ai独立装配，可整体移除不影响核心</w:t>
      </w:r>
    </w:p>
    <w:p w14:paraId="59B8C5D0">
      <w:pPr>
        <w:spacing w:after="40" w:line="360" w:lineRule="auto"/>
        <w:ind w:left="480"/>
      </w:pPr>
      <w:r>
        <w:rPr>
          <w:rFonts w:ascii="仿宋" w:hAnsi="仿宋" w:eastAsia="仿宋"/>
          <w:sz w:val="24"/>
        </w:rPr>
        <w:t>● 通知渠道可扩展：邮件/Webhook/站内信为基础，可扩展钉钉/企微/飞书/短信等</w:t>
      </w:r>
    </w:p>
    <w:p w14:paraId="15D1BF19">
      <w:pPr>
        <w:spacing w:after="40" w:line="360" w:lineRule="auto"/>
        <w:ind w:left="480"/>
      </w:pPr>
      <w:r>
        <w:rPr>
          <w:rFonts w:ascii="仿宋" w:hAnsi="仿宋" w:eastAsia="仿宋"/>
          <w:sz w:val="24"/>
        </w:rPr>
        <w:t>● 单体应用、轻量部署；日志（SLF4J）；国际化消息外置；配置外置（application.properties）</w:t>
      </w:r>
    </w:p>
    <w:p w14:paraId="5940BCD5">
      <w:pPr>
        <w:spacing w:after="40" w:line="360" w:lineRule="auto"/>
        <w:ind w:left="480"/>
      </w:pPr>
      <w:r>
        <w:rPr>
          <w:rFonts w:ascii="仿宋" w:hAnsi="仿宋" w:eastAsia="仿宋"/>
          <w:sz w:val="24"/>
        </w:rPr>
        <w:t>● 部署极简：保持"单war/Docker单容器+内置Derby"开箱即用底线不被新模块破坏；AI/填报等均为可选装配</w:t>
      </w:r>
    </w:p>
    <w:p w14:paraId="27C85E9A">
      <w:pPr>
        <w:pStyle w:val="4"/>
        <w:numPr>
          <w:numId w:val="8"/>
        </w:numPr>
      </w:pPr>
      <w:bookmarkStart w:id="70" w:name="_Toc1329811671"/>
      <w:r>
        <w:rPr>
          <w:rFonts w:ascii="仿宋" w:hAnsi="仿宋" w:eastAsia="仿宋"/>
          <w:b/>
          <w:sz w:val="28"/>
        </w:rPr>
        <w:t>容量规划</w:t>
      </w:r>
      <w:bookmarkEnd w:id="70"/>
    </w:p>
    <w:tbl>
      <w:tblPr>
        <w:tblStyle w:val="35"/>
        <w:tblW w:w="0" w:type="auto"/>
        <w:jc w:val="center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2268"/>
        <w:gridCol w:w="4819"/>
      </w:tblGrid>
      <w:tr w14:paraId="72A3F1E3">
        <w:trPr>
          <w:jc w:val="center"/>
        </w:trPr>
        <w:tc>
          <w:tcPr>
            <w:tcW w:w="1701" w:type="dxa"/>
            <w:vAlign w:val="center"/>
          </w:tcPr>
          <w:p w14:paraId="04C46538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编号</w:t>
            </w:r>
          </w:p>
        </w:tc>
        <w:tc>
          <w:tcPr>
            <w:tcW w:w="2268" w:type="dxa"/>
            <w:vAlign w:val="center"/>
          </w:tcPr>
          <w:p w14:paraId="4DB10AA9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需求</w:t>
            </w:r>
          </w:p>
        </w:tc>
        <w:tc>
          <w:tcPr>
            <w:tcW w:w="4819" w:type="dxa"/>
            <w:vAlign w:val="center"/>
          </w:tcPr>
          <w:p w14:paraId="66152B3F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指标/说明</w:t>
            </w:r>
          </w:p>
        </w:tc>
      </w:tr>
      <w:tr w14:paraId="136B8FA1">
        <w:trPr>
          <w:jc w:val="center"/>
        </w:trPr>
        <w:tc>
          <w:tcPr>
            <w:tcW w:w="1701" w:type="dxa"/>
            <w:vAlign w:val="center"/>
          </w:tcPr>
          <w:p w14:paraId="39C5712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NFR-CAP-01</w:t>
            </w:r>
          </w:p>
        </w:tc>
        <w:tc>
          <w:tcPr>
            <w:tcW w:w="2268" w:type="dxa"/>
            <w:vAlign w:val="center"/>
          </w:tcPr>
          <w:p w14:paraId="748054D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并发用户</w:t>
            </w:r>
          </w:p>
        </w:tc>
        <w:tc>
          <w:tcPr>
            <w:tcW w:w="4819" w:type="dxa"/>
            <w:vAlign w:val="center"/>
          </w:tcPr>
          <w:p w14:paraId="068A9A2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支持300并发用户/50并发分析任务（估算，待压测验证）</w:t>
            </w:r>
          </w:p>
        </w:tc>
      </w:tr>
      <w:tr w14:paraId="0DFE317C">
        <w:trPr>
          <w:jc w:val="center"/>
        </w:trPr>
        <w:tc>
          <w:tcPr>
            <w:tcW w:w="1701" w:type="dxa"/>
            <w:vAlign w:val="center"/>
          </w:tcPr>
          <w:p w14:paraId="49C24C7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NFR-CAP-02</w:t>
            </w:r>
          </w:p>
        </w:tc>
        <w:tc>
          <w:tcPr>
            <w:tcW w:w="2268" w:type="dxa"/>
            <w:vAlign w:val="center"/>
          </w:tcPr>
          <w:p w14:paraId="5350A27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响应时间</w:t>
            </w:r>
          </w:p>
        </w:tc>
        <w:tc>
          <w:tcPr>
            <w:tcW w:w="4819" w:type="dxa"/>
            <w:vAlign w:val="center"/>
          </w:tcPr>
          <w:p w14:paraId="776AE59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P95看板/图表查询≤3秒；简单查询≤1秒</w:t>
            </w:r>
          </w:p>
        </w:tc>
      </w:tr>
      <w:tr w14:paraId="429F5EC9">
        <w:trPr>
          <w:jc w:val="center"/>
        </w:trPr>
        <w:tc>
          <w:tcPr>
            <w:tcW w:w="1701" w:type="dxa"/>
            <w:vAlign w:val="center"/>
          </w:tcPr>
          <w:p w14:paraId="55CD4C8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NFR-CAP-03</w:t>
            </w:r>
          </w:p>
        </w:tc>
        <w:tc>
          <w:tcPr>
            <w:tcW w:w="2268" w:type="dxa"/>
            <w:vAlign w:val="center"/>
          </w:tcPr>
          <w:p w14:paraId="714AA08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可用性</w:t>
            </w:r>
          </w:p>
        </w:tc>
        <w:tc>
          <w:tcPr>
            <w:tcW w:w="4819" w:type="dxa"/>
            <w:vAlign w:val="center"/>
          </w:tcPr>
          <w:p w14:paraId="1E1EFE9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系统可用性≥99.9%（生产外置库+高可用）</w:t>
            </w:r>
          </w:p>
        </w:tc>
      </w:tr>
      <w:tr w14:paraId="2ACE0F04">
        <w:trPr>
          <w:jc w:val="center"/>
        </w:trPr>
        <w:tc>
          <w:tcPr>
            <w:tcW w:w="1701" w:type="dxa"/>
            <w:vAlign w:val="center"/>
          </w:tcPr>
          <w:p w14:paraId="0920B55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NFR-CAP-04</w:t>
            </w:r>
          </w:p>
        </w:tc>
        <w:tc>
          <w:tcPr>
            <w:tcW w:w="2268" w:type="dxa"/>
            <w:vAlign w:val="center"/>
          </w:tcPr>
          <w:p w14:paraId="06328C0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存储容量</w:t>
            </w:r>
          </w:p>
        </w:tc>
        <w:tc>
          <w:tcPr>
            <w:tcW w:w="4819" w:type="dxa"/>
            <w:vAlign w:val="center"/>
          </w:tcPr>
          <w:p w14:paraId="554C76A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系统库容量监控，支持百万级元数据与历史归档</w:t>
            </w:r>
          </w:p>
        </w:tc>
      </w:tr>
      <w:tr w14:paraId="495499F0">
        <w:trPr>
          <w:jc w:val="center"/>
        </w:trPr>
        <w:tc>
          <w:tcPr>
            <w:tcW w:w="1701" w:type="dxa"/>
            <w:vAlign w:val="center"/>
          </w:tcPr>
          <w:p w14:paraId="1F9D435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NFR-CAP-05</w:t>
            </w:r>
          </w:p>
        </w:tc>
        <w:tc>
          <w:tcPr>
            <w:tcW w:w="2268" w:type="dxa"/>
            <w:vAlign w:val="center"/>
          </w:tcPr>
          <w:p w14:paraId="410457F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吞吐量</w:t>
            </w:r>
          </w:p>
        </w:tc>
        <w:tc>
          <w:tcPr>
            <w:tcW w:w="4819" w:type="dxa"/>
            <w:vAlign w:val="center"/>
          </w:tcPr>
          <w:p w14:paraId="36A0328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数据API支持限流、配额与水平扩展</w:t>
            </w:r>
          </w:p>
        </w:tc>
      </w:tr>
      <w:tr w14:paraId="676FB842">
        <w:trPr>
          <w:jc w:val="center"/>
        </w:trPr>
        <w:tc>
          <w:tcPr>
            <w:tcW w:w="1701" w:type="dxa"/>
            <w:vAlign w:val="center"/>
          </w:tcPr>
          <w:p w14:paraId="5C8B093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NFR-CAP-06</w:t>
            </w:r>
          </w:p>
        </w:tc>
        <w:tc>
          <w:tcPr>
            <w:tcW w:w="2268" w:type="dxa"/>
            <w:vAlign w:val="center"/>
          </w:tcPr>
          <w:p w14:paraId="66774EC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数据量</w:t>
            </w:r>
          </w:p>
        </w:tc>
        <w:tc>
          <w:tcPr>
            <w:tcW w:w="4819" w:type="dxa"/>
            <w:vAlign w:val="center"/>
          </w:tcPr>
          <w:p w14:paraId="3E3F819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单表支持千万级数据量查询（经OLAP引擎+缓存）</w:t>
            </w:r>
          </w:p>
        </w:tc>
      </w:tr>
    </w:tbl>
    <w:p w14:paraId="1EC550CB">
      <w:pPr>
        <w:spacing w:after="40"/>
      </w:pPr>
    </w:p>
    <w:p w14:paraId="5DF73177">
      <w:r>
        <w:br w:type="page"/>
      </w:r>
    </w:p>
    <w:p w14:paraId="38CE45F4">
      <w:pPr>
        <w:pStyle w:val="3"/>
        <w:numPr>
          <w:numId w:val="8"/>
        </w:numPr>
      </w:pPr>
      <w:bookmarkStart w:id="71" w:name="_Toc1282440168"/>
      <w:r>
        <w:rPr>
          <w:rFonts w:ascii="仿宋" w:hAnsi="仿宋" w:eastAsia="仿宋"/>
          <w:b/>
          <w:sz w:val="32"/>
        </w:rPr>
        <w:t>MVP规划与实现</w:t>
      </w:r>
      <w:bookmarkEnd w:id="71"/>
    </w:p>
    <w:p w14:paraId="50863749">
      <w:pPr>
        <w:pStyle w:val="4"/>
        <w:numPr>
          <w:numId w:val="8"/>
        </w:numPr>
      </w:pPr>
      <w:bookmarkStart w:id="72" w:name="_Toc1826022284"/>
      <w:r>
        <w:rPr>
          <w:rFonts w:ascii="仿宋" w:hAnsi="仿宋" w:eastAsia="仿宋"/>
          <w:b/>
          <w:sz w:val="28"/>
        </w:rPr>
        <w:t>MVP定义与目标</w:t>
      </w:r>
      <w:bookmarkEnd w:id="72"/>
    </w:p>
    <w:p w14:paraId="1C48F160">
      <w:pPr>
        <w:spacing w:after="60" w:line="360" w:lineRule="auto"/>
        <w:ind w:firstLine="480"/>
        <w:jc w:val="both"/>
      </w:pPr>
      <w:r>
        <w:rPr>
          <w:rFonts w:ascii="仿宋" w:hAnsi="仿宋" w:eastAsia="仿宋"/>
          <w:b w:val="0"/>
          <w:sz w:val="24"/>
        </w:rPr>
        <w:t>MVP（Minimum Viable Product，最小可行产品）目标：用最少的功能验证"语义层驱动的一站式BI平台"的核心价值假设，本版（V4.1）起聚焦验证"口径统一"单一假设，即：指标统一定义能否解决口径不一致问题？指标中心最小闭环能否被看板/图表真实消费？（原"嵌入能力能否被第三方系统快速集成"的验证随签名嵌入移至 Phase 1，见 MVP 范围（不做/后置）。）</w:t>
      </w:r>
    </w:p>
    <w:tbl>
      <w:tblPr>
        <w:tblStyle w:val="35"/>
        <w:tblW w:w="0" w:type="auto"/>
        <w:jc w:val="center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2835"/>
        <w:gridCol w:w="2835"/>
        <w:gridCol w:w="1701"/>
      </w:tblGrid>
      <w:tr w14:paraId="1723C063">
        <w:trPr>
          <w:jc w:val="center"/>
        </w:trPr>
        <w:tc>
          <w:tcPr>
            <w:tcW w:w="1417" w:type="dxa"/>
            <w:vAlign w:val="center"/>
          </w:tcPr>
          <w:p w14:paraId="05339035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维度</w:t>
            </w:r>
          </w:p>
        </w:tc>
        <w:tc>
          <w:tcPr>
            <w:tcW w:w="2835" w:type="dxa"/>
            <w:vAlign w:val="center"/>
          </w:tcPr>
          <w:p w14:paraId="237524D6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MVP目标</w:t>
            </w:r>
          </w:p>
        </w:tc>
        <w:tc>
          <w:tcPr>
            <w:tcW w:w="2835" w:type="dxa"/>
            <w:vAlign w:val="center"/>
          </w:tcPr>
          <w:p w14:paraId="473319A7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验证指标</w:t>
            </w:r>
          </w:p>
        </w:tc>
        <w:tc>
          <w:tcPr>
            <w:tcW w:w="1701" w:type="dxa"/>
            <w:vAlign w:val="center"/>
          </w:tcPr>
          <w:p w14:paraId="50749B9A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目标值</w:t>
            </w:r>
          </w:p>
        </w:tc>
      </w:tr>
      <w:tr w14:paraId="4A9C92F4">
        <w:trPr>
          <w:jc w:val="center"/>
        </w:trPr>
        <w:tc>
          <w:tcPr>
            <w:tcW w:w="1417" w:type="dxa"/>
            <w:vAlign w:val="center"/>
          </w:tcPr>
          <w:p w14:paraId="3D5DE30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核心价值</w:t>
            </w:r>
          </w:p>
        </w:tc>
        <w:tc>
          <w:tcPr>
            <w:tcW w:w="2835" w:type="dxa"/>
            <w:vAlign w:val="center"/>
          </w:tcPr>
          <w:p w14:paraId="2B6F320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验证语义层+指标中心的可用性（口径统一）</w:t>
            </w:r>
          </w:p>
        </w:tc>
        <w:tc>
          <w:tcPr>
            <w:tcW w:w="2835" w:type="dxa"/>
            <w:vAlign w:val="center"/>
          </w:tcPr>
          <w:p w14:paraId="49E0B80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指标创建到看板引用的完成率</w:t>
            </w:r>
          </w:p>
        </w:tc>
        <w:tc>
          <w:tcPr>
            <w:tcW w:w="1701" w:type="dxa"/>
            <w:vAlign w:val="center"/>
          </w:tcPr>
          <w:p w14:paraId="14E3C19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≥90%</w:t>
            </w:r>
          </w:p>
        </w:tc>
      </w:tr>
      <w:tr w14:paraId="35674961">
        <w:trPr>
          <w:jc w:val="center"/>
        </w:trPr>
        <w:tc>
          <w:tcPr>
            <w:tcW w:w="1417" w:type="dxa"/>
            <w:vAlign w:val="center"/>
          </w:tcPr>
          <w:p w14:paraId="3438FDA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核心价值</w:t>
            </w:r>
          </w:p>
        </w:tc>
        <w:tc>
          <w:tcPr>
            <w:tcW w:w="2835" w:type="dxa"/>
            <w:vAlign w:val="center"/>
          </w:tcPr>
          <w:p w14:paraId="672F74B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验证自助取数（分阶段口径，见产品目标-体验目标）</w:t>
            </w:r>
          </w:p>
        </w:tc>
        <w:tc>
          <w:tcPr>
            <w:tcW w:w="2835" w:type="dxa"/>
            <w:vAlign w:val="center"/>
          </w:tcPr>
          <w:p w14:paraId="184F1FC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分析师通过数据集/指标自助完成取数的比例</w:t>
            </w:r>
          </w:p>
        </w:tc>
        <w:tc>
          <w:tcPr>
            <w:tcW w:w="1701" w:type="dxa"/>
            <w:vAlign w:val="center"/>
          </w:tcPr>
          <w:p w14:paraId="488D722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≥60%（Phase 1 考核；业务人员零SQL口径在 Phase 2 问数/构建器就绪后考核）</w:t>
            </w:r>
          </w:p>
        </w:tc>
      </w:tr>
      <w:tr w14:paraId="28CE399F">
        <w:trPr>
          <w:jc w:val="center"/>
        </w:trPr>
        <w:tc>
          <w:tcPr>
            <w:tcW w:w="1417" w:type="dxa"/>
            <w:vAlign w:val="center"/>
          </w:tcPr>
          <w:p w14:paraId="196945D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技术可行性</w:t>
            </w:r>
          </w:p>
        </w:tc>
        <w:tc>
          <w:tcPr>
            <w:tcW w:w="2835" w:type="dxa"/>
            <w:vAlign w:val="center"/>
          </w:tcPr>
          <w:p w14:paraId="212DBAC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验证轻量部署体验</w:t>
            </w:r>
          </w:p>
        </w:tc>
        <w:tc>
          <w:tcPr>
            <w:tcW w:w="2835" w:type="dxa"/>
            <w:vAlign w:val="center"/>
          </w:tcPr>
          <w:p w14:paraId="1DE327A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Docker一键部署到可用的时间</w:t>
            </w:r>
          </w:p>
        </w:tc>
        <w:tc>
          <w:tcPr>
            <w:tcW w:w="1701" w:type="dxa"/>
            <w:vAlign w:val="center"/>
          </w:tcPr>
          <w:p w14:paraId="64F3EEE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≤5分钟</w:t>
            </w:r>
          </w:p>
        </w:tc>
      </w:tr>
      <w:tr w14:paraId="27093269">
        <w:trPr>
          <w:jc w:val="center"/>
        </w:trPr>
        <w:tc>
          <w:tcPr>
            <w:tcW w:w="1417" w:type="dxa"/>
            <w:vAlign w:val="center"/>
          </w:tcPr>
          <w:p w14:paraId="0B43D8D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技术可行性</w:t>
            </w:r>
          </w:p>
        </w:tc>
        <w:tc>
          <w:tcPr>
            <w:tcW w:w="2835" w:type="dxa"/>
            <w:vAlign w:val="center"/>
          </w:tcPr>
          <w:p w14:paraId="20B773A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验证调度基建稳定性</w:t>
            </w:r>
          </w:p>
        </w:tc>
        <w:tc>
          <w:tcPr>
            <w:tcW w:w="2835" w:type="dxa"/>
            <w:vAlign w:val="center"/>
          </w:tcPr>
          <w:p w14:paraId="3F8885C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定时任务7天连续运行成功率</w:t>
            </w:r>
          </w:p>
        </w:tc>
        <w:tc>
          <w:tcPr>
            <w:tcW w:w="1701" w:type="dxa"/>
            <w:vAlign w:val="center"/>
          </w:tcPr>
          <w:p w14:paraId="4214DB9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≥99.5%</w:t>
            </w:r>
          </w:p>
        </w:tc>
      </w:tr>
      <w:tr w14:paraId="47B9D017">
        <w:trPr>
          <w:jc w:val="center"/>
        </w:trPr>
        <w:tc>
          <w:tcPr>
            <w:tcW w:w="1417" w:type="dxa"/>
            <w:vAlign w:val="center"/>
          </w:tcPr>
          <w:p w14:paraId="1F8CBC5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用户体验</w:t>
            </w:r>
          </w:p>
        </w:tc>
        <w:tc>
          <w:tcPr>
            <w:tcW w:w="2835" w:type="dxa"/>
            <w:vAlign w:val="center"/>
          </w:tcPr>
          <w:p w14:paraId="6A431C8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验证核心流程流畅度</w:t>
            </w:r>
          </w:p>
        </w:tc>
        <w:tc>
          <w:tcPr>
            <w:tcW w:w="2835" w:type="dxa"/>
            <w:vAlign w:val="center"/>
          </w:tcPr>
          <w:p w14:paraId="2B24A5C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从数据源接入到看板发布的端到端时间</w:t>
            </w:r>
          </w:p>
        </w:tc>
        <w:tc>
          <w:tcPr>
            <w:tcW w:w="1701" w:type="dxa"/>
            <w:vAlign w:val="center"/>
          </w:tcPr>
          <w:p w14:paraId="12D4426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≤30分钟</w:t>
            </w:r>
          </w:p>
        </w:tc>
      </w:tr>
    </w:tbl>
    <w:p w14:paraId="5E1259AF">
      <w:pPr>
        <w:spacing w:after="40"/>
      </w:pPr>
    </w:p>
    <w:p w14:paraId="1445538B">
      <w:pPr>
        <w:pStyle w:val="4"/>
        <w:numPr>
          <w:numId w:val="8"/>
        </w:numPr>
      </w:pPr>
      <w:bookmarkStart w:id="73" w:name="_Toc267727911"/>
      <w:r>
        <w:rPr>
          <w:rFonts w:ascii="仿宋" w:hAnsi="仿宋" w:eastAsia="仿宋"/>
          <w:b/>
          <w:sz w:val="28"/>
        </w:rPr>
        <w:t>MVP范围（做）</w:t>
      </w:r>
      <w:bookmarkEnd w:id="73"/>
    </w:p>
    <w:tbl>
      <w:tblPr>
        <w:tblStyle w:val="35"/>
        <w:tblW w:w="0" w:type="auto"/>
        <w:jc w:val="center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4"/>
        <w:gridCol w:w="3685"/>
        <w:gridCol w:w="2268"/>
        <w:gridCol w:w="1701"/>
      </w:tblGrid>
      <w:tr w14:paraId="68B9318B">
        <w:trPr>
          <w:jc w:val="center"/>
        </w:trPr>
        <w:tc>
          <w:tcPr>
            <w:tcW w:w="1134" w:type="dxa"/>
            <w:vAlign w:val="center"/>
          </w:tcPr>
          <w:p w14:paraId="3CB0DDD5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模块</w:t>
            </w:r>
          </w:p>
        </w:tc>
        <w:tc>
          <w:tcPr>
            <w:tcW w:w="3685" w:type="dxa"/>
            <w:vAlign w:val="center"/>
          </w:tcPr>
          <w:p w14:paraId="3ECD184C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MVP包含功能</w:t>
            </w:r>
          </w:p>
        </w:tc>
        <w:tc>
          <w:tcPr>
            <w:tcW w:w="2268" w:type="dxa"/>
            <w:vAlign w:val="center"/>
          </w:tcPr>
          <w:p w14:paraId="794D1BD7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对应需求</w:t>
            </w:r>
          </w:p>
        </w:tc>
        <w:tc>
          <w:tcPr>
            <w:tcW w:w="1701" w:type="dxa"/>
            <w:vAlign w:val="center"/>
          </w:tcPr>
          <w:p w14:paraId="0EF30D9F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优先级</w:t>
            </w:r>
          </w:p>
        </w:tc>
      </w:tr>
      <w:tr w14:paraId="53560092">
        <w:trPr>
          <w:jc w:val="center"/>
        </w:trPr>
        <w:tc>
          <w:tcPr>
            <w:tcW w:w="1134" w:type="dxa"/>
            <w:vAlign w:val="center"/>
          </w:tcPr>
          <w:p w14:paraId="51B8932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基建</w:t>
            </w:r>
          </w:p>
        </w:tc>
        <w:tc>
          <w:tcPr>
            <w:tcW w:w="3685" w:type="dxa"/>
            <w:vAlign w:val="center"/>
          </w:tcPr>
          <w:p w14:paraId="7838AB1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调度框架（Quartz）+ 邮件模块 + 任务管理UI</w:t>
            </w:r>
          </w:p>
        </w:tc>
        <w:tc>
          <w:tcPr>
            <w:tcW w:w="2268" w:type="dxa"/>
            <w:vAlign w:val="center"/>
          </w:tcPr>
          <w:p w14:paraId="724C842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FR-ALERT-06</w:t>
            </w:r>
          </w:p>
        </w:tc>
        <w:tc>
          <w:tcPr>
            <w:tcW w:w="1701" w:type="dxa"/>
            <w:vAlign w:val="center"/>
          </w:tcPr>
          <w:p w14:paraId="22E775D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P0</w:t>
            </w:r>
          </w:p>
        </w:tc>
      </w:tr>
      <w:tr w14:paraId="7DF0DE20">
        <w:trPr>
          <w:jc w:val="center"/>
        </w:trPr>
        <w:tc>
          <w:tcPr>
            <w:tcW w:w="1134" w:type="dxa"/>
            <w:vAlign w:val="center"/>
          </w:tcPr>
          <w:p w14:paraId="7C12E16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基建</w:t>
            </w:r>
          </w:p>
        </w:tc>
        <w:tc>
          <w:tcPr>
            <w:tcW w:w="3685" w:type="dxa"/>
            <w:vAlign w:val="center"/>
          </w:tcPr>
          <w:p w14:paraId="150393D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Docker镜像 + docker-compose + 环境变量化配置</w:t>
            </w:r>
          </w:p>
        </w:tc>
        <w:tc>
          <w:tcPr>
            <w:tcW w:w="2268" w:type="dxa"/>
            <w:vAlign w:val="center"/>
          </w:tcPr>
          <w:p w14:paraId="31266FD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FR-DELIV-01</w:t>
            </w:r>
          </w:p>
        </w:tc>
        <w:tc>
          <w:tcPr>
            <w:tcW w:w="1701" w:type="dxa"/>
            <w:vAlign w:val="center"/>
          </w:tcPr>
          <w:p w14:paraId="7B3E608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P0</w:t>
            </w:r>
          </w:p>
        </w:tc>
      </w:tr>
      <w:tr w14:paraId="35AF9A0A">
        <w:trPr>
          <w:jc w:val="center"/>
        </w:trPr>
        <w:tc>
          <w:tcPr>
            <w:tcW w:w="1134" w:type="dxa"/>
            <w:vAlign w:val="center"/>
          </w:tcPr>
          <w:p w14:paraId="0B03295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基建</w:t>
            </w:r>
          </w:p>
        </w:tc>
        <w:tc>
          <w:tcPr>
            <w:tcW w:w="3685" w:type="dxa"/>
            <w:vAlign w:val="center"/>
          </w:tcPr>
          <w:p w14:paraId="7999695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备份恢复工具（系统库+HOME一键备份/恢复）</w:t>
            </w:r>
          </w:p>
        </w:tc>
        <w:tc>
          <w:tcPr>
            <w:tcW w:w="2268" w:type="dxa"/>
            <w:vAlign w:val="center"/>
          </w:tcPr>
          <w:p w14:paraId="06F4A7D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FR-DELIV-02</w:t>
            </w:r>
          </w:p>
        </w:tc>
        <w:tc>
          <w:tcPr>
            <w:tcW w:w="1701" w:type="dxa"/>
            <w:vAlign w:val="center"/>
          </w:tcPr>
          <w:p w14:paraId="546C3E0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P0</w:t>
            </w:r>
          </w:p>
        </w:tc>
      </w:tr>
      <w:tr w14:paraId="26EEC26F">
        <w:trPr>
          <w:jc w:val="center"/>
        </w:trPr>
        <w:tc>
          <w:tcPr>
            <w:tcW w:w="1134" w:type="dxa"/>
            <w:vAlign w:val="center"/>
          </w:tcPr>
          <w:p w14:paraId="0360E20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语义层</w:t>
            </w:r>
          </w:p>
        </w:tc>
        <w:tc>
          <w:tcPr>
            <w:tcW w:w="3685" w:type="dxa"/>
            <w:vAlign w:val="center"/>
          </w:tcPr>
          <w:p w14:paraId="4162EB7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维度/度量定义（支持层级和6种聚合）</w:t>
            </w:r>
          </w:p>
        </w:tc>
        <w:tc>
          <w:tcPr>
            <w:tcW w:w="2268" w:type="dxa"/>
            <w:vAlign w:val="center"/>
          </w:tcPr>
          <w:p w14:paraId="14F5087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FR-SEM-01</w:t>
            </w:r>
          </w:p>
        </w:tc>
        <w:tc>
          <w:tcPr>
            <w:tcW w:w="1701" w:type="dxa"/>
            <w:vAlign w:val="center"/>
          </w:tcPr>
          <w:p w14:paraId="38F7BC6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P0</w:t>
            </w:r>
          </w:p>
        </w:tc>
      </w:tr>
      <w:tr w14:paraId="0953A210">
        <w:trPr>
          <w:jc w:val="center"/>
        </w:trPr>
        <w:tc>
          <w:tcPr>
            <w:tcW w:w="1134" w:type="dxa"/>
            <w:vAlign w:val="center"/>
          </w:tcPr>
          <w:p w14:paraId="6DC47F6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语义层</w:t>
            </w:r>
          </w:p>
        </w:tc>
        <w:tc>
          <w:tcPr>
            <w:tcW w:w="3685" w:type="dxa"/>
            <w:vAlign w:val="center"/>
          </w:tcPr>
          <w:p w14:paraId="6D73797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原子指标定义（度量+聚合+口径说明）</w:t>
            </w:r>
          </w:p>
        </w:tc>
        <w:tc>
          <w:tcPr>
            <w:tcW w:w="2268" w:type="dxa"/>
            <w:vAlign w:val="center"/>
          </w:tcPr>
          <w:p w14:paraId="01306AE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FR-SEM-02</w:t>
            </w:r>
          </w:p>
        </w:tc>
        <w:tc>
          <w:tcPr>
            <w:tcW w:w="1701" w:type="dxa"/>
            <w:vAlign w:val="center"/>
          </w:tcPr>
          <w:p w14:paraId="57B9FEC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P0</w:t>
            </w:r>
          </w:p>
        </w:tc>
      </w:tr>
      <w:tr w14:paraId="39D4E3CB">
        <w:trPr>
          <w:jc w:val="center"/>
        </w:trPr>
        <w:tc>
          <w:tcPr>
            <w:tcW w:w="1134" w:type="dxa"/>
            <w:vAlign w:val="center"/>
          </w:tcPr>
          <w:p w14:paraId="573247E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语义层</w:t>
            </w:r>
          </w:p>
        </w:tc>
        <w:tc>
          <w:tcPr>
            <w:tcW w:w="3685" w:type="dxa"/>
            <w:vAlign w:val="center"/>
          </w:tcPr>
          <w:p w14:paraId="4AC980F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指标目录（按主题域分类+检索）</w:t>
            </w:r>
          </w:p>
        </w:tc>
        <w:tc>
          <w:tcPr>
            <w:tcW w:w="2268" w:type="dxa"/>
            <w:vAlign w:val="center"/>
          </w:tcPr>
          <w:p w14:paraId="56F8ECF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FR-SEM-03</w:t>
            </w:r>
          </w:p>
        </w:tc>
        <w:tc>
          <w:tcPr>
            <w:tcW w:w="1701" w:type="dxa"/>
            <w:vAlign w:val="center"/>
          </w:tcPr>
          <w:p w14:paraId="3AAC724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P0</w:t>
            </w:r>
          </w:p>
        </w:tc>
      </w:tr>
      <w:tr w14:paraId="31641035">
        <w:trPr>
          <w:jc w:val="center"/>
        </w:trPr>
        <w:tc>
          <w:tcPr>
            <w:tcW w:w="1134" w:type="dxa"/>
            <w:vAlign w:val="center"/>
          </w:tcPr>
          <w:p w14:paraId="3A945CD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语义层</w:t>
            </w:r>
          </w:p>
        </w:tc>
        <w:tc>
          <w:tcPr>
            <w:tcW w:w="3685" w:type="dxa"/>
            <w:vAlign w:val="center"/>
          </w:tcPr>
          <w:p w14:paraId="4F42228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指标统一消费（图表直接引用指标+指标卡片组件）</w:t>
            </w:r>
          </w:p>
        </w:tc>
        <w:tc>
          <w:tcPr>
            <w:tcW w:w="2268" w:type="dxa"/>
            <w:vAlign w:val="center"/>
          </w:tcPr>
          <w:p w14:paraId="4DD3A6A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FR-SEM-06</w:t>
            </w:r>
          </w:p>
        </w:tc>
        <w:tc>
          <w:tcPr>
            <w:tcW w:w="1701" w:type="dxa"/>
            <w:vAlign w:val="center"/>
          </w:tcPr>
          <w:p w14:paraId="6BC4AF6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P0</w:t>
            </w:r>
          </w:p>
        </w:tc>
      </w:tr>
      <w:tr w14:paraId="4524DB39">
        <w:trPr>
          <w:jc w:val="center"/>
        </w:trPr>
        <w:tc>
          <w:tcPr>
            <w:tcW w:w="1134" w:type="dxa"/>
            <w:vAlign w:val="center"/>
          </w:tcPr>
          <w:p w14:paraId="4CCAE65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数据接入</w:t>
            </w:r>
          </w:p>
        </w:tc>
        <w:tc>
          <w:tcPr>
            <w:tcW w:w="3685" w:type="dxa"/>
            <w:vAlign w:val="center"/>
          </w:tcPr>
          <w:p w14:paraId="5BC9B08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数据源CRUD + 连接校验 + 驱动管理（已有，确保稳定）</w:t>
            </w:r>
          </w:p>
        </w:tc>
        <w:tc>
          <w:tcPr>
            <w:tcW w:w="2268" w:type="dxa"/>
            <w:vAlign w:val="center"/>
          </w:tcPr>
          <w:p w14:paraId="54CA762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FR-DS-01~09/FR-DRIVER-01~04</w:t>
            </w:r>
          </w:p>
        </w:tc>
        <w:tc>
          <w:tcPr>
            <w:tcW w:w="1701" w:type="dxa"/>
            <w:vAlign w:val="center"/>
          </w:tcPr>
          <w:p w14:paraId="7748346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P0（已有）</w:t>
            </w:r>
          </w:p>
        </w:tc>
      </w:tr>
      <w:tr w14:paraId="62E134CB">
        <w:trPr>
          <w:jc w:val="center"/>
        </w:trPr>
        <w:tc>
          <w:tcPr>
            <w:tcW w:w="1134" w:type="dxa"/>
            <w:vAlign w:val="center"/>
          </w:tcPr>
          <w:p w14:paraId="3C2F952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数据建模</w:t>
            </w:r>
          </w:p>
        </w:tc>
        <w:tc>
          <w:tcPr>
            <w:tcW w:w="3685" w:type="dxa"/>
            <w:vAlign w:val="center"/>
          </w:tcPr>
          <w:p w14:paraId="2672E80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数据集CRUD + 参数化 + 字段定义（已有，确保稳定）</w:t>
            </w:r>
          </w:p>
        </w:tc>
        <w:tc>
          <w:tcPr>
            <w:tcW w:w="2268" w:type="dxa"/>
            <w:vAlign w:val="center"/>
          </w:tcPr>
          <w:p w14:paraId="04AF9C4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FR-MODEL-01</w:t>
            </w:r>
          </w:p>
        </w:tc>
        <w:tc>
          <w:tcPr>
            <w:tcW w:w="1701" w:type="dxa"/>
            <w:vAlign w:val="center"/>
          </w:tcPr>
          <w:p w14:paraId="1786CC2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P0（已有）</w:t>
            </w:r>
          </w:p>
        </w:tc>
      </w:tr>
      <w:tr w14:paraId="67A4F0AD">
        <w:trPr>
          <w:jc w:val="center"/>
        </w:trPr>
        <w:tc>
          <w:tcPr>
            <w:tcW w:w="1134" w:type="dxa"/>
            <w:vAlign w:val="center"/>
          </w:tcPr>
          <w:p w14:paraId="48F18BF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数据展示</w:t>
            </w:r>
          </w:p>
        </w:tc>
        <w:tc>
          <w:tcPr>
            <w:tcW w:w="3685" w:type="dxa"/>
            <w:vAlign w:val="center"/>
          </w:tcPr>
          <w:p w14:paraId="36DEED5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图表库70+ + 看板设计器（已有，确保稳定）</w:t>
            </w:r>
          </w:p>
        </w:tc>
        <w:tc>
          <w:tcPr>
            <w:tcW w:w="2268" w:type="dxa"/>
            <w:vAlign w:val="center"/>
          </w:tcPr>
          <w:p w14:paraId="42167EE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FR-CHART-01~08</w:t>
            </w:r>
          </w:p>
        </w:tc>
        <w:tc>
          <w:tcPr>
            <w:tcW w:w="1701" w:type="dxa"/>
            <w:vAlign w:val="center"/>
          </w:tcPr>
          <w:p w14:paraId="5A4D110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P0（已有）</w:t>
            </w:r>
          </w:p>
        </w:tc>
      </w:tr>
      <w:tr w14:paraId="7E9D0F9D">
        <w:trPr>
          <w:jc w:val="center"/>
        </w:trPr>
        <w:tc>
          <w:tcPr>
            <w:tcW w:w="1134" w:type="dxa"/>
            <w:vAlign w:val="center"/>
          </w:tcPr>
          <w:p w14:paraId="319FF3B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系统管理</w:t>
            </w:r>
          </w:p>
        </w:tc>
        <w:tc>
          <w:tcPr>
            <w:tcW w:w="3685" w:type="dxa"/>
            <w:vAlign w:val="center"/>
          </w:tcPr>
          <w:p w14:paraId="5354ABB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用户/角色/资源级权限（已有，确保稳定）</w:t>
            </w:r>
          </w:p>
        </w:tc>
        <w:tc>
          <w:tcPr>
            <w:tcW w:w="2268" w:type="dxa"/>
            <w:vAlign w:val="center"/>
          </w:tcPr>
          <w:p w14:paraId="6402063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FR-AUTH-01~09/12~17</w:t>
            </w:r>
          </w:p>
        </w:tc>
        <w:tc>
          <w:tcPr>
            <w:tcW w:w="1701" w:type="dxa"/>
            <w:vAlign w:val="center"/>
          </w:tcPr>
          <w:p w14:paraId="0E2254A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P0（已有）</w:t>
            </w:r>
          </w:p>
        </w:tc>
      </w:tr>
    </w:tbl>
    <w:p w14:paraId="2584D82A">
      <w:pPr>
        <w:spacing w:after="40"/>
      </w:pPr>
    </w:p>
    <w:p w14:paraId="701BBB78">
      <w:pPr>
        <w:pStyle w:val="4"/>
        <w:numPr>
          <w:numId w:val="8"/>
        </w:numPr>
      </w:pPr>
      <w:bookmarkStart w:id="74" w:name="_Toc724759712"/>
      <w:r>
        <w:rPr>
          <w:rFonts w:ascii="仿宋" w:hAnsi="仿宋" w:eastAsia="仿宋"/>
          <w:b/>
          <w:sz w:val="28"/>
        </w:rPr>
        <w:t>MVP范围（不做/后置）</w:t>
      </w:r>
      <w:bookmarkEnd w:id="74"/>
    </w:p>
    <w:p w14:paraId="329C38E9">
      <w:pPr>
        <w:spacing w:after="40" w:line="360" w:lineRule="auto"/>
        <w:ind w:left="480"/>
      </w:pPr>
      <w:r>
        <w:rPr>
          <w:rFonts w:ascii="仿宋" w:hAnsi="仿宋" w:eastAsia="仿宋"/>
          <w:sz w:val="24"/>
        </w:rPr>
        <w:t>● AI增强分析（ChatBI）：MVP阶段不做，依赖语义层成熟后在Phase 2交付</w:t>
      </w:r>
    </w:p>
    <w:p w14:paraId="155EDC15">
      <w:pPr>
        <w:spacing w:after="60" w:line="360" w:lineRule="auto"/>
        <w:ind w:firstLine="480"/>
        <w:jc w:val="both"/>
      </w:pPr>
      <w:r>
        <w:rPr>
          <w:rFonts w:ascii="仿宋" w:hAnsi="仿宋" w:eastAsia="仿宋"/>
          <w:b w:val="0"/>
          <w:sz w:val="24"/>
        </w:rPr>
        <w:t>● 签名嵌入+SDK（FR-EMBED-01/03）：MVP阶段不做，自MVP移至Phase 1交付（V4.1调整：MVP聚焦"口径统一"单一假设，9周时间盒内不再承载嵌入功能）</w:t>
      </w:r>
    </w:p>
    <w:p w14:paraId="018CCA21">
      <w:pPr>
        <w:spacing w:after="40" w:line="360" w:lineRule="auto"/>
        <w:ind w:left="480"/>
      </w:pPr>
      <w:r>
        <w:rPr>
          <w:rFonts w:ascii="仿宋" w:hAnsi="仿宋" w:eastAsia="仿宋"/>
          <w:sz w:val="24"/>
        </w:rPr>
        <w:t>● 行/列级数据权限：MVP阶段不做，Phase 1交付（MVP用资源级权限）</w:t>
      </w:r>
    </w:p>
    <w:p w14:paraId="30A069E6">
      <w:pPr>
        <w:spacing w:after="40" w:line="360" w:lineRule="auto"/>
        <w:ind w:left="480"/>
      </w:pPr>
      <w:r>
        <w:rPr>
          <w:rFonts w:ascii="仿宋" w:hAnsi="仿宋" w:eastAsia="仿宋"/>
          <w:sz w:val="24"/>
        </w:rPr>
        <w:t>● 数据治理（元数据/质量/血缘）：MVP阶段不做，Phase 2/3交付</w:t>
      </w:r>
    </w:p>
    <w:p w14:paraId="2CEEDA89">
      <w:pPr>
        <w:spacing w:after="40" w:line="360" w:lineRule="auto"/>
        <w:ind w:left="480"/>
      </w:pPr>
      <w:r>
        <w:rPr>
          <w:rFonts w:ascii="仿宋" w:hAnsi="仿宋" w:eastAsia="仿宋"/>
          <w:sz w:val="24"/>
        </w:rPr>
        <w:t>● 告警与订阅推送：MVP阶段不做（调度框架已建，告警功能Phase 1交付）</w:t>
      </w:r>
    </w:p>
    <w:p w14:paraId="25A223DC">
      <w:pPr>
        <w:spacing w:after="40" w:line="360" w:lineRule="auto"/>
        <w:ind w:left="480"/>
      </w:pPr>
      <w:r>
        <w:rPr>
          <w:rFonts w:ascii="仿宋" w:hAnsi="仿宋" w:eastAsia="仿宋"/>
          <w:sz w:val="24"/>
        </w:rPr>
        <w:t>● 数据API服务：MVP阶段不做，Phase 1交付</w:t>
      </w:r>
    </w:p>
    <w:p w14:paraId="07DF3FDB">
      <w:pPr>
        <w:spacing w:after="40" w:line="360" w:lineRule="auto"/>
        <w:ind w:left="480"/>
      </w:pPr>
      <w:r>
        <w:rPr>
          <w:rFonts w:ascii="仿宋" w:hAnsi="仿宋" w:eastAsia="仿宋"/>
          <w:sz w:val="24"/>
        </w:rPr>
        <w:t>● 统计报表与数据填报：MVP阶段不做，Phase 3交付（企业版增值）</w:t>
      </w:r>
    </w:p>
    <w:p w14:paraId="08ACBE9B">
      <w:pPr>
        <w:spacing w:after="40" w:line="360" w:lineRule="auto"/>
        <w:ind w:left="480"/>
      </w:pPr>
      <w:r>
        <w:rPr>
          <w:rFonts w:ascii="仿宋" w:hAnsi="仿宋" w:eastAsia="仿宋"/>
          <w:sz w:val="24"/>
        </w:rPr>
        <w:t>● 大屏设计器与三维图表：MVP阶段不做，Phase 3交付</w:t>
      </w:r>
    </w:p>
    <w:p w14:paraId="4AF6C3EF">
      <w:pPr>
        <w:spacing w:after="40" w:line="360" w:lineRule="auto"/>
        <w:ind w:left="480"/>
      </w:pPr>
      <w:r>
        <w:rPr>
          <w:rFonts w:ascii="仿宋" w:hAnsi="仿宋" w:eastAsia="仿宋"/>
          <w:sz w:val="24"/>
        </w:rPr>
        <w:t>● 移动端H5深化：MVP阶段不做，Phase 2交付（MVP用响应式看板）</w:t>
      </w:r>
    </w:p>
    <w:p w14:paraId="46FE9169">
      <w:pPr>
        <w:spacing w:after="40" w:line="360" w:lineRule="auto"/>
        <w:ind w:left="480"/>
      </w:pPr>
      <w:r>
        <w:rPr>
          <w:rFonts w:ascii="仿宋" w:hAnsi="仿宋" w:eastAsia="仿宋"/>
          <w:sz w:val="24"/>
        </w:rPr>
        <w:t>● 综合首页：MVP阶段简化为登录后跳转看板列表，Phase 1交付完整首页</w:t>
      </w:r>
    </w:p>
    <w:p w14:paraId="40E9446B">
      <w:pPr>
        <w:spacing w:after="40" w:line="360" w:lineRule="auto"/>
        <w:ind w:left="480"/>
      </w:pPr>
      <w:r>
        <w:rPr>
          <w:rFonts w:ascii="仿宋" w:hAnsi="仿宋" w:eastAsia="仿宋"/>
          <w:sz w:val="24"/>
        </w:rPr>
        <w:t>● MCP Server：MVP阶段不做，Phase 3交付（前瞻能力）</w:t>
      </w:r>
    </w:p>
    <w:p w14:paraId="5C28C950">
      <w:pPr>
        <w:spacing w:after="40" w:line="360" w:lineRule="auto"/>
        <w:ind w:left="480"/>
      </w:pPr>
      <w:r>
        <w:rPr>
          <w:rFonts w:ascii="仿宋" w:hAnsi="仿宋" w:eastAsia="仿宋"/>
          <w:sz w:val="24"/>
        </w:rPr>
        <w:t>● 信创全栈验证：MVP阶段不做，项目驱动按需交付</w:t>
      </w:r>
    </w:p>
    <w:p w14:paraId="4EF81E8B">
      <w:pPr>
        <w:pStyle w:val="4"/>
        <w:numPr>
          <w:numId w:val="8"/>
        </w:numPr>
      </w:pPr>
      <w:bookmarkStart w:id="75" w:name="_Toc509233800"/>
      <w:r>
        <w:rPr>
          <w:rFonts w:ascii="仿宋" w:hAnsi="仿宋" w:eastAsia="仿宋"/>
          <w:b/>
          <w:sz w:val="28"/>
        </w:rPr>
        <w:t>MVP实现路径（迭代计划）</w:t>
      </w:r>
      <w:bookmarkEnd w:id="75"/>
    </w:p>
    <w:tbl>
      <w:tblPr>
        <w:tblStyle w:val="35"/>
        <w:tblW w:w="0" w:type="auto"/>
        <w:jc w:val="center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1"/>
        <w:gridCol w:w="811"/>
        <w:gridCol w:w="1601"/>
        <w:gridCol w:w="2650"/>
        <w:gridCol w:w="2799"/>
      </w:tblGrid>
      <w:tr w14:paraId="28BBE777">
        <w:trPr>
          <w:jc w:val="center"/>
        </w:trPr>
        <w:tc>
          <w:tcPr>
            <w:tcW w:w="1020" w:type="dxa"/>
            <w:vAlign w:val="center"/>
          </w:tcPr>
          <w:p w14:paraId="2C9F824F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迭代</w:t>
            </w:r>
          </w:p>
        </w:tc>
        <w:tc>
          <w:tcPr>
            <w:tcW w:w="850" w:type="dxa"/>
            <w:vAlign w:val="center"/>
          </w:tcPr>
          <w:p w14:paraId="40749A11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周期</w:t>
            </w:r>
          </w:p>
        </w:tc>
        <w:tc>
          <w:tcPr>
            <w:tcW w:w="1701" w:type="dxa"/>
            <w:vAlign w:val="center"/>
          </w:tcPr>
          <w:p w14:paraId="09BD7D7A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目标</w:t>
            </w:r>
          </w:p>
        </w:tc>
        <w:tc>
          <w:tcPr>
            <w:tcW w:w="2835" w:type="dxa"/>
            <w:vAlign w:val="center"/>
          </w:tcPr>
          <w:p w14:paraId="05350FAC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交付内容</w:t>
            </w:r>
          </w:p>
        </w:tc>
        <w:tc>
          <w:tcPr>
            <w:tcW w:w="2948" w:type="dxa"/>
            <w:vAlign w:val="center"/>
          </w:tcPr>
          <w:p w14:paraId="38EFBE71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验收标准</w:t>
            </w:r>
          </w:p>
        </w:tc>
      </w:tr>
      <w:tr w14:paraId="14E80124">
        <w:trPr>
          <w:jc w:val="center"/>
        </w:trPr>
        <w:tc>
          <w:tcPr>
            <w:tcW w:w="1020" w:type="dxa"/>
            <w:vAlign w:val="center"/>
          </w:tcPr>
          <w:p w14:paraId="2382CFF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Sprint 1</w:t>
            </w:r>
          </w:p>
        </w:tc>
        <w:tc>
          <w:tcPr>
            <w:tcW w:w="850" w:type="dxa"/>
            <w:vAlign w:val="center"/>
          </w:tcPr>
          <w:p w14:paraId="1A6AC21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2周</w:t>
            </w:r>
          </w:p>
        </w:tc>
        <w:tc>
          <w:tcPr>
            <w:tcW w:w="1701" w:type="dxa"/>
            <w:vAlign w:val="center"/>
          </w:tcPr>
          <w:p w14:paraId="411B7D0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基建就绪</w:t>
            </w:r>
          </w:p>
        </w:tc>
        <w:tc>
          <w:tcPr>
            <w:tcW w:w="2835" w:type="dxa"/>
            <w:vAlign w:val="center"/>
          </w:tcPr>
          <w:p w14:paraId="5A1089E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调度框架+邮件模块、Docker镜像、备份恢复工具</w:t>
            </w:r>
          </w:p>
        </w:tc>
        <w:tc>
          <w:tcPr>
            <w:tcW w:w="2948" w:type="dxa"/>
            <w:vAlign w:val="center"/>
          </w:tcPr>
          <w:p w14:paraId="34F5EF0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可配置cron任务并执行；docker-compose up 5分钟内可用；备份可生成可恢复</w:t>
            </w:r>
          </w:p>
        </w:tc>
      </w:tr>
      <w:tr w14:paraId="1D206002">
        <w:trPr>
          <w:jc w:val="center"/>
        </w:trPr>
        <w:tc>
          <w:tcPr>
            <w:tcW w:w="1020" w:type="dxa"/>
            <w:vAlign w:val="center"/>
          </w:tcPr>
          <w:p w14:paraId="3E2C447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Sprint 2</w:t>
            </w:r>
          </w:p>
        </w:tc>
        <w:tc>
          <w:tcPr>
            <w:tcW w:w="850" w:type="dxa"/>
            <w:vAlign w:val="center"/>
          </w:tcPr>
          <w:p w14:paraId="1B926FC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2周</w:t>
            </w:r>
          </w:p>
        </w:tc>
        <w:tc>
          <w:tcPr>
            <w:tcW w:w="1701" w:type="dxa"/>
            <w:vAlign w:val="center"/>
          </w:tcPr>
          <w:p w14:paraId="05CC4D4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语义层内核</w:t>
            </w:r>
          </w:p>
        </w:tc>
        <w:tc>
          <w:tcPr>
            <w:tcW w:w="2835" w:type="dxa"/>
            <w:vAlign w:val="center"/>
          </w:tcPr>
          <w:p w14:paraId="624422B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维度/度量定义、原子指标定义、指标目录、指标查询引擎（编译为参数化SQL）</w:t>
            </w:r>
          </w:p>
        </w:tc>
        <w:tc>
          <w:tcPr>
            <w:tcW w:w="2948" w:type="dxa"/>
            <w:vAlign w:val="center"/>
          </w:tcPr>
          <w:p w14:paraId="4FC983D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定义指标后可在SQL工作台验证查询结果正确；同环比可算；指标目录可检索</w:t>
            </w:r>
          </w:p>
        </w:tc>
      </w:tr>
      <w:tr w14:paraId="0B896ACC">
        <w:trPr>
          <w:jc w:val="center"/>
        </w:trPr>
        <w:tc>
          <w:tcPr>
            <w:tcW w:w="1020" w:type="dxa"/>
            <w:vAlign w:val="center"/>
          </w:tcPr>
          <w:p w14:paraId="57D4D64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Sprint 3</w:t>
            </w:r>
          </w:p>
        </w:tc>
        <w:tc>
          <w:tcPr>
            <w:tcW w:w="850" w:type="dxa"/>
            <w:vAlign w:val="center"/>
          </w:tcPr>
          <w:p w14:paraId="13949E5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2周</w:t>
            </w:r>
          </w:p>
        </w:tc>
        <w:tc>
          <w:tcPr>
            <w:tcW w:w="1701" w:type="dxa"/>
            <w:vAlign w:val="center"/>
          </w:tcPr>
          <w:p w14:paraId="3686C27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指标消费闭环</w:t>
            </w:r>
          </w:p>
        </w:tc>
        <w:tc>
          <w:tcPr>
            <w:tcW w:w="2835" w:type="dxa"/>
            <w:vAlign w:val="center"/>
          </w:tcPr>
          <w:p w14:paraId="72B6F87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图表直接引用指标、指标卡片组件（数值+同环比+迷你趋势）、看板引用指标</w:t>
            </w:r>
          </w:p>
        </w:tc>
        <w:tc>
          <w:tcPr>
            <w:tcW w:w="2948" w:type="dxa"/>
            <w:vAlign w:val="center"/>
          </w:tcPr>
          <w:p w14:paraId="328BB27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看板中添加指标卡片可正确展示；修改指标定义后引用处自动更新；端到端（数据源→数据集→指标→看板）≤30分钟</w:t>
            </w:r>
          </w:p>
        </w:tc>
      </w:tr>
      <w:tr w14:paraId="29658E9B">
        <w:trPr>
          <w:jc w:val="center"/>
        </w:trPr>
        <w:tc>
          <w:tcPr>
            <w:tcW w:w="1020" w:type="dxa"/>
            <w:vAlign w:val="center"/>
          </w:tcPr>
          <w:p w14:paraId="265FA0F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Sprint 4</w:t>
            </w:r>
          </w:p>
        </w:tc>
        <w:tc>
          <w:tcPr>
            <w:tcW w:w="850" w:type="dxa"/>
            <w:vAlign w:val="center"/>
          </w:tcPr>
          <w:p w14:paraId="617D91F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2周</w:t>
            </w:r>
          </w:p>
        </w:tc>
        <w:tc>
          <w:tcPr>
            <w:tcW w:w="1701" w:type="dxa"/>
            <w:vAlign w:val="center"/>
          </w:tcPr>
          <w:p w14:paraId="36A8D3B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口径统一验证与加固（聚焦验证"口径统一"单一假设）</w:t>
            </w:r>
          </w:p>
        </w:tc>
        <w:tc>
          <w:tcPr>
            <w:tcW w:w="2835" w:type="dxa"/>
            <w:vAlign w:val="center"/>
          </w:tcPr>
          <w:p w14:paraId="3F35C95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指标端到端一致性验证（同一指标在图表/指标卡/报表多处消费结果一致）、性能与安全加固、核心流程体验打磨</w:t>
            </w:r>
          </w:p>
        </w:tc>
        <w:tc>
          <w:tcPr>
            <w:tcW w:w="2948" w:type="dxa"/>
            <w:vAlign w:val="center"/>
          </w:tcPr>
          <w:p w14:paraId="0ADB83A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同一指标多处消费出数一致；端到端（数据源→数据集→指标→看板）≤30分钟；慢查询与安全问题清单闭环</w:t>
            </w:r>
          </w:p>
        </w:tc>
      </w:tr>
      <w:tr w14:paraId="3F9891D9">
        <w:trPr>
          <w:jc w:val="center"/>
        </w:trPr>
        <w:tc>
          <w:tcPr>
            <w:tcW w:w="1020" w:type="dxa"/>
            <w:vAlign w:val="center"/>
          </w:tcPr>
          <w:p w14:paraId="44E53BB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Sprint 5</w:t>
            </w:r>
          </w:p>
        </w:tc>
        <w:tc>
          <w:tcPr>
            <w:tcW w:w="850" w:type="dxa"/>
            <w:vAlign w:val="center"/>
          </w:tcPr>
          <w:p w14:paraId="62D2F77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1周</w:t>
            </w:r>
          </w:p>
        </w:tc>
        <w:tc>
          <w:tcPr>
            <w:tcW w:w="1701" w:type="dxa"/>
            <w:vAlign w:val="center"/>
          </w:tcPr>
          <w:p w14:paraId="2E6897C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MVP集成测试与发布</w:t>
            </w:r>
          </w:p>
        </w:tc>
        <w:tc>
          <w:tcPr>
            <w:tcW w:w="2835" w:type="dxa"/>
            <w:vAlign w:val="center"/>
          </w:tcPr>
          <w:p w14:paraId="60427BA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全流程集成测试、性能基准测试、安全测试、用户文档、MVP发布</w:t>
            </w:r>
          </w:p>
        </w:tc>
        <w:tc>
          <w:tcPr>
            <w:tcW w:w="2948" w:type="dxa"/>
            <w:vAlign w:val="center"/>
          </w:tcPr>
          <w:p w14:paraId="1A6358A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核心流程端到端通过；性能达标（看板P95≤3s）；无P0/P1安全漏洞；用户文档齐全；Docker镜像发布到Docker Hub</w:t>
            </w:r>
          </w:p>
        </w:tc>
      </w:tr>
    </w:tbl>
    <w:p w14:paraId="28827630">
      <w:pPr>
        <w:spacing w:after="40"/>
      </w:pPr>
    </w:p>
    <w:p w14:paraId="02C18DD8">
      <w:pPr>
        <w:spacing w:after="60" w:line="360" w:lineRule="auto"/>
        <w:ind w:firstLine="480"/>
        <w:jc w:val="both"/>
      </w:pPr>
      <w:r>
        <w:rPr>
          <w:rFonts w:ascii="仿宋" w:hAnsi="仿宋" w:eastAsia="仿宋"/>
          <w:b w:val="0"/>
          <w:sz w:val="24"/>
        </w:rPr>
        <w:t>注：9周时间盒保留；签名Token嵌入与Embed JS SDK（含白标、行级权限透传设计）已移至 Phase 1，不在本迭代计划内。</w:t>
      </w:r>
    </w:p>
    <w:p w14:paraId="0BEB90DF">
      <w:pPr>
        <w:pStyle w:val="4"/>
        <w:numPr>
          <w:numId w:val="8"/>
        </w:numPr>
      </w:pPr>
      <w:bookmarkStart w:id="76" w:name="_Toc970143305"/>
      <w:r>
        <w:rPr>
          <w:rFonts w:ascii="仿宋" w:hAnsi="仿宋" w:eastAsia="仿宋"/>
          <w:b/>
          <w:sz w:val="28"/>
        </w:rPr>
        <w:t>MVP验收标准</w:t>
      </w:r>
      <w:bookmarkEnd w:id="76"/>
    </w:p>
    <w:tbl>
      <w:tblPr>
        <w:tblStyle w:val="35"/>
        <w:tblW w:w="0" w:type="auto"/>
        <w:jc w:val="center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4"/>
        <w:gridCol w:w="1701"/>
        <w:gridCol w:w="3402"/>
        <w:gridCol w:w="2551"/>
      </w:tblGrid>
      <w:tr w14:paraId="4FA82AE4">
        <w:trPr>
          <w:jc w:val="center"/>
        </w:trPr>
        <w:tc>
          <w:tcPr>
            <w:tcW w:w="1134" w:type="dxa"/>
            <w:vAlign w:val="center"/>
          </w:tcPr>
          <w:p w14:paraId="21E0FF0D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验收维度</w:t>
            </w:r>
          </w:p>
        </w:tc>
        <w:tc>
          <w:tcPr>
            <w:tcW w:w="1701" w:type="dxa"/>
            <w:vAlign w:val="center"/>
          </w:tcPr>
          <w:p w14:paraId="7DC40592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验收项</w:t>
            </w:r>
          </w:p>
        </w:tc>
        <w:tc>
          <w:tcPr>
            <w:tcW w:w="3402" w:type="dxa"/>
            <w:vAlign w:val="center"/>
          </w:tcPr>
          <w:p w14:paraId="2CDE565B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验收标准</w:t>
            </w:r>
          </w:p>
        </w:tc>
        <w:tc>
          <w:tcPr>
            <w:tcW w:w="2551" w:type="dxa"/>
            <w:vAlign w:val="center"/>
          </w:tcPr>
          <w:p w14:paraId="6ABBAF06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验证方式</w:t>
            </w:r>
          </w:p>
        </w:tc>
      </w:tr>
      <w:tr w14:paraId="7C13F2CF">
        <w:trPr>
          <w:jc w:val="center"/>
        </w:trPr>
        <w:tc>
          <w:tcPr>
            <w:tcW w:w="1134" w:type="dxa"/>
            <w:vAlign w:val="center"/>
          </w:tcPr>
          <w:p w14:paraId="6B1CC3E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功能完整性</w:t>
            </w:r>
          </w:p>
        </w:tc>
        <w:tc>
          <w:tcPr>
            <w:tcW w:w="1701" w:type="dxa"/>
            <w:vAlign w:val="center"/>
          </w:tcPr>
          <w:p w14:paraId="7EC9075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调度框架</w:t>
            </w:r>
          </w:p>
        </w:tc>
        <w:tc>
          <w:tcPr>
            <w:tcW w:w="3402" w:type="dxa"/>
            <w:vAlign w:val="center"/>
          </w:tcPr>
          <w:p w14:paraId="1406768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可创建cron任务，执行成功，日志可查，失败可重试</w:t>
            </w:r>
          </w:p>
        </w:tc>
        <w:tc>
          <w:tcPr>
            <w:tcW w:w="2551" w:type="dxa"/>
            <w:vAlign w:val="center"/>
          </w:tcPr>
          <w:p w14:paraId="09F817B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功能测试+7天稳定性测试</w:t>
            </w:r>
          </w:p>
        </w:tc>
      </w:tr>
      <w:tr w14:paraId="31FFFA1B">
        <w:trPr>
          <w:jc w:val="center"/>
        </w:trPr>
        <w:tc>
          <w:tcPr>
            <w:tcW w:w="1134" w:type="dxa"/>
            <w:vAlign w:val="center"/>
          </w:tcPr>
          <w:p w14:paraId="383EB4B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功能完整性</w:t>
            </w:r>
          </w:p>
        </w:tc>
        <w:tc>
          <w:tcPr>
            <w:tcW w:w="1701" w:type="dxa"/>
            <w:vAlign w:val="center"/>
          </w:tcPr>
          <w:p w14:paraId="41CA7EF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Docker部署</w:t>
            </w:r>
          </w:p>
        </w:tc>
        <w:tc>
          <w:tcPr>
            <w:tcW w:w="3402" w:type="dxa"/>
            <w:vAlign w:val="center"/>
          </w:tcPr>
          <w:p w14:paraId="7F0BDBF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docker-compose up一键启动，5分钟内可访问，外置MySQL可配</w:t>
            </w:r>
          </w:p>
        </w:tc>
        <w:tc>
          <w:tcPr>
            <w:tcW w:w="2551" w:type="dxa"/>
            <w:vAlign w:val="center"/>
          </w:tcPr>
          <w:p w14:paraId="4257F97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部署测试</w:t>
            </w:r>
          </w:p>
        </w:tc>
      </w:tr>
      <w:tr w14:paraId="5E67B14B">
        <w:trPr>
          <w:jc w:val="center"/>
        </w:trPr>
        <w:tc>
          <w:tcPr>
            <w:tcW w:w="1134" w:type="dxa"/>
            <w:vAlign w:val="center"/>
          </w:tcPr>
          <w:p w14:paraId="09CFD69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功能完整性</w:t>
            </w:r>
          </w:p>
        </w:tc>
        <w:tc>
          <w:tcPr>
            <w:tcW w:w="1701" w:type="dxa"/>
            <w:vAlign w:val="center"/>
          </w:tcPr>
          <w:p w14:paraId="5EC44AB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备份恢复</w:t>
            </w:r>
          </w:p>
        </w:tc>
        <w:tc>
          <w:tcPr>
            <w:tcW w:w="3402" w:type="dxa"/>
            <w:vAlign w:val="center"/>
          </w:tcPr>
          <w:p w14:paraId="597A85F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一键备份生成备份文件，一键恢复后数据完整</w:t>
            </w:r>
          </w:p>
        </w:tc>
        <w:tc>
          <w:tcPr>
            <w:tcW w:w="2551" w:type="dxa"/>
            <w:vAlign w:val="center"/>
          </w:tcPr>
          <w:p w14:paraId="543E9DE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功能测试</w:t>
            </w:r>
          </w:p>
        </w:tc>
      </w:tr>
      <w:tr w14:paraId="75FEC585">
        <w:trPr>
          <w:jc w:val="center"/>
        </w:trPr>
        <w:tc>
          <w:tcPr>
            <w:tcW w:w="1134" w:type="dxa"/>
            <w:vAlign w:val="center"/>
          </w:tcPr>
          <w:p w14:paraId="076E231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功能完整性</w:t>
            </w:r>
          </w:p>
        </w:tc>
        <w:tc>
          <w:tcPr>
            <w:tcW w:w="1701" w:type="dxa"/>
            <w:vAlign w:val="center"/>
          </w:tcPr>
          <w:p w14:paraId="0777E39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指标定义</w:t>
            </w:r>
          </w:p>
        </w:tc>
        <w:tc>
          <w:tcPr>
            <w:tcW w:w="3402" w:type="dxa"/>
            <w:vAlign w:val="center"/>
          </w:tcPr>
          <w:p w14:paraId="663F539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支持维度（含层级）和度量（6种聚合），原子指标含口径说明</w:t>
            </w:r>
          </w:p>
        </w:tc>
        <w:tc>
          <w:tcPr>
            <w:tcW w:w="2551" w:type="dxa"/>
            <w:vAlign w:val="center"/>
          </w:tcPr>
          <w:p w14:paraId="5A63DE8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功能测试</w:t>
            </w:r>
          </w:p>
        </w:tc>
      </w:tr>
      <w:tr w14:paraId="0B269A1C">
        <w:trPr>
          <w:jc w:val="center"/>
        </w:trPr>
        <w:tc>
          <w:tcPr>
            <w:tcW w:w="1134" w:type="dxa"/>
            <w:vAlign w:val="center"/>
          </w:tcPr>
          <w:p w14:paraId="3670B16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功能完整性</w:t>
            </w:r>
          </w:p>
        </w:tc>
        <w:tc>
          <w:tcPr>
            <w:tcW w:w="1701" w:type="dxa"/>
            <w:vAlign w:val="center"/>
          </w:tcPr>
          <w:p w14:paraId="556D2DC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指标消费</w:t>
            </w:r>
          </w:p>
        </w:tc>
        <w:tc>
          <w:tcPr>
            <w:tcW w:w="3402" w:type="dxa"/>
            <w:vAlign w:val="center"/>
          </w:tcPr>
          <w:p w14:paraId="0CDAC09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图表/看板可直接引用指标，指标卡片展示数值+同环比+迷你趋势</w:t>
            </w:r>
          </w:p>
        </w:tc>
        <w:tc>
          <w:tcPr>
            <w:tcW w:w="2551" w:type="dxa"/>
            <w:vAlign w:val="center"/>
          </w:tcPr>
          <w:p w14:paraId="5C6F718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功能测试</w:t>
            </w:r>
          </w:p>
        </w:tc>
      </w:tr>
      <w:tr w14:paraId="23F349FE">
        <w:trPr>
          <w:jc w:val="center"/>
        </w:trPr>
        <w:tc>
          <w:tcPr>
            <w:tcW w:w="1134" w:type="dxa"/>
            <w:vAlign w:val="center"/>
          </w:tcPr>
          <w:p w14:paraId="63FFF62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性能</w:t>
            </w:r>
          </w:p>
        </w:tc>
        <w:tc>
          <w:tcPr>
            <w:tcW w:w="1701" w:type="dxa"/>
            <w:vAlign w:val="center"/>
          </w:tcPr>
          <w:p w14:paraId="3977C80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看板加载</w:t>
            </w:r>
          </w:p>
        </w:tc>
        <w:tc>
          <w:tcPr>
            <w:tcW w:w="3402" w:type="dxa"/>
            <w:vAlign w:val="center"/>
          </w:tcPr>
          <w:p w14:paraId="102FF8C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常规查询P95≤3秒，简单查询≤1秒</w:t>
            </w:r>
          </w:p>
        </w:tc>
        <w:tc>
          <w:tcPr>
            <w:tcW w:w="2551" w:type="dxa"/>
            <w:vAlign w:val="center"/>
          </w:tcPr>
          <w:p w14:paraId="3B4D014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性能基准测试（100并发）</w:t>
            </w:r>
          </w:p>
        </w:tc>
      </w:tr>
      <w:tr w14:paraId="3BA00BF8">
        <w:trPr>
          <w:jc w:val="center"/>
        </w:trPr>
        <w:tc>
          <w:tcPr>
            <w:tcW w:w="1134" w:type="dxa"/>
            <w:vAlign w:val="center"/>
          </w:tcPr>
          <w:p w14:paraId="62AA666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性能</w:t>
            </w:r>
          </w:p>
        </w:tc>
        <w:tc>
          <w:tcPr>
            <w:tcW w:w="1701" w:type="dxa"/>
            <w:vAlign w:val="center"/>
          </w:tcPr>
          <w:p w14:paraId="13E0CBB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指标查询</w:t>
            </w:r>
          </w:p>
        </w:tc>
        <w:tc>
          <w:tcPr>
            <w:tcW w:w="3402" w:type="dxa"/>
            <w:vAlign w:val="center"/>
          </w:tcPr>
          <w:p w14:paraId="46281AE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百万级数据经OLAP引擎P95≤3秒</w:t>
            </w:r>
          </w:p>
        </w:tc>
        <w:tc>
          <w:tcPr>
            <w:tcW w:w="2551" w:type="dxa"/>
            <w:vAlign w:val="center"/>
          </w:tcPr>
          <w:p w14:paraId="472A875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性能基准测试</w:t>
            </w:r>
          </w:p>
        </w:tc>
      </w:tr>
      <w:tr w14:paraId="06E0180A">
        <w:trPr>
          <w:jc w:val="center"/>
        </w:trPr>
        <w:tc>
          <w:tcPr>
            <w:tcW w:w="1134" w:type="dxa"/>
            <w:vAlign w:val="center"/>
          </w:tcPr>
          <w:p w14:paraId="418AC49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安全</w:t>
            </w:r>
          </w:p>
        </w:tc>
        <w:tc>
          <w:tcPr>
            <w:tcW w:w="1701" w:type="dxa"/>
            <w:vAlign w:val="center"/>
          </w:tcPr>
          <w:p w14:paraId="335DCBB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权限控制</w:t>
            </w:r>
          </w:p>
        </w:tc>
        <w:tc>
          <w:tcPr>
            <w:tcW w:w="3402" w:type="dxa"/>
            <w:vAlign w:val="center"/>
          </w:tcPr>
          <w:p w14:paraId="6642627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资源级权限生效，未授权资源不可访问</w:t>
            </w:r>
          </w:p>
        </w:tc>
        <w:tc>
          <w:tcPr>
            <w:tcW w:w="2551" w:type="dxa"/>
            <w:vAlign w:val="center"/>
          </w:tcPr>
          <w:p w14:paraId="41D12E8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安全测试</w:t>
            </w:r>
          </w:p>
        </w:tc>
      </w:tr>
      <w:tr w14:paraId="247620FA">
        <w:trPr>
          <w:jc w:val="center"/>
        </w:trPr>
        <w:tc>
          <w:tcPr>
            <w:tcW w:w="1134" w:type="dxa"/>
            <w:vAlign w:val="center"/>
          </w:tcPr>
          <w:p w14:paraId="7892675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安全</w:t>
            </w:r>
          </w:p>
        </w:tc>
        <w:tc>
          <w:tcPr>
            <w:tcW w:w="1701" w:type="dxa"/>
            <w:vAlign w:val="center"/>
          </w:tcPr>
          <w:p w14:paraId="212EE3A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数据加密</w:t>
            </w:r>
          </w:p>
        </w:tc>
        <w:tc>
          <w:tcPr>
            <w:tcW w:w="3402" w:type="dxa"/>
            <w:vAlign w:val="center"/>
          </w:tcPr>
          <w:p w14:paraId="497FC45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数据源密码、模型Key可配置加密存储</w:t>
            </w:r>
          </w:p>
        </w:tc>
        <w:tc>
          <w:tcPr>
            <w:tcW w:w="2551" w:type="dxa"/>
            <w:vAlign w:val="center"/>
          </w:tcPr>
          <w:p w14:paraId="0C29CF1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代码审查+功能测试</w:t>
            </w:r>
          </w:p>
        </w:tc>
      </w:tr>
      <w:tr w14:paraId="0505D288">
        <w:trPr>
          <w:jc w:val="center"/>
        </w:trPr>
        <w:tc>
          <w:tcPr>
            <w:tcW w:w="1134" w:type="dxa"/>
            <w:vAlign w:val="center"/>
          </w:tcPr>
          <w:p w14:paraId="04347BD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安全</w:t>
            </w:r>
          </w:p>
        </w:tc>
        <w:tc>
          <w:tcPr>
            <w:tcW w:w="1701" w:type="dxa"/>
            <w:vAlign w:val="center"/>
          </w:tcPr>
          <w:p w14:paraId="49C55D7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SQL防注入</w:t>
            </w:r>
          </w:p>
        </w:tc>
        <w:tc>
          <w:tcPr>
            <w:tcW w:w="3402" w:type="dxa"/>
            <w:vAlign w:val="center"/>
          </w:tcPr>
          <w:p w14:paraId="79ADE60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${pc()}预编译参数生效，非法关键字被拦截</w:t>
            </w:r>
          </w:p>
        </w:tc>
        <w:tc>
          <w:tcPr>
            <w:tcW w:w="2551" w:type="dxa"/>
            <w:vAlign w:val="center"/>
          </w:tcPr>
          <w:p w14:paraId="2EFE126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安全测试（SQL注入测试用例）</w:t>
            </w:r>
          </w:p>
        </w:tc>
      </w:tr>
      <w:tr w14:paraId="115D35D7">
        <w:trPr>
          <w:jc w:val="center"/>
        </w:trPr>
        <w:tc>
          <w:tcPr>
            <w:tcW w:w="1134" w:type="dxa"/>
            <w:vAlign w:val="center"/>
          </w:tcPr>
          <w:p w14:paraId="08F59FA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兼容性</w:t>
            </w:r>
          </w:p>
        </w:tc>
        <w:tc>
          <w:tcPr>
            <w:tcW w:w="1701" w:type="dxa"/>
            <w:vAlign w:val="center"/>
          </w:tcPr>
          <w:p w14:paraId="20145A2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浏览器</w:t>
            </w:r>
          </w:p>
        </w:tc>
        <w:tc>
          <w:tcPr>
            <w:tcW w:w="3402" w:type="dxa"/>
            <w:vAlign w:val="center"/>
          </w:tcPr>
          <w:p w14:paraId="54E3563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Chrome/Edge/Firefox最新版本功能正常</w:t>
            </w:r>
          </w:p>
        </w:tc>
        <w:tc>
          <w:tcPr>
            <w:tcW w:w="2551" w:type="dxa"/>
            <w:vAlign w:val="center"/>
          </w:tcPr>
          <w:p w14:paraId="765DDEE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兼容性测试</w:t>
            </w:r>
          </w:p>
        </w:tc>
      </w:tr>
      <w:tr w14:paraId="16AD7204">
        <w:trPr>
          <w:jc w:val="center"/>
        </w:trPr>
        <w:tc>
          <w:tcPr>
            <w:tcW w:w="1134" w:type="dxa"/>
            <w:vAlign w:val="center"/>
          </w:tcPr>
          <w:p w14:paraId="0BFF3F7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兼容性</w:t>
            </w:r>
          </w:p>
        </w:tc>
        <w:tc>
          <w:tcPr>
            <w:tcW w:w="1701" w:type="dxa"/>
            <w:vAlign w:val="center"/>
          </w:tcPr>
          <w:p w14:paraId="733B8E7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数据库</w:t>
            </w:r>
          </w:p>
        </w:tc>
        <w:tc>
          <w:tcPr>
            <w:tcW w:w="3402" w:type="dxa"/>
            <w:vAlign w:val="center"/>
          </w:tcPr>
          <w:p w14:paraId="4FD542E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内置Derby和外置MySQL均可正常运行</w:t>
            </w:r>
          </w:p>
        </w:tc>
        <w:tc>
          <w:tcPr>
            <w:tcW w:w="2551" w:type="dxa"/>
            <w:vAlign w:val="center"/>
          </w:tcPr>
          <w:p w14:paraId="2441DF7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兼容性测试</w:t>
            </w:r>
          </w:p>
        </w:tc>
      </w:tr>
      <w:tr w14:paraId="482FB244">
        <w:trPr>
          <w:jc w:val="center"/>
        </w:trPr>
        <w:tc>
          <w:tcPr>
            <w:tcW w:w="1134" w:type="dxa"/>
            <w:vAlign w:val="center"/>
          </w:tcPr>
          <w:p w14:paraId="5FDDC23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文档</w:t>
            </w:r>
          </w:p>
        </w:tc>
        <w:tc>
          <w:tcPr>
            <w:tcW w:w="1701" w:type="dxa"/>
            <w:vAlign w:val="center"/>
          </w:tcPr>
          <w:p w14:paraId="736BCE8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用户文档</w:t>
            </w:r>
          </w:p>
        </w:tc>
        <w:tc>
          <w:tcPr>
            <w:tcW w:w="3402" w:type="dxa"/>
            <w:vAlign w:val="center"/>
          </w:tcPr>
          <w:p w14:paraId="72E3C09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快速开始、功能使用、API文档、嵌入指南齐全</w:t>
            </w:r>
          </w:p>
        </w:tc>
        <w:tc>
          <w:tcPr>
            <w:tcW w:w="2551" w:type="dxa"/>
            <w:vAlign w:val="center"/>
          </w:tcPr>
          <w:p w14:paraId="5B2C946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文档评审</w:t>
            </w:r>
          </w:p>
        </w:tc>
      </w:tr>
      <w:tr w14:paraId="33FFB648">
        <w:trPr>
          <w:jc w:val="center"/>
        </w:trPr>
        <w:tc>
          <w:tcPr>
            <w:tcW w:w="1134" w:type="dxa"/>
            <w:vAlign w:val="center"/>
          </w:tcPr>
          <w:p w14:paraId="3BE3939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文档</w:t>
            </w:r>
          </w:p>
        </w:tc>
        <w:tc>
          <w:tcPr>
            <w:tcW w:w="1701" w:type="dxa"/>
            <w:vAlign w:val="center"/>
          </w:tcPr>
          <w:p w14:paraId="38F59B1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开发文档</w:t>
            </w:r>
          </w:p>
        </w:tc>
        <w:tc>
          <w:tcPr>
            <w:tcW w:w="3402" w:type="dxa"/>
            <w:vAlign w:val="center"/>
          </w:tcPr>
          <w:p w14:paraId="1CA5D9C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架构设计、模块说明、二次开发指南齐全</w:t>
            </w:r>
          </w:p>
        </w:tc>
        <w:tc>
          <w:tcPr>
            <w:tcW w:w="2551" w:type="dxa"/>
            <w:vAlign w:val="center"/>
          </w:tcPr>
          <w:p w14:paraId="42D35D4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文档评审</w:t>
            </w:r>
          </w:p>
        </w:tc>
      </w:tr>
    </w:tbl>
    <w:p w14:paraId="3118AB99">
      <w:pPr>
        <w:spacing w:after="40"/>
      </w:pPr>
    </w:p>
    <w:p w14:paraId="7AAE74D6">
      <w:pPr>
        <w:spacing w:after="60" w:line="360" w:lineRule="auto"/>
        <w:ind w:firstLine="480"/>
        <w:jc w:val="both"/>
      </w:pPr>
      <w:r>
        <w:rPr>
          <w:rFonts w:ascii="仿宋" w:hAnsi="仿宋" w:eastAsia="仿宋"/>
          <w:b w:val="0"/>
          <w:sz w:val="24"/>
        </w:rPr>
        <w:t>注：签名嵌入相关验收（JWT签发/校验、白标、嵌入首屏性能、Token安全）随嵌入功能自 MVP 移至 Phase 1 验收（见 MVP 范围（不做/后置）与 Roadmap Phase 1）。</w:t>
      </w:r>
    </w:p>
    <w:p w14:paraId="37BB5EB4">
      <w:pPr>
        <w:pStyle w:val="4"/>
        <w:numPr>
          <w:numId w:val="8"/>
        </w:numPr>
      </w:pPr>
      <w:bookmarkStart w:id="77" w:name="_Toc1502679111"/>
      <w:r>
        <w:rPr>
          <w:rFonts w:ascii="仿宋" w:hAnsi="仿宋" w:eastAsia="仿宋"/>
          <w:b/>
          <w:sz w:val="28"/>
        </w:rPr>
        <w:t>MVP发布计划与灰度策略</w:t>
      </w:r>
      <w:bookmarkEnd w:id="77"/>
    </w:p>
    <w:tbl>
      <w:tblPr>
        <w:tblStyle w:val="35"/>
        <w:tblW w:w="0" w:type="auto"/>
        <w:jc w:val="center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6"/>
        <w:gridCol w:w="2022"/>
        <w:gridCol w:w="951"/>
        <w:gridCol w:w="1421"/>
        <w:gridCol w:w="1682"/>
        <w:gridCol w:w="1760"/>
      </w:tblGrid>
      <w:tr w14:paraId="3633158C">
        <w:trPr>
          <w:jc w:val="center"/>
        </w:trPr>
        <w:tc>
          <w:tcPr>
            <w:tcW w:w="1134" w:type="dxa"/>
            <w:vAlign w:val="center"/>
          </w:tcPr>
          <w:p w14:paraId="254CF2CA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阶段</w:t>
            </w:r>
          </w:p>
        </w:tc>
        <w:tc>
          <w:tcPr>
            <w:tcW w:w="2268" w:type="dxa"/>
            <w:vAlign w:val="center"/>
          </w:tcPr>
          <w:p w14:paraId="256C9D8D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范围</w:t>
            </w:r>
          </w:p>
        </w:tc>
        <w:tc>
          <w:tcPr>
            <w:tcW w:w="1134" w:type="dxa"/>
            <w:vAlign w:val="center"/>
          </w:tcPr>
          <w:p w14:paraId="1AB8F38D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持续时间</w:t>
            </w:r>
          </w:p>
        </w:tc>
        <w:tc>
          <w:tcPr>
            <w:tcW w:w="1701" w:type="dxa"/>
            <w:vAlign w:val="center"/>
          </w:tcPr>
          <w:p w14:paraId="09666652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目标</w:t>
            </w:r>
          </w:p>
        </w:tc>
        <w:tc>
          <w:tcPr>
            <w:tcW w:w="1984" w:type="dxa"/>
            <w:vAlign w:val="center"/>
          </w:tcPr>
          <w:p w14:paraId="0F11B7ED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准入条件</w:t>
            </w:r>
          </w:p>
        </w:tc>
        <w:tc>
          <w:tcPr>
            <w:tcW w:w="1984" w:type="dxa"/>
            <w:vAlign w:val="center"/>
          </w:tcPr>
          <w:p w14:paraId="6D70A5D0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准出条件</w:t>
            </w:r>
          </w:p>
        </w:tc>
      </w:tr>
      <w:tr w14:paraId="6D1B87CB">
        <w:trPr>
          <w:jc w:val="center"/>
        </w:trPr>
        <w:tc>
          <w:tcPr>
            <w:tcW w:w="1134" w:type="dxa"/>
            <w:vAlign w:val="center"/>
          </w:tcPr>
          <w:p w14:paraId="1805C19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内部Alpha</w:t>
            </w:r>
          </w:p>
        </w:tc>
        <w:tc>
          <w:tcPr>
            <w:tcW w:w="2268" w:type="dxa"/>
            <w:vAlign w:val="center"/>
          </w:tcPr>
          <w:p w14:paraId="525F809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开发/测试团队+内部dogfood</w:t>
            </w:r>
          </w:p>
        </w:tc>
        <w:tc>
          <w:tcPr>
            <w:tcW w:w="1134" w:type="dxa"/>
            <w:vAlign w:val="center"/>
          </w:tcPr>
          <w:p w14:paraId="73B3F01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2周</w:t>
            </w:r>
          </w:p>
        </w:tc>
        <w:tc>
          <w:tcPr>
            <w:tcW w:w="1701" w:type="dxa"/>
            <w:vAlign w:val="center"/>
          </w:tcPr>
          <w:p w14:paraId="036EFEE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核心功能验证+Bug修复</w:t>
            </w:r>
          </w:p>
        </w:tc>
        <w:tc>
          <w:tcPr>
            <w:tcW w:w="1984" w:type="dxa"/>
            <w:vAlign w:val="center"/>
          </w:tcPr>
          <w:p w14:paraId="4A7548D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MVP功能开发完成，Sprint 5集成测试通过</w:t>
            </w:r>
          </w:p>
        </w:tc>
        <w:tc>
          <w:tcPr>
            <w:tcW w:w="1984" w:type="dxa"/>
            <w:vAlign w:val="center"/>
          </w:tcPr>
          <w:p w14:paraId="3F51058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P0/P1 Bug清零，核心流程端到端通过，性能基准达标</w:t>
            </w:r>
          </w:p>
        </w:tc>
      </w:tr>
      <w:tr w14:paraId="7831EC0F">
        <w:trPr>
          <w:jc w:val="center"/>
        </w:trPr>
        <w:tc>
          <w:tcPr>
            <w:tcW w:w="1134" w:type="dxa"/>
            <w:vAlign w:val="center"/>
          </w:tcPr>
          <w:p w14:paraId="745FC3C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种子用户Beta</w:t>
            </w:r>
          </w:p>
        </w:tc>
        <w:tc>
          <w:tcPr>
            <w:tcW w:w="2268" w:type="dxa"/>
            <w:vAlign w:val="center"/>
          </w:tcPr>
          <w:p w14:paraId="11389D6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开源社区活跃用户+志愿者（5--10家）</w:t>
            </w:r>
          </w:p>
        </w:tc>
        <w:tc>
          <w:tcPr>
            <w:tcW w:w="1134" w:type="dxa"/>
            <w:vAlign w:val="center"/>
          </w:tcPr>
          <w:p w14:paraId="24D2224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4周</w:t>
            </w:r>
          </w:p>
        </w:tc>
        <w:tc>
          <w:tcPr>
            <w:tcW w:w="1701" w:type="dxa"/>
            <w:vAlign w:val="center"/>
          </w:tcPr>
          <w:p w14:paraId="14F24FE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真实场景验证+用户体验反馈</w:t>
            </w:r>
          </w:p>
        </w:tc>
        <w:tc>
          <w:tcPr>
            <w:tcW w:w="1984" w:type="dxa"/>
            <w:vAlign w:val="center"/>
          </w:tcPr>
          <w:p w14:paraId="3E6E91E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Alpha阶段P0/P1 Bug清零，文档齐全</w:t>
            </w:r>
          </w:p>
        </w:tc>
        <w:tc>
          <w:tcPr>
            <w:tcW w:w="1984" w:type="dxa"/>
            <w:vAlign w:val="center"/>
          </w:tcPr>
          <w:p w14:paraId="5427051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种子用户NPS≥30，核心功能使用率≥60%，无重大阻断性问题</w:t>
            </w:r>
          </w:p>
        </w:tc>
      </w:tr>
      <w:tr w14:paraId="503A4001">
        <w:trPr>
          <w:jc w:val="center"/>
        </w:trPr>
        <w:tc>
          <w:tcPr>
            <w:tcW w:w="1134" w:type="dxa"/>
            <w:vAlign w:val="center"/>
          </w:tcPr>
          <w:p w14:paraId="2B7D727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社区RC</w:t>
            </w:r>
          </w:p>
        </w:tc>
        <w:tc>
          <w:tcPr>
            <w:tcW w:w="2268" w:type="dxa"/>
            <w:vAlign w:val="center"/>
          </w:tcPr>
          <w:p w14:paraId="10CB5EC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开源社区全量（标记为RC/Release Candidate）</w:t>
            </w:r>
          </w:p>
        </w:tc>
        <w:tc>
          <w:tcPr>
            <w:tcW w:w="1134" w:type="dxa"/>
            <w:vAlign w:val="center"/>
          </w:tcPr>
          <w:p w14:paraId="7574E04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4周</w:t>
            </w:r>
          </w:p>
        </w:tc>
        <w:tc>
          <w:tcPr>
            <w:tcW w:w="1701" w:type="dxa"/>
            <w:vAlign w:val="center"/>
          </w:tcPr>
          <w:p w14:paraId="19D9B9C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大规模稳定性验证+性能优化</w:t>
            </w:r>
          </w:p>
        </w:tc>
        <w:tc>
          <w:tcPr>
            <w:tcW w:w="1984" w:type="dxa"/>
            <w:vAlign w:val="center"/>
          </w:tcPr>
          <w:p w14:paraId="45DFD3C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Beta阶段用户反馈处理完成，性能优化完成</w:t>
            </w:r>
          </w:p>
        </w:tc>
        <w:tc>
          <w:tcPr>
            <w:tcW w:w="1984" w:type="dxa"/>
            <w:vAlign w:val="center"/>
          </w:tcPr>
          <w:p w14:paraId="089FB1C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RC版本7天连续运行无P0/P1 Bug，社区Issue响应率≥90%</w:t>
            </w:r>
          </w:p>
        </w:tc>
      </w:tr>
      <w:tr w14:paraId="46C5ACD3">
        <w:trPr>
          <w:jc w:val="center"/>
        </w:trPr>
        <w:tc>
          <w:tcPr>
            <w:tcW w:w="1134" w:type="dxa"/>
            <w:vAlign w:val="center"/>
          </w:tcPr>
          <w:p w14:paraId="2479924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正式发布</w:t>
            </w:r>
          </w:p>
        </w:tc>
        <w:tc>
          <w:tcPr>
            <w:tcW w:w="2268" w:type="dxa"/>
            <w:vAlign w:val="center"/>
          </w:tcPr>
          <w:p w14:paraId="77840A1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全量发布（稳定版）</w:t>
            </w:r>
          </w:p>
        </w:tc>
        <w:tc>
          <w:tcPr>
            <w:tcW w:w="1134" w:type="dxa"/>
            <w:vAlign w:val="center"/>
          </w:tcPr>
          <w:p w14:paraId="5CB3A97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持续</w:t>
            </w:r>
          </w:p>
        </w:tc>
        <w:tc>
          <w:tcPr>
            <w:tcW w:w="1701" w:type="dxa"/>
            <w:vAlign w:val="center"/>
          </w:tcPr>
          <w:p w14:paraId="747EE41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正式交付+持续迭代</w:t>
            </w:r>
          </w:p>
        </w:tc>
        <w:tc>
          <w:tcPr>
            <w:tcW w:w="1984" w:type="dxa"/>
            <w:vAlign w:val="center"/>
          </w:tcPr>
          <w:p w14:paraId="3261186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RC阶段无重大问题，发布文档和升级指南齐全</w:t>
            </w:r>
          </w:p>
        </w:tc>
        <w:tc>
          <w:tcPr>
            <w:tcW w:w="1984" w:type="dxa"/>
            <w:vAlign w:val="center"/>
          </w:tcPr>
          <w:p w14:paraId="63D409F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正式版发布，Docker Hub更新，社区公告发布</w:t>
            </w:r>
          </w:p>
        </w:tc>
      </w:tr>
    </w:tbl>
    <w:p w14:paraId="1C2E58D8">
      <w:pPr>
        <w:spacing w:after="40"/>
      </w:pPr>
    </w:p>
    <w:p w14:paraId="32565D36">
      <w:pPr>
        <w:pStyle w:val="4"/>
        <w:numPr>
          <w:numId w:val="8"/>
        </w:numPr>
      </w:pPr>
      <w:bookmarkStart w:id="78" w:name="_Toc1120129857"/>
      <w:r>
        <w:rPr>
          <w:rFonts w:ascii="仿宋" w:hAnsi="仿宋" w:eastAsia="仿宋"/>
          <w:b/>
          <w:sz w:val="28"/>
        </w:rPr>
        <w:t>MVP成功度量</w:t>
      </w:r>
      <w:bookmarkEnd w:id="78"/>
    </w:p>
    <w:tbl>
      <w:tblPr>
        <w:tblStyle w:val="35"/>
        <w:tblW w:w="0" w:type="auto"/>
        <w:jc w:val="center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4"/>
        <w:gridCol w:w="2268"/>
        <w:gridCol w:w="2268"/>
        <w:gridCol w:w="3118"/>
      </w:tblGrid>
      <w:tr w14:paraId="7CA91AD1">
        <w:trPr>
          <w:jc w:val="center"/>
        </w:trPr>
        <w:tc>
          <w:tcPr>
            <w:tcW w:w="1134" w:type="dxa"/>
            <w:vAlign w:val="center"/>
          </w:tcPr>
          <w:p w14:paraId="7C4542A1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指标类别</w:t>
            </w:r>
          </w:p>
        </w:tc>
        <w:tc>
          <w:tcPr>
            <w:tcW w:w="2268" w:type="dxa"/>
            <w:vAlign w:val="center"/>
          </w:tcPr>
          <w:p w14:paraId="146D3940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指标</w:t>
            </w:r>
          </w:p>
        </w:tc>
        <w:tc>
          <w:tcPr>
            <w:tcW w:w="2268" w:type="dxa"/>
            <w:vAlign w:val="center"/>
          </w:tcPr>
          <w:p w14:paraId="52BD9C65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MVP目标</w:t>
            </w:r>
          </w:p>
        </w:tc>
        <w:tc>
          <w:tcPr>
            <w:tcW w:w="3118" w:type="dxa"/>
            <w:vAlign w:val="center"/>
          </w:tcPr>
          <w:p w14:paraId="74CA7CB3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度量方式</w:t>
            </w:r>
          </w:p>
        </w:tc>
      </w:tr>
      <w:tr w14:paraId="01527C93">
        <w:trPr>
          <w:jc w:val="center"/>
        </w:trPr>
        <w:tc>
          <w:tcPr>
            <w:tcW w:w="1134" w:type="dxa"/>
            <w:vAlign w:val="center"/>
          </w:tcPr>
          <w:p w14:paraId="1BCC231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获取</w:t>
            </w:r>
          </w:p>
        </w:tc>
        <w:tc>
          <w:tcPr>
            <w:tcW w:w="2268" w:type="dxa"/>
            <w:vAlign w:val="center"/>
          </w:tcPr>
          <w:p w14:paraId="15A0F77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Docker镜像下载量</w:t>
            </w:r>
          </w:p>
        </w:tc>
        <w:tc>
          <w:tcPr>
            <w:tcW w:w="2268" w:type="dxa"/>
            <w:vAlign w:val="center"/>
          </w:tcPr>
          <w:p w14:paraId="4B69FCD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月下载≥5000（MVP期口径；12个月口径为月下载≥10000，见产品KPI与指标字典）</w:t>
            </w:r>
          </w:p>
        </w:tc>
        <w:tc>
          <w:tcPr>
            <w:tcW w:w="3118" w:type="dxa"/>
            <w:vAlign w:val="center"/>
          </w:tcPr>
          <w:p w14:paraId="437F23E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Docker Hub统计</w:t>
            </w:r>
          </w:p>
        </w:tc>
      </w:tr>
      <w:tr w14:paraId="5C686AEF">
        <w:trPr>
          <w:jc w:val="center"/>
        </w:trPr>
        <w:tc>
          <w:tcPr>
            <w:tcW w:w="1134" w:type="dxa"/>
            <w:vAlign w:val="center"/>
          </w:tcPr>
          <w:p w14:paraId="37D5D2A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获取</w:t>
            </w:r>
          </w:p>
        </w:tc>
        <w:tc>
          <w:tcPr>
            <w:tcW w:w="2268" w:type="dxa"/>
            <w:vAlign w:val="center"/>
          </w:tcPr>
          <w:p w14:paraId="718C0B3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GitHub Star增长</w:t>
            </w:r>
          </w:p>
        </w:tc>
        <w:tc>
          <w:tcPr>
            <w:tcW w:w="2268" w:type="dxa"/>
            <w:vAlign w:val="center"/>
          </w:tcPr>
          <w:p w14:paraId="2853EBB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MVP发布后3个月增长≥1000</w:t>
            </w:r>
          </w:p>
        </w:tc>
        <w:tc>
          <w:tcPr>
            <w:tcW w:w="3118" w:type="dxa"/>
            <w:vAlign w:val="center"/>
          </w:tcPr>
          <w:p w14:paraId="7F68809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GitHub统计</w:t>
            </w:r>
          </w:p>
        </w:tc>
      </w:tr>
      <w:tr w14:paraId="4F7F013E">
        <w:trPr>
          <w:jc w:val="center"/>
        </w:trPr>
        <w:tc>
          <w:tcPr>
            <w:tcW w:w="1134" w:type="dxa"/>
            <w:vAlign w:val="center"/>
          </w:tcPr>
          <w:p w14:paraId="3B26322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激活</w:t>
            </w:r>
          </w:p>
        </w:tc>
        <w:tc>
          <w:tcPr>
            <w:tcW w:w="2268" w:type="dxa"/>
            <w:vAlign w:val="center"/>
          </w:tcPr>
          <w:p w14:paraId="328F0E4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首次部署成功率</w:t>
            </w:r>
          </w:p>
        </w:tc>
        <w:tc>
          <w:tcPr>
            <w:tcW w:w="2268" w:type="dxa"/>
            <w:vAlign w:val="center"/>
          </w:tcPr>
          <w:p w14:paraId="0BF122B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≥90%（5分钟内可访问）</w:t>
            </w:r>
          </w:p>
        </w:tc>
        <w:tc>
          <w:tcPr>
            <w:tcW w:w="3118" w:type="dxa"/>
            <w:vAlign w:val="center"/>
          </w:tcPr>
          <w:p w14:paraId="76B39D6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部署监控+用户调研</w:t>
            </w:r>
          </w:p>
        </w:tc>
      </w:tr>
      <w:tr w14:paraId="50BD2E50">
        <w:trPr>
          <w:jc w:val="center"/>
        </w:trPr>
        <w:tc>
          <w:tcPr>
            <w:tcW w:w="1134" w:type="dxa"/>
            <w:vAlign w:val="center"/>
          </w:tcPr>
          <w:p w14:paraId="06648EF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激活</w:t>
            </w:r>
          </w:p>
        </w:tc>
        <w:tc>
          <w:tcPr>
            <w:tcW w:w="2268" w:type="dxa"/>
            <w:vAlign w:val="center"/>
          </w:tcPr>
          <w:p w14:paraId="7F35383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核心流程完成率</w:t>
            </w:r>
          </w:p>
        </w:tc>
        <w:tc>
          <w:tcPr>
            <w:tcW w:w="2268" w:type="dxa"/>
            <w:vAlign w:val="center"/>
          </w:tcPr>
          <w:p w14:paraId="228DFD4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从数据源接入到看板发布完成率≥80%</w:t>
            </w:r>
          </w:p>
        </w:tc>
        <w:tc>
          <w:tcPr>
            <w:tcW w:w="3118" w:type="dxa"/>
            <w:vAlign w:val="center"/>
          </w:tcPr>
          <w:p w14:paraId="7D105FF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使用分析+用户调研</w:t>
            </w:r>
          </w:p>
        </w:tc>
      </w:tr>
      <w:tr w14:paraId="56E96E5F">
        <w:trPr>
          <w:jc w:val="center"/>
        </w:trPr>
        <w:tc>
          <w:tcPr>
            <w:tcW w:w="1134" w:type="dxa"/>
            <w:vAlign w:val="center"/>
          </w:tcPr>
          <w:p w14:paraId="6B268EA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留存</w:t>
            </w:r>
          </w:p>
        </w:tc>
        <w:tc>
          <w:tcPr>
            <w:tcW w:w="2268" w:type="dxa"/>
            <w:vAlign w:val="center"/>
          </w:tcPr>
          <w:p w14:paraId="34AFB6D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次月留存率</w:t>
            </w:r>
          </w:p>
        </w:tc>
        <w:tc>
          <w:tcPr>
            <w:tcW w:w="2268" w:type="dxa"/>
            <w:vAlign w:val="center"/>
          </w:tcPr>
          <w:p w14:paraId="4A56E7F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≥35%（MVP期口径；12个月口径为≥40%，见产品KPI与指标字典）</w:t>
            </w:r>
          </w:p>
        </w:tc>
        <w:tc>
          <w:tcPr>
            <w:tcW w:w="3118" w:type="dxa"/>
            <w:vAlign w:val="center"/>
          </w:tcPr>
          <w:p w14:paraId="0DAE867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使用分析</w:t>
            </w:r>
          </w:p>
        </w:tc>
      </w:tr>
      <w:tr w14:paraId="59FB8BEF">
        <w:trPr>
          <w:jc w:val="center"/>
        </w:trPr>
        <w:tc>
          <w:tcPr>
            <w:tcW w:w="1134" w:type="dxa"/>
            <w:vAlign w:val="center"/>
          </w:tcPr>
          <w:p w14:paraId="4BAC090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满意度</w:t>
            </w:r>
          </w:p>
        </w:tc>
        <w:tc>
          <w:tcPr>
            <w:tcW w:w="2268" w:type="dxa"/>
            <w:vAlign w:val="center"/>
          </w:tcPr>
          <w:p w14:paraId="7B7FC67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种子用户NPS</w:t>
            </w:r>
          </w:p>
        </w:tc>
        <w:tc>
          <w:tcPr>
            <w:tcW w:w="2268" w:type="dxa"/>
            <w:vAlign w:val="center"/>
          </w:tcPr>
          <w:p w14:paraId="7334D13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≥30</w:t>
            </w:r>
          </w:p>
        </w:tc>
        <w:tc>
          <w:tcPr>
            <w:tcW w:w="3118" w:type="dxa"/>
            <w:vAlign w:val="center"/>
          </w:tcPr>
          <w:p w14:paraId="538C39F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用户调研</w:t>
            </w:r>
          </w:p>
        </w:tc>
      </w:tr>
      <w:tr w14:paraId="05AE7B33">
        <w:trPr>
          <w:jc w:val="center"/>
        </w:trPr>
        <w:tc>
          <w:tcPr>
            <w:tcW w:w="1134" w:type="dxa"/>
            <w:vAlign w:val="center"/>
          </w:tcPr>
          <w:p w14:paraId="00CC648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满意度</w:t>
            </w:r>
          </w:p>
        </w:tc>
        <w:tc>
          <w:tcPr>
            <w:tcW w:w="2268" w:type="dxa"/>
            <w:vAlign w:val="center"/>
          </w:tcPr>
          <w:p w14:paraId="22263CB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Issue响应时间</w:t>
            </w:r>
          </w:p>
        </w:tc>
        <w:tc>
          <w:tcPr>
            <w:tcW w:w="2268" w:type="dxa"/>
            <w:vAlign w:val="center"/>
          </w:tcPr>
          <w:p w14:paraId="4201749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P95≤24小时</w:t>
            </w:r>
          </w:p>
        </w:tc>
        <w:tc>
          <w:tcPr>
            <w:tcW w:w="3118" w:type="dxa"/>
            <w:vAlign w:val="center"/>
          </w:tcPr>
          <w:p w14:paraId="5F82631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GitHub Issue统计</w:t>
            </w:r>
          </w:p>
        </w:tc>
      </w:tr>
      <w:tr w14:paraId="4BD3C26D">
        <w:trPr>
          <w:jc w:val="center"/>
        </w:trPr>
        <w:tc>
          <w:tcPr>
            <w:tcW w:w="1134" w:type="dxa"/>
            <w:vAlign w:val="center"/>
          </w:tcPr>
          <w:p w14:paraId="6310548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质量</w:t>
            </w:r>
          </w:p>
        </w:tc>
        <w:tc>
          <w:tcPr>
            <w:tcW w:w="2268" w:type="dxa"/>
            <w:vAlign w:val="center"/>
          </w:tcPr>
          <w:p w14:paraId="47E1C70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版本Bug率</w:t>
            </w:r>
          </w:p>
        </w:tc>
        <w:tc>
          <w:tcPr>
            <w:tcW w:w="2268" w:type="dxa"/>
            <w:vAlign w:val="center"/>
          </w:tcPr>
          <w:p w14:paraId="3A8067F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P0/P1 Bug≤5个/版本</w:t>
            </w:r>
          </w:p>
        </w:tc>
        <w:tc>
          <w:tcPr>
            <w:tcW w:w="3118" w:type="dxa"/>
            <w:vAlign w:val="center"/>
          </w:tcPr>
          <w:p w14:paraId="4FEE377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Bug系统统计</w:t>
            </w:r>
          </w:p>
        </w:tc>
      </w:tr>
      <w:tr w14:paraId="59DBC613">
        <w:trPr>
          <w:jc w:val="center"/>
        </w:trPr>
        <w:tc>
          <w:tcPr>
            <w:tcW w:w="1134" w:type="dxa"/>
            <w:vAlign w:val="center"/>
          </w:tcPr>
          <w:p w14:paraId="47F6F12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功能使用</w:t>
            </w:r>
          </w:p>
        </w:tc>
        <w:tc>
          <w:tcPr>
            <w:tcW w:w="2268" w:type="dxa"/>
            <w:vAlign w:val="center"/>
          </w:tcPr>
          <w:p w14:paraId="173C2AD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指标中心使用率</w:t>
            </w:r>
          </w:p>
        </w:tc>
        <w:tc>
          <w:tcPr>
            <w:tcW w:w="2268" w:type="dxa"/>
            <w:vAlign w:val="center"/>
          </w:tcPr>
          <w:p w14:paraId="7C1E796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创建指标的用户占比≥40%</w:t>
            </w:r>
          </w:p>
        </w:tc>
        <w:tc>
          <w:tcPr>
            <w:tcW w:w="3118" w:type="dxa"/>
            <w:vAlign w:val="center"/>
          </w:tcPr>
          <w:p w14:paraId="78D345F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使用分析</w:t>
            </w:r>
          </w:p>
        </w:tc>
      </w:tr>
      <w:tr w14:paraId="2DB818F1">
        <w:trPr>
          <w:jc w:val="center"/>
        </w:trPr>
        <w:tc>
          <w:tcPr>
            <w:tcW w:w="1134" w:type="dxa"/>
            <w:vAlign w:val="center"/>
          </w:tcPr>
          <w:p w14:paraId="0018C34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功能使用</w:t>
            </w:r>
          </w:p>
        </w:tc>
        <w:tc>
          <w:tcPr>
            <w:tcW w:w="2268" w:type="dxa"/>
            <w:vAlign w:val="center"/>
          </w:tcPr>
          <w:p w14:paraId="7B610C3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嵌入功能使用率</w:t>
            </w:r>
          </w:p>
        </w:tc>
        <w:tc>
          <w:tcPr>
            <w:tcW w:w="2268" w:type="dxa"/>
            <w:vAlign w:val="center"/>
          </w:tcPr>
          <w:p w14:paraId="4408823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使用嵌入功能的部署占比≥15%（Phase 1 嵌入交付后开始统计；与"嵌入SDK月下载≥5000"（产品目标-生态目标）按"下载→激活→接入使用"漏斗互相换算印证，转化率为假设值）</w:t>
            </w:r>
          </w:p>
        </w:tc>
        <w:tc>
          <w:tcPr>
            <w:tcW w:w="3118" w:type="dxa"/>
            <w:vAlign w:val="center"/>
          </w:tcPr>
          <w:p w14:paraId="0F679B1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使用分析（匿名统计）</w:t>
            </w:r>
          </w:p>
        </w:tc>
      </w:tr>
    </w:tbl>
    <w:p w14:paraId="6756A758">
      <w:pPr>
        <w:spacing w:after="40"/>
      </w:pPr>
    </w:p>
    <w:p w14:paraId="4A85E578">
      <w:r>
        <w:br w:type="page"/>
      </w:r>
    </w:p>
    <w:p w14:paraId="79C67B6B">
      <w:pPr>
        <w:pStyle w:val="3"/>
        <w:numPr>
          <w:numId w:val="8"/>
        </w:numPr>
      </w:pPr>
      <w:bookmarkStart w:id="79" w:name="_Toc1180856997"/>
      <w:r>
        <w:rPr>
          <w:rFonts w:ascii="仿宋" w:hAnsi="仿宋" w:eastAsia="仿宋"/>
          <w:b/>
          <w:sz w:val="32"/>
        </w:rPr>
        <w:t>优先级与版本规划</w:t>
      </w:r>
      <w:bookmarkEnd w:id="79"/>
    </w:p>
    <w:p w14:paraId="4B1C62D8">
      <w:pPr>
        <w:pStyle w:val="4"/>
        <w:numPr>
          <w:numId w:val="8"/>
        </w:numPr>
      </w:pPr>
      <w:bookmarkStart w:id="80" w:name="_Toc1767166652"/>
      <w:r>
        <w:rPr>
          <w:rFonts w:ascii="仿宋" w:hAnsi="仿宋" w:eastAsia="仿宋"/>
          <w:b/>
          <w:sz w:val="28"/>
        </w:rPr>
        <w:t>优先级矩阵</w:t>
      </w:r>
      <w:bookmarkEnd w:id="80"/>
    </w:p>
    <w:p w14:paraId="5D6BBA13">
      <w:pPr>
        <w:spacing w:after="60" w:line="360" w:lineRule="auto"/>
        <w:ind w:firstLine="480"/>
        <w:jc w:val="both"/>
      </w:pPr>
      <w:r>
        <w:rPr>
          <w:rFonts w:ascii="仿宋" w:hAnsi="仿宋" w:eastAsia="仿宋"/>
          <w:b w:val="0"/>
          <w:sz w:val="24"/>
        </w:rPr>
        <w:t>评分维度：用户价值（刚需度）、实现成本（人周，1名熟悉DataGear的工程师估算）、战略依赖（是否为其他能力地基）。</w:t>
      </w:r>
    </w:p>
    <w:tbl>
      <w:tblPr>
        <w:tblStyle w:val="35"/>
        <w:tblW w:w="0" w:type="auto"/>
        <w:jc w:val="center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0"/>
        <w:gridCol w:w="2835"/>
        <w:gridCol w:w="1134"/>
        <w:gridCol w:w="1134"/>
        <w:gridCol w:w="2835"/>
      </w:tblGrid>
      <w:tr w14:paraId="3B7CA6BB">
        <w:trPr>
          <w:jc w:val="center"/>
        </w:trPr>
        <w:tc>
          <w:tcPr>
            <w:tcW w:w="850" w:type="dxa"/>
            <w:vAlign w:val="center"/>
          </w:tcPr>
          <w:p w14:paraId="12AAC932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优先级</w:t>
            </w:r>
          </w:p>
        </w:tc>
        <w:tc>
          <w:tcPr>
            <w:tcW w:w="2835" w:type="dxa"/>
            <w:vAlign w:val="center"/>
          </w:tcPr>
          <w:p w14:paraId="243D2424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需求</w:t>
            </w:r>
          </w:p>
        </w:tc>
        <w:tc>
          <w:tcPr>
            <w:tcW w:w="1134" w:type="dxa"/>
            <w:vAlign w:val="center"/>
          </w:tcPr>
          <w:p w14:paraId="1F7F992B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价值</w:t>
            </w:r>
          </w:p>
        </w:tc>
        <w:tc>
          <w:tcPr>
            <w:tcW w:w="1134" w:type="dxa"/>
            <w:vAlign w:val="center"/>
          </w:tcPr>
          <w:p w14:paraId="6ADE0E67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估算成本</w:t>
            </w:r>
          </w:p>
        </w:tc>
        <w:tc>
          <w:tcPr>
            <w:tcW w:w="2835" w:type="dxa"/>
            <w:vAlign w:val="center"/>
          </w:tcPr>
          <w:p w14:paraId="2B4A860B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依赖/备注</w:t>
            </w:r>
          </w:p>
        </w:tc>
      </w:tr>
      <w:tr w14:paraId="2AD00473">
        <w:trPr>
          <w:jc w:val="center"/>
        </w:trPr>
        <w:tc>
          <w:tcPr>
            <w:tcW w:w="850" w:type="dxa"/>
            <w:vAlign w:val="center"/>
          </w:tcPr>
          <w:p w14:paraId="4A6ED7A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P0</w:t>
            </w:r>
          </w:p>
        </w:tc>
        <w:tc>
          <w:tcPr>
            <w:tcW w:w="2835" w:type="dxa"/>
            <w:vAlign w:val="center"/>
          </w:tcPr>
          <w:p w14:paraId="376F8E1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FR-ALERT-06 调度框架+邮件模块</w:t>
            </w:r>
          </w:p>
        </w:tc>
        <w:tc>
          <w:tcPr>
            <w:tcW w:w="1134" w:type="dxa"/>
            <w:vAlign w:val="center"/>
          </w:tcPr>
          <w:p w14:paraId="0884F3D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高（基建）</w:t>
            </w:r>
          </w:p>
        </w:tc>
        <w:tc>
          <w:tcPr>
            <w:tcW w:w="1134" w:type="dxa"/>
            <w:vAlign w:val="center"/>
          </w:tcPr>
          <w:p w14:paraId="67D0E4B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2--3人周</w:t>
            </w:r>
          </w:p>
        </w:tc>
        <w:tc>
          <w:tcPr>
            <w:tcW w:w="2835" w:type="dxa"/>
            <w:vAlign w:val="center"/>
          </w:tcPr>
          <w:p w14:paraId="3C57E42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告警/订阅/报表定时/数据抽取全部依赖</w:t>
            </w:r>
          </w:p>
        </w:tc>
      </w:tr>
      <w:tr w14:paraId="1441537D">
        <w:trPr>
          <w:jc w:val="center"/>
        </w:trPr>
        <w:tc>
          <w:tcPr>
            <w:tcW w:w="850" w:type="dxa"/>
            <w:vAlign w:val="center"/>
          </w:tcPr>
          <w:p w14:paraId="2EE1BB7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P0</w:t>
            </w:r>
          </w:p>
        </w:tc>
        <w:tc>
          <w:tcPr>
            <w:tcW w:w="2835" w:type="dxa"/>
            <w:vAlign w:val="center"/>
          </w:tcPr>
          <w:p w14:paraId="3513454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FR-EMBED-01/03 签名Token嵌入+JS SDK</w:t>
            </w:r>
          </w:p>
        </w:tc>
        <w:tc>
          <w:tcPr>
            <w:tcW w:w="1134" w:type="dxa"/>
            <w:vAlign w:val="center"/>
          </w:tcPr>
          <w:p w14:paraId="7F7BC8C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高</w:t>
            </w:r>
          </w:p>
        </w:tc>
        <w:tc>
          <w:tcPr>
            <w:tcW w:w="1134" w:type="dxa"/>
            <w:vAlign w:val="center"/>
          </w:tcPr>
          <w:p w14:paraId="20E0B25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3--4人周</w:t>
            </w:r>
          </w:p>
        </w:tc>
        <w:tc>
          <w:tcPr>
            <w:tcW w:w="2835" w:type="dxa"/>
            <w:vAlign w:val="center"/>
          </w:tcPr>
          <w:p w14:paraId="16D6A3B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开源用户最高频诉求；仅依赖现有授权体系；自MVP移至Phase 1交付（V4.1调整）</w:t>
            </w:r>
          </w:p>
        </w:tc>
      </w:tr>
      <w:tr w14:paraId="18EBDDF6">
        <w:trPr>
          <w:jc w:val="center"/>
        </w:trPr>
        <w:tc>
          <w:tcPr>
            <w:tcW w:w="850" w:type="dxa"/>
            <w:vAlign w:val="center"/>
          </w:tcPr>
          <w:p w14:paraId="42B1234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P0</w:t>
            </w:r>
          </w:p>
        </w:tc>
        <w:tc>
          <w:tcPr>
            <w:tcW w:w="2835" w:type="dxa"/>
            <w:vAlign w:val="center"/>
          </w:tcPr>
          <w:p w14:paraId="78A7AC7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FR-SEM-01/02/03/06 指标中心最小闭环</w:t>
            </w:r>
          </w:p>
        </w:tc>
        <w:tc>
          <w:tcPr>
            <w:tcW w:w="1134" w:type="dxa"/>
            <w:vAlign w:val="center"/>
          </w:tcPr>
          <w:p w14:paraId="15117DB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高</w:t>
            </w:r>
          </w:p>
        </w:tc>
        <w:tc>
          <w:tcPr>
            <w:tcW w:w="1134" w:type="dxa"/>
            <w:vAlign w:val="center"/>
          </w:tcPr>
          <w:p w14:paraId="06EA00A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6--8人周</w:t>
            </w:r>
          </w:p>
        </w:tc>
        <w:tc>
          <w:tcPr>
            <w:tcW w:w="2835" w:type="dxa"/>
            <w:vAlign w:val="center"/>
          </w:tcPr>
          <w:p w14:paraId="35E2A6A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一切AI/告警/开放API的地基</w:t>
            </w:r>
          </w:p>
        </w:tc>
      </w:tr>
      <w:tr w14:paraId="34DB464E">
        <w:trPr>
          <w:jc w:val="center"/>
        </w:trPr>
        <w:tc>
          <w:tcPr>
            <w:tcW w:w="850" w:type="dxa"/>
            <w:vAlign w:val="center"/>
          </w:tcPr>
          <w:p w14:paraId="77854CF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P0</w:t>
            </w:r>
          </w:p>
        </w:tc>
        <w:tc>
          <w:tcPr>
            <w:tcW w:w="2835" w:type="dxa"/>
            <w:vAlign w:val="center"/>
          </w:tcPr>
          <w:p w14:paraId="3CC1873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FR-DELIV-01 Docker镜像</w:t>
            </w:r>
          </w:p>
        </w:tc>
        <w:tc>
          <w:tcPr>
            <w:tcW w:w="1134" w:type="dxa"/>
            <w:vAlign w:val="center"/>
          </w:tcPr>
          <w:p w14:paraId="4C399B8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中-高</w:t>
            </w:r>
          </w:p>
        </w:tc>
        <w:tc>
          <w:tcPr>
            <w:tcW w:w="1134" w:type="dxa"/>
            <w:vAlign w:val="center"/>
          </w:tcPr>
          <w:p w14:paraId="6AD0551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0.5--1人周</w:t>
            </w:r>
          </w:p>
        </w:tc>
        <w:tc>
          <w:tcPr>
            <w:tcW w:w="2835" w:type="dxa"/>
            <w:vAlign w:val="center"/>
          </w:tcPr>
          <w:p w14:paraId="20CE794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无依赖，立即降低部署门槛</w:t>
            </w:r>
          </w:p>
        </w:tc>
      </w:tr>
      <w:tr w14:paraId="36E9031F">
        <w:trPr>
          <w:jc w:val="center"/>
        </w:trPr>
        <w:tc>
          <w:tcPr>
            <w:tcW w:w="850" w:type="dxa"/>
            <w:vAlign w:val="center"/>
          </w:tcPr>
          <w:p w14:paraId="7B0A0AC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P0</w:t>
            </w:r>
          </w:p>
        </w:tc>
        <w:tc>
          <w:tcPr>
            <w:tcW w:w="2835" w:type="dxa"/>
            <w:vAlign w:val="center"/>
          </w:tcPr>
          <w:p w14:paraId="4C550A4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FR-DELIV-02 备份恢复工具</w:t>
            </w:r>
          </w:p>
        </w:tc>
        <w:tc>
          <w:tcPr>
            <w:tcW w:w="1134" w:type="dxa"/>
            <w:vAlign w:val="center"/>
          </w:tcPr>
          <w:p w14:paraId="59F0005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中-高</w:t>
            </w:r>
          </w:p>
        </w:tc>
        <w:tc>
          <w:tcPr>
            <w:tcW w:w="1134" w:type="dxa"/>
            <w:vAlign w:val="center"/>
          </w:tcPr>
          <w:p w14:paraId="0C8CB43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1--2人周</w:t>
            </w:r>
          </w:p>
        </w:tc>
        <w:tc>
          <w:tcPr>
            <w:tcW w:w="2835" w:type="dxa"/>
            <w:vAlign w:val="center"/>
          </w:tcPr>
          <w:p w14:paraId="45A73B2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无依赖，生产必备</w:t>
            </w:r>
          </w:p>
        </w:tc>
      </w:tr>
      <w:tr w14:paraId="3CD76257">
        <w:trPr>
          <w:jc w:val="center"/>
        </w:trPr>
        <w:tc>
          <w:tcPr>
            <w:tcW w:w="850" w:type="dxa"/>
            <w:vAlign w:val="center"/>
          </w:tcPr>
          <w:p w14:paraId="75D9A47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P1</w:t>
            </w:r>
          </w:p>
        </w:tc>
        <w:tc>
          <w:tcPr>
            <w:tcW w:w="2835" w:type="dxa"/>
            <w:vAlign w:val="center"/>
          </w:tcPr>
          <w:p w14:paraId="7FF6787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FR-SEM-04/05/08/09 术语库/认证/开放API/血缘</w:t>
            </w:r>
          </w:p>
        </w:tc>
        <w:tc>
          <w:tcPr>
            <w:tcW w:w="1134" w:type="dxa"/>
            <w:vAlign w:val="center"/>
          </w:tcPr>
          <w:p w14:paraId="41973A4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高</w:t>
            </w:r>
          </w:p>
        </w:tc>
        <w:tc>
          <w:tcPr>
            <w:tcW w:w="1134" w:type="dxa"/>
            <w:vAlign w:val="center"/>
          </w:tcPr>
          <w:p w14:paraId="05FC045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4--6人周</w:t>
            </w:r>
          </w:p>
        </w:tc>
        <w:tc>
          <w:tcPr>
            <w:tcW w:w="2835" w:type="dxa"/>
            <w:vAlign w:val="center"/>
          </w:tcPr>
          <w:p w14:paraId="6F00EB1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依赖P0指标中心</w:t>
            </w:r>
          </w:p>
        </w:tc>
      </w:tr>
      <w:tr w14:paraId="6214E815">
        <w:trPr>
          <w:jc w:val="center"/>
        </w:trPr>
        <w:tc>
          <w:tcPr>
            <w:tcW w:w="850" w:type="dxa"/>
            <w:vAlign w:val="center"/>
          </w:tcPr>
          <w:p w14:paraId="3B34B7E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P1</w:t>
            </w:r>
          </w:p>
        </w:tc>
        <w:tc>
          <w:tcPr>
            <w:tcW w:w="2835" w:type="dxa"/>
            <w:vAlign w:val="center"/>
          </w:tcPr>
          <w:p w14:paraId="6E0B520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FR-ALERT-01~05 告警与订阅推送</w:t>
            </w:r>
          </w:p>
        </w:tc>
        <w:tc>
          <w:tcPr>
            <w:tcW w:w="1134" w:type="dxa"/>
            <w:vAlign w:val="center"/>
          </w:tcPr>
          <w:p w14:paraId="5675CA6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高</w:t>
            </w:r>
          </w:p>
        </w:tc>
        <w:tc>
          <w:tcPr>
            <w:tcW w:w="1134" w:type="dxa"/>
            <w:vAlign w:val="center"/>
          </w:tcPr>
          <w:p w14:paraId="0AF37D1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3--4人周</w:t>
            </w:r>
          </w:p>
        </w:tc>
        <w:tc>
          <w:tcPr>
            <w:tcW w:w="2835" w:type="dxa"/>
            <w:vAlign w:val="center"/>
          </w:tcPr>
          <w:p w14:paraId="639F352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依赖调度框架+指标中心</w:t>
            </w:r>
          </w:p>
        </w:tc>
      </w:tr>
      <w:tr w14:paraId="4E114DF0">
        <w:trPr>
          <w:jc w:val="center"/>
        </w:trPr>
        <w:tc>
          <w:tcPr>
            <w:tcW w:w="850" w:type="dxa"/>
            <w:vAlign w:val="center"/>
          </w:tcPr>
          <w:p w14:paraId="7A47DE6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P1</w:t>
            </w:r>
          </w:p>
        </w:tc>
        <w:tc>
          <w:tcPr>
            <w:tcW w:w="2835" w:type="dxa"/>
            <w:vAlign w:val="center"/>
          </w:tcPr>
          <w:p w14:paraId="4F8F5B4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FR-EXCH-04~06 数据API服务</w:t>
            </w:r>
          </w:p>
        </w:tc>
        <w:tc>
          <w:tcPr>
            <w:tcW w:w="1134" w:type="dxa"/>
            <w:vAlign w:val="center"/>
          </w:tcPr>
          <w:p w14:paraId="6EC7DDA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高</w:t>
            </w:r>
          </w:p>
        </w:tc>
        <w:tc>
          <w:tcPr>
            <w:tcW w:w="1134" w:type="dxa"/>
            <w:vAlign w:val="center"/>
          </w:tcPr>
          <w:p w14:paraId="1942C17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3--4人周</w:t>
            </w:r>
          </w:p>
        </w:tc>
        <w:tc>
          <w:tcPr>
            <w:tcW w:w="2835" w:type="dxa"/>
            <w:vAlign w:val="center"/>
          </w:tcPr>
          <w:p w14:paraId="1BD8357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依赖指标开放API；鉴权与限流</w:t>
            </w:r>
          </w:p>
        </w:tc>
      </w:tr>
      <w:tr w14:paraId="31989934">
        <w:trPr>
          <w:jc w:val="center"/>
        </w:trPr>
        <w:tc>
          <w:tcPr>
            <w:tcW w:w="850" w:type="dxa"/>
            <w:vAlign w:val="center"/>
          </w:tcPr>
          <w:p w14:paraId="4E517F9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P1</w:t>
            </w:r>
          </w:p>
        </w:tc>
        <w:tc>
          <w:tcPr>
            <w:tcW w:w="2835" w:type="dxa"/>
            <w:vAlign w:val="center"/>
          </w:tcPr>
          <w:p w14:paraId="5A8979C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FR-AUTH-10/11 行/列级数据权限</w:t>
            </w:r>
          </w:p>
        </w:tc>
        <w:tc>
          <w:tcPr>
            <w:tcW w:w="1134" w:type="dxa"/>
            <w:vAlign w:val="center"/>
          </w:tcPr>
          <w:p w14:paraId="0A08888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高</w:t>
            </w:r>
          </w:p>
        </w:tc>
        <w:tc>
          <w:tcPr>
            <w:tcW w:w="1134" w:type="dxa"/>
            <w:vAlign w:val="center"/>
          </w:tcPr>
          <w:p w14:paraId="7F8D74E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5--8人周</w:t>
            </w:r>
          </w:p>
        </w:tc>
        <w:tc>
          <w:tcPr>
            <w:tcW w:w="2835" w:type="dxa"/>
            <w:vAlign w:val="center"/>
          </w:tcPr>
          <w:p w14:paraId="3D9B8FD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权限模型扩展；嵌入透传/问数/脱敏依赖</w:t>
            </w:r>
          </w:p>
        </w:tc>
      </w:tr>
      <w:tr w14:paraId="36D17E0C">
        <w:trPr>
          <w:jc w:val="center"/>
        </w:trPr>
        <w:tc>
          <w:tcPr>
            <w:tcW w:w="850" w:type="dxa"/>
            <w:vAlign w:val="center"/>
          </w:tcPr>
          <w:p w14:paraId="28C5A11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P1</w:t>
            </w:r>
          </w:p>
        </w:tc>
        <w:tc>
          <w:tcPr>
            <w:tcW w:w="2835" w:type="dxa"/>
            <w:vAlign w:val="center"/>
          </w:tcPr>
          <w:p w14:paraId="217FED0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FR-RT-01 实时OLAP方言优化</w:t>
            </w:r>
          </w:p>
        </w:tc>
        <w:tc>
          <w:tcPr>
            <w:tcW w:w="1134" w:type="dxa"/>
            <w:vAlign w:val="center"/>
          </w:tcPr>
          <w:p w14:paraId="0BDF444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中-高</w:t>
            </w:r>
          </w:p>
        </w:tc>
        <w:tc>
          <w:tcPr>
            <w:tcW w:w="1134" w:type="dxa"/>
            <w:vAlign w:val="center"/>
          </w:tcPr>
          <w:p w14:paraId="6D780A8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2--4人周</w:t>
            </w:r>
          </w:p>
        </w:tc>
        <w:tc>
          <w:tcPr>
            <w:tcW w:w="2835" w:type="dxa"/>
            <w:vAlign w:val="center"/>
          </w:tcPr>
          <w:p w14:paraId="539F67D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纯数据源插件工作，可并行</w:t>
            </w:r>
          </w:p>
        </w:tc>
      </w:tr>
      <w:tr w14:paraId="6186258D">
        <w:trPr>
          <w:jc w:val="center"/>
        </w:trPr>
        <w:tc>
          <w:tcPr>
            <w:tcW w:w="850" w:type="dxa"/>
            <w:vAlign w:val="center"/>
          </w:tcPr>
          <w:p w14:paraId="2D4883C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P1</w:t>
            </w:r>
          </w:p>
        </w:tc>
        <w:tc>
          <w:tcPr>
            <w:tcW w:w="2835" w:type="dxa"/>
            <w:vAlign w:val="center"/>
          </w:tcPr>
          <w:p w14:paraId="1C3DA46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FR-DELIV-03 项目导入导出</w:t>
            </w:r>
          </w:p>
        </w:tc>
        <w:tc>
          <w:tcPr>
            <w:tcW w:w="1134" w:type="dxa"/>
            <w:vAlign w:val="center"/>
          </w:tcPr>
          <w:p w14:paraId="5D051AB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中</w:t>
            </w:r>
          </w:p>
        </w:tc>
        <w:tc>
          <w:tcPr>
            <w:tcW w:w="1134" w:type="dxa"/>
            <w:vAlign w:val="center"/>
          </w:tcPr>
          <w:p w14:paraId="33549BC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2--3人周</w:t>
            </w:r>
          </w:p>
        </w:tc>
        <w:tc>
          <w:tcPr>
            <w:tcW w:w="2835" w:type="dxa"/>
            <w:vAlign w:val="center"/>
          </w:tcPr>
          <w:p w14:paraId="04CEA51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模板市场/环境迁移前置</w:t>
            </w:r>
          </w:p>
        </w:tc>
      </w:tr>
      <w:tr w14:paraId="4B6229DB">
        <w:trPr>
          <w:jc w:val="center"/>
        </w:trPr>
        <w:tc>
          <w:tcPr>
            <w:tcW w:w="850" w:type="dxa"/>
            <w:vAlign w:val="center"/>
          </w:tcPr>
          <w:p w14:paraId="2A86670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P1</w:t>
            </w:r>
          </w:p>
        </w:tc>
        <w:tc>
          <w:tcPr>
            <w:tcW w:w="2835" w:type="dxa"/>
            <w:vAlign w:val="center"/>
          </w:tcPr>
          <w:p w14:paraId="58DB156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FR-GOV-14/15/16 敏感识别与脱敏</w:t>
            </w:r>
          </w:p>
        </w:tc>
        <w:tc>
          <w:tcPr>
            <w:tcW w:w="1134" w:type="dxa"/>
            <w:vAlign w:val="center"/>
          </w:tcPr>
          <w:p w14:paraId="3F18880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高</w:t>
            </w:r>
          </w:p>
        </w:tc>
        <w:tc>
          <w:tcPr>
            <w:tcW w:w="1134" w:type="dxa"/>
            <w:vAlign w:val="center"/>
          </w:tcPr>
          <w:p w14:paraId="7C39796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2--3人周</w:t>
            </w:r>
          </w:p>
        </w:tc>
        <w:tc>
          <w:tcPr>
            <w:tcW w:w="2835" w:type="dxa"/>
            <w:vAlign w:val="center"/>
          </w:tcPr>
          <w:p w14:paraId="059989E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依赖列级权限；数据安全合规</w:t>
            </w:r>
          </w:p>
        </w:tc>
      </w:tr>
      <w:tr w14:paraId="10601D7F">
        <w:trPr>
          <w:jc w:val="center"/>
        </w:trPr>
        <w:tc>
          <w:tcPr>
            <w:tcW w:w="850" w:type="dxa"/>
            <w:vAlign w:val="center"/>
          </w:tcPr>
          <w:p w14:paraId="0B01749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P1</w:t>
            </w:r>
          </w:p>
        </w:tc>
        <w:tc>
          <w:tcPr>
            <w:tcW w:w="2835" w:type="dxa"/>
            <w:vAlign w:val="center"/>
          </w:tcPr>
          <w:p w14:paraId="57C8D40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FR-HOME-01~18 综合首页核心</w:t>
            </w:r>
          </w:p>
        </w:tc>
        <w:tc>
          <w:tcPr>
            <w:tcW w:w="1134" w:type="dxa"/>
            <w:vAlign w:val="center"/>
          </w:tcPr>
          <w:p w14:paraId="645F44A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中-高</w:t>
            </w:r>
          </w:p>
        </w:tc>
        <w:tc>
          <w:tcPr>
            <w:tcW w:w="1134" w:type="dxa"/>
            <w:vAlign w:val="center"/>
          </w:tcPr>
          <w:p w14:paraId="350AC09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3--5人周</w:t>
            </w:r>
          </w:p>
        </w:tc>
        <w:tc>
          <w:tcPr>
            <w:tcW w:w="2835" w:type="dxa"/>
            <w:vAlign w:val="center"/>
          </w:tcPr>
          <w:p w14:paraId="7E501E3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用户入口，提升体验</w:t>
            </w:r>
          </w:p>
        </w:tc>
      </w:tr>
      <w:tr w14:paraId="3BC77C59">
        <w:trPr>
          <w:jc w:val="center"/>
        </w:trPr>
        <w:tc>
          <w:tcPr>
            <w:tcW w:w="850" w:type="dxa"/>
            <w:vAlign w:val="center"/>
          </w:tcPr>
          <w:p w14:paraId="79EA580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P2</w:t>
            </w:r>
          </w:p>
        </w:tc>
        <w:tc>
          <w:tcPr>
            <w:tcW w:w="2835" w:type="dxa"/>
            <w:vAlign w:val="center"/>
          </w:tcPr>
          <w:p w14:paraId="2050854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FR-AI-01~04/08/09 智能问数V1</w:t>
            </w:r>
          </w:p>
        </w:tc>
        <w:tc>
          <w:tcPr>
            <w:tcW w:w="1134" w:type="dxa"/>
            <w:vAlign w:val="center"/>
          </w:tcPr>
          <w:p w14:paraId="6E58380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高</w:t>
            </w:r>
          </w:p>
        </w:tc>
        <w:tc>
          <w:tcPr>
            <w:tcW w:w="1134" w:type="dxa"/>
            <w:vAlign w:val="center"/>
          </w:tcPr>
          <w:p w14:paraId="49DE27B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8--12人周</w:t>
            </w:r>
          </w:p>
        </w:tc>
        <w:tc>
          <w:tcPr>
            <w:tcW w:w="2835" w:type="dxa"/>
            <w:vAlign w:val="center"/>
          </w:tcPr>
          <w:p w14:paraId="7B55139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依赖语义层+术语库+行列权限</w:t>
            </w:r>
          </w:p>
        </w:tc>
      </w:tr>
      <w:tr w14:paraId="533BC123">
        <w:trPr>
          <w:jc w:val="center"/>
        </w:trPr>
        <w:tc>
          <w:tcPr>
            <w:tcW w:w="850" w:type="dxa"/>
            <w:vAlign w:val="center"/>
          </w:tcPr>
          <w:p w14:paraId="5530AC4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P2</w:t>
            </w:r>
          </w:p>
        </w:tc>
        <w:tc>
          <w:tcPr>
            <w:tcW w:w="2835" w:type="dxa"/>
            <w:vAlign w:val="center"/>
          </w:tcPr>
          <w:p w14:paraId="6BC213F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FR-PREP-01/02/04 查询构建器/组合数据集/虚拟数据集</w:t>
            </w:r>
          </w:p>
        </w:tc>
        <w:tc>
          <w:tcPr>
            <w:tcW w:w="1134" w:type="dxa"/>
            <w:vAlign w:val="center"/>
          </w:tcPr>
          <w:p w14:paraId="0750640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高</w:t>
            </w:r>
          </w:p>
        </w:tc>
        <w:tc>
          <w:tcPr>
            <w:tcW w:w="1134" w:type="dxa"/>
            <w:vAlign w:val="center"/>
          </w:tcPr>
          <w:p w14:paraId="35CDCB5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6--10人周</w:t>
            </w:r>
          </w:p>
        </w:tc>
        <w:tc>
          <w:tcPr>
            <w:tcW w:w="2835" w:type="dxa"/>
            <w:vAlign w:val="center"/>
          </w:tcPr>
          <w:p w14:paraId="2D3D5AE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自助分析主线；可与问数并行</w:t>
            </w:r>
          </w:p>
        </w:tc>
      </w:tr>
      <w:tr w14:paraId="15C49975">
        <w:trPr>
          <w:jc w:val="center"/>
        </w:trPr>
        <w:tc>
          <w:tcPr>
            <w:tcW w:w="850" w:type="dxa"/>
            <w:vAlign w:val="center"/>
          </w:tcPr>
          <w:p w14:paraId="6BA2E74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P2</w:t>
            </w:r>
          </w:p>
        </w:tc>
        <w:tc>
          <w:tcPr>
            <w:tcW w:w="2835" w:type="dxa"/>
            <w:vAlign w:val="center"/>
          </w:tcPr>
          <w:p w14:paraId="189CA5A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FR-COLLAB-01/02/03/05 版本历史/认证/标签/使用分析</w:t>
            </w:r>
          </w:p>
        </w:tc>
        <w:tc>
          <w:tcPr>
            <w:tcW w:w="1134" w:type="dxa"/>
            <w:vAlign w:val="center"/>
          </w:tcPr>
          <w:p w14:paraId="59B4A97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中</w:t>
            </w:r>
          </w:p>
        </w:tc>
        <w:tc>
          <w:tcPr>
            <w:tcW w:w="1134" w:type="dxa"/>
            <w:vAlign w:val="center"/>
          </w:tcPr>
          <w:p w14:paraId="7D55B52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3--5人周</w:t>
            </w:r>
          </w:p>
        </w:tc>
        <w:tc>
          <w:tcPr>
            <w:tcW w:w="2835" w:type="dxa"/>
            <w:vAlign w:val="center"/>
          </w:tcPr>
          <w:p w14:paraId="79B08E1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低成本高感知，插空实施</w:t>
            </w:r>
          </w:p>
        </w:tc>
      </w:tr>
      <w:tr w14:paraId="163836B6">
        <w:trPr>
          <w:jc w:val="center"/>
        </w:trPr>
        <w:tc>
          <w:tcPr>
            <w:tcW w:w="850" w:type="dxa"/>
            <w:vAlign w:val="center"/>
          </w:tcPr>
          <w:p w14:paraId="598A6DE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P2</w:t>
            </w:r>
          </w:p>
        </w:tc>
        <w:tc>
          <w:tcPr>
            <w:tcW w:w="2835" w:type="dxa"/>
            <w:vAlign w:val="center"/>
          </w:tcPr>
          <w:p w14:paraId="690E756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FR-AI-05/06 AI解读与归因</w:t>
            </w:r>
          </w:p>
        </w:tc>
        <w:tc>
          <w:tcPr>
            <w:tcW w:w="1134" w:type="dxa"/>
            <w:vAlign w:val="center"/>
          </w:tcPr>
          <w:p w14:paraId="452902C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中-高</w:t>
            </w:r>
          </w:p>
        </w:tc>
        <w:tc>
          <w:tcPr>
            <w:tcW w:w="1134" w:type="dxa"/>
            <w:vAlign w:val="center"/>
          </w:tcPr>
          <w:p w14:paraId="4A14FEC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4--6人周</w:t>
            </w:r>
          </w:p>
        </w:tc>
        <w:tc>
          <w:tcPr>
            <w:tcW w:w="2835" w:type="dxa"/>
            <w:vAlign w:val="center"/>
          </w:tcPr>
          <w:p w14:paraId="0CEF89D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依赖问数链路</w:t>
            </w:r>
          </w:p>
        </w:tc>
      </w:tr>
      <w:tr w14:paraId="47639FF2">
        <w:trPr>
          <w:jc w:val="center"/>
        </w:trPr>
        <w:tc>
          <w:tcPr>
            <w:tcW w:w="850" w:type="dxa"/>
            <w:vAlign w:val="center"/>
          </w:tcPr>
          <w:p w14:paraId="5D4CA88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P2</w:t>
            </w:r>
          </w:p>
        </w:tc>
        <w:tc>
          <w:tcPr>
            <w:tcW w:w="2835" w:type="dxa"/>
            <w:vAlign w:val="center"/>
          </w:tcPr>
          <w:p w14:paraId="54D7247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拖拽式看板设计器深化（真拖拽）</w:t>
            </w:r>
          </w:p>
        </w:tc>
        <w:tc>
          <w:tcPr>
            <w:tcW w:w="1134" w:type="dxa"/>
            <w:vAlign w:val="center"/>
          </w:tcPr>
          <w:p w14:paraId="464B9F0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高</w:t>
            </w:r>
          </w:p>
        </w:tc>
        <w:tc>
          <w:tcPr>
            <w:tcW w:w="1134" w:type="dxa"/>
            <w:vAlign w:val="center"/>
          </w:tcPr>
          <w:p w14:paraId="396A795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8--12人周</w:t>
            </w:r>
          </w:p>
        </w:tc>
        <w:tc>
          <w:tcPr>
            <w:tcW w:w="2835" w:type="dxa"/>
            <w:vAlign w:val="center"/>
          </w:tcPr>
          <w:p w14:paraId="714102D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前端投入大</w:t>
            </w:r>
          </w:p>
        </w:tc>
      </w:tr>
      <w:tr w14:paraId="5A1CCB8E">
        <w:trPr>
          <w:jc w:val="center"/>
        </w:trPr>
        <w:tc>
          <w:tcPr>
            <w:tcW w:w="850" w:type="dxa"/>
            <w:vAlign w:val="center"/>
          </w:tcPr>
          <w:p w14:paraId="0DA8EF8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P2</w:t>
            </w:r>
          </w:p>
        </w:tc>
        <w:tc>
          <w:tcPr>
            <w:tcW w:w="2835" w:type="dxa"/>
            <w:vAlign w:val="center"/>
          </w:tcPr>
          <w:p w14:paraId="685C75D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FR-MOB-01~32 移动端H5深化</w:t>
            </w:r>
          </w:p>
        </w:tc>
        <w:tc>
          <w:tcPr>
            <w:tcW w:w="1134" w:type="dxa"/>
            <w:vAlign w:val="center"/>
          </w:tcPr>
          <w:p w14:paraId="2826039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中</w:t>
            </w:r>
          </w:p>
        </w:tc>
        <w:tc>
          <w:tcPr>
            <w:tcW w:w="1134" w:type="dxa"/>
            <w:vAlign w:val="center"/>
          </w:tcPr>
          <w:p w14:paraId="24E50A6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6--10人周</w:t>
            </w:r>
          </w:p>
        </w:tc>
        <w:tc>
          <w:tcPr>
            <w:tcW w:w="2835" w:type="dxa"/>
            <w:vAlign w:val="center"/>
          </w:tcPr>
          <w:p w14:paraId="6625921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移动场景，跟随PC能力</w:t>
            </w:r>
          </w:p>
        </w:tc>
      </w:tr>
      <w:tr w14:paraId="52C478E3">
        <w:trPr>
          <w:jc w:val="center"/>
        </w:trPr>
        <w:tc>
          <w:tcPr>
            <w:tcW w:w="850" w:type="dxa"/>
            <w:vAlign w:val="center"/>
          </w:tcPr>
          <w:p w14:paraId="0020F71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P2</w:t>
            </w:r>
          </w:p>
        </w:tc>
        <w:tc>
          <w:tcPr>
            <w:tcW w:w="2835" w:type="dxa"/>
            <w:vAlign w:val="center"/>
          </w:tcPr>
          <w:p w14:paraId="246E857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FR-GOV-01~13 数据治理（元数据/质量/血缘）</w:t>
            </w:r>
          </w:p>
        </w:tc>
        <w:tc>
          <w:tcPr>
            <w:tcW w:w="1134" w:type="dxa"/>
            <w:vAlign w:val="center"/>
          </w:tcPr>
          <w:p w14:paraId="19CE61F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中</w:t>
            </w:r>
          </w:p>
        </w:tc>
        <w:tc>
          <w:tcPr>
            <w:tcW w:w="1134" w:type="dxa"/>
            <w:vAlign w:val="center"/>
          </w:tcPr>
          <w:p w14:paraId="060BBDC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6--8人周</w:t>
            </w:r>
          </w:p>
        </w:tc>
        <w:tc>
          <w:tcPr>
            <w:tcW w:w="2835" w:type="dxa"/>
            <w:vAlign w:val="center"/>
          </w:tcPr>
          <w:p w14:paraId="5CBB8CD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企业级治理，项目驱动</w:t>
            </w:r>
          </w:p>
        </w:tc>
      </w:tr>
      <w:tr w14:paraId="4684BCFA">
        <w:trPr>
          <w:jc w:val="center"/>
        </w:trPr>
        <w:tc>
          <w:tcPr>
            <w:tcW w:w="850" w:type="dxa"/>
            <w:vAlign w:val="center"/>
          </w:tcPr>
          <w:p w14:paraId="48557D4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P3</w:t>
            </w:r>
          </w:p>
        </w:tc>
        <w:tc>
          <w:tcPr>
            <w:tcW w:w="2835" w:type="dxa"/>
            <w:vAlign w:val="center"/>
          </w:tcPr>
          <w:p w14:paraId="5C53464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FR-AI-07/10、FR-EMBED-04 AI报告/问数嵌入/MCP</w:t>
            </w:r>
          </w:p>
        </w:tc>
        <w:tc>
          <w:tcPr>
            <w:tcW w:w="1134" w:type="dxa"/>
            <w:vAlign w:val="center"/>
          </w:tcPr>
          <w:p w14:paraId="2BF7478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中</w:t>
            </w:r>
          </w:p>
        </w:tc>
        <w:tc>
          <w:tcPr>
            <w:tcW w:w="1134" w:type="dxa"/>
            <w:vAlign w:val="center"/>
          </w:tcPr>
          <w:p w14:paraId="6FB97C9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4--8人周</w:t>
            </w:r>
          </w:p>
        </w:tc>
        <w:tc>
          <w:tcPr>
            <w:tcW w:w="2835" w:type="dxa"/>
            <w:vAlign w:val="center"/>
          </w:tcPr>
          <w:p w14:paraId="2765E6D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生态卡位</w:t>
            </w:r>
          </w:p>
        </w:tc>
      </w:tr>
      <w:tr w14:paraId="4FD17000">
        <w:trPr>
          <w:jc w:val="center"/>
        </w:trPr>
        <w:tc>
          <w:tcPr>
            <w:tcW w:w="850" w:type="dxa"/>
            <w:vAlign w:val="center"/>
          </w:tcPr>
          <w:p w14:paraId="1180A86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P3</w:t>
            </w:r>
          </w:p>
        </w:tc>
        <w:tc>
          <w:tcPr>
            <w:tcW w:w="2835" w:type="dxa"/>
            <w:vAlign w:val="center"/>
          </w:tcPr>
          <w:p w14:paraId="0C3D6AE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复杂报表与填报（FR-RPT/FR-FILL）</w:t>
            </w:r>
          </w:p>
        </w:tc>
        <w:tc>
          <w:tcPr>
            <w:tcW w:w="1134" w:type="dxa"/>
            <w:vAlign w:val="center"/>
          </w:tcPr>
          <w:p w14:paraId="376D91E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高（国内刚需）</w:t>
            </w:r>
          </w:p>
        </w:tc>
        <w:tc>
          <w:tcPr>
            <w:tcW w:w="1134" w:type="dxa"/>
            <w:vAlign w:val="center"/>
          </w:tcPr>
          <w:p w14:paraId="27D23B4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15--25人周</w:t>
            </w:r>
          </w:p>
        </w:tc>
        <w:tc>
          <w:tcPr>
            <w:tcW w:w="2835" w:type="dxa"/>
            <w:vAlign w:val="center"/>
          </w:tcPr>
          <w:p w14:paraId="1929434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工程量最大；建议作为商业化增值包单独立项</w:t>
            </w:r>
          </w:p>
        </w:tc>
      </w:tr>
      <w:tr w14:paraId="42CDA7D3">
        <w:trPr>
          <w:jc w:val="center"/>
        </w:trPr>
        <w:tc>
          <w:tcPr>
            <w:tcW w:w="850" w:type="dxa"/>
            <w:vAlign w:val="center"/>
          </w:tcPr>
          <w:p w14:paraId="07243F4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P3</w:t>
            </w:r>
          </w:p>
        </w:tc>
        <w:tc>
          <w:tcPr>
            <w:tcW w:w="2835" w:type="dxa"/>
            <w:vAlign w:val="center"/>
          </w:tcPr>
          <w:p w14:paraId="4987246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大屏设计器/三维图表</w:t>
            </w:r>
          </w:p>
        </w:tc>
        <w:tc>
          <w:tcPr>
            <w:tcW w:w="1134" w:type="dxa"/>
            <w:vAlign w:val="center"/>
          </w:tcPr>
          <w:p w14:paraId="4BC43EB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中</w:t>
            </w:r>
          </w:p>
        </w:tc>
        <w:tc>
          <w:tcPr>
            <w:tcW w:w="1134" w:type="dxa"/>
            <w:vAlign w:val="center"/>
          </w:tcPr>
          <w:p w14:paraId="4583E3D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8--12人周</w:t>
            </w:r>
          </w:p>
        </w:tc>
        <w:tc>
          <w:tcPr>
            <w:tcW w:w="2835" w:type="dxa"/>
            <w:vAlign w:val="center"/>
          </w:tcPr>
          <w:p w14:paraId="1C1F617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跟随拖拽设计器成果复用</w:t>
            </w:r>
          </w:p>
        </w:tc>
      </w:tr>
      <w:tr w14:paraId="1D8B69C6">
        <w:trPr>
          <w:jc w:val="center"/>
        </w:trPr>
        <w:tc>
          <w:tcPr>
            <w:tcW w:w="850" w:type="dxa"/>
            <w:vAlign w:val="center"/>
          </w:tcPr>
          <w:p w14:paraId="1F858B3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P3</w:t>
            </w:r>
          </w:p>
        </w:tc>
        <w:tc>
          <w:tcPr>
            <w:tcW w:w="2835" w:type="dxa"/>
            <w:vAlign w:val="center"/>
          </w:tcPr>
          <w:p w14:paraId="728ABBE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FR-RT-03 流式数据源/FR-XC-02/03 信创全栈验证</w:t>
            </w:r>
          </w:p>
        </w:tc>
        <w:tc>
          <w:tcPr>
            <w:tcW w:w="1134" w:type="dxa"/>
            <w:vAlign w:val="center"/>
          </w:tcPr>
          <w:p w14:paraId="2DBC9CC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中</w:t>
            </w:r>
          </w:p>
        </w:tc>
        <w:tc>
          <w:tcPr>
            <w:tcW w:w="1134" w:type="dxa"/>
            <w:vAlign w:val="center"/>
          </w:tcPr>
          <w:p w14:paraId="1A86AA0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视项目</w:t>
            </w:r>
          </w:p>
        </w:tc>
        <w:tc>
          <w:tcPr>
            <w:tcW w:w="2835" w:type="dxa"/>
            <w:vAlign w:val="center"/>
          </w:tcPr>
          <w:p w14:paraId="435F148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项目驱动（按投标/客户要求触发）</w:t>
            </w:r>
          </w:p>
        </w:tc>
      </w:tr>
    </w:tbl>
    <w:p w14:paraId="01D1B922">
      <w:pPr>
        <w:spacing w:after="40"/>
      </w:pPr>
    </w:p>
    <w:p w14:paraId="105B0565">
      <w:pPr>
        <w:pStyle w:val="4"/>
        <w:numPr>
          <w:numId w:val="8"/>
        </w:numPr>
      </w:pPr>
      <w:bookmarkStart w:id="81" w:name="_Toc1071082154"/>
      <w:r>
        <w:rPr>
          <w:rFonts w:ascii="仿宋" w:hAnsi="仿宋" w:eastAsia="仿宋"/>
          <w:b/>
          <w:sz w:val="28"/>
        </w:rPr>
        <w:t>分阶段Roadmap</w:t>
      </w:r>
      <w:bookmarkEnd w:id="81"/>
    </w:p>
    <w:p w14:paraId="01B2ECA4">
      <w:pPr>
        <w:spacing w:after="60" w:line="360" w:lineRule="auto"/>
        <w:jc w:val="both"/>
      </w:pPr>
      <w:r>
        <w:rPr>
          <w:rFonts w:ascii="仿宋" w:hAnsi="仿宋" w:eastAsia="仿宋"/>
          <w:b/>
          <w:sz w:val="24"/>
        </w:rPr>
        <w:t>Phase 0：基建期（约1.5个月）——「先修路」</w:t>
      </w:r>
    </w:p>
    <w:p w14:paraId="7AFB875F">
      <w:pPr>
        <w:spacing w:after="60" w:line="360" w:lineRule="auto"/>
        <w:ind w:firstLine="480"/>
        <w:jc w:val="both"/>
      </w:pPr>
      <w:r>
        <w:rPr>
          <w:rFonts w:ascii="仿宋" w:hAnsi="仿宋" w:eastAsia="仿宋"/>
          <w:b w:val="0"/>
          <w:sz w:val="24"/>
        </w:rPr>
        <w:t>目标：补齐所有后续能力依赖的公共基建，并快速交付两个低本高效能力。</w:t>
      </w:r>
    </w:p>
    <w:tbl>
      <w:tblPr>
        <w:tblStyle w:val="35"/>
        <w:tblW w:w="0" w:type="auto"/>
        <w:jc w:val="center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2835"/>
        <w:gridCol w:w="1417"/>
        <w:gridCol w:w="2835"/>
      </w:tblGrid>
      <w:tr w14:paraId="292D18CA">
        <w:trPr>
          <w:jc w:val="center"/>
        </w:trPr>
        <w:tc>
          <w:tcPr>
            <w:tcW w:w="1701" w:type="dxa"/>
            <w:vAlign w:val="center"/>
          </w:tcPr>
          <w:p w14:paraId="72F951F4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工作包</w:t>
            </w:r>
          </w:p>
        </w:tc>
        <w:tc>
          <w:tcPr>
            <w:tcW w:w="2835" w:type="dxa"/>
            <w:vAlign w:val="center"/>
          </w:tcPr>
          <w:p w14:paraId="73D62DF7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内容</w:t>
            </w:r>
          </w:p>
        </w:tc>
        <w:tc>
          <w:tcPr>
            <w:tcW w:w="1417" w:type="dxa"/>
            <w:vAlign w:val="center"/>
          </w:tcPr>
          <w:p w14:paraId="6BE7901D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对应需求</w:t>
            </w:r>
          </w:p>
        </w:tc>
        <w:tc>
          <w:tcPr>
            <w:tcW w:w="2835" w:type="dxa"/>
            <w:vAlign w:val="center"/>
          </w:tcPr>
          <w:p w14:paraId="6477211A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验收标准</w:t>
            </w:r>
          </w:p>
        </w:tc>
      </w:tr>
      <w:tr w14:paraId="71779333">
        <w:trPr>
          <w:jc w:val="center"/>
        </w:trPr>
        <w:tc>
          <w:tcPr>
            <w:tcW w:w="1701" w:type="dxa"/>
            <w:vAlign w:val="center"/>
          </w:tcPr>
          <w:p w14:paraId="248975D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调度与邮件基建</w:t>
            </w:r>
          </w:p>
        </w:tc>
        <w:tc>
          <w:tcPr>
            <w:tcW w:w="2835" w:type="dxa"/>
            <w:vAlign w:val="center"/>
          </w:tcPr>
          <w:p w14:paraId="62567CF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引入Quartz（持久化JobStore到系统库）；任务管理UI；Spring Mail配置与发送服务</w:t>
            </w:r>
          </w:p>
        </w:tc>
        <w:tc>
          <w:tcPr>
            <w:tcW w:w="1417" w:type="dxa"/>
            <w:vAlign w:val="center"/>
          </w:tcPr>
          <w:p w14:paraId="5D46A7C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FR-ALERT-06</w:t>
            </w:r>
          </w:p>
        </w:tc>
        <w:tc>
          <w:tcPr>
            <w:tcW w:w="2835" w:type="dxa"/>
            <w:vAlign w:val="center"/>
          </w:tcPr>
          <w:p w14:paraId="3F86667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可配置cron任务并执行，失败重试与日志可查；邮件可发送</w:t>
            </w:r>
          </w:p>
        </w:tc>
      </w:tr>
      <w:tr w14:paraId="05E0C6AB">
        <w:trPr>
          <w:jc w:val="center"/>
        </w:trPr>
        <w:tc>
          <w:tcPr>
            <w:tcW w:w="1701" w:type="dxa"/>
            <w:vAlign w:val="center"/>
          </w:tcPr>
          <w:p w14:paraId="645F1A0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技术Spike①：行列权限SQL改写POC（1--2周）</w:t>
            </w:r>
          </w:p>
        </w:tc>
        <w:tc>
          <w:tcPr>
            <w:tcW w:w="2835" w:type="dxa"/>
            <w:vAlign w:val="center"/>
          </w:tcPr>
          <w:p w14:paraId="6191435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SQL解析器选型验证（Calcite/JSqlParser），验证行/列权限SQL改写在Freemarker模板SQL上的可行性</w:t>
            </w:r>
          </w:p>
        </w:tc>
        <w:tc>
          <w:tcPr>
            <w:tcW w:w="1417" w:type="dxa"/>
            <w:vAlign w:val="center"/>
          </w:tcPr>
          <w:p w14:paraId="5743C05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FR-AUTH-10/11前置</w:t>
            </w:r>
          </w:p>
        </w:tc>
        <w:tc>
          <w:tcPr>
            <w:tcW w:w="2835" w:type="dxa"/>
            <w:vAlign w:val="center"/>
          </w:tcPr>
          <w:p w14:paraId="68F107D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输出POC结论与选型报告；POC通过后才锁定对应工期</w:t>
            </w:r>
          </w:p>
        </w:tc>
      </w:tr>
      <w:tr w14:paraId="73884F71">
        <w:trPr>
          <w:jc w:val="center"/>
        </w:trPr>
        <w:tc>
          <w:tcPr>
            <w:tcW w:w="1701" w:type="dxa"/>
            <w:vAlign w:val="center"/>
          </w:tcPr>
          <w:p w14:paraId="305E12C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技术Spike②：指标SQL编译原型POC（1--2周）</w:t>
            </w:r>
          </w:p>
        </w:tc>
        <w:tc>
          <w:tcPr>
            <w:tcW w:w="2835" w:type="dxa"/>
            <w:vAlign w:val="center"/>
          </w:tcPr>
          <w:p w14:paraId="73E022A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指标定义→参数化SQL编译链路原型，验证派生指标/同环比编译正确性</w:t>
            </w:r>
          </w:p>
        </w:tc>
        <w:tc>
          <w:tcPr>
            <w:tcW w:w="1417" w:type="dxa"/>
            <w:vAlign w:val="center"/>
          </w:tcPr>
          <w:p w14:paraId="089FDE4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FR-SEM-01/02/06前置</w:t>
            </w:r>
          </w:p>
        </w:tc>
        <w:tc>
          <w:tcPr>
            <w:tcW w:w="2835" w:type="dxa"/>
            <w:vAlign w:val="center"/>
          </w:tcPr>
          <w:p w14:paraId="2F729C9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原型可跑通典型指标编译；POC通过后才锁定对应工期</w:t>
            </w:r>
          </w:p>
        </w:tc>
      </w:tr>
      <w:tr w14:paraId="6A862239">
        <w:trPr>
          <w:jc w:val="center"/>
        </w:trPr>
        <w:tc>
          <w:tcPr>
            <w:tcW w:w="1701" w:type="dxa"/>
            <w:vAlign w:val="center"/>
          </w:tcPr>
          <w:p w14:paraId="290482A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Docker交付</w:t>
            </w:r>
          </w:p>
        </w:tc>
        <w:tc>
          <w:tcPr>
            <w:tcW w:w="2835" w:type="dxa"/>
            <w:vAlign w:val="center"/>
          </w:tcPr>
          <w:p w14:paraId="607149E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Dockerfile+compose+环境变量化配置</w:t>
            </w:r>
          </w:p>
        </w:tc>
        <w:tc>
          <w:tcPr>
            <w:tcW w:w="1417" w:type="dxa"/>
            <w:vAlign w:val="center"/>
          </w:tcPr>
          <w:p w14:paraId="6D7BE5D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FR-DELIV-01</w:t>
            </w:r>
          </w:p>
        </w:tc>
        <w:tc>
          <w:tcPr>
            <w:tcW w:w="2835" w:type="dxa"/>
            <w:vAlign w:val="center"/>
          </w:tcPr>
          <w:p w14:paraId="122A26F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一条命令启动可用实例，外置MySQL可配</w:t>
            </w:r>
          </w:p>
        </w:tc>
      </w:tr>
      <w:tr w14:paraId="440B441B">
        <w:trPr>
          <w:jc w:val="center"/>
        </w:trPr>
        <w:tc>
          <w:tcPr>
            <w:tcW w:w="1701" w:type="dxa"/>
            <w:vAlign w:val="center"/>
          </w:tcPr>
          <w:p w14:paraId="26566DC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备份恢复工具</w:t>
            </w:r>
          </w:p>
        </w:tc>
        <w:tc>
          <w:tcPr>
            <w:tcW w:w="2835" w:type="dxa"/>
            <w:vAlign w:val="center"/>
          </w:tcPr>
          <w:p w14:paraId="10A0082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系统库+DATAGEAR_HOME一键备份/恢复脚本</w:t>
            </w:r>
          </w:p>
        </w:tc>
        <w:tc>
          <w:tcPr>
            <w:tcW w:w="1417" w:type="dxa"/>
            <w:vAlign w:val="center"/>
          </w:tcPr>
          <w:p w14:paraId="44C2761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FR-DELIV-02</w:t>
            </w:r>
          </w:p>
        </w:tc>
        <w:tc>
          <w:tcPr>
            <w:tcW w:w="2835" w:type="dxa"/>
            <w:vAlign w:val="center"/>
          </w:tcPr>
          <w:p w14:paraId="15AD637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备份可生成、可恢复、可校验完整性</w:t>
            </w:r>
          </w:p>
        </w:tc>
      </w:tr>
      <w:tr w14:paraId="467D3ADB">
        <w:trPr>
          <w:jc w:val="center"/>
        </w:trPr>
        <w:tc>
          <w:tcPr>
            <w:tcW w:w="1701" w:type="dxa"/>
            <w:vAlign w:val="center"/>
          </w:tcPr>
          <w:p w14:paraId="2FE0342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权限模型扩展设计</w:t>
            </w:r>
          </w:p>
        </w:tc>
        <w:tc>
          <w:tcPr>
            <w:tcW w:w="2835" w:type="dxa"/>
            <w:vAlign w:val="center"/>
          </w:tcPr>
          <w:p w14:paraId="29D73A2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行/列级权限的数据模型与SQL改写方案设计（先行设计，Phase 1实施）</w:t>
            </w:r>
          </w:p>
        </w:tc>
        <w:tc>
          <w:tcPr>
            <w:tcW w:w="1417" w:type="dxa"/>
            <w:vAlign w:val="center"/>
          </w:tcPr>
          <w:p w14:paraId="0E0219A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FR-AUTH-10/11</w:t>
            </w:r>
          </w:p>
        </w:tc>
        <w:tc>
          <w:tcPr>
            <w:tcW w:w="2835" w:type="dxa"/>
            <w:vAlign w:val="center"/>
          </w:tcPr>
          <w:p w14:paraId="5AED235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设计评审通过，兼容现有Authorization四档模型</w:t>
            </w:r>
          </w:p>
        </w:tc>
      </w:tr>
      <w:tr w14:paraId="67600B31">
        <w:trPr>
          <w:jc w:val="center"/>
        </w:trPr>
        <w:tc>
          <w:tcPr>
            <w:tcW w:w="1701" w:type="dxa"/>
            <w:vAlign w:val="center"/>
          </w:tcPr>
          <w:p w14:paraId="1B036E9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最小埋点子集</w:t>
            </w:r>
          </w:p>
        </w:tc>
        <w:tc>
          <w:tcPr>
            <w:tcW w:w="2835" w:type="dxa"/>
            <w:vAlign w:val="center"/>
          </w:tcPr>
          <w:p w14:paraId="7F73ED2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匿名使用统计采集（部署/激活/核心功能使用等最小事件集，随默认安装开启、可关闭），先于被度量对象交付</w:t>
            </w:r>
          </w:p>
        </w:tc>
        <w:tc>
          <w:tcPr>
            <w:tcW w:w="1417" w:type="dxa"/>
            <w:vAlign w:val="center"/>
          </w:tcPr>
          <w:p w14:paraId="044BC34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FR-COLLAB-05子集（详见"埋点与使用分析方案"）</w:t>
            </w:r>
          </w:p>
        </w:tc>
        <w:tc>
          <w:tcPr>
            <w:tcW w:w="2835" w:type="dxa"/>
            <w:vAlign w:val="center"/>
          </w:tcPr>
          <w:p w14:paraId="3CCE5EB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埋点事件可上报、可关闭；MVP成功度量所需数据可采集</w:t>
            </w:r>
          </w:p>
        </w:tc>
      </w:tr>
    </w:tbl>
    <w:p w14:paraId="3E4971EF">
      <w:pPr>
        <w:spacing w:after="40"/>
      </w:pPr>
    </w:p>
    <w:p w14:paraId="1062DE88">
      <w:pPr>
        <w:spacing w:after="60" w:line="360" w:lineRule="auto"/>
        <w:jc w:val="both"/>
      </w:pPr>
      <w:r>
        <w:rPr>
          <w:rFonts w:ascii="仿宋" w:hAnsi="仿宋" w:eastAsia="仿宋"/>
          <w:b/>
          <w:sz w:val="24"/>
        </w:rPr>
        <w:t>Phase 1：语义层期（约2--2.5个月）——「打地基」</w:t>
      </w:r>
    </w:p>
    <w:p w14:paraId="06099BC8">
      <w:pPr>
        <w:spacing w:after="60" w:line="360" w:lineRule="auto"/>
        <w:ind w:firstLine="480"/>
        <w:jc w:val="both"/>
      </w:pPr>
      <w:r>
        <w:rPr>
          <w:rFonts w:ascii="仿宋" w:hAnsi="仿宋" w:eastAsia="仿宋"/>
          <w:b w:val="0"/>
          <w:sz w:val="24"/>
        </w:rPr>
        <w:t>目标：建成指标中心最小闭环并对外供给，同时落地告警订阅与数据API。</w:t>
      </w:r>
    </w:p>
    <w:tbl>
      <w:tblPr>
        <w:tblStyle w:val="35"/>
        <w:tblW w:w="0" w:type="auto"/>
        <w:jc w:val="center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2835"/>
        <w:gridCol w:w="1417"/>
        <w:gridCol w:w="2835"/>
      </w:tblGrid>
      <w:tr w14:paraId="34BB21FF">
        <w:trPr>
          <w:jc w:val="center"/>
        </w:trPr>
        <w:tc>
          <w:tcPr>
            <w:tcW w:w="1701" w:type="dxa"/>
            <w:vAlign w:val="center"/>
          </w:tcPr>
          <w:p w14:paraId="50B16C98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工作包</w:t>
            </w:r>
          </w:p>
        </w:tc>
        <w:tc>
          <w:tcPr>
            <w:tcW w:w="2835" w:type="dxa"/>
            <w:vAlign w:val="center"/>
          </w:tcPr>
          <w:p w14:paraId="4E1105BA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内容</w:t>
            </w:r>
          </w:p>
        </w:tc>
        <w:tc>
          <w:tcPr>
            <w:tcW w:w="1417" w:type="dxa"/>
            <w:vAlign w:val="center"/>
          </w:tcPr>
          <w:p w14:paraId="79DC9F47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对应需求</w:t>
            </w:r>
          </w:p>
        </w:tc>
        <w:tc>
          <w:tcPr>
            <w:tcW w:w="2835" w:type="dxa"/>
            <w:vAlign w:val="center"/>
          </w:tcPr>
          <w:p w14:paraId="3F14442D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验收标准</w:t>
            </w:r>
          </w:p>
        </w:tc>
      </w:tr>
      <w:tr w14:paraId="418B1A32">
        <w:trPr>
          <w:jc w:val="center"/>
        </w:trPr>
        <w:tc>
          <w:tcPr>
            <w:tcW w:w="1701" w:type="dxa"/>
            <w:vAlign w:val="center"/>
          </w:tcPr>
          <w:p w14:paraId="047693E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指标中心内核</w:t>
            </w:r>
          </w:p>
        </w:tc>
        <w:tc>
          <w:tcPr>
            <w:tcW w:w="2835" w:type="dxa"/>
            <w:vAlign w:val="center"/>
          </w:tcPr>
          <w:p w14:paraId="3C12398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维度/度量/指标定义、目录、指标查询引擎（编译为参数化SQL）、指标卡片组件</w:t>
            </w:r>
          </w:p>
        </w:tc>
        <w:tc>
          <w:tcPr>
            <w:tcW w:w="1417" w:type="dxa"/>
            <w:vAlign w:val="center"/>
          </w:tcPr>
          <w:p w14:paraId="36743EA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FR-SEM-01/02/03/06</w:t>
            </w:r>
          </w:p>
        </w:tc>
        <w:tc>
          <w:tcPr>
            <w:tcW w:w="2835" w:type="dxa"/>
            <w:vAlign w:val="center"/>
          </w:tcPr>
          <w:p w14:paraId="46B1A2F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定义指标后可在看板引用并正确出数；同环比可算</w:t>
            </w:r>
          </w:p>
        </w:tc>
      </w:tr>
      <w:tr w14:paraId="005595A3">
        <w:trPr>
          <w:jc w:val="center"/>
        </w:trPr>
        <w:tc>
          <w:tcPr>
            <w:tcW w:w="1701" w:type="dxa"/>
            <w:vAlign w:val="center"/>
          </w:tcPr>
          <w:p w14:paraId="0A4F3B3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术语库与认证</w:t>
            </w:r>
          </w:p>
        </w:tc>
        <w:tc>
          <w:tcPr>
            <w:tcW w:w="2835" w:type="dxa"/>
            <w:vAlign w:val="center"/>
          </w:tcPr>
          <w:p w14:paraId="77419E5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同义词/业务用语维护；指标认证与版本</w:t>
            </w:r>
          </w:p>
        </w:tc>
        <w:tc>
          <w:tcPr>
            <w:tcW w:w="1417" w:type="dxa"/>
            <w:vAlign w:val="center"/>
          </w:tcPr>
          <w:p w14:paraId="550C80E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FR-SEM-04/05</w:t>
            </w:r>
          </w:p>
        </w:tc>
        <w:tc>
          <w:tcPr>
            <w:tcW w:w="2835" w:type="dxa"/>
            <w:vAlign w:val="center"/>
          </w:tcPr>
          <w:p w14:paraId="137B6F9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术语可被检索；认证标记全局可见</w:t>
            </w:r>
          </w:p>
        </w:tc>
      </w:tr>
      <w:tr w14:paraId="4AF713A8">
        <w:trPr>
          <w:jc w:val="center"/>
        </w:trPr>
        <w:tc>
          <w:tcPr>
            <w:tcW w:w="1701" w:type="dxa"/>
            <w:vAlign w:val="center"/>
          </w:tcPr>
          <w:p w14:paraId="1329988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指标开放API+数据API服务</w:t>
            </w:r>
          </w:p>
        </w:tc>
        <w:tc>
          <w:tcPr>
            <w:tcW w:w="2835" w:type="dxa"/>
            <w:vAlign w:val="center"/>
          </w:tcPr>
          <w:p w14:paraId="6C0E9AA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API Key鉴权、限流、调用日志、自动文档</w:t>
            </w:r>
          </w:p>
        </w:tc>
        <w:tc>
          <w:tcPr>
            <w:tcW w:w="1417" w:type="dxa"/>
            <w:vAlign w:val="center"/>
          </w:tcPr>
          <w:p w14:paraId="30DDFE7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FR-SEM-08、FR-EXCH-04~06</w:t>
            </w:r>
          </w:p>
        </w:tc>
        <w:tc>
          <w:tcPr>
            <w:tcW w:w="2835" w:type="dxa"/>
            <w:vAlign w:val="center"/>
          </w:tcPr>
          <w:p w14:paraId="6B31C7B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外部系统凭Key调指标/数据集API，超限被限流</w:t>
            </w:r>
          </w:p>
        </w:tc>
      </w:tr>
      <w:tr w14:paraId="65037504">
        <w:trPr>
          <w:jc w:val="center"/>
        </w:trPr>
        <w:tc>
          <w:tcPr>
            <w:tcW w:w="1701" w:type="dxa"/>
            <w:vAlign w:val="center"/>
          </w:tcPr>
          <w:p w14:paraId="1B64D12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行/列级权限实施</w:t>
            </w:r>
          </w:p>
        </w:tc>
        <w:tc>
          <w:tcPr>
            <w:tcW w:w="2835" w:type="dxa"/>
            <w:vAlign w:val="center"/>
          </w:tcPr>
          <w:p w14:paraId="4265491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行过滤规则（按组织/字段值）、列掩码，贯穿数据集查询</w:t>
            </w:r>
          </w:p>
        </w:tc>
        <w:tc>
          <w:tcPr>
            <w:tcW w:w="1417" w:type="dxa"/>
            <w:vAlign w:val="center"/>
          </w:tcPr>
          <w:p w14:paraId="1887E7A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FR-AUTH-10/11</w:t>
            </w:r>
          </w:p>
        </w:tc>
        <w:tc>
          <w:tcPr>
            <w:tcW w:w="2835" w:type="dxa"/>
            <w:vAlign w:val="center"/>
          </w:tcPr>
          <w:p w14:paraId="5D33C9C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不同用户查同一图表行集不同；敏感列按角色隐藏</w:t>
            </w:r>
          </w:p>
        </w:tc>
      </w:tr>
      <w:tr w14:paraId="0EF96285">
        <w:trPr>
          <w:jc w:val="center"/>
        </w:trPr>
        <w:tc>
          <w:tcPr>
            <w:tcW w:w="1701" w:type="dxa"/>
            <w:vAlign w:val="center"/>
          </w:tcPr>
          <w:p w14:paraId="06BC232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告警与订阅</w:t>
            </w:r>
          </w:p>
        </w:tc>
        <w:tc>
          <w:tcPr>
            <w:tcW w:w="2835" w:type="dxa"/>
            <w:vAlign w:val="center"/>
          </w:tcPr>
          <w:p w14:paraId="1810B7F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阈值告警、看板订阅快照推送（邮件/Webhook）</w:t>
            </w:r>
          </w:p>
        </w:tc>
        <w:tc>
          <w:tcPr>
            <w:tcW w:w="1417" w:type="dxa"/>
            <w:vAlign w:val="center"/>
          </w:tcPr>
          <w:p w14:paraId="115362F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FR-ALERT-01~05</w:t>
            </w:r>
          </w:p>
        </w:tc>
        <w:tc>
          <w:tcPr>
            <w:tcW w:w="2835" w:type="dxa"/>
            <w:vAlign w:val="center"/>
          </w:tcPr>
          <w:p w14:paraId="4263B6E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阈值触发收到邮件/Webhook；订阅看板按时送达</w:t>
            </w:r>
          </w:p>
        </w:tc>
      </w:tr>
      <w:tr w14:paraId="7217DC21">
        <w:trPr>
          <w:jc w:val="center"/>
        </w:trPr>
        <w:tc>
          <w:tcPr>
            <w:tcW w:w="1701" w:type="dxa"/>
            <w:vAlign w:val="center"/>
          </w:tcPr>
          <w:p w14:paraId="407810A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实时OLAP方言</w:t>
            </w:r>
          </w:p>
        </w:tc>
        <w:tc>
          <w:tcPr>
            <w:tcW w:w="2835" w:type="dxa"/>
            <w:vAlign w:val="center"/>
          </w:tcPr>
          <w:p w14:paraId="6C752BA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Doris/StarRocks/ClickHouse方言与驱动验证</w:t>
            </w:r>
          </w:p>
        </w:tc>
        <w:tc>
          <w:tcPr>
            <w:tcW w:w="1417" w:type="dxa"/>
            <w:vAlign w:val="center"/>
          </w:tcPr>
          <w:p w14:paraId="789CD2E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FR-RT-01</w:t>
            </w:r>
          </w:p>
        </w:tc>
        <w:tc>
          <w:tcPr>
            <w:tcW w:w="2835" w:type="dxa"/>
            <w:vAlign w:val="center"/>
          </w:tcPr>
          <w:p w14:paraId="0692210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三类引擎常用图表查询正确下推，性能基准归档</w:t>
            </w:r>
          </w:p>
        </w:tc>
      </w:tr>
      <w:tr w14:paraId="06F9B893">
        <w:trPr>
          <w:jc w:val="center"/>
        </w:trPr>
        <w:tc>
          <w:tcPr>
            <w:tcW w:w="1701" w:type="dxa"/>
            <w:vAlign w:val="center"/>
          </w:tcPr>
          <w:p w14:paraId="1921118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敏感识别与脱敏</w:t>
            </w:r>
          </w:p>
        </w:tc>
        <w:tc>
          <w:tcPr>
            <w:tcW w:w="2835" w:type="dxa"/>
            <w:vAlign w:val="center"/>
          </w:tcPr>
          <w:p w14:paraId="4AF644E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敏感字段自动识别、脱敏规则、动态脱敏</w:t>
            </w:r>
          </w:p>
        </w:tc>
        <w:tc>
          <w:tcPr>
            <w:tcW w:w="1417" w:type="dxa"/>
            <w:vAlign w:val="center"/>
          </w:tcPr>
          <w:p w14:paraId="148C0A5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FR-GOV-14/15/16</w:t>
            </w:r>
          </w:p>
        </w:tc>
        <w:tc>
          <w:tcPr>
            <w:tcW w:w="2835" w:type="dxa"/>
            <w:vAlign w:val="center"/>
          </w:tcPr>
          <w:p w14:paraId="68F61E5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手机号/身份证等自动识别；按角色脱敏展示</w:t>
            </w:r>
          </w:p>
        </w:tc>
      </w:tr>
      <w:tr w14:paraId="0BEAC51F">
        <w:trPr>
          <w:jc w:val="center"/>
        </w:trPr>
        <w:tc>
          <w:tcPr>
            <w:tcW w:w="1701" w:type="dxa"/>
            <w:vAlign w:val="center"/>
          </w:tcPr>
          <w:p w14:paraId="1432D6B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综合首页核心</w:t>
            </w:r>
          </w:p>
        </w:tc>
        <w:tc>
          <w:tcPr>
            <w:tcW w:w="2835" w:type="dxa"/>
            <w:vAlign w:val="center"/>
          </w:tcPr>
          <w:p w14:paraId="6A2DC25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数据门户、工作台、全局搜索、收藏、首页组件库</w:t>
            </w:r>
          </w:p>
        </w:tc>
        <w:tc>
          <w:tcPr>
            <w:tcW w:w="1417" w:type="dxa"/>
            <w:vAlign w:val="center"/>
          </w:tcPr>
          <w:p w14:paraId="64E19DD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FR-HOME-01~18</w:t>
            </w:r>
          </w:p>
        </w:tc>
        <w:tc>
          <w:tcPr>
            <w:tcW w:w="2835" w:type="dxa"/>
            <w:vAlign w:val="center"/>
          </w:tcPr>
          <w:p w14:paraId="0A756BB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首页个性化配置；全局搜索跨资源检索</w:t>
            </w:r>
          </w:p>
        </w:tc>
      </w:tr>
      <w:tr w14:paraId="09385E5E">
        <w:trPr>
          <w:jc w:val="center"/>
        </w:trPr>
        <w:tc>
          <w:tcPr>
            <w:tcW w:w="1701" w:type="dxa"/>
            <w:vAlign w:val="center"/>
          </w:tcPr>
          <w:p w14:paraId="75D19EE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签名嵌入+SDK（自MVP移入）</w:t>
            </w:r>
          </w:p>
        </w:tc>
        <w:tc>
          <w:tcPr>
            <w:tcW w:w="2835" w:type="dxa"/>
            <w:vAlign w:val="center"/>
          </w:tcPr>
          <w:p w14:paraId="4F6E0A4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JWT签发/校验过滤器、Embed JS SDK、白标参数、嵌入密钥管理</w:t>
            </w:r>
          </w:p>
        </w:tc>
        <w:tc>
          <w:tcPr>
            <w:tcW w:w="1417" w:type="dxa"/>
            <w:vAlign w:val="center"/>
          </w:tcPr>
          <w:p w14:paraId="6381BF9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FR-EMBED-01/03</w:t>
            </w:r>
          </w:p>
        </w:tc>
        <w:tc>
          <w:tcPr>
            <w:tcW w:w="2835" w:type="dxa"/>
            <w:vAlign w:val="center"/>
          </w:tcPr>
          <w:p w14:paraId="32E8D49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第三方页面免登嵌入看板；Token过期/篡改被拒；白标生效；行级权限透传在 FR-AUTH-10/11 就绪后补齐验收</w:t>
            </w:r>
          </w:p>
        </w:tc>
      </w:tr>
      <w:tr w14:paraId="15F58F0C">
        <w:trPr>
          <w:jc w:val="center"/>
        </w:trPr>
        <w:tc>
          <w:tcPr>
            <w:tcW w:w="1701" w:type="dxa"/>
            <w:vAlign w:val="center"/>
          </w:tcPr>
          <w:p w14:paraId="6EE2950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问数内测版</w:t>
            </w:r>
          </w:p>
        </w:tc>
        <w:tc>
          <w:tcPr>
            <w:tcW w:w="2835" w:type="dxa"/>
            <w:vAlign w:val="center"/>
          </w:tcPr>
          <w:p w14:paraId="00D4C56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问数能力先行对种子用户小范围开放（内测，不作正式发布；正式验收在 Phase 2）</w:t>
            </w:r>
          </w:p>
        </w:tc>
        <w:tc>
          <w:tcPr>
            <w:tcW w:w="1417" w:type="dxa"/>
            <w:vAlign w:val="center"/>
          </w:tcPr>
          <w:p w14:paraId="31A51FE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FR-AI-01/02/03（内测）</w:t>
            </w:r>
          </w:p>
        </w:tc>
        <w:tc>
          <w:tcPr>
            <w:tcW w:w="2835" w:type="dxa"/>
            <w:vAlign w:val="center"/>
          </w:tcPr>
          <w:p w14:paraId="04BB417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种子用户可真实提问并反馈；内测问题与准确率数据归档，用于 Phase 2 评测集建设</w:t>
            </w:r>
          </w:p>
        </w:tc>
      </w:tr>
      <w:tr w14:paraId="36103DDB">
        <w:trPr>
          <w:jc w:val="center"/>
        </w:trPr>
        <w:tc>
          <w:tcPr>
            <w:tcW w:w="1701" w:type="dxa"/>
            <w:vAlign w:val="center"/>
          </w:tcPr>
          <w:p w14:paraId="4C49360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项目导入导出</w:t>
            </w:r>
          </w:p>
        </w:tc>
        <w:tc>
          <w:tcPr>
            <w:tcW w:w="2835" w:type="dxa"/>
            <w:vAlign w:val="center"/>
          </w:tcPr>
          <w:p w14:paraId="351C7D2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项目打包迁移、模板分发</w:t>
            </w:r>
          </w:p>
        </w:tc>
        <w:tc>
          <w:tcPr>
            <w:tcW w:w="1417" w:type="dxa"/>
            <w:vAlign w:val="center"/>
          </w:tcPr>
          <w:p w14:paraId="38E75E5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FR-DELIV-03</w:t>
            </w:r>
          </w:p>
        </w:tc>
        <w:tc>
          <w:tcPr>
            <w:tcW w:w="2835" w:type="dxa"/>
            <w:vAlign w:val="center"/>
          </w:tcPr>
          <w:p w14:paraId="1311B90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项目在A环境导出B环境导入可用</w:t>
            </w:r>
          </w:p>
        </w:tc>
      </w:tr>
    </w:tbl>
    <w:p w14:paraId="0A1B3D41">
      <w:pPr>
        <w:spacing w:after="40"/>
      </w:pPr>
    </w:p>
    <w:p w14:paraId="612A79EC">
      <w:pPr>
        <w:spacing w:after="60" w:line="360" w:lineRule="auto"/>
        <w:jc w:val="both"/>
      </w:pPr>
      <w:r>
        <w:rPr>
          <w:rFonts w:ascii="仿宋" w:hAnsi="仿宋" w:eastAsia="仿宋"/>
          <w:b/>
          <w:sz w:val="24"/>
        </w:rPr>
        <w:t>Phase 2：智能分析期（约2.5--3个月）——「上台阶」</w:t>
      </w:r>
    </w:p>
    <w:p w14:paraId="57CDA07E">
      <w:pPr>
        <w:spacing w:after="60" w:line="360" w:lineRule="auto"/>
        <w:ind w:firstLine="480"/>
        <w:jc w:val="both"/>
      </w:pPr>
      <w:r>
        <w:rPr>
          <w:rFonts w:ascii="仿宋" w:hAnsi="仿宋" w:eastAsia="仿宋"/>
          <w:b w:val="0"/>
          <w:sz w:val="24"/>
        </w:rPr>
        <w:t>目标：交付可插拔智能问数V1与自助分析主线，形成对外传播点。</w:t>
      </w:r>
    </w:p>
    <w:tbl>
      <w:tblPr>
        <w:tblStyle w:val="35"/>
        <w:tblW w:w="0" w:type="auto"/>
        <w:jc w:val="center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58"/>
        <w:gridCol w:w="2727"/>
        <w:gridCol w:w="1916"/>
        <w:gridCol w:w="2661"/>
      </w:tblGrid>
      <w:tr w14:paraId="7F35DA6D">
        <w:trPr>
          <w:jc w:val="center"/>
        </w:trPr>
        <w:tc>
          <w:tcPr>
            <w:tcW w:w="1701" w:type="dxa"/>
            <w:vAlign w:val="center"/>
          </w:tcPr>
          <w:p w14:paraId="5926F95B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工作包</w:t>
            </w:r>
          </w:p>
        </w:tc>
        <w:tc>
          <w:tcPr>
            <w:tcW w:w="2835" w:type="dxa"/>
            <w:vAlign w:val="center"/>
          </w:tcPr>
          <w:p w14:paraId="3C9B5122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内容</w:t>
            </w:r>
          </w:p>
        </w:tc>
        <w:tc>
          <w:tcPr>
            <w:tcW w:w="1417" w:type="dxa"/>
            <w:vAlign w:val="center"/>
          </w:tcPr>
          <w:p w14:paraId="0769716B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对应需求</w:t>
            </w:r>
          </w:p>
        </w:tc>
        <w:tc>
          <w:tcPr>
            <w:tcW w:w="2835" w:type="dxa"/>
            <w:vAlign w:val="center"/>
          </w:tcPr>
          <w:p w14:paraId="6A45FC20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验收标准</w:t>
            </w:r>
          </w:p>
        </w:tc>
      </w:tr>
      <w:tr w14:paraId="207BBAEE">
        <w:trPr>
          <w:jc w:val="center"/>
        </w:trPr>
        <w:tc>
          <w:tcPr>
            <w:tcW w:w="1701" w:type="dxa"/>
            <w:vAlign w:val="center"/>
          </w:tcPr>
          <w:p w14:paraId="7E3867E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智能问数V1</w:t>
            </w:r>
          </w:p>
        </w:tc>
        <w:tc>
          <w:tcPr>
            <w:tcW w:w="2835" w:type="dxa"/>
            <w:vAlign w:val="center"/>
          </w:tcPr>
          <w:p w14:paraId="24B7826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Text2DSL链路、问数知识库、查询透明化、多轮澄清、BYO-LLM配置、权限继承</w:t>
            </w:r>
          </w:p>
        </w:tc>
        <w:tc>
          <w:tcPr>
            <w:tcW w:w="1417" w:type="dxa"/>
            <w:vAlign w:val="center"/>
          </w:tcPr>
          <w:p w14:paraId="3C077DF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FR-AI-01/02/03/04/08/09</w:t>
            </w:r>
          </w:p>
        </w:tc>
        <w:tc>
          <w:tcPr>
            <w:tcW w:w="2835" w:type="dxa"/>
            <w:vAlign w:val="center"/>
          </w:tcPr>
          <w:p w14:paraId="5436D65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配置DeepSeek/Qwen后，标准问题集≥200题、≥5名外部种子用户盲测准确率≥85%；越权问题被拒；准确率&lt;80%则按退路降级为检索式问答（见 NFR-AI-01）</w:t>
            </w:r>
          </w:p>
        </w:tc>
      </w:tr>
      <w:tr w14:paraId="58A8AF61">
        <w:trPr>
          <w:jc w:val="center"/>
        </w:trPr>
        <w:tc>
          <w:tcPr>
            <w:tcW w:w="1701" w:type="dxa"/>
            <w:vAlign w:val="center"/>
          </w:tcPr>
          <w:p w14:paraId="001447F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信创双库适配专项（并行，约2--4人周，估算）</w:t>
            </w:r>
          </w:p>
        </w:tc>
        <w:tc>
          <w:tcPr>
            <w:tcW w:w="2835" w:type="dxa"/>
            <w:vAlign w:val="center"/>
          </w:tcPr>
          <w:p w14:paraId="6EE27BC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达梦/人大金仓双库方言与JDBC驱动适配+冒烟验证清单，支撑企业版政企转化；其余国产库仍按需（项目驱动）</w:t>
            </w:r>
          </w:p>
        </w:tc>
        <w:tc>
          <w:tcPr>
            <w:tcW w:w="1417" w:type="dxa"/>
            <w:vAlign w:val="center"/>
          </w:tcPr>
          <w:p w14:paraId="70287A4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FR-XC-01（子集）</w:t>
            </w:r>
          </w:p>
        </w:tc>
        <w:tc>
          <w:tcPr>
            <w:tcW w:w="2835" w:type="dxa"/>
            <w:vAlign w:val="center"/>
          </w:tcPr>
          <w:p w14:paraId="0A02B42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达梦/人大金仓常用查询冒烟通过；适配与验证清单归档，可作为政企交付材料</w:t>
            </w:r>
          </w:p>
        </w:tc>
      </w:tr>
      <w:tr w14:paraId="5EC14A15">
        <w:trPr>
          <w:jc w:val="center"/>
        </w:trPr>
        <w:tc>
          <w:tcPr>
            <w:tcW w:w="1701" w:type="dxa"/>
            <w:vAlign w:val="center"/>
          </w:tcPr>
          <w:p w14:paraId="27EC426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自助查询构建器+组合数据集</w:t>
            </w:r>
          </w:p>
        </w:tc>
        <w:tc>
          <w:tcPr>
            <w:tcW w:w="2835" w:type="dxa"/>
            <w:vAlign w:val="center"/>
          </w:tcPr>
          <w:p w14:paraId="6851A28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可视化构建器、CombineDataSet（DuckDB/Calcite嵌入）、虚拟数据集</w:t>
            </w:r>
          </w:p>
        </w:tc>
        <w:tc>
          <w:tcPr>
            <w:tcW w:w="1417" w:type="dxa"/>
            <w:vAlign w:val="center"/>
          </w:tcPr>
          <w:p w14:paraId="63DBDA1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FR-PREP-01/02/04</w:t>
            </w:r>
          </w:p>
        </w:tc>
        <w:tc>
          <w:tcPr>
            <w:tcW w:w="2835" w:type="dxa"/>
            <w:vAlign w:val="center"/>
          </w:tcPr>
          <w:p w14:paraId="4CC46A0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业务用户零SQL出图；跨MySQL+Excel组合数据集可查</w:t>
            </w:r>
          </w:p>
        </w:tc>
      </w:tr>
      <w:tr w14:paraId="7D423B58">
        <w:trPr>
          <w:jc w:val="center"/>
        </w:trPr>
        <w:tc>
          <w:tcPr>
            <w:tcW w:w="1701" w:type="dxa"/>
            <w:vAlign w:val="center"/>
          </w:tcPr>
          <w:p w14:paraId="446D38C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AI解读与归因</w:t>
            </w:r>
          </w:p>
        </w:tc>
        <w:tc>
          <w:tcPr>
            <w:tcW w:w="2835" w:type="dxa"/>
            <w:vAlign w:val="center"/>
          </w:tcPr>
          <w:p w14:paraId="5A935BA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图表一键解读、指标波动归因</w:t>
            </w:r>
          </w:p>
        </w:tc>
        <w:tc>
          <w:tcPr>
            <w:tcW w:w="1417" w:type="dxa"/>
            <w:vAlign w:val="center"/>
          </w:tcPr>
          <w:p w14:paraId="78BB2D9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FR-AI-05/06</w:t>
            </w:r>
          </w:p>
        </w:tc>
        <w:tc>
          <w:tcPr>
            <w:tcW w:w="2835" w:type="dxa"/>
            <w:vAlign w:val="center"/>
          </w:tcPr>
          <w:p w14:paraId="1AC4544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解读结论与数据一致；归因给出Top贡献维度</w:t>
            </w:r>
          </w:p>
        </w:tc>
      </w:tr>
      <w:tr w14:paraId="3827A1B9">
        <w:trPr>
          <w:jc w:val="center"/>
        </w:trPr>
        <w:tc>
          <w:tcPr>
            <w:tcW w:w="1701" w:type="dxa"/>
            <w:vAlign w:val="center"/>
          </w:tcPr>
          <w:p w14:paraId="5AD73E4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内容治理</w:t>
            </w:r>
          </w:p>
        </w:tc>
        <w:tc>
          <w:tcPr>
            <w:tcW w:w="2835" w:type="dxa"/>
            <w:vAlign w:val="center"/>
          </w:tcPr>
          <w:p w14:paraId="3168B6E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版本历史/回滚、内容认证、标签、使用分析</w:t>
            </w:r>
          </w:p>
        </w:tc>
        <w:tc>
          <w:tcPr>
            <w:tcW w:w="1417" w:type="dxa"/>
            <w:vAlign w:val="center"/>
          </w:tcPr>
          <w:p w14:paraId="6F19985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FR-COLLAB-01/02/03/05</w:t>
            </w:r>
          </w:p>
        </w:tc>
        <w:tc>
          <w:tcPr>
            <w:tcW w:w="2835" w:type="dxa"/>
            <w:vAlign w:val="center"/>
          </w:tcPr>
          <w:p w14:paraId="77C4D7B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看板可回滚到任意快照；认证内容搜索优先</w:t>
            </w:r>
          </w:p>
        </w:tc>
      </w:tr>
      <w:tr w14:paraId="332DFF58">
        <w:trPr>
          <w:jc w:val="center"/>
        </w:trPr>
        <w:tc>
          <w:tcPr>
            <w:tcW w:w="1701" w:type="dxa"/>
            <w:vAlign w:val="center"/>
          </w:tcPr>
          <w:p w14:paraId="582C683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拖拽设计器深化</w:t>
            </w:r>
          </w:p>
        </w:tc>
        <w:tc>
          <w:tcPr>
            <w:tcW w:w="2835" w:type="dxa"/>
            <w:vAlign w:val="center"/>
          </w:tcPr>
          <w:p w14:paraId="6A0B1A9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dashboardEditor.js真拖拽改造、组件库增强</w:t>
            </w:r>
          </w:p>
        </w:tc>
        <w:tc>
          <w:tcPr>
            <w:tcW w:w="1417" w:type="dxa"/>
            <w:vAlign w:val="center"/>
          </w:tcPr>
          <w:p w14:paraId="67A8894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FR-VIZ-01/02</w:t>
            </w:r>
          </w:p>
        </w:tc>
        <w:tc>
          <w:tcPr>
            <w:tcW w:w="2835" w:type="dxa"/>
            <w:vAlign w:val="center"/>
          </w:tcPr>
          <w:p w14:paraId="2D4D278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拖拽出图/出板流畅，布局调整便捷</w:t>
            </w:r>
          </w:p>
        </w:tc>
      </w:tr>
      <w:tr w14:paraId="5F78BC56">
        <w:trPr>
          <w:jc w:val="center"/>
        </w:trPr>
        <w:tc>
          <w:tcPr>
            <w:tcW w:w="1701" w:type="dxa"/>
            <w:vAlign w:val="center"/>
          </w:tcPr>
          <w:p w14:paraId="4792223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移动端H5深化</w:t>
            </w:r>
          </w:p>
        </w:tc>
        <w:tc>
          <w:tcPr>
            <w:tcW w:w="2835" w:type="dxa"/>
            <w:vAlign w:val="center"/>
          </w:tcPr>
          <w:p w14:paraId="191BD29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移动门户、展示、交互、分享、订阅</w:t>
            </w:r>
          </w:p>
        </w:tc>
        <w:tc>
          <w:tcPr>
            <w:tcW w:w="1417" w:type="dxa"/>
            <w:vAlign w:val="center"/>
          </w:tcPr>
          <w:p w14:paraId="06EB153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FR-MOB-01~32</w:t>
            </w:r>
          </w:p>
        </w:tc>
        <w:tc>
          <w:tcPr>
            <w:tcW w:w="2835" w:type="dxa"/>
            <w:vAlign w:val="center"/>
          </w:tcPr>
          <w:p w14:paraId="0F39405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移动端看板/报表/问数可用，微信/企微轻应用接入</w:t>
            </w:r>
          </w:p>
        </w:tc>
      </w:tr>
      <w:tr w14:paraId="60954ADF">
        <w:trPr>
          <w:jc w:val="center"/>
        </w:trPr>
        <w:tc>
          <w:tcPr>
            <w:tcW w:w="1701" w:type="dxa"/>
            <w:vAlign w:val="center"/>
          </w:tcPr>
          <w:p w14:paraId="66F74AA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数据治理基础</w:t>
            </w:r>
          </w:p>
        </w:tc>
        <w:tc>
          <w:tcPr>
            <w:tcW w:w="2835" w:type="dxa"/>
            <w:vAlign w:val="center"/>
          </w:tcPr>
          <w:p w14:paraId="157F4C1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元数据管理、数据质量、数据血缘</w:t>
            </w:r>
          </w:p>
        </w:tc>
        <w:tc>
          <w:tcPr>
            <w:tcW w:w="1417" w:type="dxa"/>
            <w:vAlign w:val="center"/>
          </w:tcPr>
          <w:p w14:paraId="107A692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FR-GOV-01~13</w:t>
            </w:r>
          </w:p>
        </w:tc>
        <w:tc>
          <w:tcPr>
            <w:tcW w:w="2835" w:type="dxa"/>
            <w:vAlign w:val="center"/>
          </w:tcPr>
          <w:p w14:paraId="54D17EA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元数据自动采集；质量规则可配置；血缘可视化</w:t>
            </w:r>
          </w:p>
        </w:tc>
      </w:tr>
    </w:tbl>
    <w:p w14:paraId="03D94334">
      <w:pPr>
        <w:spacing w:after="40"/>
      </w:pPr>
    </w:p>
    <w:p w14:paraId="694A2761">
      <w:pPr>
        <w:spacing w:after="60" w:line="360" w:lineRule="auto"/>
        <w:jc w:val="both"/>
      </w:pPr>
      <w:r>
        <w:rPr>
          <w:rFonts w:ascii="仿宋" w:hAnsi="仿宋" w:eastAsia="仿宋"/>
          <w:b/>
          <w:sz w:val="24"/>
        </w:rPr>
        <w:t>Phase 3：生态与纵深期（3个月以上，按商业策略裁剪）</w:t>
      </w:r>
    </w:p>
    <w:p w14:paraId="2FBBF021">
      <w:pPr>
        <w:spacing w:after="40" w:line="360" w:lineRule="auto"/>
        <w:ind w:left="480"/>
      </w:pPr>
      <w:r>
        <w:rPr>
          <w:rFonts w:ascii="仿宋" w:hAnsi="仿宋" w:eastAsia="仿宋"/>
          <w:sz w:val="24"/>
        </w:rPr>
        <w:t>● Agentic演进：指标监控→异常检测→归因→推送的主动洞察（对标观远洞察Agent/Tableau Pulse）；MCP Server（FR-EMBED-04）；AI报告（FR-AI-07）</w:t>
      </w:r>
    </w:p>
    <w:p w14:paraId="2BBDE5FA">
      <w:pPr>
        <w:spacing w:after="40" w:line="360" w:lineRule="auto"/>
        <w:ind w:left="480"/>
      </w:pPr>
      <w:r>
        <w:rPr>
          <w:rFonts w:ascii="仿宋" w:hAnsi="仿宋" w:eastAsia="仿宋"/>
          <w:sz w:val="24"/>
        </w:rPr>
        <w:t>● 设计器纵深：大屏设计器、三维图表、复杂报表与填报（建议作为企业版增值包立项，对标DataEase X-Pack模式）</w:t>
      </w:r>
    </w:p>
    <w:p w14:paraId="4A4C275D">
      <w:pPr>
        <w:spacing w:after="40" w:line="360" w:lineRule="auto"/>
        <w:ind w:left="480"/>
      </w:pPr>
      <w:r>
        <w:rPr>
          <w:rFonts w:ascii="仿宋" w:hAnsi="仿宋" w:eastAsia="仿宋"/>
          <w:sz w:val="24"/>
        </w:rPr>
        <w:t>● 数据治理纵深：数据质量增强、字段级血缘与影响分析、数据集市（FR-STORE-07~09）</w:t>
      </w:r>
    </w:p>
    <w:p w14:paraId="096C481C">
      <w:pPr>
        <w:spacing w:after="40" w:line="360" w:lineRule="auto"/>
        <w:ind w:left="480"/>
      </w:pPr>
      <w:r>
        <w:rPr>
          <w:rFonts w:ascii="仿宋" w:hAnsi="仿宋" w:eastAsia="仿宋"/>
          <w:sz w:val="24"/>
        </w:rPr>
        <w:t>● 信创纵深：全栈适配验证与性能报告（项目驱动）</w:t>
      </w:r>
    </w:p>
    <w:p w14:paraId="1CB40473">
      <w:pPr>
        <w:spacing w:after="40" w:line="360" w:lineRule="auto"/>
        <w:ind w:left="480"/>
      </w:pPr>
      <w:r>
        <w:rPr>
          <w:rFonts w:ascii="仿宋" w:hAnsi="仿宋" w:eastAsia="仿宋"/>
          <w:sz w:val="24"/>
        </w:rPr>
        <w:t>● 移动深化：H5门户+订阅推送+扫码/拍照填报（跟随填报模块）</w:t>
      </w:r>
    </w:p>
    <w:p w14:paraId="5E8B3CDF">
      <w:pPr>
        <w:pStyle w:val="4"/>
        <w:numPr>
          <w:numId w:val="8"/>
        </w:numPr>
      </w:pPr>
      <w:bookmarkStart w:id="82" w:name="_Toc1469833124"/>
      <w:r>
        <w:rPr>
          <w:rFonts w:ascii="仿宋" w:hAnsi="仿宋" w:eastAsia="仿宋"/>
          <w:b/>
          <w:sz w:val="28"/>
        </w:rPr>
        <w:t>灰度发布策略与回滚方案</w:t>
      </w:r>
      <w:bookmarkEnd w:id="82"/>
    </w:p>
    <w:tbl>
      <w:tblPr>
        <w:tblStyle w:val="35"/>
        <w:tblW w:w="0" w:type="auto"/>
        <w:jc w:val="center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4"/>
        <w:gridCol w:w="2268"/>
        <w:gridCol w:w="1134"/>
        <w:gridCol w:w="2551"/>
        <w:gridCol w:w="1701"/>
      </w:tblGrid>
      <w:tr w14:paraId="72670090">
        <w:trPr>
          <w:jc w:val="center"/>
        </w:trPr>
        <w:tc>
          <w:tcPr>
            <w:tcW w:w="1134" w:type="dxa"/>
            <w:vAlign w:val="center"/>
          </w:tcPr>
          <w:p w14:paraId="4CDD8D2B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阶段</w:t>
            </w:r>
          </w:p>
        </w:tc>
        <w:tc>
          <w:tcPr>
            <w:tcW w:w="2268" w:type="dxa"/>
            <w:vAlign w:val="center"/>
          </w:tcPr>
          <w:p w14:paraId="7173DF9C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范围</w:t>
            </w:r>
          </w:p>
        </w:tc>
        <w:tc>
          <w:tcPr>
            <w:tcW w:w="1134" w:type="dxa"/>
            <w:vAlign w:val="center"/>
          </w:tcPr>
          <w:p w14:paraId="24C927B0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持续时间</w:t>
            </w:r>
          </w:p>
        </w:tc>
        <w:tc>
          <w:tcPr>
            <w:tcW w:w="2551" w:type="dxa"/>
            <w:vAlign w:val="center"/>
          </w:tcPr>
          <w:p w14:paraId="3ED22B5D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验证重点</w:t>
            </w:r>
          </w:p>
        </w:tc>
        <w:tc>
          <w:tcPr>
            <w:tcW w:w="1701" w:type="dxa"/>
            <w:vAlign w:val="center"/>
          </w:tcPr>
          <w:p w14:paraId="48989128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回滚条件</w:t>
            </w:r>
          </w:p>
        </w:tc>
      </w:tr>
      <w:tr w14:paraId="4A2CB85B">
        <w:trPr>
          <w:jc w:val="center"/>
        </w:trPr>
        <w:tc>
          <w:tcPr>
            <w:tcW w:w="1134" w:type="dxa"/>
            <w:vAlign w:val="center"/>
          </w:tcPr>
          <w:p w14:paraId="0CC1A42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内部灰度</w:t>
            </w:r>
          </w:p>
        </w:tc>
        <w:tc>
          <w:tcPr>
            <w:tcW w:w="2268" w:type="dxa"/>
            <w:vAlign w:val="center"/>
          </w:tcPr>
          <w:p w14:paraId="68247EE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开发/测试团队、内部dogfood环境</w:t>
            </w:r>
          </w:p>
        </w:tc>
        <w:tc>
          <w:tcPr>
            <w:tcW w:w="1134" w:type="dxa"/>
            <w:vAlign w:val="center"/>
          </w:tcPr>
          <w:p w14:paraId="3EB437A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1周</w:t>
            </w:r>
          </w:p>
        </w:tc>
        <w:tc>
          <w:tcPr>
            <w:tcW w:w="2551" w:type="dxa"/>
            <w:vAlign w:val="center"/>
          </w:tcPr>
          <w:p w14:paraId="69E607B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功能完整性、性能基线、Bug修复</w:t>
            </w:r>
          </w:p>
        </w:tc>
        <w:tc>
          <w:tcPr>
            <w:tcW w:w="1701" w:type="dxa"/>
            <w:vAlign w:val="center"/>
          </w:tcPr>
          <w:p w14:paraId="11C18C2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P0/P1 Bug&gt;5个或性能下降&gt;20%</w:t>
            </w:r>
          </w:p>
        </w:tc>
      </w:tr>
      <w:tr w14:paraId="649C8EBF">
        <w:trPr>
          <w:jc w:val="center"/>
        </w:trPr>
        <w:tc>
          <w:tcPr>
            <w:tcW w:w="1134" w:type="dxa"/>
            <w:vAlign w:val="center"/>
          </w:tcPr>
          <w:p w14:paraId="1150C8D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种子用户</w:t>
            </w:r>
          </w:p>
        </w:tc>
        <w:tc>
          <w:tcPr>
            <w:tcW w:w="2268" w:type="dxa"/>
            <w:vAlign w:val="center"/>
          </w:tcPr>
          <w:p w14:paraId="00706AC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开源社区活跃用户、志愿者（5--10家）</w:t>
            </w:r>
          </w:p>
        </w:tc>
        <w:tc>
          <w:tcPr>
            <w:tcW w:w="1134" w:type="dxa"/>
            <w:vAlign w:val="center"/>
          </w:tcPr>
          <w:p w14:paraId="4F1E8EB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2周</w:t>
            </w:r>
          </w:p>
        </w:tc>
        <w:tc>
          <w:tcPr>
            <w:tcW w:w="2551" w:type="dxa"/>
            <w:vAlign w:val="center"/>
          </w:tcPr>
          <w:p w14:paraId="7C99E64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真实场景验证、用户体验反馈、兼容性</w:t>
            </w:r>
          </w:p>
        </w:tc>
        <w:tc>
          <w:tcPr>
            <w:tcW w:w="1701" w:type="dxa"/>
            <w:vAlign w:val="center"/>
          </w:tcPr>
          <w:p w14:paraId="58530F3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核心功能不可用或数据丢失风险</w:t>
            </w:r>
          </w:p>
        </w:tc>
      </w:tr>
      <w:tr w14:paraId="6884C846">
        <w:trPr>
          <w:jc w:val="center"/>
        </w:trPr>
        <w:tc>
          <w:tcPr>
            <w:tcW w:w="1134" w:type="dxa"/>
            <w:vAlign w:val="center"/>
          </w:tcPr>
          <w:p w14:paraId="379E657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公测版本</w:t>
            </w:r>
          </w:p>
        </w:tc>
        <w:tc>
          <w:tcPr>
            <w:tcW w:w="2268" w:type="dxa"/>
            <w:vAlign w:val="center"/>
          </w:tcPr>
          <w:p w14:paraId="1D5B85F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开源社区全量（标记为beta/RC）</w:t>
            </w:r>
          </w:p>
        </w:tc>
        <w:tc>
          <w:tcPr>
            <w:tcW w:w="1134" w:type="dxa"/>
            <w:vAlign w:val="center"/>
          </w:tcPr>
          <w:p w14:paraId="12E2774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2--4周</w:t>
            </w:r>
          </w:p>
        </w:tc>
        <w:tc>
          <w:tcPr>
            <w:tcW w:w="2551" w:type="dxa"/>
            <w:vAlign w:val="center"/>
          </w:tcPr>
          <w:p w14:paraId="1E2C7D2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大规模稳定性、性能、安全、文档</w:t>
            </w:r>
          </w:p>
        </w:tc>
        <w:tc>
          <w:tcPr>
            <w:tcW w:w="1701" w:type="dxa"/>
            <w:vAlign w:val="center"/>
          </w:tcPr>
          <w:p w14:paraId="0B828FE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严重安全漏洞或数据损坏</w:t>
            </w:r>
          </w:p>
        </w:tc>
      </w:tr>
      <w:tr w14:paraId="02AB59E7">
        <w:trPr>
          <w:jc w:val="center"/>
        </w:trPr>
        <w:tc>
          <w:tcPr>
            <w:tcW w:w="1134" w:type="dxa"/>
            <w:vAlign w:val="center"/>
          </w:tcPr>
          <w:p w14:paraId="5B81F66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正式发布</w:t>
            </w:r>
          </w:p>
        </w:tc>
        <w:tc>
          <w:tcPr>
            <w:tcW w:w="2268" w:type="dxa"/>
            <w:vAlign w:val="center"/>
          </w:tcPr>
          <w:p w14:paraId="5165615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全量发布（稳定版）</w:t>
            </w:r>
          </w:p>
        </w:tc>
        <w:tc>
          <w:tcPr>
            <w:tcW w:w="1134" w:type="dxa"/>
            <w:vAlign w:val="center"/>
          </w:tcPr>
          <w:p w14:paraId="20AB379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持续</w:t>
            </w:r>
          </w:p>
        </w:tc>
        <w:tc>
          <w:tcPr>
            <w:tcW w:w="2551" w:type="dxa"/>
            <w:vAlign w:val="center"/>
          </w:tcPr>
          <w:p w14:paraId="77C399B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持续监控、快速迭代补丁</w:t>
            </w:r>
          </w:p>
        </w:tc>
        <w:tc>
          <w:tcPr>
            <w:tcW w:w="1701" w:type="dxa"/>
            <w:vAlign w:val="center"/>
          </w:tcPr>
          <w:p w14:paraId="60A8C85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—</w:t>
            </w:r>
          </w:p>
        </w:tc>
      </w:tr>
    </w:tbl>
    <w:p w14:paraId="7F8A818A">
      <w:pPr>
        <w:spacing w:after="40"/>
      </w:pPr>
    </w:p>
    <w:p w14:paraId="638C4516">
      <w:pPr>
        <w:spacing w:after="60" w:line="360" w:lineRule="auto"/>
        <w:ind w:firstLine="480"/>
        <w:jc w:val="both"/>
      </w:pPr>
      <w:r>
        <w:rPr>
          <w:rFonts w:ascii="仿宋" w:hAnsi="仿宋" w:eastAsia="仿宋"/>
          <w:b w:val="0"/>
          <w:sz w:val="24"/>
        </w:rPr>
        <w:t>回滚方案：版本升级前自动备份系统库和DATAGEAR_HOME，支持一键回滚到上一版本；DDL版本化升级（DATAGEAR_VERSION），每个版本有对应的回滚SQL脚本；Docker部署支持tag回滚；配置文件外置，升级不覆盖用户自定义配置；重大版本变更提供升级向导和检查清单，升级前自动校验兼容性。</w:t>
      </w:r>
    </w:p>
    <w:p w14:paraId="384763E0">
      <w:pPr>
        <w:pStyle w:val="4"/>
        <w:numPr>
          <w:numId w:val="8"/>
        </w:numPr>
      </w:pPr>
      <w:bookmarkStart w:id="83" w:name="_Toc980923627"/>
      <w:r>
        <w:rPr>
          <w:rFonts w:ascii="仿宋" w:hAnsi="仿宋" w:eastAsia="仿宋"/>
          <w:b/>
          <w:sz w:val="28"/>
        </w:rPr>
        <w:t>路径决策逻辑（为什么是这个顺序）</w:t>
      </w:r>
      <w:bookmarkEnd w:id="83"/>
    </w:p>
    <w:p w14:paraId="33D47BA6">
      <w:pPr>
        <w:spacing w:after="40" w:line="360" w:lineRule="auto"/>
        <w:ind w:left="480"/>
      </w:pPr>
      <w:r>
        <w:rPr>
          <w:rFonts w:ascii="仿宋" w:hAnsi="仿宋" w:eastAsia="仿宋"/>
          <w:sz w:val="24"/>
        </w:rPr>
        <w:t>● 调度/Docker先行、嵌入随Phase 1：调度成本最低且所有后续模块依赖；Docker立即降低部署门槛；签名嵌入改善集成体验，随 Phase 1 交付（自 MVP 移入，V4.1调整）</w:t>
      </w:r>
    </w:p>
    <w:p w14:paraId="402B4407">
      <w:pPr>
        <w:spacing w:after="40" w:line="360" w:lineRule="auto"/>
        <w:ind w:left="480"/>
      </w:pPr>
      <w:r>
        <w:rPr>
          <w:rFonts w:ascii="仿宋" w:hAnsi="仿宋" w:eastAsia="仿宋"/>
          <w:sz w:val="24"/>
        </w:rPr>
        <w:t>● 语义层先于AI：国内外调研一致结论——无语义层的ChatBI等于"演示玩具"（AtScale基准：无grounding错误率约80%）；指标中心同时反哺告警、开放API、首页，一次投入四处受益</w:t>
      </w:r>
    </w:p>
    <w:p w14:paraId="69819E66">
      <w:pPr>
        <w:spacing w:after="40" w:line="360" w:lineRule="auto"/>
        <w:ind w:left="480"/>
      </w:pPr>
      <w:r>
        <w:rPr>
          <w:rFonts w:ascii="仿宋" w:hAnsi="仿宋" w:eastAsia="仿宋"/>
          <w:sz w:val="24"/>
        </w:rPr>
        <w:t>● 告警/订阅/API紧跟语义层：三者都消费指标模型，打包建设边际成本最低，且都是"可感知、可演示"的刚需能力</w:t>
      </w:r>
    </w:p>
    <w:p w14:paraId="283899B5">
      <w:pPr>
        <w:spacing w:after="40" w:line="360" w:lineRule="auto"/>
        <w:ind w:left="480"/>
      </w:pPr>
      <w:r>
        <w:rPr>
          <w:rFonts w:ascii="仿宋" w:hAnsi="仿宋" w:eastAsia="仿宋"/>
          <w:sz w:val="24"/>
        </w:rPr>
        <w:t>● 问数V1放在Phase 2：此时语义层、术语库、行列权限均已就位，问数可做到"可解释、可干预、可认证"，避免裸NL2SQL的信任崩塌</w:t>
      </w:r>
    </w:p>
    <w:p w14:paraId="426327A2">
      <w:pPr>
        <w:spacing w:after="40" w:line="360" w:lineRule="auto"/>
        <w:ind w:left="480"/>
      </w:pPr>
      <w:r>
        <w:rPr>
          <w:rFonts w:ascii="仿宋" w:hAnsi="仿宋" w:eastAsia="仿宋"/>
          <w:sz w:val="24"/>
        </w:rPr>
        <w:t>● 报表/填报压轴且商业化：工程量最大（15--25人周）且是国内公认付费点（DataEase将填报放入收费X-Pack），适合作为企业版锚点而非开源核心的早期负担</w:t>
      </w:r>
    </w:p>
    <w:p w14:paraId="19FD8AE5">
      <w:r>
        <w:br w:type="page"/>
      </w:r>
    </w:p>
    <w:p w14:paraId="72D74318">
      <w:pPr>
        <w:pStyle w:val="3"/>
        <w:numPr>
          <w:numId w:val="8"/>
        </w:numPr>
      </w:pPr>
      <w:bookmarkStart w:id="84" w:name="_Toc151440970"/>
      <w:r>
        <w:rPr>
          <w:rFonts w:ascii="仿宋" w:hAnsi="仿宋" w:eastAsia="仿宋"/>
          <w:b/>
          <w:sz w:val="32"/>
        </w:rPr>
        <w:t>商业模式与投入测算（新增）</w:t>
      </w:r>
      <w:bookmarkEnd w:id="84"/>
    </w:p>
    <w:p w14:paraId="69E4D746">
      <w:pPr>
        <w:spacing w:after="60" w:line="360" w:lineRule="auto"/>
        <w:ind w:firstLine="480"/>
        <w:jc w:val="both"/>
      </w:pPr>
      <w:r>
        <w:rPr>
          <w:rFonts w:ascii="仿宋" w:hAnsi="仿宋" w:eastAsia="仿宋"/>
          <w:b w:val="0"/>
          <w:sz w:val="24"/>
        </w:rPr>
        <w:t>本章为 V4.1 新增，响应评审"商业闭环未证明"问题。本章所有金额、转化率、人月成本均为估算/假设值，待市场验证，不作为对外承诺。</w:t>
      </w:r>
    </w:p>
    <w:p w14:paraId="093CB141">
      <w:pPr>
        <w:pStyle w:val="4"/>
        <w:numPr>
          <w:numId w:val="8"/>
        </w:numPr>
      </w:pPr>
      <w:bookmarkStart w:id="85" w:name="_Toc500261095"/>
      <w:r>
        <w:rPr>
          <w:rFonts w:ascii="仿宋" w:hAnsi="仿宋" w:eastAsia="仿宋"/>
          <w:b/>
          <w:sz w:val="28"/>
        </w:rPr>
        <w:t>商业模式与定价</w:t>
      </w:r>
      <w:bookmarkEnd w:id="85"/>
    </w:p>
    <w:p w14:paraId="42A7B0BB">
      <w:pPr>
        <w:spacing w:after="60" w:line="360" w:lineRule="auto"/>
        <w:jc w:val="center"/>
      </w:pPr>
      <w:r>
        <w:rPr>
          <w:rFonts w:ascii="仿宋" w:hAnsi="仿宋" w:eastAsia="仿宋"/>
          <w:b/>
          <w:sz w:val="24"/>
        </w:rPr>
        <w:t>企业版/增值包功能边界</w:t>
      </w:r>
    </w:p>
    <w:p w14:paraId="7BFC6E8D">
      <w:pPr>
        <w:spacing w:after="60" w:line="360" w:lineRule="auto"/>
        <w:ind w:firstLine="480"/>
        <w:jc w:val="both"/>
      </w:pPr>
      <w:r>
        <w:rPr>
          <w:rFonts w:ascii="仿宋" w:hAnsi="仿宋" w:eastAsia="仿宋"/>
          <w:b w:val="0"/>
          <w:sz w:val="24"/>
        </w:rPr>
        <w:t>沿用 R8（业务风险）的边界定义：核心能力开源免费，重工程/合规/交付类能力做企业版增值包，边界公开承诺。</w:t>
      </w:r>
    </w:p>
    <w:tbl>
      <w:tblPr>
        <w:tblStyle w:val="35"/>
        <w:tblW w:w="0" w:type="auto"/>
        <w:jc w:val="center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3969"/>
        <w:gridCol w:w="3402"/>
      </w:tblGrid>
      <w:tr w14:paraId="2AE0BCAC">
        <w:trPr>
          <w:jc w:val="center"/>
        </w:trPr>
        <w:tc>
          <w:tcPr>
            <w:tcW w:w="1417" w:type="dxa"/>
            <w:vAlign w:val="center"/>
          </w:tcPr>
          <w:p w14:paraId="0C2A70EF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版本</w:t>
            </w:r>
          </w:p>
        </w:tc>
        <w:tc>
          <w:tcPr>
            <w:tcW w:w="3969" w:type="dxa"/>
            <w:vAlign w:val="center"/>
          </w:tcPr>
          <w:p w14:paraId="7B582B70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功能范围</w:t>
            </w:r>
          </w:p>
        </w:tc>
        <w:tc>
          <w:tcPr>
            <w:tcW w:w="3402" w:type="dxa"/>
            <w:vAlign w:val="center"/>
          </w:tcPr>
          <w:p w14:paraId="4E50A5B1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对应需求</w:t>
            </w:r>
          </w:p>
        </w:tc>
      </w:tr>
      <w:tr w14:paraId="5AB4B5E0">
        <w:trPr>
          <w:jc w:val="center"/>
        </w:trPr>
        <w:tc>
          <w:tcPr>
            <w:tcW w:w="1417" w:type="dxa"/>
            <w:vAlign w:val="center"/>
          </w:tcPr>
          <w:p w14:paraId="25456147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开源社区版（LGPL-3.0）</w:t>
            </w:r>
          </w:p>
        </w:tc>
        <w:tc>
          <w:tcPr>
            <w:tcW w:w="3969" w:type="dxa"/>
            <w:vAlign w:val="center"/>
          </w:tcPr>
          <w:p w14:paraId="03C9136E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语义层与指标中心、告警与订阅推送、签名嵌入+SDK、智能问数基础版、数据API、Docker交付、移动端H5、行列权限与脱敏</w:t>
            </w:r>
          </w:p>
        </w:tc>
        <w:tc>
          <w:tcPr>
            <w:tcW w:w="3402" w:type="dxa"/>
            <w:vAlign w:val="center"/>
          </w:tcPr>
          <w:p w14:paraId="47AC72F3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FR-SEM/FR-ALERT/FR-EMBED/FR-AI-01~04/FR-EXCH/FR-DELIV/FR-MOB/FR-AUTH</w:t>
            </w:r>
          </w:p>
        </w:tc>
      </w:tr>
      <w:tr w14:paraId="1B0CC50A">
        <w:trPr>
          <w:jc w:val="center"/>
        </w:trPr>
        <w:tc>
          <w:tcPr>
            <w:tcW w:w="1417" w:type="dxa"/>
            <w:vAlign w:val="center"/>
          </w:tcPr>
          <w:p w14:paraId="524CBCEF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企业版增值包</w:t>
            </w:r>
          </w:p>
        </w:tc>
        <w:tc>
          <w:tcPr>
            <w:tcW w:w="3969" w:type="dxa"/>
            <w:vAlign w:val="center"/>
          </w:tcPr>
          <w:p w14:paraId="03A4FA17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中国式复杂报表、数据填报、大屏设计器与三维图表、审计增强与外发审批、国密支持</w:t>
            </w:r>
          </w:p>
        </w:tc>
        <w:tc>
          <w:tcPr>
            <w:tcW w:w="3402" w:type="dxa"/>
            <w:vAlign w:val="center"/>
          </w:tcPr>
          <w:p w14:paraId="45F97A59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FR-RPT、FR-FILL、FR-SCREEN/FR-3D、FR-EXCH-18~20、FR-XC-03</w:t>
            </w:r>
          </w:p>
        </w:tc>
      </w:tr>
      <w:tr w14:paraId="18444303">
        <w:trPr>
          <w:jc w:val="center"/>
        </w:trPr>
        <w:tc>
          <w:tcPr>
            <w:tcW w:w="1417" w:type="dxa"/>
            <w:vAlign w:val="center"/>
          </w:tcPr>
          <w:p w14:paraId="4F981950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信创认证包</w:t>
            </w:r>
          </w:p>
        </w:tc>
        <w:tc>
          <w:tcPr>
            <w:tcW w:w="3969" w:type="dxa"/>
            <w:vAlign w:val="center"/>
          </w:tcPr>
          <w:p w14:paraId="124AEC8E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信创适配验证报告（达梦/人大金仓等）、全栈兼容性清单、专属适配支持</w:t>
            </w:r>
          </w:p>
        </w:tc>
        <w:tc>
          <w:tcPr>
            <w:tcW w:w="3402" w:type="dxa"/>
            <w:vAlign w:val="center"/>
          </w:tcPr>
          <w:p w14:paraId="035C450D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FR-XC-01/02</w:t>
            </w:r>
          </w:p>
        </w:tc>
      </w:tr>
      <w:tr w14:paraId="0EE39208">
        <w:trPr>
          <w:jc w:val="center"/>
        </w:trPr>
        <w:tc>
          <w:tcPr>
            <w:tcW w:w="1417" w:type="dxa"/>
            <w:vAlign w:val="center"/>
          </w:tcPr>
          <w:p w14:paraId="37FC9D21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OEM/嵌入授权</w:t>
            </w:r>
          </w:p>
        </w:tc>
        <w:tc>
          <w:tcPr>
            <w:tcW w:w="3969" w:type="dxa"/>
            <w:vAlign w:val="center"/>
          </w:tcPr>
          <w:p w14:paraId="07F00A65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面向ISV的白标嵌入商业授权（解除LGPL对衍生分发的顾虑）、专属支持SLA</w:t>
            </w:r>
          </w:p>
        </w:tc>
        <w:tc>
          <w:tcPr>
            <w:tcW w:w="3402" w:type="dxa"/>
            <w:vAlign w:val="center"/>
          </w:tcPr>
          <w:p w14:paraId="7F5FCF00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FR-EMBED系列</w:t>
            </w:r>
          </w:p>
        </w:tc>
      </w:tr>
    </w:tbl>
    <w:p w14:paraId="6857B453">
      <w:pPr>
        <w:spacing w:after="60" w:line="360" w:lineRule="auto"/>
        <w:jc w:val="center"/>
      </w:pPr>
      <w:r>
        <w:rPr>
          <w:rFonts w:ascii="仿宋" w:hAnsi="仿宋" w:eastAsia="仿宋"/>
          <w:b/>
          <w:sz w:val="24"/>
        </w:rPr>
        <w:t>定价档位（估算，待验证）</w:t>
      </w:r>
    </w:p>
    <w:p w14:paraId="541C4BB6">
      <w:pPr>
        <w:spacing w:after="60" w:line="360" w:lineRule="auto"/>
        <w:ind w:firstLine="480"/>
        <w:jc w:val="both"/>
      </w:pPr>
      <w:r>
        <w:rPr>
          <w:rFonts w:ascii="仿宋" w:hAnsi="仿宋" w:eastAsia="仿宋"/>
          <w:b w:val="0"/>
          <w:sz w:val="24"/>
        </w:rPr>
        <w:t>参照 DataEase X-Pack 公开定价模式（社区版免费+增值包订阅）设定档位；以下为估算区间，正式发布前需按竞品时价与目标客户支付意愿重新校准。</w:t>
      </w:r>
    </w:p>
    <w:tbl>
      <w:tblPr>
        <w:tblStyle w:val="35"/>
        <w:tblW w:w="0" w:type="auto"/>
        <w:jc w:val="center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1134"/>
        <w:gridCol w:w="1134"/>
        <w:gridCol w:w="5102"/>
      </w:tblGrid>
      <w:tr w14:paraId="15C72851">
        <w:trPr>
          <w:jc w:val="center"/>
        </w:trPr>
        <w:tc>
          <w:tcPr>
            <w:tcW w:w="1417" w:type="dxa"/>
            <w:vAlign w:val="center"/>
          </w:tcPr>
          <w:p w14:paraId="6C2B0CAE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档位</w:t>
            </w:r>
          </w:p>
        </w:tc>
        <w:tc>
          <w:tcPr>
            <w:tcW w:w="1134" w:type="dxa"/>
            <w:vAlign w:val="center"/>
          </w:tcPr>
          <w:p w14:paraId="588BCFA1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形态</w:t>
            </w:r>
          </w:p>
        </w:tc>
        <w:tc>
          <w:tcPr>
            <w:tcW w:w="1134" w:type="dxa"/>
            <w:vAlign w:val="center"/>
          </w:tcPr>
          <w:p w14:paraId="4D320955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估算价格（待验证）</w:t>
            </w:r>
          </w:p>
        </w:tc>
        <w:tc>
          <w:tcPr>
            <w:tcW w:w="5102" w:type="dxa"/>
            <w:vAlign w:val="center"/>
          </w:tcPr>
          <w:p w14:paraId="68682387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目标客户</w:t>
            </w:r>
          </w:p>
        </w:tc>
      </w:tr>
      <w:tr w14:paraId="5B5B6060">
        <w:trPr>
          <w:jc w:val="center"/>
        </w:trPr>
        <w:tc>
          <w:tcPr>
            <w:tcW w:w="1417" w:type="dxa"/>
            <w:vAlign w:val="center"/>
          </w:tcPr>
          <w:p w14:paraId="7F0EB961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社区版</w:t>
            </w:r>
          </w:p>
        </w:tc>
        <w:tc>
          <w:tcPr>
            <w:tcW w:w="1134" w:type="dxa"/>
            <w:vAlign w:val="center"/>
          </w:tcPr>
          <w:p w14:paraId="0F9BB4C7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开源免费</w:t>
            </w:r>
          </w:p>
        </w:tc>
        <w:tc>
          <w:tcPr>
            <w:tcW w:w="1134" w:type="dxa"/>
            <w:vAlign w:val="center"/>
          </w:tcPr>
          <w:p w14:paraId="43C9EA1B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0</w:t>
            </w:r>
          </w:p>
        </w:tc>
        <w:tc>
          <w:tcPr>
            <w:tcW w:w="5102" w:type="dxa"/>
            <w:vAlign w:val="center"/>
          </w:tcPr>
          <w:p w14:paraId="3389AFBD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全部开源用户</w:t>
            </w:r>
          </w:p>
        </w:tc>
      </w:tr>
      <w:tr w14:paraId="7EDB0B0E">
        <w:trPr>
          <w:jc w:val="center"/>
        </w:trPr>
        <w:tc>
          <w:tcPr>
            <w:tcW w:w="1417" w:type="dxa"/>
            <w:vAlign w:val="center"/>
          </w:tcPr>
          <w:p w14:paraId="25DC9E5B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专业版（增值包订阅）</w:t>
            </w:r>
          </w:p>
        </w:tc>
        <w:tc>
          <w:tcPr>
            <w:tcW w:w="1134" w:type="dxa"/>
            <w:vAlign w:val="center"/>
          </w:tcPr>
          <w:p w14:paraId="0A246236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按年订阅/按节点</w:t>
            </w:r>
          </w:p>
        </w:tc>
        <w:tc>
          <w:tcPr>
            <w:tcW w:w="1134" w:type="dxa"/>
            <w:vAlign w:val="center"/>
          </w:tcPr>
          <w:p w14:paraId="36B822A6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约 ¥2万--5万/年/节点（估算）</w:t>
            </w:r>
          </w:p>
        </w:tc>
        <w:tc>
          <w:tcPr>
            <w:tcW w:w="5102" w:type="dxa"/>
            <w:vAlign w:val="center"/>
          </w:tcPr>
          <w:p w14:paraId="557A4A48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中型企业数据分析团队</w:t>
            </w:r>
          </w:p>
        </w:tc>
      </w:tr>
      <w:tr w14:paraId="00D65CA6">
        <w:trPr>
          <w:jc w:val="center"/>
        </w:trPr>
        <w:tc>
          <w:tcPr>
            <w:tcW w:w="1417" w:type="dxa"/>
            <w:vAlign w:val="center"/>
          </w:tcPr>
          <w:p w14:paraId="5FEF1218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企业版</w:t>
            </w:r>
          </w:p>
        </w:tc>
        <w:tc>
          <w:tcPr>
            <w:tcW w:w="1134" w:type="dxa"/>
            <w:vAlign w:val="center"/>
          </w:tcPr>
          <w:p w14:paraId="362DA8BB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按年订阅（含信创认证包+专属支持）</w:t>
            </w:r>
          </w:p>
        </w:tc>
        <w:tc>
          <w:tcPr>
            <w:tcW w:w="1134" w:type="dxa"/>
            <w:vAlign w:val="center"/>
          </w:tcPr>
          <w:p w14:paraId="45214897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约 ¥8万--20万/年/项目（估算）</w:t>
            </w:r>
          </w:p>
        </w:tc>
        <w:tc>
          <w:tcPr>
            <w:tcW w:w="5102" w:type="dxa"/>
            <w:vAlign w:val="center"/>
          </w:tcPr>
          <w:p w14:paraId="31ACB8DA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信创政企（央国企/政府信息中心）</w:t>
            </w:r>
          </w:p>
        </w:tc>
      </w:tr>
      <w:tr w14:paraId="57180352">
        <w:trPr>
          <w:jc w:val="center"/>
        </w:trPr>
        <w:tc>
          <w:tcPr>
            <w:tcW w:w="1417" w:type="dxa"/>
            <w:vAlign w:val="center"/>
          </w:tcPr>
          <w:p w14:paraId="08F6FFB1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OEM/嵌入授权</w:t>
            </w:r>
          </w:p>
        </w:tc>
        <w:tc>
          <w:tcPr>
            <w:tcW w:w="1134" w:type="dxa"/>
            <w:vAlign w:val="center"/>
          </w:tcPr>
          <w:p w14:paraId="1087B92C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按项目一次性+年维保</w:t>
            </w:r>
          </w:p>
        </w:tc>
        <w:tc>
          <w:tcPr>
            <w:tcW w:w="1134" w:type="dxa"/>
            <w:vAlign w:val="center"/>
          </w:tcPr>
          <w:p w14:paraId="16D5F4FA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约 ¥10万起/项目（估算）</w:t>
            </w:r>
          </w:p>
        </w:tc>
        <w:tc>
          <w:tcPr>
            <w:tcW w:w="5102" w:type="dxa"/>
            <w:vAlign w:val="center"/>
          </w:tcPr>
          <w:p w14:paraId="76CB3153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ISV嵌入集成商（如 Persona 4 陈磊所在 SaaS 公司）</w:t>
            </w:r>
          </w:p>
        </w:tc>
      </w:tr>
    </w:tbl>
    <w:p w14:paraId="13B5C73C">
      <w:pPr>
        <w:spacing w:after="60" w:line="360" w:lineRule="auto"/>
        <w:jc w:val="center"/>
      </w:pPr>
      <w:r>
        <w:rPr>
          <w:rFonts w:ascii="仿宋" w:hAnsi="仿宋" w:eastAsia="仿宋"/>
          <w:b/>
          <w:sz w:val="24"/>
        </w:rPr>
        <w:t>目标客户画像</w:t>
      </w:r>
    </w:p>
    <w:p w14:paraId="2109D7D4">
      <w:pPr>
        <w:spacing w:after="60" w:line="360" w:lineRule="auto"/>
        <w:ind w:firstLine="480"/>
        <w:jc w:val="both"/>
      </w:pPr>
      <w:r>
        <w:rPr>
          <w:rFonts w:ascii="仿宋" w:hAnsi="仿宋" w:eastAsia="仿宋"/>
          <w:b w:val="0"/>
          <w:sz w:val="24"/>
        </w:rPr>
        <w:t>● 信创政企：央国企/政府信息中心（如 Persona 5 赵静），核心诉求为私有化、行列权限、审计、信创全栈适配与验证报告；采购方式为项目制/年订阅。</w:t>
      </w:r>
    </w:p>
    <w:p w14:paraId="1EB24D11">
      <w:pPr>
        <w:spacing w:after="60" w:line="360" w:lineRule="auto"/>
        <w:ind w:firstLine="480"/>
        <w:jc w:val="both"/>
      </w:pPr>
      <w:r>
        <w:rPr>
          <w:rFonts w:ascii="仿宋" w:hAnsi="仿宋" w:eastAsia="仿宋"/>
          <w:b w:val="0"/>
          <w:sz w:val="24"/>
        </w:rPr>
        <w:t>● ISV 嵌入集成商：SaaS 与行业软件厂商（如 Persona 4 陈磊），核心诉求为签名嵌入、白标、数据API、OEM 授权与 LGPL 商业豁免。</w:t>
      </w:r>
    </w:p>
    <w:p w14:paraId="1EF8FB46">
      <w:pPr>
        <w:spacing w:after="60" w:line="360" w:lineRule="auto"/>
        <w:ind w:firstLine="480"/>
        <w:jc w:val="both"/>
      </w:pPr>
      <w:r>
        <w:rPr>
          <w:rFonts w:ascii="仿宋" w:hAnsi="仿宋" w:eastAsia="仿宋"/>
          <w:b w:val="0"/>
          <w:sz w:val="24"/>
        </w:rPr>
        <w:t>● 中型企业数据分析团队：制造/零售/金融企业数据部（如 Persona 1 李明），核心诉求为口径统一、自助分析、告警订阅。</w:t>
      </w:r>
    </w:p>
    <w:p w14:paraId="7456D22E">
      <w:pPr>
        <w:spacing w:after="60" w:line="360" w:lineRule="auto"/>
        <w:jc w:val="center"/>
      </w:pPr>
      <w:r>
        <w:rPr>
          <w:rFonts w:ascii="仿宋" w:hAnsi="仿宋" w:eastAsia="仿宋"/>
          <w:b/>
          <w:sz w:val="24"/>
        </w:rPr>
        <w:t>首年收入假设与转化漏斗（假设值）</w:t>
      </w:r>
    </w:p>
    <w:tbl>
      <w:tblPr>
        <w:tblStyle w:val="35"/>
        <w:tblW w:w="0" w:type="auto"/>
        <w:jc w:val="center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1134"/>
        <w:gridCol w:w="1134"/>
        <w:gridCol w:w="5102"/>
      </w:tblGrid>
      <w:tr w14:paraId="5525D8B4">
        <w:trPr>
          <w:jc w:val="center"/>
        </w:trPr>
        <w:tc>
          <w:tcPr>
            <w:tcW w:w="1417" w:type="dxa"/>
            <w:vAlign w:val="center"/>
          </w:tcPr>
          <w:p w14:paraId="4EEBBCE1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漏斗阶段</w:t>
            </w:r>
          </w:p>
        </w:tc>
        <w:tc>
          <w:tcPr>
            <w:tcW w:w="1134" w:type="dxa"/>
            <w:vAlign w:val="center"/>
          </w:tcPr>
          <w:p w14:paraId="4738746E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口径</w:t>
            </w:r>
          </w:p>
        </w:tc>
        <w:tc>
          <w:tcPr>
            <w:tcW w:w="1134" w:type="dxa"/>
            <w:vAlign w:val="center"/>
          </w:tcPr>
          <w:p w14:paraId="619A5119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首年假设量级（假设，待验证）</w:t>
            </w:r>
          </w:p>
        </w:tc>
        <w:tc>
          <w:tcPr>
            <w:tcW w:w="5102" w:type="dxa"/>
            <w:vAlign w:val="center"/>
          </w:tcPr>
          <w:p w14:paraId="5CBBDE1E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假设转化率</w:t>
            </w:r>
          </w:p>
        </w:tc>
      </w:tr>
      <w:tr w14:paraId="42CA12D1">
        <w:trPr>
          <w:jc w:val="center"/>
        </w:trPr>
        <w:tc>
          <w:tcPr>
            <w:tcW w:w="1417" w:type="dxa"/>
            <w:vAlign w:val="center"/>
          </w:tcPr>
          <w:p w14:paraId="26AA09FD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开源用户</w:t>
            </w:r>
          </w:p>
        </w:tc>
        <w:tc>
          <w:tcPr>
            <w:tcW w:w="1134" w:type="dxa"/>
            <w:vAlign w:val="center"/>
          </w:tcPr>
          <w:p w14:paraId="5E4E44D5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Docker 月下载/部署</w:t>
            </w:r>
          </w:p>
        </w:tc>
        <w:tc>
          <w:tcPr>
            <w:tcW w:w="1134" w:type="dxa"/>
            <w:vAlign w:val="center"/>
          </w:tcPr>
          <w:p w14:paraId="1C8FBBB3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月下载≥10000（12个月口径）</w:t>
            </w:r>
          </w:p>
        </w:tc>
        <w:tc>
          <w:tcPr>
            <w:tcW w:w="5102" w:type="dxa"/>
            <w:vAlign w:val="center"/>
          </w:tcPr>
          <w:p w14:paraId="52690E98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—</w:t>
            </w:r>
          </w:p>
        </w:tc>
      </w:tr>
      <w:tr w14:paraId="417020AD">
        <w:trPr>
          <w:jc w:val="center"/>
        </w:trPr>
        <w:tc>
          <w:tcPr>
            <w:tcW w:w="1417" w:type="dxa"/>
            <w:vAlign w:val="center"/>
          </w:tcPr>
          <w:p w14:paraId="58BCEAED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试用/活跃</w:t>
            </w:r>
          </w:p>
        </w:tc>
        <w:tc>
          <w:tcPr>
            <w:tcW w:w="1134" w:type="dxa"/>
            <w:vAlign w:val="center"/>
          </w:tcPr>
          <w:p w14:paraId="6C4C9BF8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月活部署</w:t>
            </w:r>
          </w:p>
        </w:tc>
        <w:tc>
          <w:tcPr>
            <w:tcW w:w="1134" w:type="dxa"/>
            <w:vAlign w:val="center"/>
          </w:tcPr>
          <w:p w14:paraId="411B8A2D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约 2000--3000 活跃部署（假设）</w:t>
            </w:r>
          </w:p>
        </w:tc>
        <w:tc>
          <w:tcPr>
            <w:tcW w:w="5102" w:type="dxa"/>
            <w:vAlign w:val="center"/>
          </w:tcPr>
          <w:p w14:paraId="3D308A4C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下载→活跃约 20%--30%（假设）</w:t>
            </w:r>
          </w:p>
        </w:tc>
      </w:tr>
      <w:tr w14:paraId="06BB2C2C">
        <w:trPr>
          <w:jc w:val="center"/>
        </w:trPr>
        <w:tc>
          <w:tcPr>
            <w:tcW w:w="1417" w:type="dxa"/>
            <w:vAlign w:val="center"/>
          </w:tcPr>
          <w:p w14:paraId="1B24B9BB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商机</w:t>
            </w:r>
          </w:p>
        </w:tc>
        <w:tc>
          <w:tcPr>
            <w:tcW w:w="1134" w:type="dxa"/>
            <w:vAlign w:val="center"/>
          </w:tcPr>
          <w:p w14:paraId="48C24838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试用企业版/咨询</w:t>
            </w:r>
          </w:p>
        </w:tc>
        <w:tc>
          <w:tcPr>
            <w:tcW w:w="1134" w:type="dxa"/>
            <w:vAlign w:val="center"/>
          </w:tcPr>
          <w:p w14:paraId="226FE933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约 100--150 个（假设）</w:t>
            </w:r>
          </w:p>
        </w:tc>
        <w:tc>
          <w:tcPr>
            <w:tcW w:w="5102" w:type="dxa"/>
            <w:vAlign w:val="center"/>
          </w:tcPr>
          <w:p w14:paraId="1A1615E8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活跃→商机约 5%（假设）</w:t>
            </w:r>
          </w:p>
        </w:tc>
      </w:tr>
      <w:tr w14:paraId="39B10717">
        <w:trPr>
          <w:jc w:val="center"/>
        </w:trPr>
        <w:tc>
          <w:tcPr>
            <w:tcW w:w="1417" w:type="dxa"/>
            <w:vAlign w:val="center"/>
          </w:tcPr>
          <w:p w14:paraId="6BD4FEF2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付费</w:t>
            </w:r>
          </w:p>
        </w:tc>
        <w:tc>
          <w:tcPr>
            <w:tcW w:w="1134" w:type="dxa"/>
            <w:vAlign w:val="center"/>
          </w:tcPr>
          <w:p w14:paraId="57FAFAD0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付费客户</w:t>
            </w:r>
          </w:p>
        </w:tc>
        <w:tc>
          <w:tcPr>
            <w:tcW w:w="1134" w:type="dxa"/>
            <w:vAlign w:val="center"/>
          </w:tcPr>
          <w:p w14:paraId="71C3949E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约 15--25 个（假设）</w:t>
            </w:r>
          </w:p>
        </w:tc>
        <w:tc>
          <w:tcPr>
            <w:tcW w:w="5102" w:type="dxa"/>
            <w:vAlign w:val="center"/>
          </w:tcPr>
          <w:p w14:paraId="611002D3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商机→付费约 15%--20%（假设）</w:t>
            </w:r>
          </w:p>
        </w:tc>
      </w:tr>
    </w:tbl>
    <w:p w14:paraId="06391F38">
      <w:pPr>
        <w:spacing w:after="60" w:line="360" w:lineRule="auto"/>
        <w:ind w:firstLine="480"/>
        <w:jc w:val="both"/>
      </w:pPr>
      <w:r>
        <w:rPr>
          <w:rFonts w:ascii="仿宋" w:hAnsi="仿宋" w:eastAsia="仿宋"/>
          <w:b w:val="0"/>
          <w:sz w:val="24"/>
        </w:rPr>
        <w:t>首年收入假设：约 15--25 个付费客户 × 平均客单价 ¥5万--8万（估算）≈ ¥100万--180万（估算，待验证）。</w:t>
      </w:r>
    </w:p>
    <w:p w14:paraId="5EDADE62">
      <w:pPr>
        <w:pStyle w:val="4"/>
        <w:numPr>
          <w:numId w:val="8"/>
        </w:numPr>
      </w:pPr>
      <w:bookmarkStart w:id="86" w:name="_Toc489745660"/>
      <w:r>
        <w:rPr>
          <w:rFonts w:ascii="仿宋" w:hAnsi="仿宋" w:eastAsia="仿宋"/>
          <w:b/>
          <w:sz w:val="28"/>
        </w:rPr>
        <w:t>ROI与投入测算</w:t>
      </w:r>
      <w:bookmarkEnd w:id="86"/>
    </w:p>
    <w:p w14:paraId="4F45C86D">
      <w:pPr>
        <w:spacing w:after="60" w:line="360" w:lineRule="auto"/>
        <w:jc w:val="center"/>
      </w:pPr>
      <w:r>
        <w:rPr>
          <w:rFonts w:ascii="仿宋" w:hAnsi="仿宋" w:eastAsia="仿宋"/>
          <w:b/>
          <w:sz w:val="24"/>
        </w:rPr>
        <w:t>投入汇总（估算）</w:t>
      </w:r>
    </w:p>
    <w:p w14:paraId="791E4A1C">
      <w:pPr>
        <w:spacing w:after="60" w:line="360" w:lineRule="auto"/>
        <w:ind w:firstLine="480"/>
        <w:jc w:val="both"/>
      </w:pPr>
      <w:r>
        <w:rPr>
          <w:rFonts w:ascii="仿宋" w:hAnsi="仿宋" w:eastAsia="仿宋"/>
          <w:b w:val="0"/>
          <w:sz w:val="24"/>
        </w:rPr>
        <w:t>基于优先级矩阵（13.1）人周估算加总：</w:t>
      </w:r>
    </w:p>
    <w:tbl>
      <w:tblPr>
        <w:tblStyle w:val="35"/>
        <w:tblW w:w="0" w:type="auto"/>
        <w:jc w:val="center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3969"/>
        <w:gridCol w:w="3402"/>
      </w:tblGrid>
      <w:tr w14:paraId="05FAB7E1">
        <w:trPr>
          <w:jc w:val="center"/>
        </w:trPr>
        <w:tc>
          <w:tcPr>
            <w:tcW w:w="1417" w:type="dxa"/>
            <w:vAlign w:val="center"/>
          </w:tcPr>
          <w:p w14:paraId="30893514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优先级</w:t>
            </w:r>
          </w:p>
        </w:tc>
        <w:tc>
          <w:tcPr>
            <w:tcW w:w="3969" w:type="dxa"/>
            <w:vAlign w:val="center"/>
          </w:tcPr>
          <w:p w14:paraId="327037A6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人周估算（区间）</w:t>
            </w:r>
          </w:p>
        </w:tc>
        <w:tc>
          <w:tcPr>
            <w:tcW w:w="3402" w:type="dxa"/>
            <w:vAlign w:val="center"/>
          </w:tcPr>
          <w:p w14:paraId="60AC3BC5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说明</w:t>
            </w:r>
          </w:p>
        </w:tc>
      </w:tr>
      <w:tr w14:paraId="2DB669E5">
        <w:trPr>
          <w:jc w:val="center"/>
        </w:trPr>
        <w:tc>
          <w:tcPr>
            <w:tcW w:w="1417" w:type="dxa"/>
            <w:vAlign w:val="center"/>
          </w:tcPr>
          <w:p w14:paraId="224F701F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P0</w:t>
            </w:r>
          </w:p>
        </w:tc>
        <w:tc>
          <w:tcPr>
            <w:tcW w:w="3969" w:type="dxa"/>
            <w:vAlign w:val="center"/>
          </w:tcPr>
          <w:p w14:paraId="5020AA78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约 12--18 人周</w:t>
            </w:r>
          </w:p>
        </w:tc>
        <w:tc>
          <w:tcPr>
            <w:tcW w:w="3402" w:type="dxa"/>
            <w:vAlign w:val="center"/>
          </w:tcPr>
          <w:p w14:paraId="66B57C90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调度框架、指标中心最小闭环、Docker、备份恢复、签名嵌入</w:t>
            </w:r>
          </w:p>
        </w:tc>
      </w:tr>
      <w:tr w14:paraId="382946D0">
        <w:trPr>
          <w:jc w:val="center"/>
        </w:trPr>
        <w:tc>
          <w:tcPr>
            <w:tcW w:w="1417" w:type="dxa"/>
            <w:vAlign w:val="center"/>
          </w:tcPr>
          <w:p w14:paraId="087E37F4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P1</w:t>
            </w:r>
          </w:p>
        </w:tc>
        <w:tc>
          <w:tcPr>
            <w:tcW w:w="3969" w:type="dxa"/>
            <w:vAlign w:val="center"/>
          </w:tcPr>
          <w:p w14:paraId="46BED668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约 24--35 人周</w:t>
            </w:r>
          </w:p>
        </w:tc>
        <w:tc>
          <w:tcPr>
            <w:tcW w:w="3402" w:type="dxa"/>
            <w:vAlign w:val="center"/>
          </w:tcPr>
          <w:p w14:paraId="6175BA86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术语库/认证/开放API/血缘、告警订阅、数据API、行列权限、实时OLAP方言、脱敏、综合首页、项目导入导出</w:t>
            </w:r>
          </w:p>
        </w:tc>
      </w:tr>
      <w:tr w14:paraId="7CFEAFEE">
        <w:trPr>
          <w:jc w:val="center"/>
        </w:trPr>
        <w:tc>
          <w:tcPr>
            <w:tcW w:w="1417" w:type="dxa"/>
            <w:vAlign w:val="center"/>
          </w:tcPr>
          <w:p w14:paraId="3A374764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P2</w:t>
            </w:r>
          </w:p>
        </w:tc>
        <w:tc>
          <w:tcPr>
            <w:tcW w:w="3969" w:type="dxa"/>
            <w:vAlign w:val="center"/>
          </w:tcPr>
          <w:p w14:paraId="5FDD55C5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约 34--50 人周</w:t>
            </w:r>
          </w:p>
        </w:tc>
        <w:tc>
          <w:tcPr>
            <w:tcW w:w="3402" w:type="dxa"/>
            <w:vAlign w:val="center"/>
          </w:tcPr>
          <w:p w14:paraId="067C084B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智能问数V1、自助查询构建器、内容治理、AI解读归因、拖拽设计器、移动端H5、数据治理基础</w:t>
            </w:r>
          </w:p>
        </w:tc>
      </w:tr>
      <w:tr w14:paraId="53A15D2B">
        <w:trPr>
          <w:jc w:val="center"/>
        </w:trPr>
        <w:tc>
          <w:tcPr>
            <w:tcW w:w="1417" w:type="dxa"/>
            <w:vAlign w:val="center"/>
          </w:tcPr>
          <w:p w14:paraId="198A755A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P3</w:t>
            </w:r>
          </w:p>
        </w:tc>
        <w:tc>
          <w:tcPr>
            <w:tcW w:w="3969" w:type="dxa"/>
            <w:vAlign w:val="center"/>
          </w:tcPr>
          <w:p w14:paraId="4A4CEE1D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约 27--45 人周</w:t>
            </w:r>
          </w:p>
        </w:tc>
        <w:tc>
          <w:tcPr>
            <w:tcW w:w="3402" w:type="dxa"/>
            <w:vAlign w:val="center"/>
          </w:tcPr>
          <w:p w14:paraId="656E1724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AI报告/问数嵌入/MCP、复杂报表与填报、大屏/三维、流式数据源与信创全栈</w:t>
            </w:r>
          </w:p>
        </w:tc>
      </w:tr>
      <w:tr w14:paraId="7599CA59">
        <w:trPr>
          <w:jc w:val="center"/>
        </w:trPr>
        <w:tc>
          <w:tcPr>
            <w:tcW w:w="1417" w:type="dxa"/>
            <w:vAlign w:val="center"/>
          </w:tcPr>
          <w:p w14:paraId="0CC7A272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合计</w:t>
            </w:r>
          </w:p>
        </w:tc>
        <w:tc>
          <w:tcPr>
            <w:tcW w:w="3969" w:type="dxa"/>
            <w:vAlign w:val="center"/>
          </w:tcPr>
          <w:p w14:paraId="45A5EBB6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约 97--148 人周</w:t>
            </w:r>
          </w:p>
        </w:tc>
        <w:tc>
          <w:tcPr>
            <w:tcW w:w="3402" w:type="dxa"/>
            <w:vAlign w:val="center"/>
          </w:tcPr>
          <w:p w14:paraId="207000A4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估算</w:t>
            </w:r>
          </w:p>
        </w:tc>
      </w:tr>
    </w:tbl>
    <w:p w14:paraId="211EF90A">
      <w:pPr>
        <w:spacing w:after="60" w:line="360" w:lineRule="auto"/>
        <w:ind w:firstLine="480"/>
        <w:jc w:val="both"/>
      </w:pPr>
      <w:r>
        <w:rPr>
          <w:rFonts w:ascii="仿宋" w:hAnsi="仿宋" w:eastAsia="仿宋"/>
          <w:b w:val="0"/>
          <w:sz w:val="24"/>
        </w:rPr>
        <w:t>应用缓冲系数 ×1.5（覆盖联调、返工、社区支持与发布成本）：总投入约 146--222 人周（估算），按 2 名核心工程师全力投入折算约 1.5--2.3 人年；内核类条目（行列权限SQL改写、指标SQL编译）工期以 Phase 0 POC 结论为准，偏差风险高。</w:t>
      </w:r>
    </w:p>
    <w:p w14:paraId="7C13BB23">
      <w:pPr>
        <w:spacing w:after="60" w:line="360" w:lineRule="auto"/>
        <w:jc w:val="center"/>
      </w:pPr>
      <w:r>
        <w:rPr>
          <w:rFonts w:ascii="仿宋" w:hAnsi="仿宋" w:eastAsia="仿宋"/>
          <w:b/>
          <w:sz w:val="24"/>
        </w:rPr>
        <w:t>收益场景与盈亏平衡（估算，待验证）</w:t>
      </w:r>
    </w:p>
    <w:tbl>
      <w:tblPr>
        <w:tblStyle w:val="35"/>
        <w:tblW w:w="0" w:type="auto"/>
        <w:jc w:val="center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3969"/>
        <w:gridCol w:w="3402"/>
      </w:tblGrid>
      <w:tr w14:paraId="70B08AA6">
        <w:trPr>
          <w:jc w:val="center"/>
        </w:trPr>
        <w:tc>
          <w:tcPr>
            <w:tcW w:w="1417" w:type="dxa"/>
            <w:vAlign w:val="center"/>
          </w:tcPr>
          <w:p w14:paraId="616EBC05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收益场景</w:t>
            </w:r>
          </w:p>
        </w:tc>
        <w:tc>
          <w:tcPr>
            <w:tcW w:w="3969" w:type="dxa"/>
            <w:vAlign w:val="center"/>
          </w:tcPr>
          <w:p w14:paraId="069DE0F6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假设客单价</w:t>
            </w:r>
          </w:p>
        </w:tc>
        <w:tc>
          <w:tcPr>
            <w:tcW w:w="3402" w:type="dxa"/>
            <w:vAlign w:val="center"/>
          </w:tcPr>
          <w:p w14:paraId="3945C97B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达成盈亏平衡所需规模（假设）</w:t>
            </w:r>
          </w:p>
        </w:tc>
      </w:tr>
      <w:tr w14:paraId="29C9345D">
        <w:trPr>
          <w:jc w:val="center"/>
        </w:trPr>
        <w:tc>
          <w:tcPr>
            <w:tcW w:w="1417" w:type="dxa"/>
            <w:vAlign w:val="center"/>
          </w:tcPr>
          <w:p w14:paraId="3AF88315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企业版/专业版订阅</w:t>
            </w:r>
          </w:p>
        </w:tc>
        <w:tc>
          <w:tcPr>
            <w:tcW w:w="3969" w:type="dxa"/>
            <w:vAlign w:val="center"/>
          </w:tcPr>
          <w:p w14:paraId="46907E73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¥5万--8万/年（估算）</w:t>
            </w:r>
          </w:p>
        </w:tc>
        <w:tc>
          <w:tcPr>
            <w:tcW w:w="3402" w:type="dxa"/>
            <w:vAlign w:val="center"/>
          </w:tcPr>
          <w:p w14:paraId="57B99218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约 15--25 个付费客户/年</w:t>
            </w:r>
          </w:p>
        </w:tc>
      </w:tr>
      <w:tr w14:paraId="4B357B5D">
        <w:trPr>
          <w:jc w:val="center"/>
        </w:trPr>
        <w:tc>
          <w:tcPr>
            <w:tcW w:w="1417" w:type="dxa"/>
            <w:vAlign w:val="center"/>
          </w:tcPr>
          <w:p w14:paraId="29EA2C7B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信创项目交付</w:t>
            </w:r>
          </w:p>
        </w:tc>
        <w:tc>
          <w:tcPr>
            <w:tcW w:w="3969" w:type="dxa"/>
            <w:vAlign w:val="center"/>
          </w:tcPr>
          <w:p w14:paraId="7FD6EDC7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¥20万--50万/项目（估算）</w:t>
            </w:r>
          </w:p>
        </w:tc>
        <w:tc>
          <w:tcPr>
            <w:tcW w:w="3402" w:type="dxa"/>
            <w:vAlign w:val="center"/>
          </w:tcPr>
          <w:p w14:paraId="5B275746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约 3--5 个项目/年</w:t>
            </w:r>
          </w:p>
        </w:tc>
      </w:tr>
      <w:tr w14:paraId="0E80FF57">
        <w:trPr>
          <w:jc w:val="center"/>
        </w:trPr>
        <w:tc>
          <w:tcPr>
            <w:tcW w:w="1417" w:type="dxa"/>
            <w:vAlign w:val="center"/>
          </w:tcPr>
          <w:p w14:paraId="6775C894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嵌入 OEM 授权</w:t>
            </w:r>
          </w:p>
        </w:tc>
        <w:tc>
          <w:tcPr>
            <w:tcW w:w="3969" w:type="dxa"/>
            <w:vAlign w:val="center"/>
          </w:tcPr>
          <w:p w14:paraId="21A20F1A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¥10万--30万/项目（估算）</w:t>
            </w:r>
          </w:p>
        </w:tc>
        <w:tc>
          <w:tcPr>
            <w:tcW w:w="3402" w:type="dxa"/>
            <w:vAlign w:val="center"/>
          </w:tcPr>
          <w:p w14:paraId="67D2BC68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约 5--8 个项目/年</w:t>
            </w:r>
          </w:p>
        </w:tc>
      </w:tr>
    </w:tbl>
    <w:p w14:paraId="50B3FB83">
      <w:pPr>
        <w:spacing w:after="60" w:line="360" w:lineRule="auto"/>
        <w:ind w:firstLine="480"/>
        <w:jc w:val="both"/>
      </w:pPr>
      <w:r>
        <w:rPr>
          <w:rFonts w:ascii="仿宋" w:hAnsi="仿宋" w:eastAsia="仿宋"/>
          <w:b w:val="0"/>
          <w:sz w:val="24"/>
        </w:rPr>
        <w:t>成本侧假设：2 名核心工程师年综合成本约 ¥80万--120万（估算）。盈亏平衡点（首年）：订阅客户 ≥20 个，或信创/OEM 项目 ≥4 个，或两者组合（假设，待验证）。</w:t>
      </w:r>
    </w:p>
    <w:p w14:paraId="4FEAC629">
      <w:pPr>
        <w:pStyle w:val="4"/>
        <w:numPr>
          <w:numId w:val="8"/>
        </w:numPr>
      </w:pPr>
      <w:bookmarkStart w:id="87" w:name="_Toc1997972316"/>
      <w:r>
        <w:rPr>
          <w:rFonts w:ascii="仿宋" w:hAnsi="仿宋" w:eastAsia="仿宋"/>
          <w:b/>
          <w:sz w:val="28"/>
        </w:rPr>
        <w:t>资源与团队假设</w:t>
      </w:r>
      <w:bookmarkEnd w:id="87"/>
    </w:p>
    <w:tbl>
      <w:tblPr>
        <w:tblStyle w:val="35"/>
        <w:tblW w:w="0" w:type="auto"/>
        <w:jc w:val="center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3969"/>
        <w:gridCol w:w="3402"/>
      </w:tblGrid>
      <w:tr w14:paraId="2B86CA9D">
        <w:trPr>
          <w:jc w:val="center"/>
        </w:trPr>
        <w:tc>
          <w:tcPr>
            <w:tcW w:w="1417" w:type="dxa"/>
            <w:vAlign w:val="center"/>
          </w:tcPr>
          <w:p w14:paraId="01D20B9F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项目</w:t>
            </w:r>
          </w:p>
        </w:tc>
        <w:tc>
          <w:tcPr>
            <w:tcW w:w="3969" w:type="dxa"/>
            <w:vAlign w:val="center"/>
          </w:tcPr>
          <w:p w14:paraId="4FC1AA83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假设</w:t>
            </w:r>
          </w:p>
        </w:tc>
        <w:tc>
          <w:tcPr>
            <w:tcW w:w="3402" w:type="dxa"/>
            <w:vAlign w:val="center"/>
          </w:tcPr>
          <w:p w14:paraId="74F5AF2B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说明</w:t>
            </w:r>
          </w:p>
        </w:tc>
      </w:tr>
      <w:tr w14:paraId="2415BF03">
        <w:trPr>
          <w:jc w:val="center"/>
        </w:trPr>
        <w:tc>
          <w:tcPr>
            <w:tcW w:w="1417" w:type="dxa"/>
            <w:vAlign w:val="center"/>
          </w:tcPr>
          <w:p w14:paraId="593ADDFB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核心团队</w:t>
            </w:r>
          </w:p>
        </w:tc>
        <w:tc>
          <w:tcPr>
            <w:tcW w:w="3969" w:type="dxa"/>
            <w:vAlign w:val="center"/>
          </w:tcPr>
          <w:p w14:paraId="538D242C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2 名熟悉 DataGear 的工程师 + 社区贡献者</w:t>
            </w:r>
          </w:p>
        </w:tc>
        <w:tc>
          <w:tcPr>
            <w:tcW w:w="3402" w:type="dxa"/>
            <w:vAlign w:val="center"/>
          </w:tcPr>
          <w:p w14:paraId="28820E94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Roadmap 各 Phase 工期按 2 人全力投入折算；社区贡献为增量，不计入关键路径</w:t>
            </w:r>
          </w:p>
        </w:tc>
      </w:tr>
      <w:tr w14:paraId="6631F3AE">
        <w:trPr>
          <w:jc w:val="center"/>
        </w:trPr>
        <w:tc>
          <w:tcPr>
            <w:tcW w:w="1417" w:type="dxa"/>
            <w:vAlign w:val="center"/>
          </w:tcPr>
          <w:p w14:paraId="1744D2F7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开源/商业人力切分</w:t>
            </w:r>
          </w:p>
        </w:tc>
        <w:tc>
          <w:tcPr>
            <w:tcW w:w="3969" w:type="dxa"/>
            <w:vAlign w:val="center"/>
          </w:tcPr>
          <w:p w14:paraId="34394D65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约 70% 开源核心 / 30% 企业版与交付支持（估算）</w:t>
            </w:r>
          </w:p>
        </w:tc>
        <w:tc>
          <w:tcPr>
            <w:tcW w:w="3402" w:type="dxa"/>
            <w:vAlign w:val="center"/>
          </w:tcPr>
          <w:p w14:paraId="11A5733B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企业版增值包（报表/填报/信创认证）按项目驱动动态调配</w:t>
            </w:r>
          </w:p>
        </w:tc>
      </w:tr>
      <w:tr w14:paraId="14786381">
        <w:trPr>
          <w:jc w:val="center"/>
        </w:trPr>
        <w:tc>
          <w:tcPr>
            <w:tcW w:w="1417" w:type="dxa"/>
            <w:vAlign w:val="center"/>
          </w:tcPr>
          <w:p w14:paraId="0BD7D214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缓冲系数</w:t>
            </w:r>
          </w:p>
        </w:tc>
        <w:tc>
          <w:tcPr>
            <w:tcW w:w="3969" w:type="dxa"/>
            <w:vAlign w:val="center"/>
          </w:tcPr>
          <w:p w14:paraId="7F6BED0D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所有人周估算 ×1.5</w:t>
            </w:r>
          </w:p>
        </w:tc>
        <w:tc>
          <w:tcPr>
            <w:tcW w:w="3402" w:type="dxa"/>
            <w:vAlign w:val="center"/>
          </w:tcPr>
          <w:p w14:paraId="7760EC28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覆盖联调、返工、文档、发布与社区支持成本；内核工程另以 POC 结论校准</w:t>
            </w:r>
          </w:p>
        </w:tc>
      </w:tr>
      <w:tr w14:paraId="614BDDB1">
        <w:trPr>
          <w:jc w:val="center"/>
        </w:trPr>
        <w:tc>
          <w:tcPr>
            <w:tcW w:w="1417" w:type="dxa"/>
            <w:vAlign w:val="center"/>
          </w:tcPr>
          <w:p w14:paraId="63AA64A4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人力不足时的降级顺序</w:t>
            </w:r>
          </w:p>
        </w:tc>
        <w:tc>
          <w:tcPr>
            <w:tcW w:w="3969" w:type="dxa"/>
            <w:vAlign w:val="center"/>
          </w:tcPr>
          <w:p w14:paraId="35A9E8E2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1. 砍 P3（报表/填报/大屏/MCP）；2. 缓 P2 非核心（拖拽深化、移动深化）；3. 缩减 P1 广度（数据治理、信创按需）；4. 保底 P0（指标中心最小闭环+Docker+备份+调度）</w:t>
            </w:r>
          </w:p>
        </w:tc>
        <w:tc>
          <w:tcPr>
            <w:tcW w:w="3402" w:type="dxa"/>
            <w:vAlign w:val="center"/>
          </w:tcPr>
          <w:p w14:paraId="69F3F7E0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任何情况下不动"口径统一"主线与 Phase 0 技术 Spike</w:t>
            </w:r>
          </w:p>
        </w:tc>
      </w:tr>
    </w:tbl>
    <w:p w14:paraId="0B67E453">
      <w:pPr>
        <w:pStyle w:val="3"/>
        <w:numPr>
          <w:numId w:val="8"/>
        </w:numPr>
      </w:pPr>
      <w:bookmarkStart w:id="88" w:name="_Toc1866410520"/>
      <w:r>
        <w:rPr>
          <w:rFonts w:ascii="仿宋" w:hAnsi="仿宋" w:eastAsia="仿宋"/>
          <w:b/>
          <w:sz w:val="32"/>
        </w:rPr>
        <w:t>成功度量指标</w:t>
      </w:r>
      <w:bookmarkEnd w:id="88"/>
    </w:p>
    <w:p w14:paraId="226145C7">
      <w:pPr>
        <w:pStyle w:val="4"/>
        <w:numPr>
          <w:numId w:val="8"/>
        </w:numPr>
      </w:pPr>
      <w:bookmarkStart w:id="89" w:name="_Toc467977911"/>
      <w:r>
        <w:rPr>
          <w:rFonts w:ascii="仿宋" w:hAnsi="仿宋" w:eastAsia="仿宋"/>
          <w:b/>
          <w:sz w:val="28"/>
        </w:rPr>
        <w:t>指标字典（新增）</w:t>
      </w:r>
      <w:bookmarkEnd w:id="89"/>
    </w:p>
    <w:p w14:paraId="511302CE">
      <w:pPr>
        <w:spacing w:after="60" w:line="360" w:lineRule="auto"/>
        <w:ind w:firstLine="480"/>
        <w:jc w:val="both"/>
      </w:pPr>
      <w:r>
        <w:rPr>
          <w:rFonts w:ascii="仿宋" w:hAnsi="仿宋" w:eastAsia="仿宋"/>
          <w:b w:val="0"/>
          <w:sz w:val="24"/>
        </w:rPr>
        <w:t>本表为全文唯一指标口径来源，其他章节只引用不重述；与 MVP 成功度量、产品KPI 中的目标值一一对应。基线列统一为"待采集（Phase 0 埋点上线后回填）"。</w:t>
      </w:r>
    </w:p>
    <w:tbl>
      <w:tblPr>
        <w:tblStyle w:val="35"/>
        <w:tblW w:w="0" w:type="auto"/>
        <w:jc w:val="center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1020"/>
        <w:gridCol w:w="1061"/>
        <w:gridCol w:w="1020"/>
        <w:gridCol w:w="1062"/>
        <w:gridCol w:w="1020"/>
        <w:gridCol w:w="1417"/>
      </w:tblGrid>
      <w:tr w14:paraId="25B20780">
        <w:trPr>
          <w:jc w:val="center"/>
        </w:trPr>
        <w:tc>
          <w:tcPr>
            <w:tcW w:w="1701" w:type="dxa"/>
            <w:vAlign w:val="center"/>
          </w:tcPr>
          <w:p w14:paraId="1DC8F14C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指标名</w:t>
            </w:r>
          </w:p>
        </w:tc>
        <w:tc>
          <w:tcPr>
            <w:tcW w:w="1020" w:type="dxa"/>
            <w:vAlign w:val="center"/>
          </w:tcPr>
          <w:p w14:paraId="13705384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定义</w:t>
            </w:r>
          </w:p>
        </w:tc>
        <w:tc>
          <w:tcPr>
            <w:tcW w:w="1020" w:type="dxa"/>
            <w:vAlign w:val="center"/>
          </w:tcPr>
          <w:p w14:paraId="06D5AFC4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口径</w:t>
            </w:r>
          </w:p>
        </w:tc>
        <w:tc>
          <w:tcPr>
            <w:tcW w:w="1020" w:type="dxa"/>
            <w:vAlign w:val="center"/>
          </w:tcPr>
          <w:p w14:paraId="1E56FEB2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基线</w:t>
            </w:r>
          </w:p>
        </w:tc>
        <w:tc>
          <w:tcPr>
            <w:tcW w:w="1020" w:type="dxa"/>
            <w:vAlign w:val="center"/>
          </w:tcPr>
          <w:p w14:paraId="244DDD31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目标值</w:t>
            </w:r>
          </w:p>
        </w:tc>
        <w:tc>
          <w:tcPr>
            <w:tcW w:w="1020" w:type="dxa"/>
            <w:vAlign w:val="center"/>
          </w:tcPr>
          <w:p w14:paraId="7A3FA1B6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时间窗</w:t>
            </w:r>
          </w:p>
        </w:tc>
        <w:tc>
          <w:tcPr>
            <w:tcW w:w="1417" w:type="dxa"/>
            <w:vAlign w:val="center"/>
          </w:tcPr>
          <w:p w14:paraId="09C2B852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采集方式</w:t>
            </w:r>
          </w:p>
        </w:tc>
      </w:tr>
      <w:tr w14:paraId="27C340FD">
        <w:trPr>
          <w:jc w:val="center"/>
        </w:trPr>
        <w:tc>
          <w:tcPr>
            <w:tcW w:w="1701" w:type="dxa"/>
            <w:vAlign w:val="center"/>
          </w:tcPr>
          <w:p w14:paraId="2516E67B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Docker镜像下载量</w:t>
            </w:r>
          </w:p>
        </w:tc>
        <w:tc>
          <w:tcPr>
            <w:tcW w:w="1020" w:type="dxa"/>
            <w:vAlign w:val="center"/>
          </w:tcPr>
          <w:p w14:paraId="370DB93A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Docker Hub 拉取次数</w:t>
            </w:r>
          </w:p>
        </w:tc>
        <w:tc>
          <w:tcPr>
            <w:tcW w:w="1020" w:type="dxa"/>
            <w:vAlign w:val="center"/>
          </w:tcPr>
          <w:p w14:paraId="2EF706DE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双口径：MVP期月下载≥5000；12个月月下载≥10000</w:t>
            </w:r>
          </w:p>
        </w:tc>
        <w:tc>
          <w:tcPr>
            <w:tcW w:w="1020" w:type="dxa"/>
            <w:vAlign w:val="center"/>
          </w:tcPr>
          <w:p w14:paraId="18A3E0DB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待采集（Phase 0 埋点上线后回填）</w:t>
            </w:r>
          </w:p>
        </w:tc>
        <w:tc>
          <w:tcPr>
            <w:tcW w:w="1020" w:type="dxa"/>
            <w:vAlign w:val="center"/>
          </w:tcPr>
          <w:p w14:paraId="3FAB6846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≥5000/月（MVP期）；≥10000/月（12个月）</w:t>
            </w:r>
          </w:p>
        </w:tc>
        <w:tc>
          <w:tcPr>
            <w:tcW w:w="1020" w:type="dxa"/>
            <w:vAlign w:val="center"/>
          </w:tcPr>
          <w:p w14:paraId="317CBC46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MVP期/12个月</w:t>
            </w:r>
          </w:p>
        </w:tc>
        <w:tc>
          <w:tcPr>
            <w:tcW w:w="1417" w:type="dxa"/>
            <w:vAlign w:val="center"/>
          </w:tcPr>
          <w:p w14:paraId="31C3B461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Docker Hub统计</w:t>
            </w:r>
          </w:p>
        </w:tc>
      </w:tr>
      <w:tr w14:paraId="2125685F">
        <w:trPr>
          <w:jc w:val="center"/>
        </w:trPr>
        <w:tc>
          <w:tcPr>
            <w:tcW w:w="1701" w:type="dxa"/>
            <w:vAlign w:val="center"/>
          </w:tcPr>
          <w:p w14:paraId="551CDD6B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GitHub Star增长</w:t>
            </w:r>
          </w:p>
        </w:tc>
        <w:tc>
          <w:tcPr>
            <w:tcW w:w="1020" w:type="dxa"/>
            <w:vAlign w:val="center"/>
          </w:tcPr>
          <w:p w14:paraId="5CFBE6E0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累计Star数同比增长</w:t>
            </w:r>
          </w:p>
        </w:tc>
        <w:tc>
          <w:tcPr>
            <w:tcW w:w="1020" w:type="dxa"/>
            <w:vAlign w:val="center"/>
          </w:tcPr>
          <w:p w14:paraId="28346711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年增长</w:t>
            </w:r>
          </w:p>
        </w:tc>
        <w:tc>
          <w:tcPr>
            <w:tcW w:w="1020" w:type="dxa"/>
            <w:vAlign w:val="center"/>
          </w:tcPr>
          <w:p w14:paraId="2E55EFD7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待采集（Phase 0 埋点上线后回填）</w:t>
            </w:r>
          </w:p>
        </w:tc>
        <w:tc>
          <w:tcPr>
            <w:tcW w:w="1020" w:type="dxa"/>
            <w:vAlign w:val="center"/>
          </w:tcPr>
          <w:p w14:paraId="702C326A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≥50%（年）；MVP发布后3个月≥1000</w:t>
            </w:r>
          </w:p>
        </w:tc>
        <w:tc>
          <w:tcPr>
            <w:tcW w:w="1020" w:type="dxa"/>
            <w:vAlign w:val="center"/>
          </w:tcPr>
          <w:p w14:paraId="2BE1FC05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12个月/3个月</w:t>
            </w:r>
          </w:p>
        </w:tc>
        <w:tc>
          <w:tcPr>
            <w:tcW w:w="1417" w:type="dxa"/>
            <w:vAlign w:val="center"/>
          </w:tcPr>
          <w:p w14:paraId="66AF12AE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GitHub统计</w:t>
            </w:r>
          </w:p>
        </w:tc>
      </w:tr>
      <w:tr w14:paraId="6D12B4F8">
        <w:trPr>
          <w:jc w:val="center"/>
        </w:trPr>
        <w:tc>
          <w:tcPr>
            <w:tcW w:w="1701" w:type="dxa"/>
            <w:vAlign w:val="center"/>
          </w:tcPr>
          <w:p w14:paraId="6462CDE4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首次部署成功率</w:t>
            </w:r>
          </w:p>
        </w:tc>
        <w:tc>
          <w:tcPr>
            <w:tcW w:w="1020" w:type="dxa"/>
            <w:vAlign w:val="center"/>
          </w:tcPr>
          <w:p w14:paraId="08624A57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Docker部署后5分钟内可访问的比例</w:t>
            </w:r>
          </w:p>
        </w:tc>
        <w:tc>
          <w:tcPr>
            <w:tcW w:w="1020" w:type="dxa"/>
            <w:vAlign w:val="center"/>
          </w:tcPr>
          <w:p w14:paraId="15F80834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全部首次部署</w:t>
            </w:r>
          </w:p>
        </w:tc>
        <w:tc>
          <w:tcPr>
            <w:tcW w:w="1020" w:type="dxa"/>
            <w:vAlign w:val="center"/>
          </w:tcPr>
          <w:p w14:paraId="2DAD584D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待采集（Phase 0 埋点上线后回填）</w:t>
            </w:r>
          </w:p>
        </w:tc>
        <w:tc>
          <w:tcPr>
            <w:tcW w:w="1020" w:type="dxa"/>
            <w:vAlign w:val="center"/>
          </w:tcPr>
          <w:p w14:paraId="77EB5131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≥90%</w:t>
            </w:r>
          </w:p>
        </w:tc>
        <w:tc>
          <w:tcPr>
            <w:tcW w:w="1020" w:type="dxa"/>
            <w:vAlign w:val="center"/>
          </w:tcPr>
          <w:p w14:paraId="7C8AAF1E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持续</w:t>
            </w:r>
          </w:p>
        </w:tc>
        <w:tc>
          <w:tcPr>
            <w:tcW w:w="1417" w:type="dxa"/>
            <w:vAlign w:val="center"/>
          </w:tcPr>
          <w:p w14:paraId="5181A0B5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部署监控+埋点</w:t>
            </w:r>
          </w:p>
        </w:tc>
      </w:tr>
      <w:tr w14:paraId="2C79788B">
        <w:trPr>
          <w:jc w:val="center"/>
        </w:trPr>
        <w:tc>
          <w:tcPr>
            <w:tcW w:w="1701" w:type="dxa"/>
            <w:vAlign w:val="center"/>
          </w:tcPr>
          <w:p w14:paraId="15EC52FA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核心流程完成率</w:t>
            </w:r>
          </w:p>
        </w:tc>
        <w:tc>
          <w:tcPr>
            <w:tcW w:w="1020" w:type="dxa"/>
            <w:vAlign w:val="center"/>
          </w:tcPr>
          <w:p w14:paraId="40BE3DED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从数据源接入到看板发布完成的比例</w:t>
            </w:r>
          </w:p>
        </w:tc>
        <w:tc>
          <w:tcPr>
            <w:tcW w:w="1020" w:type="dxa"/>
            <w:vAlign w:val="center"/>
          </w:tcPr>
          <w:p w14:paraId="509AFE95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端到端流程</w:t>
            </w:r>
          </w:p>
        </w:tc>
        <w:tc>
          <w:tcPr>
            <w:tcW w:w="1020" w:type="dxa"/>
            <w:vAlign w:val="center"/>
          </w:tcPr>
          <w:p w14:paraId="0C8D10A3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待采集（Phase 0 埋点上线后回填）</w:t>
            </w:r>
          </w:p>
        </w:tc>
        <w:tc>
          <w:tcPr>
            <w:tcW w:w="1020" w:type="dxa"/>
            <w:vAlign w:val="center"/>
          </w:tcPr>
          <w:p w14:paraId="661C684B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≥80%</w:t>
            </w:r>
          </w:p>
        </w:tc>
        <w:tc>
          <w:tcPr>
            <w:tcW w:w="1020" w:type="dxa"/>
            <w:vAlign w:val="center"/>
          </w:tcPr>
          <w:p w14:paraId="1E05DCD7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MVP期</w:t>
            </w:r>
          </w:p>
        </w:tc>
        <w:tc>
          <w:tcPr>
            <w:tcW w:w="1417" w:type="dxa"/>
            <w:vAlign w:val="center"/>
          </w:tcPr>
          <w:p w14:paraId="2F57BEA4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埋点+用户调研</w:t>
            </w:r>
          </w:p>
        </w:tc>
      </w:tr>
      <w:tr w14:paraId="72E0F968">
        <w:trPr>
          <w:jc w:val="center"/>
        </w:trPr>
        <w:tc>
          <w:tcPr>
            <w:tcW w:w="1701" w:type="dxa"/>
            <w:vAlign w:val="center"/>
          </w:tcPr>
          <w:p w14:paraId="5599793A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次月留存率</w:t>
            </w:r>
          </w:p>
        </w:tc>
        <w:tc>
          <w:tcPr>
            <w:tcW w:w="1020" w:type="dxa"/>
            <w:vAlign w:val="center"/>
          </w:tcPr>
          <w:p w14:paraId="19D61120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上月活跃用户本月仍活跃的比例</w:t>
            </w:r>
          </w:p>
        </w:tc>
        <w:tc>
          <w:tcPr>
            <w:tcW w:w="1020" w:type="dxa"/>
            <w:vAlign w:val="center"/>
          </w:tcPr>
          <w:p w14:paraId="5BB24881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双口径：MVP期≥35%；12个月≥40%</w:t>
            </w:r>
          </w:p>
        </w:tc>
        <w:tc>
          <w:tcPr>
            <w:tcW w:w="1020" w:type="dxa"/>
            <w:vAlign w:val="center"/>
          </w:tcPr>
          <w:p w14:paraId="6ADE0CCC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待采集（Phase 0 埋点上线后回填）</w:t>
            </w:r>
          </w:p>
        </w:tc>
        <w:tc>
          <w:tcPr>
            <w:tcW w:w="1020" w:type="dxa"/>
            <w:vAlign w:val="center"/>
          </w:tcPr>
          <w:p w14:paraId="68D876C6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≥35%（MVP期）；≥40%（12个月）</w:t>
            </w:r>
          </w:p>
        </w:tc>
        <w:tc>
          <w:tcPr>
            <w:tcW w:w="1020" w:type="dxa"/>
            <w:vAlign w:val="center"/>
          </w:tcPr>
          <w:p w14:paraId="30224CEC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MVP期/12个月</w:t>
            </w:r>
          </w:p>
        </w:tc>
        <w:tc>
          <w:tcPr>
            <w:tcW w:w="1417" w:type="dxa"/>
            <w:vAlign w:val="center"/>
          </w:tcPr>
          <w:p w14:paraId="71246675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埋点/使用分析</w:t>
            </w:r>
          </w:p>
        </w:tc>
      </w:tr>
      <w:tr w14:paraId="198A4F62">
        <w:trPr>
          <w:jc w:val="center"/>
        </w:trPr>
        <w:tc>
          <w:tcPr>
            <w:tcW w:w="1701" w:type="dxa"/>
            <w:vAlign w:val="center"/>
          </w:tcPr>
          <w:p w14:paraId="59440F9F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用户满意度（NPS）</w:t>
            </w:r>
          </w:p>
        </w:tc>
        <w:tc>
          <w:tcPr>
            <w:tcW w:w="1020" w:type="dxa"/>
            <w:vAlign w:val="center"/>
          </w:tcPr>
          <w:p w14:paraId="38085D89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净推荐值调研</w:t>
            </w:r>
          </w:p>
        </w:tc>
        <w:tc>
          <w:tcPr>
            <w:tcW w:w="1020" w:type="dxa"/>
            <w:vAlign w:val="center"/>
          </w:tcPr>
          <w:p w14:paraId="5B74E1AE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种子用户/全量用户</w:t>
            </w:r>
          </w:p>
        </w:tc>
        <w:tc>
          <w:tcPr>
            <w:tcW w:w="1020" w:type="dxa"/>
            <w:vAlign w:val="center"/>
          </w:tcPr>
          <w:p w14:paraId="7B3DF53C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待采集（Phase 0 埋点上线后回填）</w:t>
            </w:r>
          </w:p>
        </w:tc>
        <w:tc>
          <w:tcPr>
            <w:tcW w:w="1020" w:type="dxa"/>
            <w:vAlign w:val="center"/>
          </w:tcPr>
          <w:p w14:paraId="554F7638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≥30</w:t>
            </w:r>
          </w:p>
        </w:tc>
        <w:tc>
          <w:tcPr>
            <w:tcW w:w="1020" w:type="dxa"/>
            <w:vAlign w:val="center"/>
          </w:tcPr>
          <w:p w14:paraId="15A73974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每半年</w:t>
            </w:r>
          </w:p>
        </w:tc>
        <w:tc>
          <w:tcPr>
            <w:tcW w:w="1417" w:type="dxa"/>
            <w:vAlign w:val="center"/>
          </w:tcPr>
          <w:p w14:paraId="436268E9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用户调研</w:t>
            </w:r>
          </w:p>
        </w:tc>
      </w:tr>
      <w:tr w14:paraId="737C6EBF">
        <w:trPr>
          <w:jc w:val="center"/>
        </w:trPr>
        <w:tc>
          <w:tcPr>
            <w:tcW w:w="1701" w:type="dxa"/>
            <w:vAlign w:val="center"/>
          </w:tcPr>
          <w:p w14:paraId="7E9594C1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Issue响应时间</w:t>
            </w:r>
          </w:p>
        </w:tc>
        <w:tc>
          <w:tcPr>
            <w:tcW w:w="1020" w:type="dxa"/>
            <w:vAlign w:val="center"/>
          </w:tcPr>
          <w:p w14:paraId="6FBBE389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GitHub Issue创建到首次响应的时间</w:t>
            </w:r>
          </w:p>
        </w:tc>
        <w:tc>
          <w:tcPr>
            <w:tcW w:w="1020" w:type="dxa"/>
            <w:vAlign w:val="center"/>
          </w:tcPr>
          <w:p w14:paraId="6844237C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P95</w:t>
            </w:r>
          </w:p>
        </w:tc>
        <w:tc>
          <w:tcPr>
            <w:tcW w:w="1020" w:type="dxa"/>
            <w:vAlign w:val="center"/>
          </w:tcPr>
          <w:p w14:paraId="0C7582A1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待采集（Phase 0 埋点上线后回填）</w:t>
            </w:r>
          </w:p>
        </w:tc>
        <w:tc>
          <w:tcPr>
            <w:tcW w:w="1020" w:type="dxa"/>
            <w:vAlign w:val="center"/>
          </w:tcPr>
          <w:p w14:paraId="63E03C2F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≤24小时</w:t>
            </w:r>
          </w:p>
        </w:tc>
        <w:tc>
          <w:tcPr>
            <w:tcW w:w="1020" w:type="dxa"/>
            <w:vAlign w:val="center"/>
          </w:tcPr>
          <w:p w14:paraId="1E48750A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持续</w:t>
            </w:r>
          </w:p>
        </w:tc>
        <w:tc>
          <w:tcPr>
            <w:tcW w:w="1417" w:type="dxa"/>
            <w:vAlign w:val="center"/>
          </w:tcPr>
          <w:p w14:paraId="19AB53BB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GitHub统计</w:t>
            </w:r>
          </w:p>
        </w:tc>
      </w:tr>
      <w:tr w14:paraId="35AB83F8">
        <w:trPr>
          <w:jc w:val="center"/>
        </w:trPr>
        <w:tc>
          <w:tcPr>
            <w:tcW w:w="1701" w:type="dxa"/>
            <w:vAlign w:val="center"/>
          </w:tcPr>
          <w:p w14:paraId="0EFEB154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版本Bug率</w:t>
            </w:r>
          </w:p>
        </w:tc>
        <w:tc>
          <w:tcPr>
            <w:tcW w:w="1020" w:type="dxa"/>
            <w:vAlign w:val="center"/>
          </w:tcPr>
          <w:p w14:paraId="44736D17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每版本发布后1个月内发现的P0/P1 Bug数</w:t>
            </w:r>
          </w:p>
        </w:tc>
        <w:tc>
          <w:tcPr>
            <w:tcW w:w="1020" w:type="dxa"/>
            <w:vAlign w:val="center"/>
          </w:tcPr>
          <w:p w14:paraId="568C7117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全部版本</w:t>
            </w:r>
          </w:p>
        </w:tc>
        <w:tc>
          <w:tcPr>
            <w:tcW w:w="1020" w:type="dxa"/>
            <w:vAlign w:val="center"/>
          </w:tcPr>
          <w:p w14:paraId="73F7BEDB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待采集（Phase 0 埋点上线后回填）</w:t>
            </w:r>
          </w:p>
        </w:tc>
        <w:tc>
          <w:tcPr>
            <w:tcW w:w="1020" w:type="dxa"/>
            <w:vAlign w:val="center"/>
          </w:tcPr>
          <w:p w14:paraId="251A92EE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≤5个/版本</w:t>
            </w:r>
          </w:p>
        </w:tc>
        <w:tc>
          <w:tcPr>
            <w:tcW w:w="1020" w:type="dxa"/>
            <w:vAlign w:val="center"/>
          </w:tcPr>
          <w:p w14:paraId="794D6FEB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每版本</w:t>
            </w:r>
          </w:p>
        </w:tc>
        <w:tc>
          <w:tcPr>
            <w:tcW w:w="1417" w:type="dxa"/>
            <w:vAlign w:val="center"/>
          </w:tcPr>
          <w:p w14:paraId="6409DA9E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Bug系统</w:t>
            </w:r>
          </w:p>
        </w:tc>
      </w:tr>
      <w:tr w14:paraId="37F89DE4">
        <w:trPr>
          <w:jc w:val="center"/>
        </w:trPr>
        <w:tc>
          <w:tcPr>
            <w:tcW w:w="1701" w:type="dxa"/>
            <w:vAlign w:val="center"/>
          </w:tcPr>
          <w:p w14:paraId="2D2C8872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指标中心使用率</w:t>
            </w:r>
          </w:p>
        </w:tc>
        <w:tc>
          <w:tcPr>
            <w:tcW w:w="1020" w:type="dxa"/>
            <w:vAlign w:val="center"/>
          </w:tcPr>
          <w:p w14:paraId="1A0A2A8F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创建过指标的用户占比</w:t>
            </w:r>
          </w:p>
        </w:tc>
        <w:tc>
          <w:tcPr>
            <w:tcW w:w="1020" w:type="dxa"/>
            <w:vAlign w:val="center"/>
          </w:tcPr>
          <w:p w14:paraId="1AE87A6A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活跃用户</w:t>
            </w:r>
          </w:p>
        </w:tc>
        <w:tc>
          <w:tcPr>
            <w:tcW w:w="1020" w:type="dxa"/>
            <w:vAlign w:val="center"/>
          </w:tcPr>
          <w:p w14:paraId="19CAC71F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待采集（Phase 0 埋点上线后回填）</w:t>
            </w:r>
          </w:p>
        </w:tc>
        <w:tc>
          <w:tcPr>
            <w:tcW w:w="1020" w:type="dxa"/>
            <w:vAlign w:val="center"/>
          </w:tcPr>
          <w:p w14:paraId="60E8E87E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≥40%</w:t>
            </w:r>
          </w:p>
        </w:tc>
        <w:tc>
          <w:tcPr>
            <w:tcW w:w="1020" w:type="dxa"/>
            <w:vAlign w:val="center"/>
          </w:tcPr>
          <w:p w14:paraId="5B4ABDDF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MVP期起</w:t>
            </w:r>
          </w:p>
        </w:tc>
        <w:tc>
          <w:tcPr>
            <w:tcW w:w="1417" w:type="dxa"/>
            <w:vAlign w:val="center"/>
          </w:tcPr>
          <w:p w14:paraId="1FB69F53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埋点/使用分析</w:t>
            </w:r>
          </w:p>
        </w:tc>
      </w:tr>
      <w:tr w14:paraId="691CE22E">
        <w:trPr>
          <w:jc w:val="center"/>
        </w:trPr>
        <w:tc>
          <w:tcPr>
            <w:tcW w:w="1701" w:type="dxa"/>
            <w:vAlign w:val="center"/>
          </w:tcPr>
          <w:p w14:paraId="375A9229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嵌入功能使用率</w:t>
            </w:r>
          </w:p>
        </w:tc>
        <w:tc>
          <w:tcPr>
            <w:tcW w:w="1020" w:type="dxa"/>
            <w:vAlign w:val="center"/>
          </w:tcPr>
          <w:p w14:paraId="3E3D00F5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使用嵌入功能的部署占比</w:t>
            </w:r>
          </w:p>
        </w:tc>
        <w:tc>
          <w:tcPr>
            <w:tcW w:w="1020" w:type="dxa"/>
            <w:vAlign w:val="center"/>
          </w:tcPr>
          <w:p w14:paraId="25F2B88A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全部部署（匿名统计）；与嵌入SDK月下载按"下载→激活→接入使用"漏斗换算（转化率为假设值）</w:t>
            </w:r>
          </w:p>
        </w:tc>
        <w:tc>
          <w:tcPr>
            <w:tcW w:w="1020" w:type="dxa"/>
            <w:vAlign w:val="center"/>
          </w:tcPr>
          <w:p w14:paraId="3FDF5A5C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待采集（Phase 0 埋点上线后回填）</w:t>
            </w:r>
          </w:p>
        </w:tc>
        <w:tc>
          <w:tcPr>
            <w:tcW w:w="1020" w:type="dxa"/>
            <w:vAlign w:val="center"/>
          </w:tcPr>
          <w:p w14:paraId="1A300CA0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≥15%</w:t>
            </w:r>
          </w:p>
        </w:tc>
        <w:tc>
          <w:tcPr>
            <w:tcW w:w="1020" w:type="dxa"/>
            <w:vAlign w:val="center"/>
          </w:tcPr>
          <w:p w14:paraId="4BDBAE19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Phase 1 嵌入交付后</w:t>
            </w:r>
          </w:p>
        </w:tc>
        <w:tc>
          <w:tcPr>
            <w:tcW w:w="1417" w:type="dxa"/>
            <w:vAlign w:val="center"/>
          </w:tcPr>
          <w:p w14:paraId="2D906953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匿名埋点统计</w:t>
            </w:r>
          </w:p>
        </w:tc>
      </w:tr>
      <w:tr w14:paraId="2C1D3A85">
        <w:trPr>
          <w:jc w:val="center"/>
        </w:trPr>
        <w:tc>
          <w:tcPr>
            <w:tcW w:w="1701" w:type="dxa"/>
            <w:vAlign w:val="center"/>
          </w:tcPr>
          <w:p w14:paraId="5B4C89D0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嵌入SDK月下载</w:t>
            </w:r>
          </w:p>
        </w:tc>
        <w:tc>
          <w:tcPr>
            <w:tcW w:w="1020" w:type="dxa"/>
            <w:vAlign w:val="center"/>
          </w:tcPr>
          <w:p w14:paraId="38BD5A8A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Embed JS SDK npm/CDN 下载量</w:t>
            </w:r>
          </w:p>
        </w:tc>
        <w:tc>
          <w:tcPr>
            <w:tcW w:w="1020" w:type="dxa"/>
            <w:vAlign w:val="center"/>
          </w:tcPr>
          <w:p w14:paraId="218F7194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月下载</w:t>
            </w:r>
          </w:p>
        </w:tc>
        <w:tc>
          <w:tcPr>
            <w:tcW w:w="1020" w:type="dxa"/>
            <w:vAlign w:val="center"/>
          </w:tcPr>
          <w:p w14:paraId="1F709BB1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待采集（Phase 0 埋点上线后回填）</w:t>
            </w:r>
          </w:p>
        </w:tc>
        <w:tc>
          <w:tcPr>
            <w:tcW w:w="1020" w:type="dxa"/>
            <w:vAlign w:val="center"/>
          </w:tcPr>
          <w:p w14:paraId="6A6F7992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≥5000/月</w:t>
            </w:r>
          </w:p>
        </w:tc>
        <w:tc>
          <w:tcPr>
            <w:tcW w:w="1020" w:type="dxa"/>
            <w:vAlign w:val="center"/>
          </w:tcPr>
          <w:p w14:paraId="6D88CFE7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Phase 1 起</w:t>
            </w:r>
          </w:p>
        </w:tc>
        <w:tc>
          <w:tcPr>
            <w:tcW w:w="1417" w:type="dxa"/>
            <w:vAlign w:val="center"/>
          </w:tcPr>
          <w:p w14:paraId="48E31641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npm/CDN统计</w:t>
            </w:r>
          </w:p>
        </w:tc>
      </w:tr>
      <w:tr w14:paraId="6632239F">
        <w:trPr>
          <w:jc w:val="center"/>
        </w:trPr>
        <w:tc>
          <w:tcPr>
            <w:tcW w:w="1701" w:type="dxa"/>
            <w:vAlign w:val="center"/>
          </w:tcPr>
          <w:p w14:paraId="6C3F5174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社区活跃用户数</w:t>
            </w:r>
          </w:p>
        </w:tc>
        <w:tc>
          <w:tcPr>
            <w:tcW w:w="1020" w:type="dxa"/>
            <w:vAlign w:val="center"/>
          </w:tcPr>
          <w:p w14:paraId="5DA7CB42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月登录/访问用户数</w:t>
            </w:r>
          </w:p>
        </w:tc>
        <w:tc>
          <w:tcPr>
            <w:tcW w:w="1020" w:type="dxa"/>
            <w:vAlign w:val="center"/>
          </w:tcPr>
          <w:p w14:paraId="27E46146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月活</w:t>
            </w:r>
          </w:p>
        </w:tc>
        <w:tc>
          <w:tcPr>
            <w:tcW w:w="1020" w:type="dxa"/>
            <w:vAlign w:val="center"/>
          </w:tcPr>
          <w:p w14:paraId="0FD62432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待采集（Phase 0 埋点上线后回填）</w:t>
            </w:r>
          </w:p>
        </w:tc>
        <w:tc>
          <w:tcPr>
            <w:tcW w:w="1020" w:type="dxa"/>
            <w:vAlign w:val="center"/>
          </w:tcPr>
          <w:p w14:paraId="50E81D7C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≥5000</w:t>
            </w:r>
          </w:p>
        </w:tc>
        <w:tc>
          <w:tcPr>
            <w:tcW w:w="1020" w:type="dxa"/>
            <w:vAlign w:val="center"/>
          </w:tcPr>
          <w:p w14:paraId="35D16A50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12个月</w:t>
            </w:r>
          </w:p>
        </w:tc>
        <w:tc>
          <w:tcPr>
            <w:tcW w:w="1417" w:type="dxa"/>
            <w:vAlign w:val="center"/>
          </w:tcPr>
          <w:p w14:paraId="55B8ED0C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系统日志/埋点</w:t>
            </w:r>
          </w:p>
        </w:tc>
      </w:tr>
      <w:tr w14:paraId="586A95B4">
        <w:trPr>
          <w:jc w:val="center"/>
        </w:trPr>
        <w:tc>
          <w:tcPr>
            <w:tcW w:w="1701" w:type="dxa"/>
            <w:vAlign w:val="center"/>
          </w:tcPr>
          <w:p w14:paraId="01C10CD8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核心功能使用率</w:t>
            </w:r>
          </w:p>
        </w:tc>
        <w:tc>
          <w:tcPr>
            <w:tcW w:w="1020" w:type="dxa"/>
            <w:vAlign w:val="center"/>
          </w:tcPr>
          <w:p w14:paraId="4D9FE9D7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使用过指标中心/看板/问数的用户占比</w:t>
            </w:r>
          </w:p>
        </w:tc>
        <w:tc>
          <w:tcPr>
            <w:tcW w:w="1020" w:type="dxa"/>
            <w:vAlign w:val="center"/>
          </w:tcPr>
          <w:p w14:paraId="2B2662F2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活跃用户</w:t>
            </w:r>
          </w:p>
        </w:tc>
        <w:tc>
          <w:tcPr>
            <w:tcW w:w="1020" w:type="dxa"/>
            <w:vAlign w:val="center"/>
          </w:tcPr>
          <w:p w14:paraId="72766897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待采集（Phase 0 埋点上线后回填）</w:t>
            </w:r>
          </w:p>
        </w:tc>
        <w:tc>
          <w:tcPr>
            <w:tcW w:w="1020" w:type="dxa"/>
            <w:vAlign w:val="center"/>
          </w:tcPr>
          <w:p w14:paraId="03DA71F2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≥60%</w:t>
            </w:r>
          </w:p>
        </w:tc>
        <w:tc>
          <w:tcPr>
            <w:tcW w:w="1020" w:type="dxa"/>
            <w:vAlign w:val="center"/>
          </w:tcPr>
          <w:p w14:paraId="78E14572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持续</w:t>
            </w:r>
          </w:p>
        </w:tc>
        <w:tc>
          <w:tcPr>
            <w:tcW w:w="1417" w:type="dxa"/>
            <w:vAlign w:val="center"/>
          </w:tcPr>
          <w:p w14:paraId="4E46B1BC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埋点/使用分析</w:t>
            </w:r>
          </w:p>
        </w:tc>
      </w:tr>
      <w:tr w14:paraId="390DE157">
        <w:trPr>
          <w:jc w:val="center"/>
        </w:trPr>
        <w:tc>
          <w:tcPr>
            <w:tcW w:w="1701" w:type="dxa"/>
            <w:vAlign w:val="center"/>
          </w:tcPr>
          <w:p w14:paraId="7FD5BD6F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自助分析使用率</w:t>
            </w:r>
          </w:p>
        </w:tc>
        <w:tc>
          <w:tcPr>
            <w:tcW w:w="1020" w:type="dxa"/>
            <w:vAlign w:val="center"/>
          </w:tcPr>
          <w:p w14:paraId="6D5F21BD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通过自助方式（数据集/指标/问数/构建器）完成取数的占比</w:t>
            </w:r>
          </w:p>
        </w:tc>
        <w:tc>
          <w:tcPr>
            <w:tcW w:w="1020" w:type="dxa"/>
            <w:vAlign w:val="center"/>
          </w:tcPr>
          <w:p w14:paraId="0734A341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分阶段：Phase 1 考核分析师口径；Phase 2 起考核业务人员零SQL口径</w:t>
            </w:r>
          </w:p>
        </w:tc>
        <w:tc>
          <w:tcPr>
            <w:tcW w:w="1020" w:type="dxa"/>
            <w:vAlign w:val="center"/>
          </w:tcPr>
          <w:p w14:paraId="70F33CBA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待采集（Phase 0 埋点上线后回填）</w:t>
            </w:r>
          </w:p>
        </w:tc>
        <w:tc>
          <w:tcPr>
            <w:tcW w:w="1020" w:type="dxa"/>
            <w:vAlign w:val="center"/>
          </w:tcPr>
          <w:p w14:paraId="2A8AC4C0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≥60%（Phase 1，分析师）；业务人员零SQL完成80%常规分析（Phase 2 考核）</w:t>
            </w:r>
          </w:p>
        </w:tc>
        <w:tc>
          <w:tcPr>
            <w:tcW w:w="1020" w:type="dxa"/>
            <w:vAlign w:val="center"/>
          </w:tcPr>
          <w:p w14:paraId="4C134A99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Phase 1/Phase 2</w:t>
            </w:r>
          </w:p>
        </w:tc>
        <w:tc>
          <w:tcPr>
            <w:tcW w:w="1417" w:type="dxa"/>
            <w:vAlign w:val="center"/>
          </w:tcPr>
          <w:p w14:paraId="1B64C025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埋点+用户调研</w:t>
            </w:r>
          </w:p>
        </w:tc>
      </w:tr>
      <w:tr w14:paraId="1D530A19">
        <w:trPr>
          <w:jc w:val="center"/>
        </w:trPr>
        <w:tc>
          <w:tcPr>
            <w:tcW w:w="1701" w:type="dxa"/>
            <w:vAlign w:val="center"/>
          </w:tcPr>
          <w:p w14:paraId="2CD0CE55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问数准确率</w:t>
            </w:r>
          </w:p>
        </w:tc>
        <w:tc>
          <w:tcPr>
            <w:tcW w:w="1020" w:type="dxa"/>
            <w:vAlign w:val="center"/>
          </w:tcPr>
          <w:p w14:paraId="17CE0BD1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标准问题集回答正确的比例</w:t>
            </w:r>
          </w:p>
        </w:tc>
        <w:tc>
          <w:tcPr>
            <w:tcW w:w="1020" w:type="dxa"/>
            <w:vAlign w:val="center"/>
          </w:tcPr>
          <w:p w14:paraId="51B2A241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标准问题集≥200题、≥5名外部种子用户盲测；评测集与口径随版本公开</w:t>
            </w:r>
          </w:p>
        </w:tc>
        <w:tc>
          <w:tcPr>
            <w:tcW w:w="1020" w:type="dxa"/>
            <w:vAlign w:val="center"/>
          </w:tcPr>
          <w:p w14:paraId="16EE1759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待采集（Phase 0 埋点上线后回填）</w:t>
            </w:r>
          </w:p>
        </w:tc>
        <w:tc>
          <w:tcPr>
            <w:tcW w:w="1020" w:type="dxa"/>
            <w:vAlign w:val="center"/>
          </w:tcPr>
          <w:p w14:paraId="711763B6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≥85%（验收门槛）；&lt;80%触发降级退路</w:t>
            </w:r>
          </w:p>
        </w:tc>
        <w:tc>
          <w:tcPr>
            <w:tcW w:w="1020" w:type="dxa"/>
            <w:vAlign w:val="center"/>
          </w:tcPr>
          <w:p w14:paraId="49FF61A3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Phase 2 验收</w:t>
            </w:r>
          </w:p>
        </w:tc>
        <w:tc>
          <w:tcPr>
            <w:tcW w:w="1417" w:type="dxa"/>
            <w:vAlign w:val="center"/>
          </w:tcPr>
          <w:p w14:paraId="3A802679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问数评估</w:t>
            </w:r>
          </w:p>
        </w:tc>
      </w:tr>
      <w:tr w14:paraId="62C3E9D8">
        <w:trPr>
          <w:jc w:val="center"/>
        </w:trPr>
        <w:tc>
          <w:tcPr>
            <w:tcW w:w="1701" w:type="dxa"/>
            <w:vAlign w:val="center"/>
          </w:tcPr>
          <w:p w14:paraId="5B39DDCE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看板加载P95</w:t>
            </w:r>
          </w:p>
        </w:tc>
        <w:tc>
          <w:tcPr>
            <w:tcW w:w="1020" w:type="dxa"/>
            <w:vAlign w:val="center"/>
          </w:tcPr>
          <w:p w14:paraId="32A7A8A1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看板从打开到数据渲染完成的P95时间</w:t>
            </w:r>
          </w:p>
        </w:tc>
        <w:tc>
          <w:tcPr>
            <w:tcW w:w="1020" w:type="dxa"/>
            <w:vAlign w:val="center"/>
          </w:tcPr>
          <w:p w14:paraId="1A7FBBA7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常规查询</w:t>
            </w:r>
          </w:p>
        </w:tc>
        <w:tc>
          <w:tcPr>
            <w:tcW w:w="1020" w:type="dxa"/>
            <w:vAlign w:val="center"/>
          </w:tcPr>
          <w:p w14:paraId="335AA3B5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待采集（Phase 0 埋点上线后回填）</w:t>
            </w:r>
          </w:p>
        </w:tc>
        <w:tc>
          <w:tcPr>
            <w:tcW w:w="1020" w:type="dxa"/>
            <w:vAlign w:val="center"/>
          </w:tcPr>
          <w:p w14:paraId="213064DF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≤3秒</w:t>
            </w:r>
          </w:p>
        </w:tc>
        <w:tc>
          <w:tcPr>
            <w:tcW w:w="1020" w:type="dxa"/>
            <w:vAlign w:val="center"/>
          </w:tcPr>
          <w:p w14:paraId="4FFB97E6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持续</w:t>
            </w:r>
          </w:p>
        </w:tc>
        <w:tc>
          <w:tcPr>
            <w:tcW w:w="1417" w:type="dxa"/>
            <w:vAlign w:val="center"/>
          </w:tcPr>
          <w:p w14:paraId="522FCCA2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性能监控</w:t>
            </w:r>
          </w:p>
        </w:tc>
      </w:tr>
      <w:tr w14:paraId="276F5BFA">
        <w:trPr>
          <w:jc w:val="center"/>
        </w:trPr>
        <w:tc>
          <w:tcPr>
            <w:tcW w:w="1701" w:type="dxa"/>
            <w:vAlign w:val="center"/>
          </w:tcPr>
          <w:p w14:paraId="1A00DD21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企业版付费客户数</w:t>
            </w:r>
          </w:p>
        </w:tc>
        <w:tc>
          <w:tcPr>
            <w:tcW w:w="1020" w:type="dxa"/>
            <w:vAlign w:val="center"/>
          </w:tcPr>
          <w:p w14:paraId="1E879530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付费企业客户数同比增长</w:t>
            </w:r>
          </w:p>
        </w:tc>
        <w:tc>
          <w:tcPr>
            <w:tcW w:w="1020" w:type="dxa"/>
            <w:vAlign w:val="center"/>
          </w:tcPr>
          <w:p w14:paraId="527235B7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年增长</w:t>
            </w:r>
          </w:p>
        </w:tc>
        <w:tc>
          <w:tcPr>
            <w:tcW w:w="1020" w:type="dxa"/>
            <w:vAlign w:val="center"/>
          </w:tcPr>
          <w:p w14:paraId="49BADFE2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待采集（商业模式启动后回填）</w:t>
            </w:r>
          </w:p>
        </w:tc>
        <w:tc>
          <w:tcPr>
            <w:tcW w:w="1020" w:type="dxa"/>
            <w:vAlign w:val="center"/>
          </w:tcPr>
          <w:p w14:paraId="7C7D265B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≥30%</w:t>
            </w:r>
          </w:p>
        </w:tc>
        <w:tc>
          <w:tcPr>
            <w:tcW w:w="1020" w:type="dxa"/>
            <w:vAlign w:val="center"/>
          </w:tcPr>
          <w:p w14:paraId="5EE68153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12个月</w:t>
            </w:r>
          </w:p>
        </w:tc>
        <w:tc>
          <w:tcPr>
            <w:tcW w:w="1417" w:type="dxa"/>
            <w:vAlign w:val="center"/>
          </w:tcPr>
          <w:p w14:paraId="160DB0D0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CRM</w:t>
            </w:r>
          </w:p>
        </w:tc>
      </w:tr>
      <w:tr w14:paraId="41CB3486">
        <w:trPr>
          <w:jc w:val="center"/>
        </w:trPr>
        <w:tc>
          <w:tcPr>
            <w:tcW w:w="1701" w:type="dxa"/>
            <w:vAlign w:val="center"/>
          </w:tcPr>
          <w:p w14:paraId="44AB1528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企业版续费率</w:t>
            </w:r>
          </w:p>
        </w:tc>
        <w:tc>
          <w:tcPr>
            <w:tcW w:w="1020" w:type="dxa"/>
            <w:vAlign w:val="center"/>
          </w:tcPr>
          <w:p w14:paraId="67DF5F32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到期企业版客户续费比例</w:t>
            </w:r>
          </w:p>
        </w:tc>
        <w:tc>
          <w:tcPr>
            <w:tcW w:w="1020" w:type="dxa"/>
            <w:vAlign w:val="center"/>
          </w:tcPr>
          <w:p w14:paraId="431B2F04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到期客户</w:t>
            </w:r>
          </w:p>
        </w:tc>
        <w:tc>
          <w:tcPr>
            <w:tcW w:w="1020" w:type="dxa"/>
            <w:vAlign w:val="center"/>
          </w:tcPr>
          <w:p w14:paraId="58DC1F90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待采集（商业模式启动后回填）</w:t>
            </w:r>
          </w:p>
        </w:tc>
        <w:tc>
          <w:tcPr>
            <w:tcW w:w="1020" w:type="dxa"/>
            <w:vAlign w:val="center"/>
          </w:tcPr>
          <w:p w14:paraId="632E29F0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≥80%</w:t>
            </w:r>
          </w:p>
        </w:tc>
        <w:tc>
          <w:tcPr>
            <w:tcW w:w="1020" w:type="dxa"/>
            <w:vAlign w:val="center"/>
          </w:tcPr>
          <w:p w14:paraId="77B73843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12个月</w:t>
            </w:r>
          </w:p>
        </w:tc>
        <w:tc>
          <w:tcPr>
            <w:tcW w:w="1417" w:type="dxa"/>
            <w:vAlign w:val="center"/>
          </w:tcPr>
          <w:p w14:paraId="342F151C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CRM</w:t>
            </w:r>
          </w:p>
        </w:tc>
      </w:tr>
      <w:tr w14:paraId="1055BC7C">
        <w:trPr>
          <w:jc w:val="center"/>
        </w:trPr>
        <w:tc>
          <w:tcPr>
            <w:tcW w:w="1701" w:type="dxa"/>
            <w:vAlign w:val="center"/>
          </w:tcPr>
          <w:p w14:paraId="6604BBC9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增值包收入占比</w:t>
            </w:r>
          </w:p>
        </w:tc>
        <w:tc>
          <w:tcPr>
            <w:tcW w:w="1020" w:type="dxa"/>
            <w:vAlign w:val="center"/>
          </w:tcPr>
          <w:p w14:paraId="040DB73B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填报/报表/信创认证等增值包收入占总收入比例</w:t>
            </w:r>
          </w:p>
        </w:tc>
        <w:tc>
          <w:tcPr>
            <w:tcW w:w="1020" w:type="dxa"/>
            <w:vAlign w:val="center"/>
          </w:tcPr>
          <w:p w14:paraId="3D35A71A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年度收入</w:t>
            </w:r>
          </w:p>
        </w:tc>
        <w:tc>
          <w:tcPr>
            <w:tcW w:w="1020" w:type="dxa"/>
            <w:vAlign w:val="center"/>
          </w:tcPr>
          <w:p w14:paraId="1DBF24F1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待采集（商业模式启动后回填）</w:t>
            </w:r>
          </w:p>
        </w:tc>
        <w:tc>
          <w:tcPr>
            <w:tcW w:w="1020" w:type="dxa"/>
            <w:vAlign w:val="center"/>
          </w:tcPr>
          <w:p w14:paraId="533B0EF5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≥40%</w:t>
            </w:r>
          </w:p>
        </w:tc>
        <w:tc>
          <w:tcPr>
            <w:tcW w:w="1020" w:type="dxa"/>
            <w:vAlign w:val="center"/>
          </w:tcPr>
          <w:p w14:paraId="1244894A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12个月</w:t>
            </w:r>
          </w:p>
        </w:tc>
        <w:tc>
          <w:tcPr>
            <w:tcW w:w="1417" w:type="dxa"/>
            <w:vAlign w:val="center"/>
          </w:tcPr>
          <w:p w14:paraId="42F630AF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财务</w:t>
            </w:r>
          </w:p>
        </w:tc>
      </w:tr>
    </w:tbl>
    <w:p w14:paraId="2FFB6521">
      <w:pPr>
        <w:pStyle w:val="4"/>
        <w:numPr>
          <w:numId w:val="8"/>
        </w:numPr>
      </w:pPr>
      <w:bookmarkStart w:id="90" w:name="_Toc1219634863"/>
      <w:r>
        <w:rPr>
          <w:rFonts w:ascii="仿宋" w:hAnsi="仿宋" w:eastAsia="仿宋"/>
          <w:b/>
          <w:sz w:val="28"/>
        </w:rPr>
        <w:t>产品KPI</w:t>
      </w:r>
      <w:bookmarkEnd w:id="90"/>
    </w:p>
    <w:p w14:paraId="24C8BC9F">
      <w:pPr>
        <w:spacing w:after="60" w:line="360" w:lineRule="auto"/>
        <w:ind w:firstLine="480"/>
        <w:jc w:val="both"/>
      </w:pPr>
      <w:r>
        <w:rPr>
          <w:rFonts w:ascii="仿宋" w:hAnsi="仿宋" w:eastAsia="仿宋"/>
          <w:b w:val="0"/>
          <w:sz w:val="24"/>
        </w:rPr>
        <w:t>注：本节所有指标以指标字典为准（定义/口径/基线/目标值/时间窗/采集方式见"指标字典"）。</w:t>
      </w:r>
    </w:p>
    <w:tbl>
      <w:tblPr>
        <w:tblStyle w:val="35"/>
        <w:tblW w:w="0" w:type="auto"/>
        <w:jc w:val="center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4"/>
        <w:gridCol w:w="1984"/>
        <w:gridCol w:w="1134"/>
        <w:gridCol w:w="2268"/>
        <w:gridCol w:w="1134"/>
      </w:tblGrid>
      <w:tr w14:paraId="3A55A5A9">
        <w:trPr>
          <w:jc w:val="center"/>
        </w:trPr>
        <w:tc>
          <w:tcPr>
            <w:tcW w:w="1134" w:type="dxa"/>
            <w:vAlign w:val="center"/>
          </w:tcPr>
          <w:p w14:paraId="1854AB4D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维度</w:t>
            </w:r>
          </w:p>
        </w:tc>
        <w:tc>
          <w:tcPr>
            <w:tcW w:w="1984" w:type="dxa"/>
            <w:vAlign w:val="center"/>
          </w:tcPr>
          <w:p w14:paraId="4187945A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指标</w:t>
            </w:r>
          </w:p>
        </w:tc>
        <w:tc>
          <w:tcPr>
            <w:tcW w:w="1134" w:type="dxa"/>
            <w:vAlign w:val="center"/>
          </w:tcPr>
          <w:p w14:paraId="19FF8853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目标值</w:t>
            </w:r>
          </w:p>
        </w:tc>
        <w:tc>
          <w:tcPr>
            <w:tcW w:w="2268" w:type="dxa"/>
            <w:vAlign w:val="center"/>
          </w:tcPr>
          <w:p w14:paraId="7F2EA104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统计口径</w:t>
            </w:r>
          </w:p>
        </w:tc>
        <w:tc>
          <w:tcPr>
            <w:tcW w:w="1134" w:type="dxa"/>
            <w:vAlign w:val="center"/>
          </w:tcPr>
          <w:p w14:paraId="5FF60BA4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数据来源</w:t>
            </w:r>
          </w:p>
        </w:tc>
      </w:tr>
      <w:tr w14:paraId="7D34E3AD">
        <w:trPr>
          <w:jc w:val="center"/>
        </w:trPr>
        <w:tc>
          <w:tcPr>
            <w:tcW w:w="1134" w:type="dxa"/>
            <w:vAlign w:val="center"/>
          </w:tcPr>
          <w:p w14:paraId="16A869C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获取</w:t>
            </w:r>
          </w:p>
        </w:tc>
        <w:tc>
          <w:tcPr>
            <w:tcW w:w="1984" w:type="dxa"/>
            <w:vAlign w:val="center"/>
          </w:tcPr>
          <w:p w14:paraId="21F1373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GitHub Star增长</w:t>
            </w:r>
          </w:p>
        </w:tc>
        <w:tc>
          <w:tcPr>
            <w:tcW w:w="1134" w:type="dxa"/>
            <w:vAlign w:val="center"/>
          </w:tcPr>
          <w:p w14:paraId="36B619B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年增长≥50%</w:t>
            </w:r>
          </w:p>
        </w:tc>
        <w:tc>
          <w:tcPr>
            <w:tcW w:w="2268" w:type="dxa"/>
            <w:vAlign w:val="center"/>
          </w:tcPr>
          <w:p w14:paraId="7EC9631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累计Star数同比增长</w:t>
            </w:r>
          </w:p>
        </w:tc>
        <w:tc>
          <w:tcPr>
            <w:tcW w:w="1134" w:type="dxa"/>
            <w:vAlign w:val="center"/>
          </w:tcPr>
          <w:p w14:paraId="16FA63D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GitHub</w:t>
            </w:r>
          </w:p>
        </w:tc>
      </w:tr>
      <w:tr w14:paraId="4FFFBCA4">
        <w:trPr>
          <w:jc w:val="center"/>
        </w:trPr>
        <w:tc>
          <w:tcPr>
            <w:tcW w:w="1134" w:type="dxa"/>
            <w:vAlign w:val="center"/>
          </w:tcPr>
          <w:p w14:paraId="3002872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获取</w:t>
            </w:r>
          </w:p>
        </w:tc>
        <w:tc>
          <w:tcPr>
            <w:tcW w:w="1984" w:type="dxa"/>
            <w:vAlign w:val="center"/>
          </w:tcPr>
          <w:p w14:paraId="29BD18E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Docker镜像下载量</w:t>
            </w:r>
          </w:p>
        </w:tc>
        <w:tc>
          <w:tcPr>
            <w:tcW w:w="1134" w:type="dxa"/>
            <w:vAlign w:val="center"/>
          </w:tcPr>
          <w:p w14:paraId="27CE4E3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月下载≥10000（12个月口径；MVP期口径为月下载≥5000，见MVP成功度量与指标字典）</w:t>
            </w:r>
          </w:p>
        </w:tc>
        <w:tc>
          <w:tcPr>
            <w:tcW w:w="2268" w:type="dxa"/>
            <w:vAlign w:val="center"/>
          </w:tcPr>
          <w:p w14:paraId="1FF2574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Docker Hub拉取次数</w:t>
            </w:r>
          </w:p>
        </w:tc>
        <w:tc>
          <w:tcPr>
            <w:tcW w:w="1134" w:type="dxa"/>
            <w:vAlign w:val="center"/>
          </w:tcPr>
          <w:p w14:paraId="26E4FE5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Docker Hub</w:t>
            </w:r>
          </w:p>
        </w:tc>
      </w:tr>
      <w:tr w14:paraId="079DC3DA">
        <w:trPr>
          <w:jc w:val="center"/>
        </w:trPr>
        <w:tc>
          <w:tcPr>
            <w:tcW w:w="1134" w:type="dxa"/>
            <w:vAlign w:val="center"/>
          </w:tcPr>
          <w:p w14:paraId="360936B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获取</w:t>
            </w:r>
          </w:p>
        </w:tc>
        <w:tc>
          <w:tcPr>
            <w:tcW w:w="1984" w:type="dxa"/>
            <w:vAlign w:val="center"/>
          </w:tcPr>
          <w:p w14:paraId="5C7D9FD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社区活跃用户数</w:t>
            </w:r>
          </w:p>
        </w:tc>
        <w:tc>
          <w:tcPr>
            <w:tcW w:w="1134" w:type="dxa"/>
            <w:vAlign w:val="center"/>
          </w:tcPr>
          <w:p w14:paraId="0A0EC73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月活≥5000</w:t>
            </w:r>
          </w:p>
        </w:tc>
        <w:tc>
          <w:tcPr>
            <w:tcW w:w="2268" w:type="dxa"/>
            <w:vAlign w:val="center"/>
          </w:tcPr>
          <w:p w14:paraId="54720D1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月登录/访问用户数</w:t>
            </w:r>
          </w:p>
        </w:tc>
        <w:tc>
          <w:tcPr>
            <w:tcW w:w="1134" w:type="dxa"/>
            <w:vAlign w:val="center"/>
          </w:tcPr>
          <w:p w14:paraId="227C139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系统日志</w:t>
            </w:r>
          </w:p>
        </w:tc>
      </w:tr>
      <w:tr w14:paraId="12F5662A">
        <w:trPr>
          <w:jc w:val="center"/>
        </w:trPr>
        <w:tc>
          <w:tcPr>
            <w:tcW w:w="1134" w:type="dxa"/>
            <w:vAlign w:val="center"/>
          </w:tcPr>
          <w:p w14:paraId="042B8EF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激活</w:t>
            </w:r>
          </w:p>
        </w:tc>
        <w:tc>
          <w:tcPr>
            <w:tcW w:w="1984" w:type="dxa"/>
            <w:vAlign w:val="center"/>
          </w:tcPr>
          <w:p w14:paraId="5A8C369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首次部署成功率</w:t>
            </w:r>
          </w:p>
        </w:tc>
        <w:tc>
          <w:tcPr>
            <w:tcW w:w="1134" w:type="dxa"/>
            <w:vAlign w:val="center"/>
          </w:tcPr>
          <w:p w14:paraId="1745824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≥90%</w:t>
            </w:r>
          </w:p>
        </w:tc>
        <w:tc>
          <w:tcPr>
            <w:tcW w:w="2268" w:type="dxa"/>
            <w:vAlign w:val="center"/>
          </w:tcPr>
          <w:p w14:paraId="0BF11A6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Docker部署后5分钟内可访问的比例</w:t>
            </w:r>
          </w:p>
        </w:tc>
        <w:tc>
          <w:tcPr>
            <w:tcW w:w="1134" w:type="dxa"/>
            <w:vAlign w:val="center"/>
          </w:tcPr>
          <w:p w14:paraId="61D1EAC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部署监控</w:t>
            </w:r>
          </w:p>
        </w:tc>
      </w:tr>
      <w:tr w14:paraId="4E6BA75D">
        <w:trPr>
          <w:jc w:val="center"/>
        </w:trPr>
        <w:tc>
          <w:tcPr>
            <w:tcW w:w="1134" w:type="dxa"/>
            <w:vAlign w:val="center"/>
          </w:tcPr>
          <w:p w14:paraId="37B6A37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激活</w:t>
            </w:r>
          </w:p>
        </w:tc>
        <w:tc>
          <w:tcPr>
            <w:tcW w:w="1984" w:type="dxa"/>
            <w:vAlign w:val="center"/>
          </w:tcPr>
          <w:p w14:paraId="6EB386B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核心功能使用率</w:t>
            </w:r>
          </w:p>
        </w:tc>
        <w:tc>
          <w:tcPr>
            <w:tcW w:w="1134" w:type="dxa"/>
            <w:vAlign w:val="center"/>
          </w:tcPr>
          <w:p w14:paraId="77BA5A0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≥60%</w:t>
            </w:r>
          </w:p>
        </w:tc>
        <w:tc>
          <w:tcPr>
            <w:tcW w:w="2268" w:type="dxa"/>
            <w:vAlign w:val="center"/>
          </w:tcPr>
          <w:p w14:paraId="741BBF1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使用过指标中心/看板/问数的用户占比</w:t>
            </w:r>
          </w:p>
        </w:tc>
        <w:tc>
          <w:tcPr>
            <w:tcW w:w="1134" w:type="dxa"/>
            <w:vAlign w:val="center"/>
          </w:tcPr>
          <w:p w14:paraId="2BC4091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使用分析</w:t>
            </w:r>
          </w:p>
        </w:tc>
      </w:tr>
      <w:tr w14:paraId="24E521F1">
        <w:trPr>
          <w:jc w:val="center"/>
        </w:trPr>
        <w:tc>
          <w:tcPr>
            <w:tcW w:w="1134" w:type="dxa"/>
            <w:vAlign w:val="center"/>
          </w:tcPr>
          <w:p w14:paraId="1160A53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留存</w:t>
            </w:r>
          </w:p>
        </w:tc>
        <w:tc>
          <w:tcPr>
            <w:tcW w:w="1984" w:type="dxa"/>
            <w:vAlign w:val="center"/>
          </w:tcPr>
          <w:p w14:paraId="4EB989D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次月留存率</w:t>
            </w:r>
          </w:p>
        </w:tc>
        <w:tc>
          <w:tcPr>
            <w:tcW w:w="1134" w:type="dxa"/>
            <w:vAlign w:val="center"/>
          </w:tcPr>
          <w:p w14:paraId="30F6C79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≥40%（12个月口径；MVP期口径为≥35%，见MVP成功度量与指标字典）</w:t>
            </w:r>
          </w:p>
        </w:tc>
        <w:tc>
          <w:tcPr>
            <w:tcW w:w="2268" w:type="dxa"/>
            <w:vAlign w:val="center"/>
          </w:tcPr>
          <w:p w14:paraId="0F9C34F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上月活跃用户本月仍活跃的比例</w:t>
            </w:r>
          </w:p>
        </w:tc>
        <w:tc>
          <w:tcPr>
            <w:tcW w:w="1134" w:type="dxa"/>
            <w:vAlign w:val="center"/>
          </w:tcPr>
          <w:p w14:paraId="3B2C394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使用分析</w:t>
            </w:r>
          </w:p>
        </w:tc>
      </w:tr>
      <w:tr w14:paraId="75A7FDD3">
        <w:trPr>
          <w:jc w:val="center"/>
        </w:trPr>
        <w:tc>
          <w:tcPr>
            <w:tcW w:w="1134" w:type="dxa"/>
            <w:vAlign w:val="center"/>
          </w:tcPr>
          <w:p w14:paraId="5C81CBD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留存</w:t>
            </w:r>
          </w:p>
        </w:tc>
        <w:tc>
          <w:tcPr>
            <w:tcW w:w="1984" w:type="dxa"/>
            <w:vAlign w:val="center"/>
          </w:tcPr>
          <w:p w14:paraId="0286024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企业版续费率</w:t>
            </w:r>
          </w:p>
        </w:tc>
        <w:tc>
          <w:tcPr>
            <w:tcW w:w="1134" w:type="dxa"/>
            <w:vAlign w:val="center"/>
          </w:tcPr>
          <w:p w14:paraId="686B724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≥80%</w:t>
            </w:r>
          </w:p>
        </w:tc>
        <w:tc>
          <w:tcPr>
            <w:tcW w:w="2268" w:type="dxa"/>
            <w:vAlign w:val="center"/>
          </w:tcPr>
          <w:p w14:paraId="4D281B6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到期企业版客户续费比例</w:t>
            </w:r>
          </w:p>
        </w:tc>
        <w:tc>
          <w:tcPr>
            <w:tcW w:w="1134" w:type="dxa"/>
            <w:vAlign w:val="center"/>
          </w:tcPr>
          <w:p w14:paraId="6D8B884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CRM</w:t>
            </w:r>
          </w:p>
        </w:tc>
      </w:tr>
      <w:tr w14:paraId="5ED8EB87">
        <w:trPr>
          <w:jc w:val="center"/>
        </w:trPr>
        <w:tc>
          <w:tcPr>
            <w:tcW w:w="1134" w:type="dxa"/>
            <w:vAlign w:val="center"/>
          </w:tcPr>
          <w:p w14:paraId="74B2A0B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满意度</w:t>
            </w:r>
          </w:p>
        </w:tc>
        <w:tc>
          <w:tcPr>
            <w:tcW w:w="1984" w:type="dxa"/>
            <w:vAlign w:val="center"/>
          </w:tcPr>
          <w:p w14:paraId="097B19C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用户满意度（NPS）</w:t>
            </w:r>
          </w:p>
        </w:tc>
        <w:tc>
          <w:tcPr>
            <w:tcW w:w="1134" w:type="dxa"/>
            <w:vAlign w:val="center"/>
          </w:tcPr>
          <w:p w14:paraId="7E749DB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≥30</w:t>
            </w:r>
          </w:p>
        </w:tc>
        <w:tc>
          <w:tcPr>
            <w:tcW w:w="2268" w:type="dxa"/>
            <w:vAlign w:val="center"/>
          </w:tcPr>
          <w:p w14:paraId="46D4EB3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净推荐值调研</w:t>
            </w:r>
          </w:p>
        </w:tc>
        <w:tc>
          <w:tcPr>
            <w:tcW w:w="1134" w:type="dxa"/>
            <w:vAlign w:val="center"/>
          </w:tcPr>
          <w:p w14:paraId="60EB6FC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用户调研</w:t>
            </w:r>
          </w:p>
        </w:tc>
      </w:tr>
      <w:tr w14:paraId="634E965D">
        <w:trPr>
          <w:jc w:val="center"/>
        </w:trPr>
        <w:tc>
          <w:tcPr>
            <w:tcW w:w="1134" w:type="dxa"/>
            <w:vAlign w:val="center"/>
          </w:tcPr>
          <w:p w14:paraId="311EF53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满意度</w:t>
            </w:r>
          </w:p>
        </w:tc>
        <w:tc>
          <w:tcPr>
            <w:tcW w:w="1984" w:type="dxa"/>
            <w:vAlign w:val="center"/>
          </w:tcPr>
          <w:p w14:paraId="53D824F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Issue响应时间</w:t>
            </w:r>
          </w:p>
        </w:tc>
        <w:tc>
          <w:tcPr>
            <w:tcW w:w="1134" w:type="dxa"/>
            <w:vAlign w:val="center"/>
          </w:tcPr>
          <w:p w14:paraId="75AE758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P95≤24h</w:t>
            </w:r>
          </w:p>
        </w:tc>
        <w:tc>
          <w:tcPr>
            <w:tcW w:w="2268" w:type="dxa"/>
            <w:vAlign w:val="center"/>
          </w:tcPr>
          <w:p w14:paraId="1A2EDA9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GitHub Issue从创建到首次响应的时间</w:t>
            </w:r>
          </w:p>
        </w:tc>
        <w:tc>
          <w:tcPr>
            <w:tcW w:w="1134" w:type="dxa"/>
            <w:vAlign w:val="center"/>
          </w:tcPr>
          <w:p w14:paraId="311BBB5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GitHub</w:t>
            </w:r>
          </w:p>
        </w:tc>
      </w:tr>
      <w:tr w14:paraId="72445CE1">
        <w:trPr>
          <w:jc w:val="center"/>
        </w:trPr>
        <w:tc>
          <w:tcPr>
            <w:tcW w:w="1134" w:type="dxa"/>
            <w:vAlign w:val="center"/>
          </w:tcPr>
          <w:p w14:paraId="7EB712A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质量</w:t>
            </w:r>
          </w:p>
        </w:tc>
        <w:tc>
          <w:tcPr>
            <w:tcW w:w="1984" w:type="dxa"/>
            <w:vAlign w:val="center"/>
          </w:tcPr>
          <w:p w14:paraId="01AAE69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版本Bug率</w:t>
            </w:r>
          </w:p>
        </w:tc>
        <w:tc>
          <w:tcPr>
            <w:tcW w:w="1134" w:type="dxa"/>
            <w:vAlign w:val="center"/>
          </w:tcPr>
          <w:p w14:paraId="43380BE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P0/P1 Bug≤5个/版本</w:t>
            </w:r>
          </w:p>
        </w:tc>
        <w:tc>
          <w:tcPr>
            <w:tcW w:w="2268" w:type="dxa"/>
            <w:vAlign w:val="center"/>
          </w:tcPr>
          <w:p w14:paraId="76FDA74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每个版本发布后1个月内发现的P0/P1 Bug数</w:t>
            </w:r>
          </w:p>
        </w:tc>
        <w:tc>
          <w:tcPr>
            <w:tcW w:w="1134" w:type="dxa"/>
            <w:vAlign w:val="center"/>
          </w:tcPr>
          <w:p w14:paraId="12746D8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Bug系统</w:t>
            </w:r>
          </w:p>
        </w:tc>
      </w:tr>
      <w:tr w14:paraId="4624902E">
        <w:trPr>
          <w:jc w:val="center"/>
        </w:trPr>
        <w:tc>
          <w:tcPr>
            <w:tcW w:w="1134" w:type="dxa"/>
            <w:vAlign w:val="center"/>
          </w:tcPr>
          <w:p w14:paraId="441AA6A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质量</w:t>
            </w:r>
          </w:p>
        </w:tc>
        <w:tc>
          <w:tcPr>
            <w:tcW w:w="1984" w:type="dxa"/>
            <w:vAlign w:val="center"/>
          </w:tcPr>
          <w:p w14:paraId="3BB6E9E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问数准确率</w:t>
            </w:r>
          </w:p>
        </w:tc>
        <w:tc>
          <w:tcPr>
            <w:tcW w:w="1134" w:type="dxa"/>
            <w:vAlign w:val="center"/>
          </w:tcPr>
          <w:p w14:paraId="1EFA564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≥85%</w:t>
            </w:r>
          </w:p>
        </w:tc>
        <w:tc>
          <w:tcPr>
            <w:tcW w:w="2268" w:type="dxa"/>
            <w:vAlign w:val="center"/>
          </w:tcPr>
          <w:p w14:paraId="3F514B2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标准问题集回答正确的比例</w:t>
            </w:r>
          </w:p>
        </w:tc>
        <w:tc>
          <w:tcPr>
            <w:tcW w:w="1134" w:type="dxa"/>
            <w:vAlign w:val="center"/>
          </w:tcPr>
          <w:p w14:paraId="65ED153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问数评估</w:t>
            </w:r>
          </w:p>
        </w:tc>
      </w:tr>
      <w:tr w14:paraId="6FE678F2">
        <w:trPr>
          <w:jc w:val="center"/>
        </w:trPr>
        <w:tc>
          <w:tcPr>
            <w:tcW w:w="1134" w:type="dxa"/>
            <w:vAlign w:val="center"/>
          </w:tcPr>
          <w:p w14:paraId="3DEC5AA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性能</w:t>
            </w:r>
          </w:p>
        </w:tc>
        <w:tc>
          <w:tcPr>
            <w:tcW w:w="1984" w:type="dxa"/>
            <w:vAlign w:val="center"/>
          </w:tcPr>
          <w:p w14:paraId="42A483A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看板加载P95</w:t>
            </w:r>
          </w:p>
        </w:tc>
        <w:tc>
          <w:tcPr>
            <w:tcW w:w="1134" w:type="dxa"/>
            <w:vAlign w:val="center"/>
          </w:tcPr>
          <w:p w14:paraId="613B938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≤3s</w:t>
            </w:r>
          </w:p>
        </w:tc>
        <w:tc>
          <w:tcPr>
            <w:tcW w:w="2268" w:type="dxa"/>
            <w:vAlign w:val="center"/>
          </w:tcPr>
          <w:p w14:paraId="26C7056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看板从打开到数据渲染完成的P95时间</w:t>
            </w:r>
          </w:p>
        </w:tc>
        <w:tc>
          <w:tcPr>
            <w:tcW w:w="1134" w:type="dxa"/>
            <w:vAlign w:val="center"/>
          </w:tcPr>
          <w:p w14:paraId="40EEAD6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性能监控</w:t>
            </w:r>
          </w:p>
        </w:tc>
      </w:tr>
      <w:tr w14:paraId="326BC027">
        <w:trPr>
          <w:jc w:val="center"/>
        </w:trPr>
        <w:tc>
          <w:tcPr>
            <w:tcW w:w="1134" w:type="dxa"/>
            <w:vAlign w:val="center"/>
          </w:tcPr>
          <w:p w14:paraId="7464DB0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商业化</w:t>
            </w:r>
          </w:p>
        </w:tc>
        <w:tc>
          <w:tcPr>
            <w:tcW w:w="1984" w:type="dxa"/>
            <w:vAlign w:val="center"/>
          </w:tcPr>
          <w:p w14:paraId="2516A61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企业版付费客户数</w:t>
            </w:r>
          </w:p>
        </w:tc>
        <w:tc>
          <w:tcPr>
            <w:tcW w:w="1134" w:type="dxa"/>
            <w:vAlign w:val="center"/>
          </w:tcPr>
          <w:p w14:paraId="79F9446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年增长≥30%</w:t>
            </w:r>
          </w:p>
        </w:tc>
        <w:tc>
          <w:tcPr>
            <w:tcW w:w="2268" w:type="dxa"/>
            <w:vAlign w:val="center"/>
          </w:tcPr>
          <w:p w14:paraId="5E1B5EA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付费企业客户数同比增长</w:t>
            </w:r>
          </w:p>
        </w:tc>
        <w:tc>
          <w:tcPr>
            <w:tcW w:w="1134" w:type="dxa"/>
            <w:vAlign w:val="center"/>
          </w:tcPr>
          <w:p w14:paraId="64B24F6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CRM</w:t>
            </w:r>
          </w:p>
        </w:tc>
      </w:tr>
      <w:tr w14:paraId="082EE110">
        <w:trPr>
          <w:jc w:val="center"/>
        </w:trPr>
        <w:tc>
          <w:tcPr>
            <w:tcW w:w="1134" w:type="dxa"/>
            <w:vAlign w:val="center"/>
          </w:tcPr>
          <w:p w14:paraId="475D752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商业化</w:t>
            </w:r>
          </w:p>
        </w:tc>
        <w:tc>
          <w:tcPr>
            <w:tcW w:w="1984" w:type="dxa"/>
            <w:vAlign w:val="center"/>
          </w:tcPr>
          <w:p w14:paraId="4AA86FF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增值包收入占比</w:t>
            </w:r>
          </w:p>
        </w:tc>
        <w:tc>
          <w:tcPr>
            <w:tcW w:w="1134" w:type="dxa"/>
            <w:vAlign w:val="center"/>
          </w:tcPr>
          <w:p w14:paraId="228E91E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≥40%</w:t>
            </w:r>
          </w:p>
        </w:tc>
        <w:tc>
          <w:tcPr>
            <w:tcW w:w="2268" w:type="dxa"/>
            <w:vAlign w:val="center"/>
          </w:tcPr>
          <w:p w14:paraId="5FD08AE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填报/报表/信创认证等增值包收入占总收入比例</w:t>
            </w:r>
          </w:p>
        </w:tc>
        <w:tc>
          <w:tcPr>
            <w:tcW w:w="1134" w:type="dxa"/>
            <w:vAlign w:val="center"/>
          </w:tcPr>
          <w:p w14:paraId="76CE194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财务</w:t>
            </w:r>
          </w:p>
        </w:tc>
      </w:tr>
    </w:tbl>
    <w:p w14:paraId="49B2ACA4">
      <w:pPr>
        <w:spacing w:after="40"/>
      </w:pPr>
    </w:p>
    <w:p w14:paraId="3A743F52">
      <w:pPr>
        <w:pStyle w:val="4"/>
        <w:numPr>
          <w:numId w:val="8"/>
        </w:numPr>
      </w:pPr>
      <w:bookmarkStart w:id="91" w:name="_Toc671731826"/>
      <w:r>
        <w:rPr>
          <w:rFonts w:ascii="仿宋" w:hAnsi="仿宋" w:eastAsia="仿宋"/>
          <w:b/>
          <w:sz w:val="28"/>
        </w:rPr>
        <w:t>功能使用率监控</w:t>
      </w:r>
      <w:bookmarkEnd w:id="91"/>
    </w:p>
    <w:tbl>
      <w:tblPr>
        <w:tblStyle w:val="35"/>
        <w:tblW w:w="0" w:type="auto"/>
        <w:jc w:val="center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2551"/>
        <w:gridCol w:w="1701"/>
        <w:gridCol w:w="2268"/>
      </w:tblGrid>
      <w:tr w14:paraId="49003E33">
        <w:trPr>
          <w:jc w:val="center"/>
        </w:trPr>
        <w:tc>
          <w:tcPr>
            <w:tcW w:w="1701" w:type="dxa"/>
            <w:vAlign w:val="center"/>
          </w:tcPr>
          <w:p w14:paraId="1F5FC31B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功能模块</w:t>
            </w:r>
          </w:p>
        </w:tc>
        <w:tc>
          <w:tcPr>
            <w:tcW w:w="2551" w:type="dxa"/>
            <w:vAlign w:val="center"/>
          </w:tcPr>
          <w:p w14:paraId="159BDA89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核心监控指标</w:t>
            </w:r>
          </w:p>
        </w:tc>
        <w:tc>
          <w:tcPr>
            <w:tcW w:w="1701" w:type="dxa"/>
            <w:vAlign w:val="center"/>
          </w:tcPr>
          <w:p w14:paraId="3940B4D6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预警阈值</w:t>
            </w:r>
          </w:p>
        </w:tc>
        <w:tc>
          <w:tcPr>
            <w:tcW w:w="2268" w:type="dxa"/>
            <w:vAlign w:val="center"/>
          </w:tcPr>
          <w:p w14:paraId="46A80DD8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运营动作</w:t>
            </w:r>
          </w:p>
        </w:tc>
      </w:tr>
      <w:tr w14:paraId="7A292B9A">
        <w:trPr>
          <w:jc w:val="center"/>
        </w:trPr>
        <w:tc>
          <w:tcPr>
            <w:tcW w:w="1701" w:type="dxa"/>
            <w:vAlign w:val="center"/>
          </w:tcPr>
          <w:p w14:paraId="2E8B6C7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数据接入</w:t>
            </w:r>
          </w:p>
        </w:tc>
        <w:tc>
          <w:tcPr>
            <w:tcW w:w="2551" w:type="dxa"/>
            <w:vAlign w:val="center"/>
          </w:tcPr>
          <w:p w14:paraId="55F23C2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数据源创建数、连接成功率、驱动使用分布</w:t>
            </w:r>
          </w:p>
        </w:tc>
        <w:tc>
          <w:tcPr>
            <w:tcW w:w="1701" w:type="dxa"/>
            <w:vAlign w:val="center"/>
          </w:tcPr>
          <w:p w14:paraId="52A7245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连接成功率&lt;95%</w:t>
            </w:r>
          </w:p>
        </w:tc>
        <w:tc>
          <w:tcPr>
            <w:tcW w:w="2268" w:type="dxa"/>
            <w:vAlign w:val="center"/>
          </w:tcPr>
          <w:p w14:paraId="67B251A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优化驱动、完善文档</w:t>
            </w:r>
          </w:p>
        </w:tc>
      </w:tr>
      <w:tr w14:paraId="232D7E10">
        <w:trPr>
          <w:jc w:val="center"/>
        </w:trPr>
        <w:tc>
          <w:tcPr>
            <w:tcW w:w="1701" w:type="dxa"/>
            <w:vAlign w:val="center"/>
          </w:tcPr>
          <w:p w14:paraId="5730125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语义层/指标中心</w:t>
            </w:r>
          </w:p>
        </w:tc>
        <w:tc>
          <w:tcPr>
            <w:tcW w:w="2551" w:type="dxa"/>
            <w:vAlign w:val="center"/>
          </w:tcPr>
          <w:p w14:paraId="2C005BD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指标创建数、认证指标占比、指标引用次数</w:t>
            </w:r>
          </w:p>
        </w:tc>
        <w:tc>
          <w:tcPr>
            <w:tcW w:w="1701" w:type="dxa"/>
            <w:vAlign w:val="center"/>
          </w:tcPr>
          <w:p w14:paraId="149AA02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认证指标占比&lt;30%</w:t>
            </w:r>
          </w:p>
        </w:tc>
        <w:tc>
          <w:tcPr>
            <w:tcW w:w="2268" w:type="dxa"/>
            <w:vAlign w:val="center"/>
          </w:tcPr>
          <w:p w14:paraId="7E1BD15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推广指标认证、提供模板</w:t>
            </w:r>
          </w:p>
        </w:tc>
      </w:tr>
      <w:tr w14:paraId="71BA0349">
        <w:trPr>
          <w:jc w:val="center"/>
        </w:trPr>
        <w:tc>
          <w:tcPr>
            <w:tcW w:w="1701" w:type="dxa"/>
            <w:vAlign w:val="center"/>
          </w:tcPr>
          <w:p w14:paraId="6768723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看板/图表</w:t>
            </w:r>
          </w:p>
        </w:tc>
        <w:tc>
          <w:tcPr>
            <w:tcW w:w="2551" w:type="dxa"/>
            <w:vAlign w:val="center"/>
          </w:tcPr>
          <w:p w14:paraId="1711324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看板创建数、图表类型分布、看板访问热度</w:t>
            </w:r>
          </w:p>
        </w:tc>
        <w:tc>
          <w:tcPr>
            <w:tcW w:w="1701" w:type="dxa"/>
            <w:vAlign w:val="center"/>
          </w:tcPr>
          <w:p w14:paraId="04610A6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Top10看板占比&gt;80%</w:t>
            </w:r>
          </w:p>
        </w:tc>
        <w:tc>
          <w:tcPr>
            <w:tcW w:w="2268" w:type="dxa"/>
            <w:vAlign w:val="center"/>
          </w:tcPr>
          <w:p w14:paraId="3382F26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模板推荐、内容运营</w:t>
            </w:r>
          </w:p>
        </w:tc>
      </w:tr>
      <w:tr w14:paraId="4149D595">
        <w:trPr>
          <w:jc w:val="center"/>
        </w:trPr>
        <w:tc>
          <w:tcPr>
            <w:tcW w:w="1701" w:type="dxa"/>
            <w:vAlign w:val="center"/>
          </w:tcPr>
          <w:p w14:paraId="629D109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智能问数</w:t>
            </w:r>
          </w:p>
        </w:tc>
        <w:tc>
          <w:tcPr>
            <w:tcW w:w="2551" w:type="dxa"/>
            <w:vAlign w:val="center"/>
          </w:tcPr>
          <w:p w14:paraId="245D818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问数调用量、准确率、用户满意度、转看板率</w:t>
            </w:r>
          </w:p>
        </w:tc>
        <w:tc>
          <w:tcPr>
            <w:tcW w:w="1701" w:type="dxa"/>
            <w:vAlign w:val="center"/>
          </w:tcPr>
          <w:p w14:paraId="163D3F4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准确率&lt;80%或转看板率&lt;10%</w:t>
            </w:r>
          </w:p>
        </w:tc>
        <w:tc>
          <w:tcPr>
            <w:tcW w:w="2268" w:type="dxa"/>
            <w:vAlign w:val="center"/>
          </w:tcPr>
          <w:p w14:paraId="6D9D5FF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优化知识库、提升DSL生成质量</w:t>
            </w:r>
          </w:p>
        </w:tc>
      </w:tr>
      <w:tr w14:paraId="04A12260">
        <w:trPr>
          <w:jc w:val="center"/>
        </w:trPr>
        <w:tc>
          <w:tcPr>
            <w:tcW w:w="1701" w:type="dxa"/>
            <w:vAlign w:val="center"/>
          </w:tcPr>
          <w:p w14:paraId="2B9C2C6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告警订阅</w:t>
            </w:r>
          </w:p>
        </w:tc>
        <w:tc>
          <w:tcPr>
            <w:tcW w:w="2551" w:type="dxa"/>
            <w:vAlign w:val="center"/>
          </w:tcPr>
          <w:p w14:paraId="2885A1C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告警规则数、订阅数、通知到达率、告警处理率</w:t>
            </w:r>
          </w:p>
        </w:tc>
        <w:tc>
          <w:tcPr>
            <w:tcW w:w="1701" w:type="dxa"/>
            <w:vAlign w:val="center"/>
          </w:tcPr>
          <w:p w14:paraId="5506C0C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通知到达率&lt;95%或处理率&lt;50%</w:t>
            </w:r>
          </w:p>
        </w:tc>
        <w:tc>
          <w:tcPr>
            <w:tcW w:w="2268" w:type="dxa"/>
            <w:vAlign w:val="center"/>
          </w:tcPr>
          <w:p w14:paraId="0BD30F8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优化通知渠道、告警降噪</w:t>
            </w:r>
          </w:p>
        </w:tc>
      </w:tr>
      <w:tr w14:paraId="199CE8BE">
        <w:trPr>
          <w:jc w:val="center"/>
        </w:trPr>
        <w:tc>
          <w:tcPr>
            <w:tcW w:w="1701" w:type="dxa"/>
            <w:vAlign w:val="center"/>
          </w:tcPr>
          <w:p w14:paraId="7FB2965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开放API/嵌入</w:t>
            </w:r>
          </w:p>
        </w:tc>
        <w:tc>
          <w:tcPr>
            <w:tcW w:w="2551" w:type="dxa"/>
            <w:vAlign w:val="center"/>
          </w:tcPr>
          <w:p w14:paraId="4F90518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API调用量、嵌入集成数、SDK下载量</w:t>
            </w:r>
          </w:p>
        </w:tc>
        <w:tc>
          <w:tcPr>
            <w:tcW w:w="1701" w:type="dxa"/>
            <w:vAlign w:val="center"/>
          </w:tcPr>
          <w:p w14:paraId="083F7FF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API错误率&gt;5%</w:t>
            </w:r>
          </w:p>
        </w:tc>
        <w:tc>
          <w:tcPr>
            <w:tcW w:w="2268" w:type="dxa"/>
            <w:vAlign w:val="center"/>
          </w:tcPr>
          <w:p w14:paraId="6148CB5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完善文档、优化性能</w:t>
            </w:r>
          </w:p>
        </w:tc>
      </w:tr>
      <w:tr w14:paraId="14145AB8">
        <w:trPr>
          <w:jc w:val="center"/>
        </w:trPr>
        <w:tc>
          <w:tcPr>
            <w:tcW w:w="1701" w:type="dxa"/>
            <w:vAlign w:val="center"/>
          </w:tcPr>
          <w:p w14:paraId="31F9AFB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移动端</w:t>
            </w:r>
          </w:p>
        </w:tc>
        <w:tc>
          <w:tcPr>
            <w:tcW w:w="2551" w:type="dxa"/>
            <w:vAlign w:val="center"/>
          </w:tcPr>
          <w:p w14:paraId="51D79D2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移动端访问占比、核心功能使用率</w:t>
            </w:r>
          </w:p>
        </w:tc>
        <w:tc>
          <w:tcPr>
            <w:tcW w:w="1701" w:type="dxa"/>
            <w:vAlign w:val="center"/>
          </w:tcPr>
          <w:p w14:paraId="09FC72C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移动端占比&lt;20%</w:t>
            </w:r>
          </w:p>
        </w:tc>
        <w:tc>
          <w:tcPr>
            <w:tcW w:w="2268" w:type="dxa"/>
            <w:vAlign w:val="center"/>
          </w:tcPr>
          <w:p w14:paraId="516C9BB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优化移动体验、推广轻应用</w:t>
            </w:r>
          </w:p>
        </w:tc>
      </w:tr>
    </w:tbl>
    <w:p w14:paraId="423D50FC">
      <w:pPr>
        <w:spacing w:after="40"/>
      </w:pPr>
    </w:p>
    <w:p w14:paraId="637E81CB">
      <w:pPr>
        <w:pStyle w:val="4"/>
        <w:numPr>
          <w:numId w:val="8"/>
        </w:numPr>
      </w:pPr>
      <w:bookmarkStart w:id="92" w:name="_Toc475267303"/>
      <w:r>
        <w:rPr>
          <w:rFonts w:ascii="仿宋" w:hAnsi="仿宋" w:eastAsia="仿宋"/>
          <w:b/>
          <w:sz w:val="28"/>
        </w:rPr>
        <w:t>埋点与使用分析方案（新增）</w:t>
      </w:r>
      <w:bookmarkEnd w:id="92"/>
    </w:p>
    <w:p w14:paraId="4D6038DE">
      <w:pPr>
        <w:spacing w:after="60" w:line="360" w:lineRule="auto"/>
        <w:ind w:firstLine="480"/>
        <w:jc w:val="both"/>
      </w:pPr>
      <w:r>
        <w:rPr>
          <w:rFonts w:ascii="仿宋" w:hAnsi="仿宋" w:eastAsia="仿宋"/>
          <w:b w:val="0"/>
          <w:sz w:val="24"/>
        </w:rPr>
        <w:t>原则：度量系统须先于被度量对象交付。最小埋点子集前移至 Phase 0（随 Docker 交付默认开启、可关闭、匿名化），Phase 1 扩展至功能使用事件，FR-COLLAB-05 使用分析（热度统计与运营视图）在 Phase 2 基于该埋点数据构建。</w:t>
      </w:r>
    </w:p>
    <w:tbl>
      <w:tblPr>
        <w:tblStyle w:val="35"/>
        <w:tblW w:w="0" w:type="auto"/>
        <w:jc w:val="center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15"/>
        <w:gridCol w:w="3685"/>
        <w:gridCol w:w="3162"/>
      </w:tblGrid>
      <w:tr w14:paraId="6091DA5F">
        <w:trPr>
          <w:jc w:val="center"/>
        </w:trPr>
        <w:tc>
          <w:tcPr>
            <w:tcW w:w="1417" w:type="dxa"/>
            <w:vAlign w:val="center"/>
          </w:tcPr>
          <w:p w14:paraId="523A2F6C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事件名</w:t>
            </w:r>
          </w:p>
        </w:tc>
        <w:tc>
          <w:tcPr>
            <w:tcW w:w="3969" w:type="dxa"/>
            <w:vAlign w:val="center"/>
          </w:tcPr>
          <w:p w14:paraId="085FDC46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触发点</w:t>
            </w:r>
          </w:p>
        </w:tc>
        <w:tc>
          <w:tcPr>
            <w:tcW w:w="3402" w:type="dxa"/>
            <w:vAlign w:val="center"/>
          </w:tcPr>
          <w:p w14:paraId="499156E6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属性</w:t>
            </w:r>
          </w:p>
        </w:tc>
      </w:tr>
      <w:tr w14:paraId="482AEC82">
        <w:trPr>
          <w:jc w:val="center"/>
        </w:trPr>
        <w:tc>
          <w:tcPr>
            <w:tcW w:w="1417" w:type="dxa"/>
            <w:vAlign w:val="center"/>
          </w:tcPr>
          <w:p w14:paraId="2B5CDDE2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deploy_success</w:t>
            </w:r>
          </w:p>
        </w:tc>
        <w:tc>
          <w:tcPr>
            <w:tcW w:w="3969" w:type="dxa"/>
            <w:vAlign w:val="center"/>
          </w:tcPr>
          <w:p w14:paraId="1A41D5E6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Docker/安装包首次启动成功</w:t>
            </w:r>
          </w:p>
        </w:tc>
        <w:tc>
          <w:tcPr>
            <w:tcW w:w="3402" w:type="dxa"/>
            <w:vAlign w:val="center"/>
          </w:tcPr>
          <w:p w14:paraId="0CD09239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版本、部署方式、OS类型、耗时、是否信创环境（匿名实例ID）</w:t>
            </w:r>
          </w:p>
        </w:tc>
      </w:tr>
      <w:tr w14:paraId="0816051C">
        <w:trPr>
          <w:jc w:val="center"/>
        </w:trPr>
        <w:tc>
          <w:tcPr>
            <w:tcW w:w="1417" w:type="dxa"/>
            <w:vAlign w:val="center"/>
          </w:tcPr>
          <w:p w14:paraId="38C19A68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datasource_create</w:t>
            </w:r>
          </w:p>
        </w:tc>
        <w:tc>
          <w:tcPr>
            <w:tcW w:w="3969" w:type="dxa"/>
            <w:vAlign w:val="center"/>
          </w:tcPr>
          <w:p w14:paraId="13A2CD18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数据源创建成功</w:t>
            </w:r>
          </w:p>
        </w:tc>
        <w:tc>
          <w:tcPr>
            <w:tcW w:w="3402" w:type="dxa"/>
            <w:vAlign w:val="center"/>
          </w:tcPr>
          <w:p w14:paraId="4F51A8AC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数据源类型（脱敏）、驱动类型</w:t>
            </w:r>
          </w:p>
        </w:tc>
      </w:tr>
      <w:tr w14:paraId="0152978E">
        <w:trPr>
          <w:jc w:val="center"/>
        </w:trPr>
        <w:tc>
          <w:tcPr>
            <w:tcW w:w="1417" w:type="dxa"/>
            <w:vAlign w:val="center"/>
          </w:tcPr>
          <w:p w14:paraId="59F9BB92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dataset_create</w:t>
            </w:r>
          </w:p>
        </w:tc>
        <w:tc>
          <w:tcPr>
            <w:tcW w:w="3969" w:type="dxa"/>
            <w:vAlign w:val="center"/>
          </w:tcPr>
          <w:p w14:paraId="340D7E7B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数据集创建成功</w:t>
            </w:r>
          </w:p>
        </w:tc>
        <w:tc>
          <w:tcPr>
            <w:tcW w:w="3402" w:type="dxa"/>
            <w:vAlign w:val="center"/>
          </w:tcPr>
          <w:p w14:paraId="266BF3A4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数据集类型、是否参数化</w:t>
            </w:r>
          </w:p>
        </w:tc>
      </w:tr>
      <w:tr w14:paraId="6AF809E0">
        <w:trPr>
          <w:jc w:val="center"/>
        </w:trPr>
        <w:tc>
          <w:tcPr>
            <w:tcW w:w="1417" w:type="dxa"/>
            <w:vAlign w:val="center"/>
          </w:tcPr>
          <w:p w14:paraId="7BBE9132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metric_create</w:t>
            </w:r>
          </w:p>
        </w:tc>
        <w:tc>
          <w:tcPr>
            <w:tcW w:w="3969" w:type="dxa"/>
            <w:vAlign w:val="center"/>
          </w:tcPr>
          <w:p w14:paraId="3473CF93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指标创建成功</w:t>
            </w:r>
          </w:p>
        </w:tc>
        <w:tc>
          <w:tcPr>
            <w:tcW w:w="3402" w:type="dxa"/>
            <w:vAlign w:val="center"/>
          </w:tcPr>
          <w:p w14:paraId="536DFEEC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指标类型（原子/派生）、是否认证</w:t>
            </w:r>
          </w:p>
        </w:tc>
      </w:tr>
      <w:tr w14:paraId="50A97D37">
        <w:trPr>
          <w:jc w:val="center"/>
        </w:trPr>
        <w:tc>
          <w:tcPr>
            <w:tcW w:w="1417" w:type="dxa"/>
            <w:vAlign w:val="center"/>
          </w:tcPr>
          <w:p w14:paraId="4D3887CE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dashboard_publish</w:t>
            </w:r>
          </w:p>
        </w:tc>
        <w:tc>
          <w:tcPr>
            <w:tcW w:w="3969" w:type="dxa"/>
            <w:vAlign w:val="center"/>
          </w:tcPr>
          <w:p w14:paraId="245F7D80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看板发布</w:t>
            </w:r>
          </w:p>
        </w:tc>
        <w:tc>
          <w:tcPr>
            <w:tcW w:w="3402" w:type="dxa"/>
            <w:vAlign w:val="center"/>
          </w:tcPr>
          <w:p w14:paraId="4CD54003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图表数量、是否引用指标</w:t>
            </w:r>
          </w:p>
        </w:tc>
      </w:tr>
      <w:tr w14:paraId="1FA1B7A2">
        <w:trPr>
          <w:jc w:val="center"/>
        </w:trPr>
        <w:tc>
          <w:tcPr>
            <w:tcW w:w="1417" w:type="dxa"/>
            <w:vAlign w:val="center"/>
          </w:tcPr>
          <w:p w14:paraId="436BFFB3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ask_query</w:t>
            </w:r>
          </w:p>
        </w:tc>
        <w:tc>
          <w:tcPr>
            <w:tcW w:w="3969" w:type="dxa"/>
            <w:vAlign w:val="center"/>
          </w:tcPr>
          <w:p w14:paraId="5758E0D5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智能问数提问（Phase 1 内测起）</w:t>
            </w:r>
          </w:p>
        </w:tc>
        <w:tc>
          <w:tcPr>
            <w:tcW w:w="3402" w:type="dxa"/>
            <w:vAlign w:val="center"/>
          </w:tcPr>
          <w:p w14:paraId="63C5567E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是否命中认证答案、是否澄清、耗时、是否转图表（不采集问题原文明细，或脱敏后采集）</w:t>
            </w:r>
          </w:p>
        </w:tc>
      </w:tr>
      <w:tr w14:paraId="0587B8A6">
        <w:trPr>
          <w:jc w:val="center"/>
        </w:trPr>
        <w:tc>
          <w:tcPr>
            <w:tcW w:w="1417" w:type="dxa"/>
            <w:vAlign w:val="center"/>
          </w:tcPr>
          <w:p w14:paraId="7401AE6F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alert_rule_create / alert_trigger</w:t>
            </w:r>
          </w:p>
        </w:tc>
        <w:tc>
          <w:tcPr>
            <w:tcW w:w="3969" w:type="dxa"/>
            <w:vAlign w:val="center"/>
          </w:tcPr>
          <w:p w14:paraId="736C1CA3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告警规则创建/触发</w:t>
            </w:r>
          </w:p>
        </w:tc>
        <w:tc>
          <w:tcPr>
            <w:tcW w:w="3402" w:type="dxa"/>
            <w:vAlign w:val="center"/>
          </w:tcPr>
          <w:p w14:paraId="3C57016F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阈值类型、通知渠道</w:t>
            </w:r>
          </w:p>
        </w:tc>
      </w:tr>
      <w:tr w14:paraId="64CF0E13">
        <w:trPr>
          <w:jc w:val="center"/>
        </w:trPr>
        <w:tc>
          <w:tcPr>
            <w:tcW w:w="1417" w:type="dxa"/>
            <w:vAlign w:val="center"/>
          </w:tcPr>
          <w:p w14:paraId="0C58355B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subscribe_create</w:t>
            </w:r>
          </w:p>
        </w:tc>
        <w:tc>
          <w:tcPr>
            <w:tcW w:w="3969" w:type="dxa"/>
            <w:vAlign w:val="center"/>
          </w:tcPr>
          <w:p w14:paraId="7F90E94F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订阅创建</w:t>
            </w:r>
          </w:p>
        </w:tc>
        <w:tc>
          <w:tcPr>
            <w:tcW w:w="3402" w:type="dxa"/>
            <w:vAlign w:val="center"/>
          </w:tcPr>
          <w:p w14:paraId="53321170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资源类型、推送渠道、格式</w:t>
            </w:r>
          </w:p>
        </w:tc>
      </w:tr>
      <w:tr w14:paraId="1CD0CC2A">
        <w:trPr>
          <w:jc w:val="center"/>
        </w:trPr>
        <w:tc>
          <w:tcPr>
            <w:tcW w:w="1417" w:type="dxa"/>
            <w:vAlign w:val="center"/>
          </w:tcPr>
          <w:p w14:paraId="38F9C505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embed_render</w:t>
            </w:r>
          </w:p>
        </w:tc>
        <w:tc>
          <w:tcPr>
            <w:tcW w:w="3969" w:type="dxa"/>
            <w:vAlign w:val="center"/>
          </w:tcPr>
          <w:p w14:paraId="3C3D5C6C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嵌入看板渲染（Phase 1 起）</w:t>
            </w:r>
          </w:p>
        </w:tc>
        <w:tc>
          <w:tcPr>
            <w:tcW w:w="3402" w:type="dxa"/>
            <w:vAlign w:val="center"/>
          </w:tcPr>
          <w:p w14:paraId="3D77377F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资源类型、白标与否、加载耗时</w:t>
            </w:r>
          </w:p>
        </w:tc>
      </w:tr>
      <w:tr w14:paraId="3EE93D2D">
        <w:trPr>
          <w:jc w:val="center"/>
        </w:trPr>
        <w:tc>
          <w:tcPr>
            <w:tcW w:w="1417" w:type="dxa"/>
            <w:vAlign w:val="center"/>
          </w:tcPr>
          <w:p w14:paraId="68711646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api_call</w:t>
            </w:r>
          </w:p>
        </w:tc>
        <w:tc>
          <w:tcPr>
            <w:tcW w:w="3969" w:type="dxa"/>
            <w:vAlign w:val="center"/>
          </w:tcPr>
          <w:p w14:paraId="38226F64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数据API调用</w:t>
            </w:r>
          </w:p>
        </w:tc>
        <w:tc>
          <w:tcPr>
            <w:tcW w:w="3402" w:type="dxa"/>
            <w:vAlign w:val="center"/>
          </w:tcPr>
          <w:p w14:paraId="774E44A7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API类型、状态码、耗时分档</w:t>
            </w:r>
          </w:p>
        </w:tc>
      </w:tr>
      <w:tr w14:paraId="0C285C9B">
        <w:trPr>
          <w:jc w:val="center"/>
        </w:trPr>
        <w:tc>
          <w:tcPr>
            <w:tcW w:w="1417" w:type="dxa"/>
            <w:vAlign w:val="center"/>
          </w:tcPr>
          <w:p w14:paraId="32F5292A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share_create</w:t>
            </w:r>
          </w:p>
        </w:tc>
        <w:tc>
          <w:tcPr>
            <w:tcW w:w="3969" w:type="dxa"/>
            <w:vAlign w:val="center"/>
          </w:tcPr>
          <w:p w14:paraId="3BB56340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分享链接创建</w:t>
            </w:r>
          </w:p>
        </w:tc>
        <w:tc>
          <w:tcPr>
            <w:tcW w:w="3402" w:type="dxa"/>
            <w:vAlign w:val="center"/>
          </w:tcPr>
          <w:p w14:paraId="2518E311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资源类型、是否加密</w:t>
            </w:r>
          </w:p>
        </w:tc>
      </w:tr>
      <w:tr w14:paraId="6B3FA31F">
        <w:trPr>
          <w:jc w:val="center"/>
        </w:trPr>
        <w:tc>
          <w:tcPr>
            <w:tcW w:w="1417" w:type="dxa"/>
            <w:vAlign w:val="center"/>
          </w:tcPr>
          <w:p w14:paraId="5C7ABF0A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user_active</w:t>
            </w:r>
          </w:p>
        </w:tc>
        <w:tc>
          <w:tcPr>
            <w:tcW w:w="3969" w:type="dxa"/>
            <w:vAlign w:val="center"/>
          </w:tcPr>
          <w:p w14:paraId="720D2D4E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用户活跃（日/月）</w:t>
            </w:r>
          </w:p>
        </w:tc>
        <w:tc>
          <w:tcPr>
            <w:tcW w:w="3402" w:type="dxa"/>
            <w:vAlign w:val="center"/>
          </w:tcPr>
          <w:p w14:paraId="263D289D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角色类型、终端类型（匿名）</w:t>
            </w:r>
          </w:p>
        </w:tc>
      </w:tr>
    </w:tbl>
    <w:p w14:paraId="0CF8547B">
      <w:pPr>
        <w:spacing w:after="60" w:line="360" w:lineRule="auto"/>
        <w:ind w:firstLine="480"/>
        <w:jc w:val="both"/>
      </w:pPr>
      <w:r>
        <w:rPr>
          <w:rFonts w:ascii="仿宋" w:hAnsi="仿宋" w:eastAsia="仿宋"/>
          <w:b w:val="0"/>
          <w:sz w:val="24"/>
        </w:rPr>
        <w:t>隐私与合规：埋点默认匿名（实例级随机ID），不采集业务数据内容；提供全局开关与逐项开关；企业版可完全关闭；采集范围随版本公开说明。</w:t>
      </w:r>
    </w:p>
    <w:p w14:paraId="5DF9C3C9">
      <w:pPr>
        <w:pStyle w:val="4"/>
        <w:numPr>
          <w:numId w:val="8"/>
        </w:numPr>
      </w:pPr>
      <w:bookmarkStart w:id="93" w:name="_Toc1325878328"/>
      <w:r>
        <w:rPr>
          <w:rFonts w:ascii="仿宋" w:hAnsi="仿宋" w:eastAsia="仿宋"/>
          <w:b/>
          <w:sz w:val="28"/>
        </w:rPr>
        <w:t>用户反馈机制</w:t>
      </w:r>
      <w:bookmarkEnd w:id="93"/>
    </w:p>
    <w:p w14:paraId="1DAFDD36">
      <w:pPr>
        <w:spacing w:after="40" w:line="360" w:lineRule="auto"/>
        <w:ind w:left="480"/>
      </w:pPr>
      <w:r>
        <w:rPr>
          <w:rFonts w:ascii="仿宋" w:hAnsi="仿宋" w:eastAsia="仿宋"/>
          <w:sz w:val="24"/>
        </w:rPr>
        <w:t>● 产品内反馈入口：每个页面提供"反馈"按钮，收集用户问题和建议</w:t>
      </w:r>
    </w:p>
    <w:p w14:paraId="7811903C">
      <w:pPr>
        <w:spacing w:after="40" w:line="360" w:lineRule="auto"/>
        <w:ind w:left="480"/>
      </w:pPr>
      <w:r>
        <w:rPr>
          <w:rFonts w:ascii="仿宋" w:hAnsi="仿宋" w:eastAsia="仿宋"/>
          <w:sz w:val="24"/>
        </w:rPr>
        <w:t>● GitHub Issue/Discussion：开源社区主要反馈渠道，定期梳理和回复</w:t>
      </w:r>
    </w:p>
    <w:p w14:paraId="552B1D3A">
      <w:pPr>
        <w:spacing w:after="40" w:line="360" w:lineRule="auto"/>
        <w:ind w:left="480"/>
      </w:pPr>
      <w:r>
        <w:rPr>
          <w:rFonts w:ascii="仿宋" w:hAnsi="仿宋" w:eastAsia="仿宋"/>
          <w:sz w:val="24"/>
        </w:rPr>
        <w:t>● 企业客户访谈：每季度对Top10企业客户进行深度访谈，了解使用情况和需求</w:t>
      </w:r>
    </w:p>
    <w:p w14:paraId="6A474C99">
      <w:pPr>
        <w:spacing w:after="40" w:line="360" w:lineRule="auto"/>
        <w:ind w:left="480"/>
      </w:pPr>
      <w:r>
        <w:rPr>
          <w:rFonts w:ascii="仿宋" w:hAnsi="仿宋" w:eastAsia="仿宋"/>
          <w:sz w:val="24"/>
        </w:rPr>
        <w:t>● 用户调研：每半年进行一次大规模用户调研，收集NPS和功能优先级反馈</w:t>
      </w:r>
    </w:p>
    <w:p w14:paraId="3D125982">
      <w:pPr>
        <w:spacing w:after="40" w:line="360" w:lineRule="auto"/>
        <w:ind w:left="480"/>
      </w:pPr>
      <w:r>
        <w:rPr>
          <w:rFonts w:ascii="仿宋" w:hAnsi="仿宋" w:eastAsia="仿宋"/>
          <w:sz w:val="24"/>
        </w:rPr>
        <w:t>● 种子用户群：建立核心用户微信群/飞书群，快速验证新功能和收集反馈</w:t>
      </w:r>
    </w:p>
    <w:p w14:paraId="564CC578">
      <w:pPr>
        <w:spacing w:after="40" w:line="360" w:lineRule="auto"/>
        <w:ind w:left="480"/>
      </w:pPr>
      <w:r>
        <w:rPr>
          <w:rFonts w:ascii="仿宋" w:hAnsi="仿宋" w:eastAsia="仿宋"/>
          <w:sz w:val="24"/>
        </w:rPr>
        <w:t>● 使用分析驱动：通过FR-COLLAB-05使用分析功能，持续监控功能使用率，识别冷门功能和高频需求</w:t>
      </w:r>
    </w:p>
    <w:p w14:paraId="5B698D6F">
      <w:r>
        <w:br w:type="page"/>
      </w:r>
    </w:p>
    <w:p w14:paraId="6178CFF7">
      <w:pPr>
        <w:pStyle w:val="3"/>
        <w:numPr>
          <w:numId w:val="8"/>
        </w:numPr>
      </w:pPr>
      <w:bookmarkStart w:id="94" w:name="_Toc1746737424"/>
      <w:r>
        <w:rPr>
          <w:rFonts w:ascii="仿宋" w:hAnsi="仿宋" w:eastAsia="仿宋"/>
          <w:b/>
          <w:sz w:val="32"/>
        </w:rPr>
        <w:t>风险与依赖</w:t>
      </w:r>
      <w:bookmarkEnd w:id="94"/>
    </w:p>
    <w:p w14:paraId="50A6E58F">
      <w:pPr>
        <w:pStyle w:val="4"/>
        <w:numPr>
          <w:numId w:val="8"/>
        </w:numPr>
      </w:pPr>
      <w:bookmarkStart w:id="95" w:name="_Toc1314430678"/>
      <w:r>
        <w:rPr>
          <w:rFonts w:ascii="仿宋" w:hAnsi="仿宋" w:eastAsia="仿宋"/>
          <w:b/>
          <w:sz w:val="28"/>
        </w:rPr>
        <w:t>技术风险</w:t>
      </w:r>
      <w:bookmarkEnd w:id="95"/>
    </w:p>
    <w:tbl>
      <w:tblPr>
        <w:tblStyle w:val="35"/>
        <w:tblW w:w="0" w:type="auto"/>
        <w:jc w:val="center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90"/>
        <w:gridCol w:w="3716"/>
        <w:gridCol w:w="1442"/>
        <w:gridCol w:w="690"/>
        <w:gridCol w:w="2324"/>
      </w:tblGrid>
      <w:tr w14:paraId="6E9109FB">
        <w:trPr>
          <w:jc w:val="center"/>
        </w:trPr>
        <w:tc>
          <w:tcPr>
            <w:tcW w:w="850" w:type="dxa"/>
            <w:vAlign w:val="center"/>
          </w:tcPr>
          <w:p w14:paraId="660AEC23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编号</w:t>
            </w:r>
          </w:p>
        </w:tc>
        <w:tc>
          <w:tcPr>
            <w:tcW w:w="2268" w:type="dxa"/>
            <w:vAlign w:val="center"/>
          </w:tcPr>
          <w:p w14:paraId="3C4019C0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风险</w:t>
            </w:r>
          </w:p>
        </w:tc>
        <w:tc>
          <w:tcPr>
            <w:tcW w:w="1701" w:type="dxa"/>
            <w:vAlign w:val="center"/>
          </w:tcPr>
          <w:p w14:paraId="179F87FD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影响</w:t>
            </w:r>
          </w:p>
        </w:tc>
        <w:tc>
          <w:tcPr>
            <w:tcW w:w="850" w:type="dxa"/>
            <w:vAlign w:val="center"/>
          </w:tcPr>
          <w:p w14:paraId="14CF8F18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概率</w:t>
            </w:r>
          </w:p>
        </w:tc>
        <w:tc>
          <w:tcPr>
            <w:tcW w:w="3118" w:type="dxa"/>
            <w:vAlign w:val="center"/>
          </w:tcPr>
          <w:p w14:paraId="04942B53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应对措施</w:t>
            </w:r>
          </w:p>
        </w:tc>
      </w:tr>
      <w:tr w14:paraId="392C72AE">
        <w:trPr>
          <w:jc w:val="center"/>
        </w:trPr>
        <w:tc>
          <w:tcPr>
            <w:tcW w:w="850" w:type="dxa"/>
            <w:vAlign w:val="center"/>
          </w:tcPr>
          <w:p w14:paraId="56DB9CB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R1</w:t>
            </w:r>
          </w:p>
        </w:tc>
        <w:tc>
          <w:tcPr>
            <w:tcW w:w="2268" w:type="dxa"/>
            <w:vAlign w:val="center"/>
          </w:tcPr>
          <w:p w14:paraId="4B5CC15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前端栈混杂（jQuery+Vue3+PrimeVue+Freemarker）</w:t>
            </w:r>
          </w:p>
        </w:tc>
        <w:tc>
          <w:tcPr>
            <w:tcW w:w="1701" w:type="dxa"/>
            <w:vAlign w:val="center"/>
          </w:tcPr>
          <w:p w14:paraId="7B09C24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拖拽设计器/问数UI等重交互开发效率低</w:t>
            </w:r>
          </w:p>
        </w:tc>
        <w:tc>
          <w:tcPr>
            <w:tcW w:w="850" w:type="dxa"/>
            <w:vAlign w:val="center"/>
          </w:tcPr>
          <w:p w14:paraId="394F82F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高</w:t>
            </w:r>
          </w:p>
        </w:tc>
        <w:tc>
          <w:tcPr>
            <w:tcW w:w="3118" w:type="dxa"/>
            <w:vAlign w:val="center"/>
          </w:tcPr>
          <w:p w14:paraId="245E74C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新模块一律Vue3组件化，老页面渐进迁移；不强推全量重构</w:t>
            </w:r>
          </w:p>
        </w:tc>
      </w:tr>
      <w:tr w14:paraId="3EE04C12">
        <w:trPr>
          <w:jc w:val="center"/>
        </w:trPr>
        <w:tc>
          <w:tcPr>
            <w:tcW w:w="850" w:type="dxa"/>
            <w:vAlign w:val="center"/>
          </w:tcPr>
          <w:p w14:paraId="706E7DB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R2</w:t>
            </w:r>
          </w:p>
        </w:tc>
        <w:tc>
          <w:tcPr>
            <w:tcW w:w="2268" w:type="dxa"/>
            <w:vAlign w:val="center"/>
          </w:tcPr>
          <w:p w14:paraId="0652859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Java 8/Spring Boot 2.7技术债</w:t>
            </w:r>
          </w:p>
        </w:tc>
        <w:tc>
          <w:tcPr>
            <w:tcW w:w="1701" w:type="dxa"/>
            <w:vAlign w:val="center"/>
          </w:tcPr>
          <w:p w14:paraId="015555E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DuckDB、部分LLM SDK需要更高JDK</w:t>
            </w:r>
          </w:p>
        </w:tc>
        <w:tc>
          <w:tcPr>
            <w:tcW w:w="850" w:type="dxa"/>
            <w:vAlign w:val="center"/>
          </w:tcPr>
          <w:p w14:paraId="6F18254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中</w:t>
            </w:r>
          </w:p>
        </w:tc>
        <w:tc>
          <w:tcPr>
            <w:tcW w:w="3118" w:type="dxa"/>
            <w:vAlign w:val="center"/>
          </w:tcPr>
          <w:p w14:paraId="6AC9A1E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问数等可选模块可要求Java 17+，核心保持8；或启动JDK升级专项（需评估）</w:t>
            </w:r>
          </w:p>
        </w:tc>
      </w:tr>
      <w:tr w14:paraId="21C7EC9F">
        <w:trPr>
          <w:jc w:val="center"/>
        </w:trPr>
        <w:tc>
          <w:tcPr>
            <w:tcW w:w="850" w:type="dxa"/>
            <w:vAlign w:val="center"/>
          </w:tcPr>
          <w:p w14:paraId="3A1E8F5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R3</w:t>
            </w:r>
          </w:p>
        </w:tc>
        <w:tc>
          <w:tcPr>
            <w:tcW w:w="2268" w:type="dxa"/>
            <w:vAlign w:val="center"/>
          </w:tcPr>
          <w:p w14:paraId="32C40E4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跨源组合查询引擎选型（DuckDB vs Calcite）</w:t>
            </w:r>
          </w:p>
        </w:tc>
        <w:tc>
          <w:tcPr>
            <w:tcW w:w="1701" w:type="dxa"/>
            <w:vAlign w:val="center"/>
          </w:tcPr>
          <w:p w14:paraId="13D6619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影响组合数据集与问数能力上限</w:t>
            </w:r>
          </w:p>
        </w:tc>
        <w:tc>
          <w:tcPr>
            <w:tcW w:w="850" w:type="dxa"/>
            <w:vAlign w:val="center"/>
          </w:tcPr>
          <w:p w14:paraId="29522C5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中</w:t>
            </w:r>
          </w:p>
        </w:tc>
        <w:tc>
          <w:tcPr>
            <w:tcW w:w="3118" w:type="dxa"/>
            <w:vAlign w:val="center"/>
          </w:tcPr>
          <w:p w14:paraId="06EFD39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概念验证后定：DuckDB轻量但JVM集成经JNI；Calcite纯Java但更重</w:t>
            </w:r>
          </w:p>
        </w:tc>
      </w:tr>
      <w:tr w14:paraId="398F99F8">
        <w:trPr>
          <w:jc w:val="center"/>
        </w:trPr>
        <w:tc>
          <w:tcPr>
            <w:tcW w:w="850" w:type="dxa"/>
            <w:vAlign w:val="center"/>
          </w:tcPr>
          <w:p w14:paraId="46DC0FE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R4</w:t>
            </w:r>
          </w:p>
        </w:tc>
        <w:tc>
          <w:tcPr>
            <w:tcW w:w="2268" w:type="dxa"/>
            <w:vAlign w:val="center"/>
          </w:tcPr>
          <w:p w14:paraId="35AD380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ChatBI准确率达不到验收线</w:t>
            </w:r>
          </w:p>
        </w:tc>
        <w:tc>
          <w:tcPr>
            <w:tcW w:w="1701" w:type="dxa"/>
            <w:vAlign w:val="center"/>
          </w:tcPr>
          <w:p w14:paraId="0BA4168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传播点变槽点</w:t>
            </w:r>
          </w:p>
        </w:tc>
        <w:tc>
          <w:tcPr>
            <w:tcW w:w="850" w:type="dxa"/>
            <w:vAlign w:val="center"/>
          </w:tcPr>
          <w:p w14:paraId="44F83F4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中</w:t>
            </w:r>
          </w:p>
        </w:tc>
        <w:tc>
          <w:tcPr>
            <w:tcW w:w="3118" w:type="dxa"/>
            <w:vAlign w:val="center"/>
          </w:tcPr>
          <w:p w14:paraId="32082C5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坚持DSL路线+golden queries+认证答案三重兜底；未达标不发布；Phase 2先做内部灰度</w:t>
            </w:r>
          </w:p>
        </w:tc>
      </w:tr>
      <w:tr w14:paraId="64732FBB">
        <w:trPr>
          <w:jc w:val="center"/>
        </w:trPr>
        <w:tc>
          <w:tcPr>
            <w:tcW w:w="850" w:type="dxa"/>
            <w:vAlign w:val="center"/>
          </w:tcPr>
          <w:p w14:paraId="0DD882A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R5</w:t>
            </w:r>
          </w:p>
        </w:tc>
        <w:tc>
          <w:tcPr>
            <w:tcW w:w="2268" w:type="dxa"/>
            <w:vAlign w:val="center"/>
          </w:tcPr>
          <w:p w14:paraId="364C9DB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范围蔓延（规划项过多）</w:t>
            </w:r>
          </w:p>
        </w:tc>
        <w:tc>
          <w:tcPr>
            <w:tcW w:w="1701" w:type="dxa"/>
            <w:vAlign w:val="center"/>
          </w:tcPr>
          <w:p w14:paraId="561DEE5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交付失焦</w:t>
            </w:r>
          </w:p>
        </w:tc>
        <w:tc>
          <w:tcPr>
            <w:tcW w:w="850" w:type="dxa"/>
            <w:vAlign w:val="center"/>
          </w:tcPr>
          <w:p w14:paraId="24B5B3A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高</w:t>
            </w:r>
          </w:p>
        </w:tc>
        <w:tc>
          <w:tcPr>
            <w:tcW w:w="3118" w:type="dxa"/>
            <w:vAlign w:val="center"/>
          </w:tcPr>
          <w:p w14:paraId="3F48766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以优先级矩阵为准；报表/填报/大屏/移动端明确后置；每个版本设定明确范围和不做清单</w:t>
            </w:r>
          </w:p>
        </w:tc>
      </w:tr>
      <w:tr w14:paraId="0B3FE736">
        <w:trPr>
          <w:jc w:val="center"/>
        </w:trPr>
        <w:tc>
          <w:tcPr>
            <w:tcW w:w="850" w:type="dxa"/>
            <w:vAlign w:val="center"/>
          </w:tcPr>
          <w:p w14:paraId="2115668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R6</w:t>
            </w:r>
          </w:p>
        </w:tc>
        <w:tc>
          <w:tcPr>
            <w:tcW w:w="2268" w:type="dxa"/>
            <w:vAlign w:val="center"/>
          </w:tcPr>
          <w:p w14:paraId="16AA426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性能不达标（百万级数据查询慢）</w:t>
            </w:r>
          </w:p>
        </w:tc>
        <w:tc>
          <w:tcPr>
            <w:tcW w:w="1701" w:type="dxa"/>
            <w:vAlign w:val="center"/>
          </w:tcPr>
          <w:p w14:paraId="0391CFE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用户体验差</w:t>
            </w:r>
          </w:p>
        </w:tc>
        <w:tc>
          <w:tcPr>
            <w:tcW w:w="850" w:type="dxa"/>
            <w:vAlign w:val="center"/>
          </w:tcPr>
          <w:p w14:paraId="6EFBFDE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中</w:t>
            </w:r>
          </w:p>
        </w:tc>
        <w:tc>
          <w:tcPr>
            <w:tcW w:w="3118" w:type="dxa"/>
            <w:vAlign w:val="center"/>
          </w:tcPr>
          <w:p w14:paraId="0E262BA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直连OLAP引擎+缓存加速+查询下推；性能基准测试前置；慢查询监控和优化</w:t>
            </w:r>
          </w:p>
        </w:tc>
      </w:tr>
      <w:tr w14:paraId="217FDEE4">
        <w:trPr>
          <w:jc w:val="center"/>
        </w:trPr>
        <w:tc>
          <w:tcPr>
            <w:tcW w:w="850" w:type="dxa"/>
            <w:vAlign w:val="center"/>
          </w:tcPr>
          <w:p w14:paraId="7943328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R7</w:t>
            </w:r>
          </w:p>
        </w:tc>
        <w:tc>
          <w:tcPr>
            <w:tcW w:w="2268" w:type="dxa"/>
            <w:vAlign w:val="center"/>
          </w:tcPr>
          <w:p w14:paraId="489A7DA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信创适配兼容性问题</w:t>
            </w:r>
          </w:p>
        </w:tc>
        <w:tc>
          <w:tcPr>
            <w:tcW w:w="1701" w:type="dxa"/>
            <w:vAlign w:val="center"/>
          </w:tcPr>
          <w:p w14:paraId="2B9EFB4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政企项目投标受限</w:t>
            </w:r>
          </w:p>
        </w:tc>
        <w:tc>
          <w:tcPr>
            <w:tcW w:w="850" w:type="dxa"/>
            <w:vAlign w:val="center"/>
          </w:tcPr>
          <w:p w14:paraId="31D015A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中</w:t>
            </w:r>
          </w:p>
        </w:tc>
        <w:tc>
          <w:tcPr>
            <w:tcW w:w="3118" w:type="dxa"/>
            <w:vAlign w:val="center"/>
          </w:tcPr>
          <w:p w14:paraId="6ECF22E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建立信创适配矩阵，逐库验证；提前参与信创生态测试；预留适配人力</w:t>
            </w:r>
          </w:p>
        </w:tc>
      </w:tr>
    </w:tbl>
    <w:p w14:paraId="2404EF7A">
      <w:pPr>
        <w:spacing w:after="40"/>
      </w:pPr>
    </w:p>
    <w:p w14:paraId="51289B47">
      <w:pPr>
        <w:pStyle w:val="4"/>
        <w:numPr>
          <w:numId w:val="8"/>
        </w:numPr>
      </w:pPr>
      <w:bookmarkStart w:id="96" w:name="_Toc472128457"/>
      <w:r>
        <w:rPr>
          <w:rFonts w:ascii="仿宋" w:hAnsi="仿宋" w:eastAsia="仿宋"/>
          <w:b/>
          <w:sz w:val="28"/>
        </w:rPr>
        <w:t>业务风险</w:t>
      </w:r>
      <w:bookmarkEnd w:id="96"/>
    </w:p>
    <w:tbl>
      <w:tblPr>
        <w:tblStyle w:val="35"/>
        <w:tblW w:w="0" w:type="auto"/>
        <w:jc w:val="center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0"/>
        <w:gridCol w:w="2268"/>
        <w:gridCol w:w="1701"/>
        <w:gridCol w:w="850"/>
        <w:gridCol w:w="3118"/>
      </w:tblGrid>
      <w:tr w14:paraId="3F8058DD">
        <w:trPr>
          <w:jc w:val="center"/>
        </w:trPr>
        <w:tc>
          <w:tcPr>
            <w:tcW w:w="850" w:type="dxa"/>
            <w:vAlign w:val="center"/>
          </w:tcPr>
          <w:p w14:paraId="11C20823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编号</w:t>
            </w:r>
          </w:p>
        </w:tc>
        <w:tc>
          <w:tcPr>
            <w:tcW w:w="2268" w:type="dxa"/>
            <w:vAlign w:val="center"/>
          </w:tcPr>
          <w:p w14:paraId="75B65B2C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风险</w:t>
            </w:r>
          </w:p>
        </w:tc>
        <w:tc>
          <w:tcPr>
            <w:tcW w:w="1701" w:type="dxa"/>
            <w:vAlign w:val="center"/>
          </w:tcPr>
          <w:p w14:paraId="255F20E7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影响</w:t>
            </w:r>
          </w:p>
        </w:tc>
        <w:tc>
          <w:tcPr>
            <w:tcW w:w="850" w:type="dxa"/>
            <w:vAlign w:val="center"/>
          </w:tcPr>
          <w:p w14:paraId="7F996023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概率</w:t>
            </w:r>
          </w:p>
        </w:tc>
        <w:tc>
          <w:tcPr>
            <w:tcW w:w="3118" w:type="dxa"/>
            <w:vAlign w:val="center"/>
          </w:tcPr>
          <w:p w14:paraId="0123CD0A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应对措施</w:t>
            </w:r>
          </w:p>
        </w:tc>
      </w:tr>
      <w:tr w14:paraId="4AE51D11">
        <w:trPr>
          <w:jc w:val="center"/>
        </w:trPr>
        <w:tc>
          <w:tcPr>
            <w:tcW w:w="850" w:type="dxa"/>
            <w:vAlign w:val="center"/>
          </w:tcPr>
          <w:p w14:paraId="1906CD8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R8</w:t>
            </w:r>
          </w:p>
        </w:tc>
        <w:tc>
          <w:tcPr>
            <w:tcW w:w="2268" w:type="dxa"/>
            <w:vAlign w:val="center"/>
          </w:tcPr>
          <w:p w14:paraId="04FFDCA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开源与商业化的边界不清</w:t>
            </w:r>
          </w:p>
        </w:tc>
        <w:tc>
          <w:tcPr>
            <w:tcW w:w="1701" w:type="dxa"/>
            <w:vAlign w:val="center"/>
          </w:tcPr>
          <w:p w14:paraId="5E879AC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社区信任与收入受损</w:t>
            </w:r>
          </w:p>
        </w:tc>
        <w:tc>
          <w:tcPr>
            <w:tcW w:w="850" w:type="dxa"/>
            <w:vAlign w:val="center"/>
          </w:tcPr>
          <w:p w14:paraId="5557204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中</w:t>
            </w:r>
          </w:p>
        </w:tc>
        <w:tc>
          <w:tcPr>
            <w:tcW w:w="3118" w:type="dxa"/>
            <w:vAlign w:val="center"/>
          </w:tcPr>
          <w:p w14:paraId="0C888A5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参照DataEase：核心（语义层/告警/嵌入/问数基础版）开源，填报/复杂报表/审计/信创认证做企业版；明确边界并公开承诺</w:t>
            </w:r>
          </w:p>
        </w:tc>
      </w:tr>
      <w:tr w14:paraId="274B8568">
        <w:trPr>
          <w:jc w:val="center"/>
        </w:trPr>
        <w:tc>
          <w:tcPr>
            <w:tcW w:w="850" w:type="dxa"/>
            <w:vAlign w:val="center"/>
          </w:tcPr>
          <w:p w14:paraId="6976DC8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R9</w:t>
            </w:r>
          </w:p>
        </w:tc>
        <w:tc>
          <w:tcPr>
            <w:tcW w:w="2268" w:type="dxa"/>
            <w:vAlign w:val="center"/>
          </w:tcPr>
          <w:p w14:paraId="3E0237A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竞品快速跟进（帆软/观远等推出开源版）</w:t>
            </w:r>
          </w:p>
        </w:tc>
        <w:tc>
          <w:tcPr>
            <w:tcW w:w="1701" w:type="dxa"/>
            <w:vAlign w:val="center"/>
          </w:tcPr>
          <w:p w14:paraId="163EE45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差异化空间缩小</w:t>
            </w:r>
          </w:p>
        </w:tc>
        <w:tc>
          <w:tcPr>
            <w:tcW w:w="850" w:type="dxa"/>
            <w:vAlign w:val="center"/>
          </w:tcPr>
          <w:p w14:paraId="56F0582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中</w:t>
            </w:r>
          </w:p>
        </w:tc>
        <w:tc>
          <w:tcPr>
            <w:tcW w:w="3118" w:type="dxa"/>
            <w:vAlign w:val="center"/>
          </w:tcPr>
          <w:p w14:paraId="22B6FBA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聚焦"轻量私有化+语义层+可嵌入+AI可插拔"组合差异化；深耕中文场景和信创；加快社区生态建设</w:t>
            </w:r>
          </w:p>
        </w:tc>
      </w:tr>
      <w:tr w14:paraId="54C7E4C4">
        <w:trPr>
          <w:jc w:val="center"/>
        </w:trPr>
        <w:tc>
          <w:tcPr>
            <w:tcW w:w="850" w:type="dxa"/>
            <w:vAlign w:val="center"/>
          </w:tcPr>
          <w:p w14:paraId="13057DF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R10</w:t>
            </w:r>
          </w:p>
        </w:tc>
        <w:tc>
          <w:tcPr>
            <w:tcW w:w="2268" w:type="dxa"/>
            <w:vAlign w:val="center"/>
          </w:tcPr>
          <w:p w14:paraId="3EFBA5C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AI技术快速迭代（大模型能力爆发）</w:t>
            </w:r>
          </w:p>
        </w:tc>
        <w:tc>
          <w:tcPr>
            <w:tcW w:w="1701" w:type="dxa"/>
            <w:vAlign w:val="center"/>
          </w:tcPr>
          <w:p w14:paraId="0CB7106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技术路线过时</w:t>
            </w:r>
          </w:p>
        </w:tc>
        <w:tc>
          <w:tcPr>
            <w:tcW w:w="850" w:type="dxa"/>
            <w:vAlign w:val="center"/>
          </w:tcPr>
          <w:p w14:paraId="184F6FB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高</w:t>
            </w:r>
          </w:p>
        </w:tc>
        <w:tc>
          <w:tcPr>
            <w:tcW w:w="3118" w:type="dxa"/>
            <w:vAlign w:val="center"/>
          </w:tcPr>
          <w:p w14:paraId="015D205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保持BYO-LLM架构，不绑定特定模型；DSL中间层与模型解耦；持续跟踪新技术，模块化快速集成</w:t>
            </w:r>
          </w:p>
        </w:tc>
      </w:tr>
      <w:tr w14:paraId="5C167862">
        <w:trPr>
          <w:jc w:val="center"/>
        </w:trPr>
        <w:tc>
          <w:tcPr>
            <w:tcW w:w="850" w:type="dxa"/>
            <w:vAlign w:val="center"/>
          </w:tcPr>
          <w:p w14:paraId="568D84D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R11</w:t>
            </w:r>
          </w:p>
        </w:tc>
        <w:tc>
          <w:tcPr>
            <w:tcW w:w="2268" w:type="dxa"/>
            <w:vAlign w:val="center"/>
          </w:tcPr>
          <w:p w14:paraId="66214F9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数据安全合规要求升级（数据安全法/个保法）</w:t>
            </w:r>
          </w:p>
        </w:tc>
        <w:tc>
          <w:tcPr>
            <w:tcW w:w="1701" w:type="dxa"/>
            <w:vAlign w:val="center"/>
          </w:tcPr>
          <w:p w14:paraId="1D67FC5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功能不满足合规要求</w:t>
            </w:r>
          </w:p>
        </w:tc>
        <w:tc>
          <w:tcPr>
            <w:tcW w:w="850" w:type="dxa"/>
            <w:vAlign w:val="center"/>
          </w:tcPr>
          <w:p w14:paraId="1E1D8E2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中</w:t>
            </w:r>
          </w:p>
        </w:tc>
        <w:tc>
          <w:tcPr>
            <w:tcW w:w="3118" w:type="dxa"/>
            <w:vAlign w:val="center"/>
          </w:tcPr>
          <w:p w14:paraId="1C05A4D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行/列权限+动态脱敏+审计日志+外发审批，构建完整数据安全体系；定期合规审查</w:t>
            </w:r>
          </w:p>
        </w:tc>
      </w:tr>
      <w:tr w14:paraId="6655B80B">
        <w:trPr>
          <w:jc w:val="center"/>
        </w:trPr>
        <w:tc>
          <w:tcPr>
            <w:tcW w:w="850" w:type="dxa"/>
            <w:vAlign w:val="center"/>
          </w:tcPr>
          <w:p w14:paraId="4371732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R12</w:t>
            </w:r>
          </w:p>
        </w:tc>
        <w:tc>
          <w:tcPr>
            <w:tcW w:w="2268" w:type="dxa"/>
            <w:vAlign w:val="center"/>
          </w:tcPr>
          <w:p w14:paraId="6C4E87C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核心开发人员流失</w:t>
            </w:r>
          </w:p>
        </w:tc>
        <w:tc>
          <w:tcPr>
            <w:tcW w:w="1701" w:type="dxa"/>
            <w:vAlign w:val="center"/>
          </w:tcPr>
          <w:p w14:paraId="36F97DA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项目进度延迟</w:t>
            </w:r>
          </w:p>
        </w:tc>
        <w:tc>
          <w:tcPr>
            <w:tcW w:w="850" w:type="dxa"/>
            <w:vAlign w:val="center"/>
          </w:tcPr>
          <w:p w14:paraId="6A97AD4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低</w:t>
            </w:r>
          </w:p>
        </w:tc>
        <w:tc>
          <w:tcPr>
            <w:tcW w:w="3118" w:type="dxa"/>
            <w:vAlign w:val="center"/>
          </w:tcPr>
          <w:p w14:paraId="3FD9F93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文档完善、代码规范、知识共享；核心模块双人备份；社区贡献者培养</w:t>
            </w:r>
          </w:p>
        </w:tc>
      </w:tr>
    </w:tbl>
    <w:p w14:paraId="3CD0059B">
      <w:pPr>
        <w:spacing w:after="40"/>
      </w:pPr>
    </w:p>
    <w:p w14:paraId="756044BB">
      <w:pPr>
        <w:pStyle w:val="4"/>
        <w:numPr>
          <w:numId w:val="8"/>
        </w:numPr>
      </w:pPr>
      <w:bookmarkStart w:id="97" w:name="_Toc110901134"/>
      <w:r>
        <w:rPr>
          <w:rFonts w:ascii="仿宋" w:hAnsi="仿宋" w:eastAsia="仿宋"/>
          <w:b/>
          <w:sz w:val="28"/>
        </w:rPr>
        <w:t>外部依赖</w:t>
      </w:r>
      <w:bookmarkEnd w:id="97"/>
    </w:p>
    <w:tbl>
      <w:tblPr>
        <w:tblStyle w:val="35"/>
        <w:tblW w:w="0" w:type="auto"/>
        <w:jc w:val="center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53"/>
        <w:gridCol w:w="3216"/>
        <w:gridCol w:w="2179"/>
        <w:gridCol w:w="754"/>
        <w:gridCol w:w="1960"/>
      </w:tblGrid>
      <w:tr w14:paraId="730975DD">
        <w:trPr>
          <w:jc w:val="center"/>
        </w:trPr>
        <w:tc>
          <w:tcPr>
            <w:tcW w:w="850" w:type="dxa"/>
            <w:vAlign w:val="center"/>
          </w:tcPr>
          <w:p w14:paraId="236E318A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编号</w:t>
            </w:r>
          </w:p>
        </w:tc>
        <w:tc>
          <w:tcPr>
            <w:tcW w:w="2268" w:type="dxa"/>
            <w:vAlign w:val="center"/>
          </w:tcPr>
          <w:p w14:paraId="0D3F4FE5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依赖项</w:t>
            </w:r>
          </w:p>
        </w:tc>
        <w:tc>
          <w:tcPr>
            <w:tcW w:w="2551" w:type="dxa"/>
            <w:vAlign w:val="center"/>
          </w:tcPr>
          <w:p w14:paraId="3BA0FE8A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依赖说明</w:t>
            </w:r>
          </w:p>
        </w:tc>
        <w:tc>
          <w:tcPr>
            <w:tcW w:w="850" w:type="dxa"/>
            <w:vAlign w:val="center"/>
          </w:tcPr>
          <w:p w14:paraId="3C3C8F2D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风险等级</w:t>
            </w:r>
          </w:p>
        </w:tc>
        <w:tc>
          <w:tcPr>
            <w:tcW w:w="2268" w:type="dxa"/>
            <w:vAlign w:val="center"/>
          </w:tcPr>
          <w:p w14:paraId="3FC32C3D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应对措施</w:t>
            </w:r>
          </w:p>
        </w:tc>
      </w:tr>
      <w:tr w14:paraId="30BE5A5E">
        <w:trPr>
          <w:jc w:val="center"/>
        </w:trPr>
        <w:tc>
          <w:tcPr>
            <w:tcW w:w="850" w:type="dxa"/>
            <w:vAlign w:val="center"/>
          </w:tcPr>
          <w:p w14:paraId="6B851E4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D1</w:t>
            </w:r>
          </w:p>
        </w:tc>
        <w:tc>
          <w:tcPr>
            <w:tcW w:w="2268" w:type="dxa"/>
            <w:vAlign w:val="center"/>
          </w:tcPr>
          <w:p w14:paraId="74B8A83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大模型服务（DeepSeek/Qwen/OpenAI兼容）</w:t>
            </w:r>
          </w:p>
        </w:tc>
        <w:tc>
          <w:tcPr>
            <w:tcW w:w="2551" w:type="dxa"/>
            <w:vAlign w:val="center"/>
          </w:tcPr>
          <w:p w14:paraId="5F38390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AI问数/解读/归因依赖大模型API</w:t>
            </w:r>
          </w:p>
        </w:tc>
        <w:tc>
          <w:tcPr>
            <w:tcW w:w="850" w:type="dxa"/>
            <w:vAlign w:val="center"/>
          </w:tcPr>
          <w:p w14:paraId="1650506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中</w:t>
            </w:r>
          </w:p>
        </w:tc>
        <w:tc>
          <w:tcPr>
            <w:tcW w:w="2268" w:type="dxa"/>
            <w:vAlign w:val="center"/>
          </w:tcPr>
          <w:p w14:paraId="01B3D42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BYO-LLM架构，用户自带模型；支持多模型切换；核心功能零LLM依赖</w:t>
            </w:r>
          </w:p>
        </w:tc>
      </w:tr>
      <w:tr w14:paraId="7A89F81A">
        <w:trPr>
          <w:jc w:val="center"/>
        </w:trPr>
        <w:tc>
          <w:tcPr>
            <w:tcW w:w="850" w:type="dxa"/>
            <w:vAlign w:val="center"/>
          </w:tcPr>
          <w:p w14:paraId="1C37977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D2</w:t>
            </w:r>
          </w:p>
        </w:tc>
        <w:tc>
          <w:tcPr>
            <w:tcW w:w="2268" w:type="dxa"/>
            <w:vAlign w:val="center"/>
          </w:tcPr>
          <w:p w14:paraId="74AE43A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OLAP引擎（Doris/StarRocks/ClickHouse）</w:t>
            </w:r>
          </w:p>
        </w:tc>
        <w:tc>
          <w:tcPr>
            <w:tcW w:w="2551" w:type="dxa"/>
            <w:vAlign w:val="center"/>
          </w:tcPr>
          <w:p w14:paraId="7D4776C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大数据量实时查询性能依赖OLAP引擎</w:t>
            </w:r>
          </w:p>
        </w:tc>
        <w:tc>
          <w:tcPr>
            <w:tcW w:w="850" w:type="dxa"/>
            <w:vAlign w:val="center"/>
          </w:tcPr>
          <w:p w14:paraId="3867872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低</w:t>
            </w:r>
          </w:p>
        </w:tc>
        <w:tc>
          <w:tcPr>
            <w:tcW w:w="2268" w:type="dxa"/>
            <w:vAlign w:val="center"/>
          </w:tcPr>
          <w:p w14:paraId="0033CFB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支持多种OLAP引擎，不绑定特定产品；直连+缓存双轨</w:t>
            </w:r>
          </w:p>
        </w:tc>
      </w:tr>
      <w:tr w14:paraId="79A0EA18">
        <w:trPr>
          <w:jc w:val="center"/>
        </w:trPr>
        <w:tc>
          <w:tcPr>
            <w:tcW w:w="850" w:type="dxa"/>
            <w:vAlign w:val="center"/>
          </w:tcPr>
          <w:p w14:paraId="7FD7D3C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D3</w:t>
            </w:r>
          </w:p>
        </w:tc>
        <w:tc>
          <w:tcPr>
            <w:tcW w:w="2268" w:type="dxa"/>
            <w:vAlign w:val="center"/>
          </w:tcPr>
          <w:p w14:paraId="495D3E5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Quartz调度框架</w:t>
            </w:r>
          </w:p>
        </w:tc>
        <w:tc>
          <w:tcPr>
            <w:tcW w:w="2551" w:type="dxa"/>
            <w:vAlign w:val="center"/>
          </w:tcPr>
          <w:p w14:paraId="62AFE9F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告警/订阅/报表定时任务依赖Quartz</w:t>
            </w:r>
          </w:p>
        </w:tc>
        <w:tc>
          <w:tcPr>
            <w:tcW w:w="850" w:type="dxa"/>
            <w:vAlign w:val="center"/>
          </w:tcPr>
          <w:p w14:paraId="46E857B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低</w:t>
            </w:r>
          </w:p>
        </w:tc>
        <w:tc>
          <w:tcPr>
            <w:tcW w:w="2268" w:type="dxa"/>
            <w:vAlign w:val="center"/>
          </w:tcPr>
          <w:p w14:paraId="0701F68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成熟开源框架，社区活跃；持久化到系统库，可观测可管理</w:t>
            </w:r>
          </w:p>
        </w:tc>
      </w:tr>
      <w:tr w14:paraId="40C2E108">
        <w:trPr>
          <w:jc w:val="center"/>
        </w:trPr>
        <w:tc>
          <w:tcPr>
            <w:tcW w:w="850" w:type="dxa"/>
            <w:vAlign w:val="center"/>
          </w:tcPr>
          <w:p w14:paraId="3E9C591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D4</w:t>
            </w:r>
          </w:p>
        </w:tc>
        <w:tc>
          <w:tcPr>
            <w:tcW w:w="2268" w:type="dxa"/>
            <w:vAlign w:val="center"/>
          </w:tcPr>
          <w:p w14:paraId="24CF79F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ECharts图表库</w:t>
            </w:r>
          </w:p>
        </w:tc>
        <w:tc>
          <w:tcPr>
            <w:tcW w:w="2551" w:type="dxa"/>
            <w:vAlign w:val="center"/>
          </w:tcPr>
          <w:p w14:paraId="56ADBFC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70+图表渲染依赖ECharts</w:t>
            </w:r>
          </w:p>
        </w:tc>
        <w:tc>
          <w:tcPr>
            <w:tcW w:w="850" w:type="dxa"/>
            <w:vAlign w:val="center"/>
          </w:tcPr>
          <w:p w14:paraId="33C27D1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低</w:t>
            </w:r>
          </w:p>
        </w:tc>
        <w:tc>
          <w:tcPr>
            <w:tcW w:w="2268" w:type="dxa"/>
            <w:vAlign w:val="center"/>
          </w:tcPr>
          <w:p w14:paraId="3ABDEA0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ECharts成熟稳定，Apache基金会项目；图表插件机制可扩展其他库</w:t>
            </w:r>
          </w:p>
        </w:tc>
      </w:tr>
      <w:tr w14:paraId="23285FF8">
        <w:trPr>
          <w:jc w:val="center"/>
        </w:trPr>
        <w:tc>
          <w:tcPr>
            <w:tcW w:w="850" w:type="dxa"/>
            <w:vAlign w:val="center"/>
          </w:tcPr>
          <w:p w14:paraId="0A9F867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D5</w:t>
            </w:r>
          </w:p>
        </w:tc>
        <w:tc>
          <w:tcPr>
            <w:tcW w:w="2268" w:type="dxa"/>
            <w:vAlign w:val="center"/>
          </w:tcPr>
          <w:p w14:paraId="4A887AA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Spring Boot/Spring Security</w:t>
            </w:r>
          </w:p>
        </w:tc>
        <w:tc>
          <w:tcPr>
            <w:tcW w:w="2551" w:type="dxa"/>
            <w:vAlign w:val="center"/>
          </w:tcPr>
          <w:p w14:paraId="67D82D6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Web框架和安全框架</w:t>
            </w:r>
          </w:p>
        </w:tc>
        <w:tc>
          <w:tcPr>
            <w:tcW w:w="850" w:type="dxa"/>
            <w:vAlign w:val="center"/>
          </w:tcPr>
          <w:p w14:paraId="3EE46DB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低</w:t>
            </w:r>
          </w:p>
        </w:tc>
        <w:tc>
          <w:tcPr>
            <w:tcW w:w="2268" w:type="dxa"/>
            <w:vAlign w:val="center"/>
          </w:tcPr>
          <w:p w14:paraId="7F2415F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成熟稳定，社区活跃；版本锁定，谨慎升级</w:t>
            </w:r>
          </w:p>
        </w:tc>
      </w:tr>
      <w:tr w14:paraId="45C03614">
        <w:trPr>
          <w:jc w:val="center"/>
        </w:trPr>
        <w:tc>
          <w:tcPr>
            <w:tcW w:w="850" w:type="dxa"/>
            <w:vAlign w:val="center"/>
          </w:tcPr>
          <w:p w14:paraId="4459628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D6</w:t>
            </w:r>
          </w:p>
        </w:tc>
        <w:tc>
          <w:tcPr>
            <w:tcW w:w="2268" w:type="dxa"/>
            <w:vAlign w:val="center"/>
          </w:tcPr>
          <w:p w14:paraId="1E1784E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信创生态（国产OS/数据库/中间件/浏览器）</w:t>
            </w:r>
          </w:p>
        </w:tc>
        <w:tc>
          <w:tcPr>
            <w:tcW w:w="2551" w:type="dxa"/>
            <w:vAlign w:val="center"/>
          </w:tcPr>
          <w:p w14:paraId="2B550A7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政企项目交付依赖信创环境</w:t>
            </w:r>
          </w:p>
        </w:tc>
        <w:tc>
          <w:tcPr>
            <w:tcW w:w="850" w:type="dxa"/>
            <w:vAlign w:val="center"/>
          </w:tcPr>
          <w:p w14:paraId="2C20653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中</w:t>
            </w:r>
          </w:p>
        </w:tc>
        <w:tc>
          <w:tcPr>
            <w:tcW w:w="2268" w:type="dxa"/>
            <w:vAlign w:val="center"/>
          </w:tcPr>
          <w:p w14:paraId="243D373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建立适配矩阵，提前验证；参与生态合作；预留适配人力</w:t>
            </w:r>
          </w:p>
        </w:tc>
      </w:tr>
      <w:tr w14:paraId="0D1DAD31">
        <w:trPr>
          <w:jc w:val="center"/>
        </w:trPr>
        <w:tc>
          <w:tcPr>
            <w:tcW w:w="850" w:type="dxa"/>
            <w:vAlign w:val="center"/>
          </w:tcPr>
          <w:p w14:paraId="4E28E79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D7</w:t>
            </w:r>
          </w:p>
        </w:tc>
        <w:tc>
          <w:tcPr>
            <w:tcW w:w="2268" w:type="dxa"/>
            <w:vAlign w:val="center"/>
          </w:tcPr>
          <w:p w14:paraId="29E586B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Docker/容器生态</w:t>
            </w:r>
          </w:p>
        </w:tc>
        <w:tc>
          <w:tcPr>
            <w:tcW w:w="2551" w:type="dxa"/>
            <w:vAlign w:val="center"/>
          </w:tcPr>
          <w:p w14:paraId="1E38136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部署交付依赖Docker</w:t>
            </w:r>
          </w:p>
        </w:tc>
        <w:tc>
          <w:tcPr>
            <w:tcW w:w="850" w:type="dxa"/>
            <w:vAlign w:val="center"/>
          </w:tcPr>
          <w:p w14:paraId="70C238D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低</w:t>
            </w:r>
          </w:p>
        </w:tc>
        <w:tc>
          <w:tcPr>
            <w:tcW w:w="2268" w:type="dxa"/>
            <w:vAlign w:val="center"/>
          </w:tcPr>
          <w:p w14:paraId="2C1CA62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Docker已成事实标准；同时提供war包部署方式</w:t>
            </w:r>
          </w:p>
        </w:tc>
      </w:tr>
    </w:tbl>
    <w:p w14:paraId="0688F844">
      <w:pPr>
        <w:spacing w:after="40"/>
      </w:pPr>
    </w:p>
    <w:p w14:paraId="5203D733">
      <w:r>
        <w:br w:type="page"/>
      </w:r>
    </w:p>
    <w:p w14:paraId="04C0819F">
      <w:pPr>
        <w:pStyle w:val="3"/>
        <w:numPr>
          <w:numId w:val="8"/>
        </w:numPr>
        <w:bidi w:val="0"/>
        <w:ind w:left="425" w:leftChars="0" w:hanging="425" w:firstLineChars="0"/>
      </w:pPr>
      <w:bookmarkStart w:id="98" w:name="_Toc2047037189"/>
      <w:r>
        <w:t>附录</w:t>
      </w:r>
      <w:bookmarkEnd w:id="98"/>
    </w:p>
    <w:p w14:paraId="579B70C9">
      <w:pPr>
        <w:pStyle w:val="4"/>
        <w:numPr>
          <w:numId w:val="8"/>
        </w:numPr>
      </w:pPr>
      <w:bookmarkStart w:id="99" w:name="_Toc1866010583"/>
      <w:r>
        <w:rPr>
          <w:rFonts w:ascii="仿宋" w:hAnsi="仿宋" w:eastAsia="仿宋"/>
          <w:b/>
          <w:sz w:val="28"/>
        </w:rPr>
        <w:t>术语表</w:t>
      </w:r>
      <w:bookmarkEnd w:id="99"/>
    </w:p>
    <w:p w14:paraId="653A8508">
      <w:pPr>
        <w:spacing w:after="60" w:line="360" w:lineRule="auto"/>
        <w:ind w:firstLine="480"/>
        <w:jc w:val="both"/>
      </w:pPr>
      <w:r>
        <w:rPr>
          <w:rFonts w:ascii="仿宋" w:hAnsi="仿宋" w:eastAsia="仿宋"/>
          <w:b w:val="0"/>
          <w:sz w:val="24"/>
        </w:rPr>
        <w:t>（V4.1：已合并正文 1.7 名词解释，全文术语以此表为唯一维护处。）</w:t>
      </w:r>
    </w:p>
    <w:tbl>
      <w:tblPr>
        <w:tblStyle w:val="35"/>
        <w:tblW w:w="0" w:type="auto"/>
        <w:jc w:val="center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4"/>
        <w:gridCol w:w="6803"/>
      </w:tblGrid>
      <w:tr w14:paraId="0B78A82E">
        <w:trPr>
          <w:jc w:val="center"/>
        </w:trPr>
        <w:tc>
          <w:tcPr>
            <w:tcW w:w="1984" w:type="dxa"/>
            <w:vAlign w:val="center"/>
          </w:tcPr>
          <w:p w14:paraId="2DD6A62C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术语</w:t>
            </w:r>
          </w:p>
        </w:tc>
        <w:tc>
          <w:tcPr>
            <w:tcW w:w="6803" w:type="dxa"/>
            <w:vAlign w:val="center"/>
          </w:tcPr>
          <w:p w14:paraId="0EAE37E3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含义</w:t>
            </w:r>
          </w:p>
        </w:tc>
      </w:tr>
      <w:tr w14:paraId="2E05D6BA">
        <w:trPr>
          <w:jc w:val="center"/>
        </w:trPr>
        <w:tc>
          <w:tcPr>
            <w:tcW w:w="1984" w:type="dxa"/>
            <w:vAlign w:val="center"/>
          </w:tcPr>
          <w:p w14:paraId="0B1978C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数据源</w:t>
            </w:r>
          </w:p>
        </w:tc>
        <w:tc>
          <w:tcPr>
            <w:tcW w:w="6803" w:type="dxa"/>
            <w:vAlign w:val="center"/>
          </w:tcPr>
          <w:p w14:paraId="4668862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注册到系统的外部数据库连接信息</w:t>
            </w:r>
          </w:p>
        </w:tc>
      </w:tr>
      <w:tr w14:paraId="268B6061">
        <w:trPr>
          <w:jc w:val="center"/>
        </w:trPr>
        <w:tc>
          <w:tcPr>
            <w:tcW w:w="1984" w:type="dxa"/>
            <w:vAlign w:val="center"/>
          </w:tcPr>
          <w:p w14:paraId="49D3019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数据集</w:t>
            </w:r>
          </w:p>
        </w:tc>
        <w:tc>
          <w:tcPr>
            <w:tcW w:w="6803" w:type="dxa"/>
            <w:vAlign w:val="center"/>
          </w:tcPr>
          <w:p w14:paraId="097F105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图表/看板/报表消费的统一数据抽象</w:t>
            </w:r>
          </w:p>
        </w:tc>
      </w:tr>
      <w:tr w14:paraId="60B52F25">
        <w:trPr>
          <w:jc w:val="center"/>
        </w:trPr>
        <w:tc>
          <w:tcPr>
            <w:tcW w:w="1984" w:type="dxa"/>
            <w:vAlign w:val="center"/>
          </w:tcPr>
          <w:p w14:paraId="3B82862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图表部件</w:t>
            </w:r>
          </w:p>
        </w:tc>
        <w:tc>
          <w:tcPr>
            <w:tcW w:w="6803" w:type="dxa"/>
            <w:vAlign w:val="center"/>
          </w:tcPr>
          <w:p w14:paraId="47E8DDB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绑定数据集与插件后的具体图表实例</w:t>
            </w:r>
          </w:p>
        </w:tc>
      </w:tr>
      <w:tr w14:paraId="24023E75">
        <w:trPr>
          <w:jc w:val="center"/>
        </w:trPr>
        <w:tc>
          <w:tcPr>
            <w:tcW w:w="1984" w:type="dxa"/>
            <w:vAlign w:val="center"/>
          </w:tcPr>
          <w:p w14:paraId="3C1B789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图表插件</w:t>
            </w:r>
          </w:p>
        </w:tc>
        <w:tc>
          <w:tcPr>
            <w:tcW w:w="6803" w:type="dxa"/>
            <w:vAlign w:val="center"/>
          </w:tcPr>
          <w:p w14:paraId="6279E6D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定义图表渲染逻辑与数据标记的可插拔单元</w:t>
            </w:r>
          </w:p>
        </w:tc>
      </w:tr>
      <w:tr w14:paraId="26ADE5DA">
        <w:trPr>
          <w:jc w:val="center"/>
        </w:trPr>
        <w:tc>
          <w:tcPr>
            <w:tcW w:w="1984" w:type="dxa"/>
            <w:vAlign w:val="center"/>
          </w:tcPr>
          <w:p w14:paraId="1FB529A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数据标记</w:t>
            </w:r>
          </w:p>
        </w:tc>
        <w:tc>
          <w:tcPr>
            <w:tcW w:w="6803" w:type="dxa"/>
            <w:vAlign w:val="center"/>
          </w:tcPr>
          <w:p w14:paraId="09A9CBC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数据集字段到图表语义（名称/数值/类别）的映射</w:t>
            </w:r>
          </w:p>
        </w:tc>
      </w:tr>
      <w:tr w14:paraId="53D31FB1">
        <w:trPr>
          <w:jc w:val="center"/>
        </w:trPr>
        <w:tc>
          <w:tcPr>
            <w:tcW w:w="1984" w:type="dxa"/>
            <w:vAlign w:val="center"/>
          </w:tcPr>
          <w:p w14:paraId="0DF7556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看板</w:t>
            </w:r>
          </w:p>
        </w:tc>
        <w:tc>
          <w:tcPr>
            <w:tcW w:w="6803" w:type="dxa"/>
            <w:vAlign w:val="center"/>
          </w:tcPr>
          <w:p w14:paraId="502F057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基于HTML模板的多图表展示容器</w:t>
            </w:r>
          </w:p>
        </w:tc>
      </w:tr>
      <w:tr w14:paraId="4E44E37A">
        <w:trPr>
          <w:jc w:val="center"/>
        </w:trPr>
        <w:tc>
          <w:tcPr>
            <w:tcW w:w="1984" w:type="dxa"/>
            <w:vAlign w:val="center"/>
          </w:tcPr>
          <w:p w14:paraId="579830C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大屏</w:t>
            </w:r>
          </w:p>
        </w:tc>
        <w:tc>
          <w:tcPr>
            <w:tcW w:w="6803" w:type="dxa"/>
            <w:vAlign w:val="center"/>
          </w:tcPr>
          <w:p w14:paraId="3D69175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面向大屏展示的看板形态</w:t>
            </w:r>
          </w:p>
        </w:tc>
      </w:tr>
      <w:tr w14:paraId="46FB5D4B">
        <w:trPr>
          <w:jc w:val="center"/>
        </w:trPr>
        <w:tc>
          <w:tcPr>
            <w:tcW w:w="1984" w:type="dxa"/>
            <w:vAlign w:val="center"/>
          </w:tcPr>
          <w:p w14:paraId="6015F53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数据权限</w:t>
            </w:r>
          </w:p>
        </w:tc>
        <w:tc>
          <w:tcPr>
            <w:tcW w:w="6803" w:type="dxa"/>
            <w:vAlign w:val="center"/>
          </w:tcPr>
          <w:p w14:paraId="2FE5AD9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资源×主体×权限值的授权</w:t>
            </w:r>
          </w:p>
        </w:tc>
      </w:tr>
      <w:tr w14:paraId="1A46654C">
        <w:trPr>
          <w:jc w:val="center"/>
        </w:trPr>
        <w:tc>
          <w:tcPr>
            <w:tcW w:w="1984" w:type="dxa"/>
            <w:vAlign w:val="center"/>
          </w:tcPr>
          <w:p w14:paraId="6CDCAA7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数据源防护</w:t>
            </w:r>
          </w:p>
        </w:tc>
        <w:tc>
          <w:tcPr>
            <w:tcW w:w="6803" w:type="dxa"/>
            <w:vAlign w:val="center"/>
          </w:tcPr>
          <w:p w14:paraId="67564E6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阻止恶意数据源URL/连接属性的规则</w:t>
            </w:r>
          </w:p>
        </w:tc>
      </w:tr>
      <w:tr w14:paraId="1D266125">
        <w:trPr>
          <w:jc w:val="center"/>
        </w:trPr>
        <w:tc>
          <w:tcPr>
            <w:tcW w:w="1984" w:type="dxa"/>
            <w:vAlign w:val="center"/>
          </w:tcPr>
          <w:p w14:paraId="7526752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文件源</w:t>
            </w:r>
          </w:p>
        </w:tc>
        <w:tc>
          <w:tcPr>
            <w:tcW w:w="6803" w:type="dxa"/>
            <w:vAlign w:val="center"/>
          </w:tcPr>
          <w:p w14:paraId="70A6C52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数据集文件的存储目录</w:t>
            </w:r>
          </w:p>
        </w:tc>
      </w:tr>
      <w:tr w14:paraId="364B4E49">
        <w:trPr>
          <w:jc w:val="center"/>
        </w:trPr>
        <w:tc>
          <w:tcPr>
            <w:tcW w:w="1984" w:type="dxa"/>
            <w:vAlign w:val="center"/>
          </w:tcPr>
          <w:p w14:paraId="72915E3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项目</w:t>
            </w:r>
          </w:p>
        </w:tc>
        <w:tc>
          <w:tcPr>
            <w:tcW w:w="6803" w:type="dxa"/>
            <w:vAlign w:val="center"/>
          </w:tcPr>
          <w:p w14:paraId="5ED3CE1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数据集/图表/看板/报表的归组单元</w:t>
            </w:r>
          </w:p>
        </w:tc>
      </w:tr>
      <w:tr w14:paraId="3ED28737">
        <w:trPr>
          <w:jc w:val="center"/>
        </w:trPr>
        <w:tc>
          <w:tcPr>
            <w:tcW w:w="1984" w:type="dxa"/>
            <w:vAlign w:val="center"/>
          </w:tcPr>
          <w:p w14:paraId="514A34D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元数据</w:t>
            </w:r>
          </w:p>
        </w:tc>
        <w:tc>
          <w:tcPr>
            <w:tcW w:w="6803" w:type="dxa"/>
            <w:vAlign w:val="center"/>
          </w:tcPr>
          <w:p w14:paraId="54E4122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描述数据的数据，含技术元数据与业务元数据</w:t>
            </w:r>
          </w:p>
        </w:tc>
      </w:tr>
      <w:tr w14:paraId="666D4881">
        <w:trPr>
          <w:jc w:val="center"/>
        </w:trPr>
        <w:tc>
          <w:tcPr>
            <w:tcW w:w="1984" w:type="dxa"/>
            <w:vAlign w:val="center"/>
          </w:tcPr>
          <w:p w14:paraId="3C59E2A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数据血缘</w:t>
            </w:r>
          </w:p>
        </w:tc>
        <w:tc>
          <w:tcPr>
            <w:tcW w:w="6803" w:type="dxa"/>
            <w:vAlign w:val="center"/>
          </w:tcPr>
          <w:p w14:paraId="758ECB5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数据从源头到消费端的流转与依赖关系</w:t>
            </w:r>
          </w:p>
        </w:tc>
      </w:tr>
      <w:tr w14:paraId="72FCA417">
        <w:trPr>
          <w:jc w:val="center"/>
        </w:trPr>
        <w:tc>
          <w:tcPr>
            <w:tcW w:w="1984" w:type="dxa"/>
            <w:vAlign w:val="center"/>
          </w:tcPr>
          <w:p w14:paraId="129B8B1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指标</w:t>
            </w:r>
          </w:p>
        </w:tc>
        <w:tc>
          <w:tcPr>
            <w:tcW w:w="6803" w:type="dxa"/>
            <w:vAlign w:val="center"/>
          </w:tcPr>
          <w:p w14:paraId="0251AC0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统一口径的业务度量；原子指标=度量+聚合，派生指标=四则运算/同环比/占比/累计</w:t>
            </w:r>
          </w:p>
        </w:tc>
      </w:tr>
      <w:tr w14:paraId="3F0E40EF">
        <w:trPr>
          <w:jc w:val="center"/>
        </w:trPr>
        <w:tc>
          <w:tcPr>
            <w:tcW w:w="1984" w:type="dxa"/>
            <w:vAlign w:val="center"/>
          </w:tcPr>
          <w:p w14:paraId="438ECBE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语义层</w:t>
            </w:r>
          </w:p>
        </w:tc>
        <w:tc>
          <w:tcPr>
            <w:tcW w:w="6803" w:type="dxa"/>
            <w:vAlign w:val="center"/>
          </w:tcPr>
          <w:p w14:paraId="4901573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在数据集之上统一声明维度/度量/指标/术语的模型层，一处定义多处消费</w:t>
            </w:r>
          </w:p>
        </w:tc>
      </w:tr>
      <w:tr w14:paraId="22019521">
        <w:trPr>
          <w:jc w:val="center"/>
        </w:trPr>
        <w:tc>
          <w:tcPr>
            <w:tcW w:w="1984" w:type="dxa"/>
            <w:vAlign w:val="center"/>
          </w:tcPr>
          <w:p w14:paraId="4594547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指标中心</w:t>
            </w:r>
          </w:p>
        </w:tc>
        <w:tc>
          <w:tcPr>
            <w:tcW w:w="6803" w:type="dxa"/>
            <w:vAlign w:val="center"/>
          </w:tcPr>
          <w:p w14:paraId="0D6B2AD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指标的定义、目录、认证、版本、血缘与统一消费的功能集合</w:t>
            </w:r>
          </w:p>
        </w:tc>
      </w:tr>
      <w:tr w14:paraId="0EE407A0">
        <w:trPr>
          <w:jc w:val="center"/>
        </w:trPr>
        <w:tc>
          <w:tcPr>
            <w:tcW w:w="1984" w:type="dxa"/>
            <w:vAlign w:val="center"/>
          </w:tcPr>
          <w:p w14:paraId="0E75292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业务术语库</w:t>
            </w:r>
          </w:p>
        </w:tc>
        <w:tc>
          <w:tcPr>
            <w:tcW w:w="6803" w:type="dxa"/>
            <w:vAlign w:val="center"/>
          </w:tcPr>
          <w:p w14:paraId="5CBA860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字段/指标的同义词、业务用语与规则说明，ChatBI的grounding基础</w:t>
            </w:r>
          </w:p>
        </w:tc>
      </w:tr>
      <w:tr w14:paraId="15A0D25F">
        <w:trPr>
          <w:jc w:val="center"/>
        </w:trPr>
        <w:tc>
          <w:tcPr>
            <w:tcW w:w="1984" w:type="dxa"/>
            <w:vAlign w:val="center"/>
          </w:tcPr>
          <w:p w14:paraId="6E5B11D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DSL</w:t>
            </w:r>
          </w:p>
        </w:tc>
        <w:tc>
          <w:tcPr>
            <w:tcW w:w="6803" w:type="dxa"/>
            <w:vAlign w:val="center"/>
          </w:tcPr>
          <w:p w14:paraId="20A77FD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大模型意图到确定性查询之间的结构化指令（指标/维度/筛选/排序/时间窗）</w:t>
            </w:r>
          </w:p>
        </w:tc>
      </w:tr>
      <w:tr w14:paraId="1127ABDE">
        <w:trPr>
          <w:jc w:val="center"/>
        </w:trPr>
        <w:tc>
          <w:tcPr>
            <w:tcW w:w="1984" w:type="dxa"/>
            <w:vAlign w:val="center"/>
          </w:tcPr>
          <w:p w14:paraId="7B559B9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ChatBI</w:t>
            </w:r>
          </w:p>
        </w:tc>
        <w:tc>
          <w:tcPr>
            <w:tcW w:w="6803" w:type="dxa"/>
            <w:vAlign w:val="center"/>
          </w:tcPr>
          <w:p w14:paraId="4A8D370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对话式商业智能，用户通过自然语言提问获取数据洞察</w:t>
            </w:r>
          </w:p>
        </w:tc>
      </w:tr>
      <w:tr w14:paraId="2B7EEA94">
        <w:trPr>
          <w:jc w:val="center"/>
        </w:trPr>
        <w:tc>
          <w:tcPr>
            <w:tcW w:w="1984" w:type="dxa"/>
            <w:vAlign w:val="center"/>
          </w:tcPr>
          <w:p w14:paraId="0E43548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golden queries</w:t>
            </w:r>
          </w:p>
        </w:tc>
        <w:tc>
          <w:tcPr>
            <w:tcW w:w="6803" w:type="dxa"/>
            <w:vAlign w:val="center"/>
          </w:tcPr>
          <w:p w14:paraId="51D200D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金标准问答对，用于问数知识库召回与准确率评估</w:t>
            </w:r>
          </w:p>
        </w:tc>
      </w:tr>
      <w:tr w14:paraId="4D165A55">
        <w:trPr>
          <w:jc w:val="center"/>
        </w:trPr>
        <w:tc>
          <w:tcPr>
            <w:tcW w:w="1984" w:type="dxa"/>
            <w:vAlign w:val="center"/>
          </w:tcPr>
          <w:p w14:paraId="57B669D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认证答案</w:t>
            </w:r>
          </w:p>
        </w:tc>
        <w:tc>
          <w:tcPr>
            <w:tcW w:w="6803" w:type="dxa"/>
            <w:vAlign w:val="center"/>
          </w:tcPr>
          <w:p w14:paraId="482B4E2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管理员认证的标准回答，用户提问命中时直接返回</w:t>
            </w:r>
          </w:p>
        </w:tc>
      </w:tr>
      <w:tr w14:paraId="5097AE06">
        <w:trPr>
          <w:jc w:val="center"/>
        </w:trPr>
        <w:tc>
          <w:tcPr>
            <w:tcW w:w="1984" w:type="dxa"/>
            <w:vAlign w:val="center"/>
          </w:tcPr>
          <w:p w14:paraId="48C06FC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数据脱敏</w:t>
            </w:r>
          </w:p>
        </w:tc>
        <w:tc>
          <w:tcPr>
            <w:tcW w:w="6803" w:type="dxa"/>
            <w:vAlign w:val="center"/>
          </w:tcPr>
          <w:p w14:paraId="033300A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对敏感数据做变形处理以保护隐私</w:t>
            </w:r>
          </w:p>
        </w:tc>
      </w:tr>
      <w:tr w14:paraId="676D2D7B">
        <w:trPr>
          <w:jc w:val="center"/>
        </w:trPr>
        <w:tc>
          <w:tcPr>
            <w:tcW w:w="1984" w:type="dxa"/>
            <w:vAlign w:val="center"/>
          </w:tcPr>
          <w:p w14:paraId="7C75DBC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签名Token嵌入</w:t>
            </w:r>
          </w:p>
        </w:tc>
        <w:tc>
          <w:tcPr>
            <w:tcW w:w="6803" w:type="dxa"/>
            <w:vAlign w:val="center"/>
          </w:tcPr>
          <w:p w14:paraId="164B61D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第三方系统以共享密钥签发时效JWT，免登嵌入看板/报表的方式</w:t>
            </w:r>
          </w:p>
        </w:tc>
      </w:tr>
      <w:tr w14:paraId="23331432">
        <w:trPr>
          <w:jc w:val="center"/>
        </w:trPr>
        <w:tc>
          <w:tcPr>
            <w:tcW w:w="1984" w:type="dxa"/>
            <w:vAlign w:val="center"/>
          </w:tcPr>
          <w:p w14:paraId="12B67DF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MCP</w:t>
            </w:r>
          </w:p>
        </w:tc>
        <w:tc>
          <w:tcPr>
            <w:tcW w:w="6803" w:type="dxa"/>
            <w:vAlign w:val="center"/>
          </w:tcPr>
          <w:p w14:paraId="66E90FF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Model Context Protocol，让外部AI Agent以标准协议消费BI资产（指标/数据集）的开放接口</w:t>
            </w:r>
          </w:p>
        </w:tc>
      </w:tr>
      <w:tr w14:paraId="10C40694">
        <w:trPr>
          <w:jc w:val="center"/>
        </w:trPr>
        <w:tc>
          <w:tcPr>
            <w:tcW w:w="1984" w:type="dxa"/>
            <w:vAlign w:val="center"/>
          </w:tcPr>
          <w:p w14:paraId="7F27D74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BYO-LLM</w:t>
            </w:r>
          </w:p>
        </w:tc>
        <w:tc>
          <w:tcPr>
            <w:tcW w:w="6803" w:type="dxa"/>
            <w:vAlign w:val="center"/>
          </w:tcPr>
          <w:p w14:paraId="6B06A49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自带大模型：用户配置自己的OpenAI兼容接口（DeepSeek/Qwen/GLM/私有模型）</w:t>
            </w:r>
          </w:p>
        </w:tc>
      </w:tr>
      <w:tr w14:paraId="13002554">
        <w:trPr>
          <w:jc w:val="center"/>
        </w:trPr>
        <w:tc>
          <w:tcPr>
            <w:tcW w:w="1984" w:type="dxa"/>
            <w:vAlign w:val="center"/>
          </w:tcPr>
          <w:p w14:paraId="46962CE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信创</w:t>
            </w:r>
          </w:p>
        </w:tc>
        <w:tc>
          <w:tcPr>
            <w:tcW w:w="6803" w:type="dxa"/>
            <w:vAlign w:val="center"/>
          </w:tcPr>
          <w:p w14:paraId="70ACC4D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信息技术应用创新：国产芯片/OS/数据库/中间件/浏览器的全栈适配要求</w:t>
            </w:r>
          </w:p>
        </w:tc>
      </w:tr>
      <w:tr w14:paraId="12473F29">
        <w:trPr>
          <w:jc w:val="center"/>
        </w:trPr>
        <w:tc>
          <w:tcPr>
            <w:tcW w:w="1984" w:type="dxa"/>
            <w:vAlign w:val="center"/>
          </w:tcPr>
          <w:p w14:paraId="740CFCD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行级权限</w:t>
            </w:r>
          </w:p>
        </w:tc>
        <w:tc>
          <w:tcPr>
            <w:tcW w:w="6803" w:type="dxa"/>
            <w:vAlign w:val="center"/>
          </w:tcPr>
          <w:p w14:paraId="596CB7E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按组织/字段值过滤可见数据行</w:t>
            </w:r>
          </w:p>
        </w:tc>
      </w:tr>
      <w:tr w14:paraId="5417B9C0">
        <w:trPr>
          <w:jc w:val="center"/>
        </w:trPr>
        <w:tc>
          <w:tcPr>
            <w:tcW w:w="1984" w:type="dxa"/>
            <w:vAlign w:val="center"/>
          </w:tcPr>
          <w:p w14:paraId="0857398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列级权限</w:t>
            </w:r>
          </w:p>
        </w:tc>
        <w:tc>
          <w:tcPr>
            <w:tcW w:w="6803" w:type="dxa"/>
            <w:vAlign w:val="center"/>
          </w:tcPr>
          <w:p w14:paraId="36157CC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限制可见字段，敏感列按角色隐藏</w:t>
            </w:r>
          </w:p>
        </w:tc>
      </w:tr>
      <w:tr w14:paraId="29BA670E">
        <w:trPr>
          <w:jc w:val="center"/>
        </w:trPr>
        <w:tc>
          <w:tcPr>
            <w:tcW w:w="1984" w:type="dxa"/>
            <w:vAlign w:val="center"/>
          </w:tcPr>
          <w:p w14:paraId="401DD60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Persona</w:t>
            </w:r>
          </w:p>
        </w:tc>
        <w:tc>
          <w:tcPr>
            <w:tcW w:w="6803" w:type="dxa"/>
            <w:vAlign w:val="center"/>
          </w:tcPr>
          <w:p w14:paraId="2BD2241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用户画像，对目标用户的典型特征、目标、痛点的具象化描述</w:t>
            </w:r>
          </w:p>
        </w:tc>
      </w:tr>
      <w:tr w14:paraId="56B7B67F">
        <w:trPr>
          <w:jc w:val="center"/>
        </w:trPr>
        <w:tc>
          <w:tcPr>
            <w:tcW w:w="1984" w:type="dxa"/>
            <w:vAlign w:val="center"/>
          </w:tcPr>
          <w:p w14:paraId="649A28B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用户旅程</w:t>
            </w:r>
          </w:p>
        </w:tc>
        <w:tc>
          <w:tcPr>
            <w:tcW w:w="6803" w:type="dxa"/>
            <w:vAlign w:val="center"/>
          </w:tcPr>
          <w:p w14:paraId="7D1F49E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用户完成特定目标的端到端体验流程，包含行为、触点、情绪、痛点</w:t>
            </w:r>
          </w:p>
        </w:tc>
      </w:tr>
      <w:tr w14:paraId="160CF6E8">
        <w:trPr>
          <w:jc w:val="center"/>
        </w:trPr>
        <w:tc>
          <w:tcPr>
            <w:tcW w:w="1984" w:type="dxa"/>
            <w:vAlign w:val="center"/>
          </w:tcPr>
          <w:p w14:paraId="6E67634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用户故事</w:t>
            </w:r>
          </w:p>
        </w:tc>
        <w:tc>
          <w:tcPr>
            <w:tcW w:w="6803" w:type="dxa"/>
            <w:vAlign w:val="center"/>
          </w:tcPr>
          <w:p w14:paraId="53E3B29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从用户视角描述功能需求的简短格式：作为&lt;角色&gt;，我希望&lt;功能&gt;，以便&lt;价值&gt;</w:t>
            </w:r>
          </w:p>
        </w:tc>
      </w:tr>
      <w:tr w14:paraId="636A46F2">
        <w:trPr>
          <w:jc w:val="center"/>
        </w:trPr>
        <w:tc>
          <w:tcPr>
            <w:tcW w:w="1984" w:type="dxa"/>
            <w:vAlign w:val="center"/>
          </w:tcPr>
          <w:p w14:paraId="5E569D4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用例</w:t>
            </w:r>
          </w:p>
        </w:tc>
        <w:tc>
          <w:tcPr>
            <w:tcW w:w="6803" w:type="dxa"/>
            <w:vAlign w:val="center"/>
          </w:tcPr>
          <w:p w14:paraId="4FAD5F8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对系统功能的详细描述，包含参与者、前置条件、主流程、备选流程、异常流程、后置条件</w:t>
            </w:r>
          </w:p>
        </w:tc>
      </w:tr>
      <w:tr w14:paraId="75224BAE">
        <w:trPr>
          <w:jc w:val="center"/>
        </w:trPr>
        <w:tc>
          <w:tcPr>
            <w:tcW w:w="1984" w:type="dxa"/>
            <w:vAlign w:val="center"/>
          </w:tcPr>
          <w:p w14:paraId="5D5CC5A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MVP</w:t>
            </w:r>
          </w:p>
        </w:tc>
        <w:tc>
          <w:tcPr>
            <w:tcW w:w="6803" w:type="dxa"/>
            <w:vAlign w:val="center"/>
          </w:tcPr>
          <w:p w14:paraId="08A7A37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Minimum Viable Product，最小可行产品，用最少的功能验证核心价值假设</w:t>
            </w:r>
          </w:p>
        </w:tc>
      </w:tr>
      <w:tr w14:paraId="30291D37">
        <w:trPr>
          <w:jc w:val="center"/>
        </w:trPr>
        <w:tc>
          <w:tcPr>
            <w:tcW w:w="1984" w:type="dxa"/>
            <w:vAlign w:val="center"/>
          </w:tcPr>
          <w:p w14:paraId="787ECAD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灰度发布</w:t>
            </w:r>
          </w:p>
        </w:tc>
        <w:tc>
          <w:tcPr>
            <w:tcW w:w="6803" w:type="dxa"/>
            <w:vAlign w:val="center"/>
          </w:tcPr>
          <w:p w14:paraId="480DC55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分阶段逐步扩大新版本用户范围的发布策略，降低风险</w:t>
            </w:r>
          </w:p>
        </w:tc>
      </w:tr>
      <w:tr w14:paraId="75A5D4DC">
        <w:trPr>
          <w:jc w:val="center"/>
        </w:trPr>
        <w:tc>
          <w:tcPr>
            <w:tcW w:w="1984" w:type="dxa"/>
            <w:vAlign w:val="center"/>
          </w:tcPr>
          <w:p w14:paraId="1F27F5A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NPS</w:t>
            </w:r>
          </w:p>
        </w:tc>
        <w:tc>
          <w:tcPr>
            <w:tcW w:w="6803" w:type="dxa"/>
            <w:vAlign w:val="center"/>
          </w:tcPr>
          <w:p w14:paraId="194F6F2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Net Promoter Score，净推荐值，衡量用户满意度和忠诚度的指标</w:t>
            </w:r>
          </w:p>
        </w:tc>
      </w:tr>
    </w:tbl>
    <w:p w14:paraId="7F371D22">
      <w:pPr>
        <w:spacing w:after="40"/>
      </w:pPr>
    </w:p>
    <w:p w14:paraId="71F0545F">
      <w:pPr>
        <w:pStyle w:val="4"/>
        <w:numPr>
          <w:numId w:val="8"/>
        </w:numPr>
      </w:pPr>
      <w:bookmarkStart w:id="100" w:name="_Toc188687693"/>
      <w:r>
        <w:rPr>
          <w:rFonts w:ascii="仿宋" w:hAnsi="仿宋" w:eastAsia="仿宋"/>
          <w:b/>
          <w:sz w:val="28"/>
        </w:rPr>
        <w:t>参考资料</w:t>
      </w:r>
      <w:bookmarkEnd w:id="100"/>
    </w:p>
    <w:p w14:paraId="5A128CCF">
      <w:pPr>
        <w:spacing w:after="40" w:line="360" w:lineRule="auto"/>
        <w:ind w:left="480"/>
      </w:pPr>
      <w:r>
        <w:rPr>
          <w:rFonts w:ascii="仿宋" w:hAnsi="仿宋" w:eastAsia="仿宋"/>
          <w:sz w:val="24"/>
        </w:rPr>
        <w:t>● Looker语义层与Modeler：7wData (https://7wdata.be/company/looker/)</w:t>
      </w:r>
    </w:p>
    <w:p w14:paraId="764983F7">
      <w:pPr>
        <w:spacing w:after="40" w:line="360" w:lineRule="auto"/>
        <w:ind w:left="480"/>
      </w:pPr>
      <w:r>
        <w:rPr>
          <w:rFonts w:ascii="仿宋" w:hAnsi="仿宋" w:eastAsia="仿宋"/>
          <w:sz w:val="24"/>
        </w:rPr>
        <w:t>● Power BI Copilot与AI-ready语义模型：Rollstack (https://www.rollstack.com/articles/power-bi-ai-best-practices)</w:t>
      </w:r>
    </w:p>
    <w:p w14:paraId="2E3D57DD">
      <w:pPr>
        <w:spacing w:after="40" w:line="360" w:lineRule="auto"/>
        <w:ind w:left="480"/>
      </w:pPr>
      <w:r>
        <w:rPr>
          <w:rFonts w:ascii="仿宋" w:hAnsi="仿宋" w:eastAsia="仿宋"/>
          <w:sz w:val="24"/>
        </w:rPr>
        <w:t>● Tableau Pulse / Metrics Layer：Tableau官方博客 (https://www.tableau.com/blog/tableau-metrics-and-natural-language-query-evolve-tableau-pulse)</w:t>
      </w:r>
    </w:p>
    <w:p w14:paraId="28A2867E">
      <w:pPr>
        <w:spacing w:after="40" w:line="360" w:lineRule="auto"/>
        <w:ind w:left="480"/>
      </w:pPr>
      <w:r>
        <w:rPr>
          <w:rFonts w:ascii="仿宋" w:hAnsi="仿宋" w:eastAsia="仿宋"/>
          <w:sz w:val="24"/>
        </w:rPr>
        <w:t>● ThoughtSpot Spotter架构与OSI：GitHub OSI调研</w:t>
      </w:r>
    </w:p>
    <w:p w14:paraId="526839BB">
      <w:pPr>
        <w:spacing w:after="40" w:line="360" w:lineRule="auto"/>
        <w:ind w:left="480"/>
      </w:pPr>
      <w:r>
        <w:rPr>
          <w:rFonts w:ascii="仿宋" w:hAnsi="仿宋" w:eastAsia="仿宋"/>
          <w:sz w:val="24"/>
        </w:rPr>
        <w:t>● OSI语义互换标准：Datus (https://datus.ai/blog/open-semantic-interchange-osi/)</w:t>
      </w:r>
    </w:p>
    <w:p w14:paraId="389A3BC8">
      <w:pPr>
        <w:spacing w:after="40" w:line="360" w:lineRule="auto"/>
        <w:ind w:left="480"/>
      </w:pPr>
      <w:r>
        <w:rPr>
          <w:rFonts w:ascii="仿宋" w:hAnsi="仿宋" w:eastAsia="仿宋"/>
          <w:sz w:val="24"/>
        </w:rPr>
        <w:t>● Superset语义层与Feature Flags：Preset (https://preset.io/blog/understanding-superset-semantic-layer/)</w:t>
      </w:r>
    </w:p>
    <w:p w14:paraId="1EE80A1E">
      <w:pPr>
        <w:spacing w:after="40" w:line="360" w:lineRule="auto"/>
        <w:ind w:left="480"/>
      </w:pPr>
      <w:r>
        <w:rPr>
          <w:rFonts w:ascii="仿宋" w:hAnsi="仿宋" w:eastAsia="仿宋"/>
          <w:sz w:val="24"/>
        </w:rPr>
        <w:t>● Metabase（Data Studio / Metabot / MCP / 嵌入）：Metabase官网 (https://www.metabase.com/releases-ai)</w:t>
      </w:r>
    </w:p>
    <w:p w14:paraId="72087134">
      <w:pPr>
        <w:spacing w:after="40" w:line="360" w:lineRule="auto"/>
        <w:ind w:left="480"/>
      </w:pPr>
      <w:r>
        <w:rPr>
          <w:rFonts w:ascii="仿宋" w:hAnsi="仿宋" w:eastAsia="仿宋"/>
          <w:sz w:val="24"/>
        </w:rPr>
        <w:t>● 帆软FineChatBI Text2DSL：甲子光年、帆软帮助文档</w:t>
      </w:r>
    </w:p>
    <w:p w14:paraId="34953137">
      <w:pPr>
        <w:spacing w:after="40" w:line="360" w:lineRule="auto"/>
        <w:ind w:left="480"/>
      </w:pPr>
      <w:r>
        <w:rPr>
          <w:rFonts w:ascii="仿宋" w:hAnsi="仿宋" w:eastAsia="仿宋"/>
          <w:sz w:val="24"/>
        </w:rPr>
        <w:t>● Quick BI智能小Q：阿里云帮助中心</w:t>
      </w:r>
    </w:p>
    <w:p w14:paraId="08188929">
      <w:pPr>
        <w:spacing w:after="40" w:line="360" w:lineRule="auto"/>
        <w:ind w:left="480"/>
      </w:pPr>
      <w:r>
        <w:rPr>
          <w:rFonts w:ascii="仿宋" w:hAnsi="仿宋" w:eastAsia="仿宋"/>
          <w:sz w:val="24"/>
        </w:rPr>
        <w:t>● 观远ChatBI/Metrics/洞察Agent：IT之家 (https://www.ithome.com/0/810/529.htm)</w:t>
      </w:r>
    </w:p>
    <w:p w14:paraId="0CAECB1E">
      <w:pPr>
        <w:spacing w:after="40" w:line="360" w:lineRule="auto"/>
        <w:ind w:left="480"/>
      </w:pPr>
      <w:r>
        <w:rPr>
          <w:rFonts w:ascii="仿宋" w:hAnsi="仿宋" w:eastAsia="仿宋"/>
          <w:sz w:val="24"/>
        </w:rPr>
        <w:t>● Smartbi AIChat白泽：与非网</w:t>
      </w:r>
    </w:p>
    <w:p w14:paraId="4C08D591">
      <w:pPr>
        <w:spacing w:after="40" w:line="360" w:lineRule="auto"/>
        <w:ind w:left="480"/>
      </w:pPr>
      <w:r>
        <w:rPr>
          <w:rFonts w:ascii="仿宋" w:hAnsi="仿宋" w:eastAsia="仿宋"/>
          <w:sz w:val="24"/>
        </w:rPr>
        <w:t>● 永洪Megrez天权NL2Skill：亿欧 (https://www.iyiou.com/news/202512311118533)</w:t>
      </w:r>
    </w:p>
    <w:p w14:paraId="1AF33182">
      <w:pPr>
        <w:spacing w:after="40" w:line="360" w:lineRule="auto"/>
        <w:ind w:left="480"/>
      </w:pPr>
      <w:r>
        <w:rPr>
          <w:rFonts w:ascii="仿宋" w:hAnsi="仿宋" w:eastAsia="仿宋"/>
          <w:sz w:val="24"/>
        </w:rPr>
        <w:t>● Kyligence Zen/Copilot：数智前线</w:t>
      </w:r>
    </w:p>
    <w:p w14:paraId="5A55469D">
      <w:pPr>
        <w:spacing w:after="40" w:line="360" w:lineRule="auto"/>
        <w:ind w:left="480"/>
      </w:pPr>
      <w:r>
        <w:rPr>
          <w:rFonts w:ascii="仿宋" w:hAnsi="仿宋" w:eastAsia="仿宋"/>
          <w:sz w:val="24"/>
        </w:rPr>
        <w:t>● DataEase / SQLBot：OSCHINA (https://my.oschina.net/u/4736111/blog/18695592)</w:t>
      </w:r>
    </w:p>
    <w:p w14:paraId="6323F58C">
      <w:pPr>
        <w:spacing w:after="40" w:line="360" w:lineRule="auto"/>
        <w:ind w:left="480"/>
      </w:pPr>
      <w:r>
        <w:rPr>
          <w:rFonts w:ascii="仿宋" w:hAnsi="仿宋" w:eastAsia="仿宋"/>
          <w:sz w:val="24"/>
        </w:rPr>
        <w:t>● 中国BI市场（IDC）：安全内参 (https://www.secrss.com/articles/81495)</w:t>
      </w:r>
    </w:p>
    <w:p w14:paraId="53B7AD4D">
      <w:pPr>
        <w:spacing w:after="40" w:line="360" w:lineRule="auto"/>
        <w:ind w:left="480"/>
      </w:pPr>
      <w:r>
        <w:rPr>
          <w:rFonts w:ascii="仿宋" w:hAnsi="仿宋" w:eastAsia="仿宋"/>
          <w:sz w:val="24"/>
        </w:rPr>
        <w:t>● 信创适配要求：Worktile (https://worktile.com/kb/p/3996017)</w:t>
      </w:r>
    </w:p>
    <w:p w14:paraId="0F62F747">
      <w:pPr>
        <w:spacing w:after="40" w:line="360" w:lineRule="auto"/>
        <w:ind w:left="480"/>
      </w:pPr>
      <w:r>
        <w:rPr>
          <w:rFonts w:ascii="仿宋" w:hAnsi="仿宋" w:eastAsia="仿宋"/>
          <w:sz w:val="24"/>
        </w:rPr>
        <w:t>● DataGear代码事实：本地代码库pom.xml、README.md、Roadmap.txt及各模块源码盘点</w:t>
      </w:r>
    </w:p>
    <w:p w14:paraId="63C02072"/>
    <w:p>
      <w:pPr>
        <w:pStyle w:val="4"/>
      </w:pPr>
      <w:r>
        <w:t>原型页面与配套设计文档映射表（V4.2 新增）</w:t>
      </w:r>
    </w:p>
    <w:p>
      <w:pPr>
        <w:spacing w:line="360" w:lineRule="auto"/>
        <w:ind w:firstLine="480"/>
        <w:jc w:val="both"/>
      </w:pPr>
      <w:r>
        <w:rPr>
          <w:rFonts w:ascii="仿宋" w:hAnsi="仿宋" w:eastAsia="仿宋"/>
          <w:b w:val="0"/>
          <w:sz w:val="24"/>
        </w:rPr>
        <w:t>原型 15 页与 PRD 功能需求、配套设计文档（01 视觉 / 02 交互 / 03 原型 / 04 前端 / 05 接口）及未来 Vue 视图、Phase 归属的完整映射如下表。任一页面的交付验收 = 本表行内全部条款入口走查通过（对齐 04 文档第 11 章映射与 FE-BUILD-05 一致性校验）。</w:t>
      </w:r>
    </w:p>
    <w:tbl>
      <w:tblPr>
        <w:tblStyle w:val="35"/>
        <w:tblW w:type="dxa" w:w="8600"/>
        <w:tblLayout w:type="fixed"/>
        <w:tblLook w:firstColumn="1" w:firstRow="1" w:lastColumn="0" w:lastRow="0" w:noHBand="0" w:noVBand="1" w:val="04A0"/>
        <w:tblLayout w:type="fixed"/>
      </w:tblPr>
      <w:tblGrid>
        <w:gridCol w:w="1235"/>
        <w:gridCol w:w="1235"/>
        <w:gridCol w:w="1235"/>
        <w:gridCol w:w="1235"/>
        <w:gridCol w:w="1235"/>
        <w:gridCol w:w="1235"/>
        <w:gridCol w:w="1235"/>
      </w:tblGrid>
      <w:tr>
        <w:trPr>
          <w:tblHeader w:val="true"/>
          <w:cantSplit w:val="true"/>
        </w:trPr>
        <w:tc>
          <w:tcPr>
            <w:tcW w:type="dxa" w:w="105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/>
                <w:sz w:val="18"/>
              </w:rPr>
              <w:t>原型页面</w:t>
            </w:r>
          </w:p>
        </w:tc>
        <w:tc>
          <w:tcPr>
            <w:tcW w:type="dxa" w:w="115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/>
                <w:sz w:val="18"/>
              </w:rPr>
              <w:t>原型文件</w:t>
            </w:r>
          </w:p>
        </w:tc>
        <w:tc>
          <w:tcPr>
            <w:tcW w:type="dxa" w:w="205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/>
                <w:sz w:val="18"/>
              </w:rPr>
              <w:t>PRD 功能映射</w:t>
            </w:r>
          </w:p>
        </w:tc>
        <w:tc>
          <w:tcPr>
            <w:tcW w:type="dxa" w:w="95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/>
                <w:sz w:val="18"/>
              </w:rPr>
              <w:t>原型说明（03）</w:t>
            </w:r>
          </w:p>
        </w:tc>
        <w:tc>
          <w:tcPr>
            <w:tcW w:type="dxa" w:w="100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/>
                <w:sz w:val="18"/>
              </w:rPr>
              <w:t>事件/接口（05）</w:t>
            </w:r>
          </w:p>
        </w:tc>
        <w:tc>
          <w:tcPr>
            <w:tcW w:type="dxa" w:w="165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/>
                <w:sz w:val="18"/>
              </w:rPr>
              <w:t>Vue 视图（04 第 11 章）</w:t>
            </w:r>
          </w:p>
        </w:tc>
        <w:tc>
          <w:tcPr>
            <w:tcW w:type="dxa" w:w="75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/>
                <w:sz w:val="18"/>
              </w:rPr>
              <w:t>Phase</w:t>
            </w:r>
          </w:p>
        </w:tc>
      </w:tr>
      <w:tr>
        <w:trPr>
          <w:cantSplit w:val="true"/>
        </w:trPr>
        <w:tc>
          <w:tcPr>
            <w:tcW w:type="dxa" w:w="105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综合首页</w:t>
            </w:r>
          </w:p>
        </w:tc>
        <w:tc>
          <w:tcPr>
            <w:tcW w:type="dxa" w:w="115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index.html</w:t>
            </w:r>
          </w:p>
        </w:tc>
        <w:tc>
          <w:tcPr>
            <w:tcW w:type="dxa" w:w="205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10.18 综合首页 FR-HOME-01~25</w:t>
            </w:r>
          </w:p>
        </w:tc>
        <w:tc>
          <w:tcPr>
            <w:tcW w:type="dxa" w:w="95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TP-PAGE-01</w:t>
            </w:r>
          </w:p>
        </w:tc>
        <w:tc>
          <w:tcPr>
            <w:tcW w:type="dxa" w:w="100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EV-HOME/EV-GLB</w:t>
            </w:r>
          </w:p>
        </w:tc>
        <w:tc>
          <w:tcPr>
            <w:tcW w:type="dxa" w:w="165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views/home/HomePortal.vue</w:t>
            </w:r>
          </w:p>
        </w:tc>
        <w:tc>
          <w:tcPr>
            <w:tcW w:type="dxa" w:w="75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Phase 1</w:t>
            </w:r>
          </w:p>
        </w:tc>
      </w:tr>
      <w:tr>
        <w:trPr>
          <w:cantSplit w:val="true"/>
        </w:trPr>
        <w:tc>
          <w:tcPr>
            <w:tcW w:type="dxa" w:w="105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登录</w:t>
            </w:r>
          </w:p>
        </w:tc>
        <w:tc>
          <w:tcPr>
            <w:tcW w:type="dxa" w:w="115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login.html</w:t>
            </w:r>
          </w:p>
        </w:tc>
        <w:tc>
          <w:tcPr>
            <w:tcW w:type="dxa" w:w="205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6.1 入口矩阵；FR-AUTH-14~17</w:t>
            </w:r>
          </w:p>
        </w:tc>
        <w:tc>
          <w:tcPr>
            <w:tcW w:type="dxa" w:w="95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TP-PAGE-02</w:t>
            </w:r>
          </w:p>
        </w:tc>
        <w:tc>
          <w:tcPr>
            <w:tcW w:type="dxa" w:w="100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EV-LOG</w:t>
            </w:r>
          </w:p>
        </w:tc>
        <w:tc>
          <w:tcPr>
            <w:tcW w:type="dxa" w:w="165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views/LoginView.vue（换肤）</w:t>
            </w:r>
          </w:p>
        </w:tc>
        <w:tc>
          <w:tcPr>
            <w:tcW w:type="dxa" w:w="75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既有改造</w:t>
            </w:r>
          </w:p>
        </w:tc>
      </w:tr>
      <w:tr>
        <w:trPr>
          <w:cantSplit w:val="true"/>
        </w:trPr>
        <w:tc>
          <w:tcPr>
            <w:tcW w:type="dxa" w:w="105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指标中心</w:t>
            </w:r>
          </w:p>
        </w:tc>
        <w:tc>
          <w:tcPr>
            <w:tcW w:type="dxa" w:w="115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metrics.html</w:t>
            </w:r>
          </w:p>
        </w:tc>
        <w:tc>
          <w:tcPr>
            <w:tcW w:type="dxa" w:w="205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10.3 FR-SEM-01~09</w:t>
            </w:r>
          </w:p>
        </w:tc>
        <w:tc>
          <w:tcPr>
            <w:tcW w:type="dxa" w:w="95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TP-PAGE-03</w:t>
            </w:r>
          </w:p>
        </w:tc>
        <w:tc>
          <w:tcPr>
            <w:tcW w:type="dxa" w:w="100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EV-MET</w:t>
            </w:r>
          </w:p>
        </w:tc>
        <w:tc>
          <w:tcPr>
            <w:tcW w:type="dxa" w:w="165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views/metric/MetricCenter.vue</w:t>
            </w:r>
          </w:p>
        </w:tc>
        <w:tc>
          <w:tcPr>
            <w:tcW w:type="dxa" w:w="75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Phase 1</w:t>
            </w:r>
          </w:p>
        </w:tc>
      </w:tr>
      <w:tr>
        <w:trPr>
          <w:cantSplit w:val="true"/>
        </w:trPr>
        <w:tc>
          <w:tcPr>
            <w:tcW w:type="dxa" w:w="105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智能问数</w:t>
            </w:r>
          </w:p>
        </w:tc>
        <w:tc>
          <w:tcPr>
            <w:tcW w:type="dxa" w:w="115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chatbi.html</w:t>
            </w:r>
          </w:p>
        </w:tc>
        <w:tc>
          <w:tcPr>
            <w:tcW w:type="dxa" w:w="205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10.8 FR-AI-01~10</w:t>
            </w:r>
          </w:p>
        </w:tc>
        <w:tc>
          <w:tcPr>
            <w:tcW w:type="dxa" w:w="95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TP-PAGE-04</w:t>
            </w:r>
          </w:p>
        </w:tc>
        <w:tc>
          <w:tcPr>
            <w:tcW w:type="dxa" w:w="100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EV-CHAT</w:t>
            </w:r>
          </w:p>
        </w:tc>
        <w:tc>
          <w:tcPr>
            <w:tcW w:type="dxa" w:w="165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views/chatbi/ChatBI.vue</w:t>
            </w:r>
          </w:p>
        </w:tc>
        <w:tc>
          <w:tcPr>
            <w:tcW w:type="dxa" w:w="75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Phase 2（P1 内测）</w:t>
            </w:r>
          </w:p>
        </w:tc>
      </w:tr>
      <w:tr>
        <w:trPr>
          <w:cantSplit w:val="true"/>
        </w:trPr>
        <w:tc>
          <w:tcPr>
            <w:tcW w:type="dxa" w:w="105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看板列表</w:t>
            </w:r>
          </w:p>
        </w:tc>
        <w:tc>
          <w:tcPr>
            <w:tcW w:type="dxa" w:w="115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dashboards.html</w:t>
            </w:r>
          </w:p>
        </w:tc>
        <w:tc>
          <w:tcPr>
            <w:tcW w:type="dxa" w:w="205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10.6 FR-VIZ/FR-DISP/FR-EXCH-08~10</w:t>
            </w:r>
          </w:p>
        </w:tc>
        <w:tc>
          <w:tcPr>
            <w:tcW w:type="dxa" w:w="95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TP-PAGE-05</w:t>
            </w:r>
          </w:p>
        </w:tc>
        <w:tc>
          <w:tcPr>
            <w:tcW w:type="dxa" w:w="100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EV-DSH</w:t>
            </w:r>
          </w:p>
        </w:tc>
        <w:tc>
          <w:tcPr>
            <w:tcW w:type="dxa" w:w="165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views/dashboard/DashboardList.vue</w:t>
            </w:r>
          </w:p>
        </w:tc>
        <w:tc>
          <w:tcPr>
            <w:tcW w:type="dxa" w:w="75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既有增强</w:t>
            </w:r>
          </w:p>
        </w:tc>
      </w:tr>
      <w:tr>
        <w:trPr>
          <w:cantSplit w:val="true"/>
        </w:trPr>
        <w:tc>
          <w:tcPr>
            <w:tcW w:type="dxa" w:w="105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看板设计器</w:t>
            </w:r>
          </w:p>
        </w:tc>
        <w:tc>
          <w:tcPr>
            <w:tcW w:type="dxa" w:w="115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designer.html</w:t>
            </w:r>
          </w:p>
        </w:tc>
        <w:tc>
          <w:tcPr>
            <w:tcW w:type="dxa" w:w="205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10.6~10.7 FR-VIZ/DRILL/LINK/FILTER</w:t>
            </w:r>
          </w:p>
        </w:tc>
        <w:tc>
          <w:tcPr>
            <w:tcW w:type="dxa" w:w="95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TP-PAGE-06</w:t>
            </w:r>
          </w:p>
        </w:tc>
        <w:tc>
          <w:tcPr>
            <w:tcW w:type="dxa" w:w="100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EV-DES</w:t>
            </w:r>
          </w:p>
        </w:tc>
        <w:tc>
          <w:tcPr>
            <w:tcW w:type="dxa" w:w="165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views/dashboardDesign/Designer.vue</w:t>
            </w:r>
          </w:p>
        </w:tc>
        <w:tc>
          <w:tcPr>
            <w:tcW w:type="dxa" w:w="75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Phase 2 深化</w:t>
            </w:r>
          </w:p>
        </w:tc>
      </w:tr>
      <w:tr>
        <w:trPr>
          <w:cantSplit w:val="true"/>
        </w:trPr>
        <w:tc>
          <w:tcPr>
            <w:tcW w:type="dxa" w:w="105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数据大屏</w:t>
            </w:r>
          </w:p>
        </w:tc>
        <w:tc>
          <w:tcPr>
            <w:tcW w:type="dxa" w:w="115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screen.html</w:t>
            </w:r>
          </w:p>
        </w:tc>
        <w:tc>
          <w:tcPr>
            <w:tcW w:type="dxa" w:w="205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10.6 FR-SCREEN-01~07</w:t>
            </w:r>
          </w:p>
        </w:tc>
        <w:tc>
          <w:tcPr>
            <w:tcW w:type="dxa" w:w="95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TP-PAGE-07</w:t>
            </w:r>
          </w:p>
        </w:tc>
        <w:tc>
          <w:tcPr>
            <w:tcW w:type="dxa" w:w="100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EV-SCR</w:t>
            </w:r>
          </w:p>
        </w:tc>
        <w:tc>
          <w:tcPr>
            <w:tcW w:type="dxa" w:w="165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views/screen/ScreenPlayer.vue</w:t>
            </w:r>
          </w:p>
        </w:tc>
        <w:tc>
          <w:tcPr>
            <w:tcW w:type="dxa" w:w="75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Phase 3</w:t>
            </w:r>
          </w:p>
        </w:tc>
      </w:tr>
      <w:tr>
        <w:trPr>
          <w:cantSplit w:val="true"/>
        </w:trPr>
        <w:tc>
          <w:tcPr>
            <w:tcW w:type="dxa" w:w="105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数据源</w:t>
            </w:r>
          </w:p>
        </w:tc>
        <w:tc>
          <w:tcPr>
            <w:tcW w:type="dxa" w:w="115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datasource.html</w:t>
            </w:r>
          </w:p>
        </w:tc>
        <w:tc>
          <w:tcPr>
            <w:tcW w:type="dxa" w:w="205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10.1 FR-DS/FR-DRIVER</w:t>
            </w:r>
          </w:p>
        </w:tc>
        <w:tc>
          <w:tcPr>
            <w:tcW w:type="dxa" w:w="95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TP-PAGE-08</w:t>
            </w:r>
          </w:p>
        </w:tc>
        <w:tc>
          <w:tcPr>
            <w:tcW w:type="dxa" w:w="100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EV-DTS</w:t>
            </w:r>
          </w:p>
        </w:tc>
        <w:tc>
          <w:tcPr>
            <w:tcW w:type="dxa" w:w="165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views/dtbsSource/*</w:t>
            </w:r>
          </w:p>
        </w:tc>
        <w:tc>
          <w:tcPr>
            <w:tcW w:type="dxa" w:w="75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既有增强</w:t>
            </w:r>
          </w:p>
        </w:tc>
      </w:tr>
      <w:tr>
        <w:trPr>
          <w:cantSplit w:val="true"/>
        </w:trPr>
        <w:tc>
          <w:tcPr>
            <w:tcW w:type="dxa" w:w="105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数据集</w:t>
            </w:r>
          </w:p>
        </w:tc>
        <w:tc>
          <w:tcPr>
            <w:tcW w:type="dxa" w:w="115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dataset.html</w:t>
            </w:r>
          </w:p>
        </w:tc>
        <w:tc>
          <w:tcPr>
            <w:tcW w:type="dxa" w:w="205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10.5 FR-MODEL/FR-PREP</w:t>
            </w:r>
          </w:p>
        </w:tc>
        <w:tc>
          <w:tcPr>
            <w:tcW w:type="dxa" w:w="95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TP-PAGE-09</w:t>
            </w:r>
          </w:p>
        </w:tc>
        <w:tc>
          <w:tcPr>
            <w:tcW w:type="dxa" w:w="100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EV-DSE</w:t>
            </w:r>
          </w:p>
        </w:tc>
        <w:tc>
          <w:tcPr>
            <w:tcW w:type="dxa" w:w="165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views/dataSet/* + builder/</w:t>
            </w:r>
          </w:p>
        </w:tc>
        <w:tc>
          <w:tcPr>
            <w:tcW w:type="dxa" w:w="75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Phase 2</w:t>
            </w:r>
          </w:p>
        </w:tc>
      </w:tr>
      <w:tr>
        <w:trPr>
          <w:cantSplit w:val="true"/>
        </w:trPr>
        <w:tc>
          <w:tcPr>
            <w:tcW w:type="dxa" w:w="105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数据治理</w:t>
            </w:r>
          </w:p>
        </w:tc>
        <w:tc>
          <w:tcPr>
            <w:tcW w:type="dxa" w:w="115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governance.html</w:t>
            </w:r>
          </w:p>
        </w:tc>
        <w:tc>
          <w:tcPr>
            <w:tcW w:type="dxa" w:w="205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10.4 FR-GOV-01~16</w:t>
            </w:r>
          </w:p>
        </w:tc>
        <w:tc>
          <w:tcPr>
            <w:tcW w:type="dxa" w:w="95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TP-PAGE-10</w:t>
            </w:r>
          </w:p>
        </w:tc>
        <w:tc>
          <w:tcPr>
            <w:tcW w:type="dxa" w:w="100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EV-GOV</w:t>
            </w:r>
          </w:p>
        </w:tc>
        <w:tc>
          <w:tcPr>
            <w:tcW w:type="dxa" w:w="165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views/governance/Governance.vue</w:t>
            </w:r>
          </w:p>
        </w:tc>
        <w:tc>
          <w:tcPr>
            <w:tcW w:type="dxa" w:w="75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Phase 2</w:t>
            </w:r>
          </w:p>
        </w:tc>
      </w:tr>
      <w:tr>
        <w:trPr>
          <w:cantSplit w:val="true"/>
        </w:trPr>
        <w:tc>
          <w:tcPr>
            <w:tcW w:type="dxa" w:w="105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告警与订阅</w:t>
            </w:r>
          </w:p>
        </w:tc>
        <w:tc>
          <w:tcPr>
            <w:tcW w:type="dxa" w:w="115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alert.html</w:t>
            </w:r>
          </w:p>
        </w:tc>
        <w:tc>
          <w:tcPr>
            <w:tcW w:type="dxa" w:w="205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10.9 FR-ALERT-01~06</w:t>
            </w:r>
          </w:p>
        </w:tc>
        <w:tc>
          <w:tcPr>
            <w:tcW w:type="dxa" w:w="95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TP-PAGE-11</w:t>
            </w:r>
          </w:p>
        </w:tc>
        <w:tc>
          <w:tcPr>
            <w:tcW w:type="dxa" w:w="100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EV-ALT</w:t>
            </w:r>
          </w:p>
        </w:tc>
        <w:tc>
          <w:tcPr>
            <w:tcW w:type="dxa" w:w="165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views/alert/AlertCenter.vue</w:t>
            </w:r>
          </w:p>
        </w:tc>
        <w:tc>
          <w:tcPr>
            <w:tcW w:type="dxa" w:w="75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Phase 1</w:t>
            </w:r>
          </w:p>
        </w:tc>
      </w:tr>
      <w:tr>
        <w:trPr>
          <w:cantSplit w:val="true"/>
        </w:trPr>
        <w:tc>
          <w:tcPr>
            <w:tcW w:type="dxa" w:w="105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统计报表</w:t>
            </w:r>
          </w:p>
        </w:tc>
        <w:tc>
          <w:tcPr>
            <w:tcW w:type="dxa" w:w="115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report.html</w:t>
            </w:r>
          </w:p>
        </w:tc>
        <w:tc>
          <w:tcPr>
            <w:tcW w:type="dxa" w:w="205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10.10 FR-RPT-01~22</w:t>
            </w:r>
          </w:p>
        </w:tc>
        <w:tc>
          <w:tcPr>
            <w:tcW w:type="dxa" w:w="95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TP-PAGE-12</w:t>
            </w:r>
          </w:p>
        </w:tc>
        <w:tc>
          <w:tcPr>
            <w:tcW w:type="dxa" w:w="100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EV-RPT</w:t>
            </w:r>
          </w:p>
        </w:tc>
        <w:tc>
          <w:tcPr>
            <w:tcW w:type="dxa" w:w="165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views/report/*</w:t>
            </w:r>
          </w:p>
        </w:tc>
        <w:tc>
          <w:tcPr>
            <w:tcW w:type="dxa" w:w="75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Phase 3（企业版）</w:t>
            </w:r>
          </w:p>
        </w:tc>
      </w:tr>
      <w:tr>
        <w:trPr>
          <w:cantSplit w:val="true"/>
        </w:trPr>
        <w:tc>
          <w:tcPr>
            <w:tcW w:type="dxa" w:w="105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开放与嵌入</w:t>
            </w:r>
          </w:p>
        </w:tc>
        <w:tc>
          <w:tcPr>
            <w:tcW w:type="dxa" w:w="115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api.html</w:t>
            </w:r>
          </w:p>
        </w:tc>
        <w:tc>
          <w:tcPr>
            <w:tcW w:type="dxa" w:w="205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10.13 FR-EXCH/FR-EMBED</w:t>
            </w:r>
          </w:p>
        </w:tc>
        <w:tc>
          <w:tcPr>
            <w:tcW w:type="dxa" w:w="95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TP-PAGE-13</w:t>
            </w:r>
          </w:p>
        </w:tc>
        <w:tc>
          <w:tcPr>
            <w:tcW w:type="dxa" w:w="100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EV-API</w:t>
            </w:r>
          </w:p>
        </w:tc>
        <w:tc>
          <w:tcPr>
            <w:tcW w:type="dxa" w:w="165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views/openApi/OpenApiCenter.vue</w:t>
            </w:r>
          </w:p>
        </w:tc>
        <w:tc>
          <w:tcPr>
            <w:tcW w:type="dxa" w:w="75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Phase 1</w:t>
            </w:r>
          </w:p>
        </w:tc>
      </w:tr>
      <w:tr>
        <w:trPr>
          <w:cantSplit w:val="true"/>
        </w:trPr>
        <w:tc>
          <w:tcPr>
            <w:tcW w:type="dxa" w:w="105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系统管理</w:t>
            </w:r>
          </w:p>
        </w:tc>
        <w:tc>
          <w:tcPr>
            <w:tcW w:type="dxa" w:w="115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system.html</w:t>
            </w:r>
          </w:p>
        </w:tc>
        <w:tc>
          <w:tcPr>
            <w:tcW w:type="dxa" w:w="205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10.12 FR-AUTH/FR-SYS</w:t>
            </w:r>
          </w:p>
        </w:tc>
        <w:tc>
          <w:tcPr>
            <w:tcW w:type="dxa" w:w="95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TP-PAGE-14</w:t>
            </w:r>
          </w:p>
        </w:tc>
        <w:tc>
          <w:tcPr>
            <w:tcW w:type="dxa" w:w="100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EV-SYS</w:t>
            </w:r>
          </w:p>
        </w:tc>
        <w:tc>
          <w:tcPr>
            <w:tcW w:type="dxa" w:w="165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views/user|role|authorization/*</w:t>
            </w:r>
          </w:p>
        </w:tc>
        <w:tc>
          <w:tcPr>
            <w:tcW w:type="dxa" w:w="75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Phase 1（行列权限）</w:t>
            </w:r>
          </w:p>
        </w:tc>
      </w:tr>
      <w:tr>
        <w:trPr>
          <w:cantSplit w:val="true"/>
        </w:trPr>
        <w:tc>
          <w:tcPr>
            <w:tcW w:type="dxa" w:w="105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移动端 H5</w:t>
            </w:r>
          </w:p>
        </w:tc>
        <w:tc>
          <w:tcPr>
            <w:tcW w:type="dxa" w:w="115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mobile.html</w:t>
            </w:r>
          </w:p>
        </w:tc>
        <w:tc>
          <w:tcPr>
            <w:tcW w:type="dxa" w:w="205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10.11 FR-MOB-01~41</w:t>
            </w:r>
          </w:p>
        </w:tc>
        <w:tc>
          <w:tcPr>
            <w:tcW w:type="dxa" w:w="95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TP-PAGE-15</w:t>
            </w:r>
          </w:p>
        </w:tc>
        <w:tc>
          <w:tcPr>
            <w:tcW w:type="dxa" w:w="100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EV-MOB</w:t>
            </w:r>
          </w:p>
        </w:tc>
        <w:tc>
          <w:tcPr>
            <w:tcW w:type="dxa" w:w="165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views/mobile/MobileShell.vue</w:t>
            </w:r>
          </w:p>
        </w:tc>
        <w:tc>
          <w:tcPr>
            <w:tcW w:type="dxa" w:w="75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Phase 2</w:t>
            </w:r>
          </w:p>
        </w:tc>
      </w:tr>
    </w:tbl>
    <w:p w14:paraId="361A7837">
      <w:pPr>
        <w:spacing w:after="60" w:line="360" w:lineRule="auto"/>
        <w:jc w:val="both"/>
      </w:pPr>
      <w:r>
        <w:rPr>
          <w:rFonts w:ascii="仿宋" w:hAnsi="仿宋" w:eastAsia="仿宋"/>
          <w:b w:val="0"/>
          <w:sz w:val="24"/>
        </w:rPr>
        <w:t>本文档为DataGear二次开发的需求基线（V4.1优化版），按标准PRD模板组织，包含用户分析、场景业务流、用户故事、核心用例、交互设计、入口终端、功能规格、MVP规划、非功能需求、版本规划、商业模式与投入测算、成功度量与风险应对。与《SDS-软件设计说明书》配套：PRD定义「做什么、为什么、先做什么」，SDS定义「怎么做」。</w:t>
      </w:r>
      <w:r>
        <w:rPr>
          <w:rFonts w:ascii="仿宋" w:hAnsi="仿宋" w:eastAsia="仿宋"/>
          <w:b w:val="0"/>
          <w:sz w:val="24"/>
        </w:rPr>
        <w:t>本版（V4.2 深化）新增 5.5~5.10 节与附录 17.3，以原型为事实源将细分功能点的视觉、交互、原型、前后端与接口规格固化为验收基线，与配套设计文档 01~05 构成交付闭环。</w:t>
      </w:r>
    </w:p>
    <w:sectPr>
      <w:pgSz w:w="12240" w:h="15840"/>
      <w:pgMar w:top="1440" w:right="1797" w:bottom="1440" w:left="1797" w:header="720" w:footer="720" w:gutter="0"/>
      <w:pgNumType w:fmt="decimal" w:start="1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Calibri Light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仿宋">
    <w:altName w:val="仿宋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仿宋-简">
    <w:panose1 w:val="02010609060101010101"/>
    <w:charset w:val="86"/>
    <w:family w:val="auto"/>
    <w:pitch w:val="default"/>
    <w:sig w:usb0="A00002BF" w:usb1="3ACF7CFA" w:usb2="00000016" w:usb3="00000000" w:csb0="00040001" w:csb1="00000000"/>
  </w:font>
  <w:font w:name="Cambria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FB6A300">
    <w:pPr>
      <w:pStyle w:val="24"/>
    </w:pPr>
    <w:r>
      <w:rPr>
        <w:sz w:val="24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2DDF329">
                          <w:pPr>
                            <w:pStyle w:val="24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8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rPr>
                              <w:rFonts w:hint="eastAsia"/>
                              <w:lang w:val="en-US" w:eastAsia="zh-CN"/>
                            </w:rPr>
                            <w:t>91</w:t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uF+fsxAgAAY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6Ghdfaj6C5g7y8JW&#10;7yyPaaJ63q6OAWJ2GkeBelUG3TB5XZeGVxJH+899F/X4Z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Brhfn7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2DDF329">
                    <w:pPr>
                      <w:pStyle w:val="24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8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rPr>
                        <w:rFonts w:hint="eastAsia"/>
                        <w:lang w:val="en-US" w:eastAsia="zh-CN"/>
                      </w:rPr>
                      <w:t>91</w:t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27FE5D5"/>
    <w:multiLevelType w:val="multilevel"/>
    <w:tmpl w:val="D27FE5D5"/>
    <w:lvl w:ilvl="0" w:tentative="0">
      <w:start w:val="1"/>
      <w:numFmt w:val="decimal"/>
      <w:pStyle w:val="3"/>
      <w:suff w:val="space"/>
      <w:lvlText w:val="%1."/>
      <w:lvlJc w:val="left"/>
      <w:pPr>
        <w:tabs>
          <w:tab w:val="left" w:pos="0"/>
        </w:tabs>
        <w:ind w:left="425" w:hanging="425"/>
      </w:pPr>
      <w:rPr>
        <w:rFonts w:hint="default" w:ascii="Calibri" w:hAnsi="Calibri" w:eastAsia="ＭＳ ゴシック"/>
        <w:color w:val="000000" w:themeColor="text1"/>
        <w:sz w:val="24"/>
        <w:szCs w:val="24"/>
        <w14:textFill>
          <w14:solidFill>
            <w14:schemeClr w14:val="tx1"/>
          </w14:solidFill>
        </w14:textFill>
      </w:rPr>
    </w:lvl>
    <w:lvl w:ilvl="1" w:tentative="0">
      <w:start w:val="1"/>
      <w:numFmt w:val="decimal"/>
      <w:pStyle w:val="4"/>
      <w:suff w:val="space"/>
      <w:lvlText w:val="%1.%2."/>
      <w:lvlJc w:val="left"/>
      <w:pPr>
        <w:tabs>
          <w:tab w:val="left" w:pos="420"/>
        </w:tabs>
        <w:ind w:left="567" w:hanging="567"/>
      </w:pPr>
      <w:rPr>
        <w:rFonts w:hint="default" w:ascii="Cambria" w:hAnsi="Cambria" w:eastAsia="宋体"/>
        <w:color w:val="000000" w:themeColor="text1"/>
        <w:sz w:val="24"/>
        <w:szCs w:val="24"/>
        <w14:textFill>
          <w14:solidFill>
            <w14:schemeClr w14:val="tx1"/>
          </w14:solidFill>
        </w14:textFill>
      </w:rPr>
    </w:lvl>
    <w:lvl w:ilvl="2" w:tentative="0">
      <w:start w:val="1"/>
      <w:numFmt w:val="decimal"/>
      <w:pStyle w:val="5"/>
      <w:suff w:val="space"/>
      <w:lvlText w:val="%1.%2.%3."/>
      <w:lvlJc w:val="left"/>
      <w:pPr>
        <w:tabs>
          <w:tab w:val="left" w:pos="0"/>
        </w:tabs>
        <w:ind w:left="709" w:hanging="709"/>
      </w:pPr>
      <w:rPr>
        <w:rFonts w:hint="default" w:ascii="Cambria" w:hAnsi="Cambria" w:eastAsia="宋体"/>
        <w:sz w:val="24"/>
        <w:szCs w:val="24"/>
      </w:rPr>
    </w:lvl>
    <w:lvl w:ilvl="3" w:tentative="0">
      <w:start w:val="1"/>
      <w:numFmt w:val="decimal"/>
      <w:pStyle w:val="6"/>
      <w:suff w:val="space"/>
      <w:lvlText w:val="%1.%2.%3.%4."/>
      <w:lvlJc w:val="left"/>
      <w:pPr>
        <w:tabs>
          <w:tab w:val="left" w:pos="420"/>
        </w:tabs>
        <w:ind w:left="850" w:hanging="850"/>
      </w:pPr>
      <w:rPr>
        <w:rFonts w:hint="default" w:ascii="Calibri" w:hAnsi="Calibri" w:eastAsia="ＭＳ ゴシック"/>
        <w:sz w:val="24"/>
        <w:szCs w:val="24"/>
      </w:rPr>
    </w:lvl>
    <w:lvl w:ilvl="4" w:tentative="0">
      <w:start w:val="1"/>
      <w:numFmt w:val="decimal"/>
      <w:pStyle w:val="7"/>
      <w:suff w:val="space"/>
      <w:lvlText w:val="%1.%2.%3.%4.%5."/>
      <w:lvlJc w:val="left"/>
      <w:pPr>
        <w:tabs>
          <w:tab w:val="left" w:pos="420"/>
        </w:tabs>
        <w:ind w:left="991" w:hanging="991"/>
      </w:pPr>
      <w:rPr>
        <w:rFonts w:hint="default" w:ascii="Calibri" w:hAnsi="Calibri" w:eastAsia="ＭＳ ゴシック"/>
        <w:sz w:val="24"/>
        <w:szCs w:val="24"/>
      </w:rPr>
    </w:lvl>
    <w:lvl w:ilvl="5" w:tentative="0">
      <w:start w:val="1"/>
      <w:numFmt w:val="decimal"/>
      <w:lvlText w:val="%1.%2.%3.%4.%5.%6."/>
      <w:lvlJc w:val="left"/>
      <w:pPr>
        <w:ind w:left="1134" w:hanging="1134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ind w:left="1275" w:hanging="1275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ind w:left="1418" w:hanging="1418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ind w:left="1558" w:hanging="1558"/>
      </w:pPr>
      <w:rPr>
        <w:rFonts w:hint="default"/>
      </w:rPr>
    </w:lvl>
  </w:abstractNum>
  <w:abstractNum w:abstractNumId="1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2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3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4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5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6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0"/>
  </w:num>
  <w:num w:numId="2">
    <w:abstractNumId w:val="2"/>
  </w:num>
  <w:num w:numId="3">
    <w:abstractNumId w:val="5"/>
  </w:num>
  <w:num w:numId="4">
    <w:abstractNumId w:val="6"/>
  </w:num>
  <w:num w:numId="5">
    <w:abstractNumId w:val="3"/>
  </w:num>
  <w:num w:numId="6">
    <w:abstractNumId w:val="1"/>
  </w:num>
  <w:num w:numId="7">
    <w:abstractNumId w:val="4"/>
  </w:num>
  <w:num w:numId="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updateFields w:val="true"/>
  <w:zoom w:percent="98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DFD9B2B"/>
    <w:rsid w:val="3EFB1481"/>
    <w:rsid w:val="3FDFFB63"/>
    <w:rsid w:val="4FE9D5E3"/>
    <w:rsid w:val="5DD73C4E"/>
    <w:rsid w:val="5FAF0BBB"/>
    <w:rsid w:val="5FDFBAB2"/>
    <w:rsid w:val="5FFFE491"/>
    <w:rsid w:val="6474D0F3"/>
    <w:rsid w:val="677F53CB"/>
    <w:rsid w:val="6F37473E"/>
    <w:rsid w:val="72854B5E"/>
    <w:rsid w:val="74797A8B"/>
    <w:rsid w:val="777F7707"/>
    <w:rsid w:val="7AFB24AD"/>
    <w:rsid w:val="7BDF51DB"/>
    <w:rsid w:val="7DB6EB3A"/>
    <w:rsid w:val="7EAD76E3"/>
    <w:rsid w:val="7F3B81DD"/>
    <w:rsid w:val="7FFF3481"/>
    <w:rsid w:val="9FEF0CC6"/>
    <w:rsid w:val="A1B6AB0C"/>
    <w:rsid w:val="A793B026"/>
    <w:rsid w:val="CF3CB1F3"/>
    <w:rsid w:val="D6572D99"/>
    <w:rsid w:val="DEFB88BF"/>
    <w:rsid w:val="DFE41A4C"/>
    <w:rsid w:val="EFDFC076"/>
    <w:rsid w:val="EFFFF767"/>
    <w:rsid w:val="F0FFF608"/>
    <w:rsid w:val="F26F4C89"/>
    <w:rsid w:val="F8E18D74"/>
    <w:rsid w:val="FAB6CA02"/>
    <w:rsid w:val="FACDFF85"/>
    <w:rsid w:val="FD31AD59"/>
    <w:rsid w:val="FE6DBEB9"/>
    <w:rsid w:val="FEFF4347"/>
    <w:rsid w:val="FFB73E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360" w:lineRule="auto"/>
    </w:pPr>
    <w:rPr>
      <w:rFonts w:ascii="仿宋" w:hAnsi="仿宋" w:eastAsia="仿宋" w:cstheme="minorBidi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37"/>
    <w:qFormat/>
    <w:uiPriority w:val="9"/>
    <w:pPr>
      <w:keepNext/>
      <w:keepLines/>
      <w:numPr>
        <w:ilvl w:val="0"/>
        <w:numId w:val="1"/>
      </w:numPr>
      <w:spacing w:before="280" w:after="120" w:line="360" w:lineRule="auto"/>
      <w:ind w:left="425" w:hanging="425"/>
      <w:outlineLvl w:val="0"/>
    </w:pPr>
    <w:rPr>
      <w:rFonts w:asciiTheme="majorAscii" w:hAnsiTheme="majorAscii" w:eastAsiaTheme="majorEastAsia" w:cstheme="majorBidi"/>
      <w:b/>
      <w:bCs/>
      <w:color w:val="000000"/>
      <w:sz w:val="24"/>
      <w:szCs w:val="28"/>
    </w:rPr>
  </w:style>
  <w:style w:type="paragraph" w:styleId="4">
    <w:name w:val="heading 2"/>
    <w:basedOn w:val="1"/>
    <w:next w:val="1"/>
    <w:link w:val="138"/>
    <w:unhideWhenUsed/>
    <w:qFormat/>
    <w:uiPriority w:val="9"/>
    <w:pPr>
      <w:keepNext/>
      <w:keepLines/>
      <w:numPr>
        <w:ilvl w:val="1"/>
        <w:numId w:val="1"/>
      </w:numPr>
      <w:spacing w:before="160" w:after="120" w:line="360" w:lineRule="auto"/>
      <w:ind w:left="567" w:hanging="567"/>
      <w:outlineLvl w:val="1"/>
    </w:pPr>
    <w:rPr>
      <w:rFonts w:asciiTheme="majorAscii" w:hAnsiTheme="majorAscii" w:eastAsiaTheme="majorEastAsia" w:cstheme="majorBidi"/>
      <w:b/>
      <w:bCs/>
      <w:color w:val="000000"/>
      <w:sz w:val="24"/>
      <w:szCs w:val="26"/>
    </w:rPr>
  </w:style>
  <w:style w:type="paragraph" w:styleId="5">
    <w:name w:val="heading 3"/>
    <w:basedOn w:val="1"/>
    <w:next w:val="1"/>
    <w:link w:val="139"/>
    <w:unhideWhenUsed/>
    <w:qFormat/>
    <w:uiPriority w:val="9"/>
    <w:pPr>
      <w:keepNext/>
      <w:keepLines/>
      <w:numPr>
        <w:ilvl w:val="2"/>
        <w:numId w:val="1"/>
      </w:numPr>
      <w:spacing w:before="160" w:after="120" w:line="360" w:lineRule="auto"/>
      <w:ind w:left="709" w:hanging="709"/>
      <w:outlineLvl w:val="2"/>
    </w:pPr>
    <w:rPr>
      <w:rFonts w:asciiTheme="majorHAnsi" w:hAnsiTheme="majorHAnsi" w:eastAsiaTheme="majorEastAsia" w:cstheme="majorBidi"/>
      <w:b/>
      <w:bCs/>
      <w:color w:val="000000"/>
      <w:sz w:val="24"/>
    </w:rPr>
  </w:style>
  <w:style w:type="paragraph" w:styleId="6">
    <w:name w:val="heading 4"/>
    <w:basedOn w:val="1"/>
    <w:next w:val="1"/>
    <w:link w:val="140"/>
    <w:semiHidden/>
    <w:unhideWhenUsed/>
    <w:qFormat/>
    <w:uiPriority w:val="9"/>
    <w:pPr>
      <w:keepNext/>
      <w:keepLines/>
      <w:numPr>
        <w:ilvl w:val="3"/>
        <w:numId w:val="1"/>
      </w:numPr>
      <w:spacing w:before="200" w:after="0"/>
      <w:ind w:left="850" w:hanging="85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41"/>
    <w:semiHidden/>
    <w:unhideWhenUsed/>
    <w:qFormat/>
    <w:uiPriority w:val="9"/>
    <w:pPr>
      <w:keepNext/>
      <w:keepLines/>
      <w:numPr>
        <w:ilvl w:val="4"/>
        <w:numId w:val="1"/>
      </w:numPr>
      <w:spacing w:before="200" w:after="0"/>
      <w:ind w:left="991" w:hanging="991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4">
    <w:name w:val="Default Paragraph Font"/>
    <w:semiHidden/>
    <w:unhideWhenUsed/>
    <w:uiPriority w:val="1"/>
  </w:style>
  <w:style w:type="table" w:default="1" w:styleId="3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51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7">
    <w:name w:val="Body Text 3"/>
    <w:basedOn w:val="1"/>
    <w:link w:val="150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19">
    <w:name w:val="Body Text"/>
    <w:basedOn w:val="1"/>
    <w:link w:val="148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7"/>
      </w:numPr>
      <w:contextualSpacing/>
    </w:pPr>
  </w:style>
  <w:style w:type="paragraph" w:styleId="24">
    <w:name w:val="footer"/>
    <w:basedOn w:val="1"/>
    <w:link w:val="143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42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toc 1"/>
    <w:basedOn w:val="1"/>
    <w:next w:val="1"/>
    <w:semiHidden/>
    <w:unhideWhenUsed/>
    <w:uiPriority w:val="39"/>
  </w:style>
  <w:style w:type="paragraph" w:styleId="27">
    <w:name w:val="Subtitle"/>
    <w:basedOn w:val="1"/>
    <w:next w:val="1"/>
    <w:link w:val="14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8">
    <w:name w:val="List"/>
    <w:basedOn w:val="1"/>
    <w:unhideWhenUsed/>
    <w:uiPriority w:val="99"/>
    <w:pPr>
      <w:ind w:left="360" w:hanging="360"/>
      <w:contextualSpacing/>
    </w:pPr>
  </w:style>
  <w:style w:type="paragraph" w:styleId="29">
    <w:name w:val="toc 2"/>
    <w:basedOn w:val="1"/>
    <w:next w:val="1"/>
    <w:semiHidden/>
    <w:unhideWhenUsed/>
    <w:uiPriority w:val="39"/>
    <w:pPr>
      <w:ind w:left="420" w:leftChars="200"/>
    </w:pPr>
  </w:style>
  <w:style w:type="paragraph" w:styleId="30">
    <w:name w:val="Body Text 2"/>
    <w:basedOn w:val="1"/>
    <w:link w:val="149"/>
    <w:unhideWhenUsed/>
    <w:uiPriority w:val="99"/>
    <w:pPr>
      <w:spacing w:after="120" w:line="480" w:lineRule="auto"/>
    </w:pPr>
  </w:style>
  <w:style w:type="paragraph" w:styleId="31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2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3">
    <w:name w:val="Title"/>
    <w:basedOn w:val="1"/>
    <w:next w:val="1"/>
    <w:link w:val="145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5">
    <w:name w:val="Table Grid"/>
    <w:basedOn w:val="34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6">
    <w:name w:val="Light Shading"/>
    <w:basedOn w:val="34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7">
    <w:name w:val="Light Shading Accent 1"/>
    <w:basedOn w:val="34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8">
    <w:name w:val="Light Shading Accent 2"/>
    <w:basedOn w:val="34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9">
    <w:name w:val="Light Shading Accent 3"/>
    <w:basedOn w:val="34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0">
    <w:name w:val="Light Shading Accent 4"/>
    <w:basedOn w:val="34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1">
    <w:name w:val="Light Shading Accent 5"/>
    <w:basedOn w:val="34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2">
    <w:name w:val="Light Shading Accent 6"/>
    <w:basedOn w:val="34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3">
    <w:name w:val="Light List"/>
    <w:basedOn w:val="34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4">
    <w:name w:val="Light List Accent 1"/>
    <w:basedOn w:val="34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5">
    <w:name w:val="Light List Accent 2"/>
    <w:basedOn w:val="34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6">
    <w:name w:val="Light List Accent 3"/>
    <w:basedOn w:val="34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7">
    <w:name w:val="Light List Accent 4"/>
    <w:basedOn w:val="34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8">
    <w:name w:val="Light List Accent 5"/>
    <w:basedOn w:val="34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9">
    <w:name w:val="Light List Accent 6"/>
    <w:basedOn w:val="34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0">
    <w:name w:val="Light Grid"/>
    <w:basedOn w:val="34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1">
    <w:name w:val="Light Grid Accent 1"/>
    <w:basedOn w:val="34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2">
    <w:name w:val="Light Grid Accent 2"/>
    <w:basedOn w:val="34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3">
    <w:name w:val="Light Grid Accent 3"/>
    <w:basedOn w:val="34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4">
    <w:name w:val="Light Grid Accent 4"/>
    <w:basedOn w:val="34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5">
    <w:name w:val="Light Grid Accent 5"/>
    <w:basedOn w:val="34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6">
    <w:name w:val="Light Grid Accent 6"/>
    <w:basedOn w:val="34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7">
    <w:name w:val="Medium Shading 1"/>
    <w:basedOn w:val="34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1"/>
    <w:basedOn w:val="34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2"/>
    <w:basedOn w:val="34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3"/>
    <w:basedOn w:val="34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4"/>
    <w:basedOn w:val="34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5"/>
    <w:basedOn w:val="34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6"/>
    <w:basedOn w:val="34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2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1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2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3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4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5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6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List 1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2">
    <w:name w:val="Medium List 1 Accent 1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3">
    <w:name w:val="Medium List 1 Accent 2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4">
    <w:name w:val="Medium List 1 Accent 3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5">
    <w:name w:val="Medium List 1 Accent 4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6">
    <w:name w:val="Medium List 1 Accent 5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7">
    <w:name w:val="Medium List 1 Accent 6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8">
    <w:name w:val="Medium List 2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1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2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3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4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5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6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Grid 1"/>
    <w:basedOn w:val="34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6">
    <w:name w:val="Medium Grid 1 Accent 1"/>
    <w:basedOn w:val="34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7">
    <w:name w:val="Medium Grid 1 Accent 2"/>
    <w:basedOn w:val="34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8">
    <w:name w:val="Medium Grid 1 Accent 3"/>
    <w:basedOn w:val="34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9">
    <w:name w:val="Medium Grid 1 Accent 4"/>
    <w:basedOn w:val="34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0">
    <w:name w:val="Medium Grid 1 Accent 5"/>
    <w:basedOn w:val="34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1">
    <w:name w:val="Medium Grid 1 Accent 6"/>
    <w:basedOn w:val="34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2">
    <w:name w:val="Medium Grid 2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1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2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3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4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5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6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3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0">
    <w:name w:val="Medium Grid 3 Accent 1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1">
    <w:name w:val="Medium Grid 3 Accent 2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2">
    <w:name w:val="Medium Grid 3 Accent 3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3">
    <w:name w:val="Medium Grid 3 Accent 4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4">
    <w:name w:val="Medium Grid 3 Accent 5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5">
    <w:name w:val="Medium Grid 3 Accent 6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6">
    <w:name w:val="Dark List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7">
    <w:name w:val="Dark List Accent 1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8">
    <w:name w:val="Dark List Accent 2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9">
    <w:name w:val="Dark List Accent 3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0">
    <w:name w:val="Dark List Accent 4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1">
    <w:name w:val="Dark List Accent 5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2">
    <w:name w:val="Dark List Accent 6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3">
    <w:name w:val="Colorful Shading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1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2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3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7">
    <w:name w:val="Colorful Shading Accent 4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5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6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List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1">
    <w:name w:val="Colorful List Accent 1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2">
    <w:name w:val="Colorful List Accent 2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3">
    <w:name w:val="Colorful List Accent 3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4">
    <w:name w:val="Colorful List Accent 4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5">
    <w:name w:val="Colorful List Accent 5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6">
    <w:name w:val="Colorful List Accent 6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7">
    <w:name w:val="Colorful Grid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8">
    <w:name w:val="Colorful Grid Accent 1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9">
    <w:name w:val="Colorful Grid Accent 2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0">
    <w:name w:val="Colorful Grid Accent 3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1">
    <w:name w:val="Colorful Grid Accent 4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2">
    <w:name w:val="Colorful Grid Accent 5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3">
    <w:name w:val="Colorful Grid Accent 6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5">
    <w:name w:val="Strong"/>
    <w:basedOn w:val="134"/>
    <w:qFormat/>
    <w:uiPriority w:val="22"/>
    <w:rPr>
      <w:b/>
      <w:bCs/>
    </w:rPr>
  </w:style>
  <w:style w:type="character" w:styleId="136">
    <w:name w:val="Emphasis"/>
    <w:basedOn w:val="134"/>
    <w:qFormat/>
    <w:uiPriority w:val="20"/>
    <w:rPr>
      <w:i/>
      <w:iCs/>
    </w:rPr>
  </w:style>
  <w:style w:type="character" w:customStyle="1" w:styleId="137">
    <w:name w:val="Heading 1 Char"/>
    <w:basedOn w:val="134"/>
    <w:link w:val="3"/>
    <w:uiPriority w:val="9"/>
    <w:rPr>
      <w:rFonts w:asciiTheme="majorAscii" w:hAnsiTheme="majorAscii" w:eastAsiaTheme="majorEastAsia" w:cstheme="majorBidi"/>
      <w:b/>
      <w:bCs/>
      <w:color w:val="376092" w:themeColor="accent1" w:themeShade="BF"/>
      <w:sz w:val="24"/>
      <w:szCs w:val="28"/>
    </w:rPr>
  </w:style>
  <w:style w:type="character" w:customStyle="1" w:styleId="138">
    <w:name w:val="Heading 2 Char"/>
    <w:basedOn w:val="134"/>
    <w:link w:val="4"/>
    <w:uiPriority w:val="9"/>
    <w:rPr>
      <w:rFonts w:asciiTheme="majorAscii" w:hAnsiTheme="majorAscii" w:eastAsiaTheme="majorEastAsia" w:cstheme="majorBidi"/>
      <w:b/>
      <w:bCs/>
      <w:color w:val="4F81BD" w:themeColor="accent1"/>
      <w:sz w:val="24"/>
      <w:szCs w:val="26"/>
      <w14:textFill>
        <w14:solidFill>
          <w14:schemeClr w14:val="accent1"/>
        </w14:solidFill>
      </w14:textFill>
    </w:rPr>
  </w:style>
  <w:style w:type="character" w:customStyle="1" w:styleId="139">
    <w:name w:val="Heading 3 Char"/>
    <w:basedOn w:val="134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0">
    <w:name w:val="Heading 4 Char"/>
    <w:basedOn w:val="134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Heading 5 Char"/>
    <w:basedOn w:val="134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42">
    <w:name w:val="Header Char"/>
    <w:basedOn w:val="134"/>
    <w:link w:val="25"/>
    <w:uiPriority w:val="99"/>
  </w:style>
  <w:style w:type="character" w:customStyle="1" w:styleId="143">
    <w:name w:val="Footer Char"/>
    <w:basedOn w:val="134"/>
    <w:link w:val="24"/>
    <w:uiPriority w:val="99"/>
  </w:style>
  <w:style w:type="paragraph" w:styleId="144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5">
    <w:name w:val="Title Char"/>
    <w:basedOn w:val="134"/>
    <w:link w:val="33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6">
    <w:name w:val="Subtitle Char"/>
    <w:basedOn w:val="134"/>
    <w:link w:val="27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7">
    <w:name w:val="List Paragraph"/>
    <w:basedOn w:val="1"/>
    <w:qFormat/>
    <w:uiPriority w:val="34"/>
    <w:pPr>
      <w:ind w:left="720"/>
      <w:contextualSpacing/>
    </w:pPr>
  </w:style>
  <w:style w:type="character" w:customStyle="1" w:styleId="148">
    <w:name w:val="Body Text Char"/>
    <w:basedOn w:val="134"/>
    <w:link w:val="19"/>
    <w:uiPriority w:val="99"/>
  </w:style>
  <w:style w:type="character" w:customStyle="1" w:styleId="149">
    <w:name w:val="Body Text 2 Char"/>
    <w:basedOn w:val="134"/>
    <w:link w:val="30"/>
    <w:uiPriority w:val="99"/>
  </w:style>
  <w:style w:type="character" w:customStyle="1" w:styleId="150">
    <w:name w:val="Body Text 3 Char"/>
    <w:basedOn w:val="134"/>
    <w:link w:val="17"/>
    <w:uiPriority w:val="99"/>
    <w:rPr>
      <w:sz w:val="16"/>
      <w:szCs w:val="16"/>
    </w:rPr>
  </w:style>
  <w:style w:type="character" w:customStyle="1" w:styleId="151">
    <w:name w:val="Macro Text Char"/>
    <w:basedOn w:val="134"/>
    <w:link w:val="2"/>
    <w:uiPriority w:val="99"/>
    <w:rPr>
      <w:rFonts w:ascii="Courier" w:hAnsi="Courier"/>
      <w:sz w:val="20"/>
      <w:szCs w:val="20"/>
    </w:rPr>
  </w:style>
  <w:style w:type="paragraph" w:styleId="152">
    <w:name w:val="Quote"/>
    <w:basedOn w:val="1"/>
    <w:next w:val="1"/>
    <w:link w:val="153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3">
    <w:name w:val="Quote Char"/>
    <w:basedOn w:val="134"/>
    <w:link w:val="152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4">
    <w:name w:val="Heading 6 Char"/>
    <w:basedOn w:val="134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5">
    <w:name w:val="Heading 7 Char"/>
    <w:basedOn w:val="134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6">
    <w:name w:val="Heading 8 Char"/>
    <w:basedOn w:val="134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7">
    <w:name w:val="Heading 9 Char"/>
    <w:basedOn w:val="134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8">
    <w:name w:val="Intense Quote"/>
    <w:basedOn w:val="1"/>
    <w:next w:val="1"/>
    <w:link w:val="1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Intense Quote Char"/>
    <w:basedOn w:val="134"/>
    <w:link w:val="158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Emphasis"/>
    <w:basedOn w:val="134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1">
    <w:name w:val="Intense Emphasis"/>
    <w:basedOn w:val="134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2">
    <w:name w:val="Subtle Reference"/>
    <w:basedOn w:val="134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3">
    <w:name w:val="Intense Reference"/>
    <w:basedOn w:val="134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4">
    <w:name w:val="Book Title"/>
    <w:basedOn w:val="134"/>
    <w:qFormat/>
    <w:uiPriority w:val="33"/>
    <w:rPr>
      <w:b/>
      <w:bCs/>
      <w:smallCaps/>
      <w:spacing w:val="5"/>
    </w:rPr>
  </w:style>
  <w:style w:type="paragraph" w:customStyle="1" w:styleId="165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customXml" Target="../customXml/item2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98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Office_12.1.26055.26055_F1E327BC-269C-435d-A152-05C5408002CA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2013-12-24T15:15:00Z</dcterms:created>
  <dc:creator>python-docx</dc:creator>
  <dc:description>generated by python-docx</dc:description>
  <cp:lastModifiedBy>JackCheng</cp:lastModifiedBy>
  <dcterms:modified xsi:type="dcterms:W3CDTF">2026-09-02T17:24:06Z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2052-12.1.26055.26055</vt:lpwstr>
  </property>
  <property fmtid="{D5CDD505-2E9C-101B-9397-08002B2CF9AE}" pid="3" name="ICV">
    <vt:lpwstr>46B193E63FF9381E8523976A9D058E19_42</vt:lpwstr>
  </property>
</Properties>
</file>