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C4C30">
      <w:pPr>
        <w:spacing w:before="1600" w:after="320"/>
        <w:jc w:val="center"/>
      </w:pPr>
      <w:r>
        <w:rPr>
          <w:rFonts w:ascii="仿宋" w:hAnsi="仿宋" w:eastAsia="仿宋"/>
          <w:b/>
          <w:sz w:val="56"/>
        </w:rPr>
        <w:t>商业智能分析平台</w:t>
      </w:r>
    </w:p>
    <w:p w14:paraId="72909BC6">
      <w:pPr>
        <w:spacing w:after="800"/>
        <w:jc w:val="center"/>
      </w:pPr>
      <w:r>
        <w:rPr>
          <w:rFonts w:ascii="仿宋" w:hAnsi="仿宋" w:eastAsia="仿宋"/>
          <w:b/>
          <w:sz w:val="40"/>
        </w:rPr>
        <w:t>产品需求文档（PRD）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4"/>
        <w:gridCol w:w="6803"/>
      </w:tblGrid>
      <w:tr w14:paraId="7336AAED">
        <w:trPr>
          <w:jc w:val="center"/>
        </w:trPr>
        <w:tc>
          <w:tcPr>
            <w:tcW w:w="1984" w:type="dxa"/>
            <w:vAlign w:val="center"/>
          </w:tcPr>
          <w:p w14:paraId="561C3B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项目</w:t>
            </w:r>
          </w:p>
        </w:tc>
        <w:tc>
          <w:tcPr>
            <w:tcW w:w="6803" w:type="dxa"/>
            <w:vAlign w:val="center"/>
          </w:tcPr>
          <w:p w14:paraId="00484E0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内容</w:t>
            </w:r>
          </w:p>
        </w:tc>
      </w:tr>
      <w:tr w14:paraId="0B28DEBA">
        <w:trPr>
          <w:jc w:val="center"/>
        </w:trPr>
        <w:tc>
          <w:tcPr>
            <w:tcW w:w="1984" w:type="dxa"/>
            <w:vAlign w:val="center"/>
          </w:tcPr>
          <w:p w14:paraId="55483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产品名称</w:t>
            </w:r>
          </w:p>
        </w:tc>
        <w:tc>
          <w:tcPr>
            <w:tcW w:w="6803" w:type="dxa"/>
            <w:vAlign w:val="center"/>
          </w:tcPr>
          <w:p w14:paraId="7E7908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DataGear 商业智能分析平台（数据可视化分析与商业智能平台）</w:t>
            </w:r>
          </w:p>
        </w:tc>
      </w:tr>
      <w:tr w14:paraId="571B4BA9">
        <w:trPr>
          <w:jc w:val="center"/>
        </w:trPr>
        <w:tc>
          <w:tcPr>
            <w:tcW w:w="1984" w:type="dxa"/>
            <w:vAlign w:val="center"/>
          </w:tcPr>
          <w:p w14:paraId="5B8A3F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基线版本</w:t>
            </w:r>
          </w:p>
        </w:tc>
        <w:tc>
          <w:tcPr>
            <w:tcW w:w="6803" w:type="dxa"/>
            <w:vAlign w:val="center"/>
          </w:tcPr>
          <w:p w14:paraId="125A1B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6.0.0（Java 8 / Spring Boot 2.7 / jQuery+Vue3+PrimeVue 混合前端 / Freemarker 服务端渲染）</w:t>
            </w:r>
          </w:p>
        </w:tc>
      </w:tr>
      <w:tr w14:paraId="00A9A752">
        <w:trPr>
          <w:jc w:val="center"/>
        </w:trPr>
        <w:tc>
          <w:tcPr>
            <w:tcW w:w="1984" w:type="dxa"/>
            <w:vAlign w:val="center"/>
          </w:tcPr>
          <w:p w14:paraId="78CE8D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文档版本</w:t>
            </w:r>
          </w:p>
        </w:tc>
        <w:tc>
          <w:tcPr>
            <w:tcW w:w="6803" w:type="dxa"/>
            <w:vAlign w:val="center"/>
          </w:tcPr>
          <w:p w14:paraId="1656B8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V4.1（优化版：在V4.0最终整合版基础上完成一致性校准与商业闭环补章）</w:t>
            </w:r>
          </w:p>
        </w:tc>
      </w:tr>
      <w:tr w14:paraId="648E0FE5">
        <w:trPr>
          <w:jc w:val="center"/>
        </w:trPr>
        <w:tc>
          <w:tcPr>
            <w:tcW w:w="1984" w:type="dxa"/>
            <w:vAlign w:val="center"/>
          </w:tcPr>
          <w:p w14:paraId="37A79E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文档目的</w:t>
            </w:r>
          </w:p>
        </w:tc>
        <w:tc>
          <w:tcPr>
            <w:tcW w:w="6803" w:type="dxa"/>
            <w:vAlign w:val="center"/>
          </w:tcPr>
          <w:p w14:paraId="1E6113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定义 DataGear 从「数据可视化看板工具」升级为「语义层驱动的一站式 BI 平台」的完整需求，包含用户分析、场景业务流、用户故事、交互设计、入口终端、功能规格、MVP规划、验收标准与版本规划</w:t>
            </w:r>
          </w:p>
        </w:tc>
      </w:tr>
      <w:tr w14:paraId="0A343138">
        <w:trPr>
          <w:jc w:val="center"/>
        </w:trPr>
        <w:tc>
          <w:tcPr>
            <w:tcW w:w="1984" w:type="dxa"/>
            <w:vAlign w:val="center"/>
          </w:tcPr>
          <w:p w14:paraId="2D59E7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适用范围</w:t>
            </w:r>
          </w:p>
        </w:tc>
        <w:tc>
          <w:tcPr>
            <w:tcW w:w="6803" w:type="dxa"/>
            <w:vAlign w:val="center"/>
          </w:tcPr>
          <w:p w14:paraId="25C983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产品、设计、开发、测试、实施及二次开发团队</w:t>
            </w:r>
          </w:p>
        </w:tc>
      </w:tr>
      <w:tr w14:paraId="747BA9E1">
        <w:trPr>
          <w:jc w:val="center"/>
        </w:trPr>
        <w:tc>
          <w:tcPr>
            <w:tcW w:w="1984" w:type="dxa"/>
            <w:vAlign w:val="center"/>
          </w:tcPr>
          <w:p w14:paraId="03281C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许可协议</w:t>
            </w:r>
          </w:p>
        </w:tc>
        <w:tc>
          <w:tcPr>
            <w:tcW w:w="6803" w:type="dxa"/>
            <w:vAlign w:val="center"/>
          </w:tcPr>
          <w:p w14:paraId="5AA9A8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LGPL-3.0（开源版）；另提供企业版</w:t>
            </w:r>
          </w:p>
        </w:tc>
      </w:tr>
      <w:tr w14:paraId="0EAAC9BB">
        <w:trPr>
          <w:jc w:val="center"/>
        </w:trPr>
        <w:tc>
          <w:tcPr>
            <w:tcW w:w="1984" w:type="dxa"/>
            <w:vAlign w:val="center"/>
          </w:tcPr>
          <w:p w14:paraId="42B175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国内参照</w:t>
            </w:r>
          </w:p>
        </w:tc>
        <w:tc>
          <w:tcPr>
            <w:tcW w:w="6803" w:type="dxa"/>
            <w:vAlign w:val="center"/>
          </w:tcPr>
          <w:p w14:paraId="0B74E0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帆软 FineBI 7.0/FineChatBI、阿里 Quick BI、观远数据、Smartbi、Kyligence Zen、永洪、亿信 ABI、DataEase/SQLBot</w:t>
            </w:r>
          </w:p>
        </w:tc>
      </w:tr>
      <w:tr w14:paraId="61F385F3">
        <w:trPr>
          <w:jc w:val="center"/>
        </w:trPr>
        <w:tc>
          <w:tcPr>
            <w:tcW w:w="1984" w:type="dxa"/>
            <w:vAlign w:val="center"/>
          </w:tcPr>
          <w:p w14:paraId="7A641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国际参照</w:t>
            </w:r>
          </w:p>
        </w:tc>
        <w:tc>
          <w:tcPr>
            <w:tcW w:w="6803" w:type="dxa"/>
            <w:vAlign w:val="center"/>
          </w:tcPr>
          <w:p w14:paraId="46DF9A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Tableau、Power BI、Looker、Qlik、ThoughtSpot、Apache Superset、Metabase</w:t>
            </w:r>
          </w:p>
        </w:tc>
      </w:tr>
      <w:tr w14:paraId="566C661C">
        <w:trPr>
          <w:jc w:val="center"/>
        </w:trPr>
        <w:tc>
          <w:tcPr>
            <w:tcW w:w="1984" w:type="dxa"/>
            <w:vAlign w:val="center"/>
          </w:tcPr>
          <w:p w14:paraId="0A5846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状态标注约定</w:t>
            </w:r>
          </w:p>
        </w:tc>
        <w:tc>
          <w:tcPr>
            <w:tcW w:w="6803" w:type="dxa"/>
            <w:vAlign w:val="center"/>
          </w:tcPr>
          <w:p w14:paraId="72AEB5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【已实现】= 6.0.0 代码已具备；【部分实现】= 已有雏形需增强；【全新建设】= 代码零实现需新建</w:t>
            </w:r>
          </w:p>
        </w:tc>
      </w:tr>
    </w:tbl>
    <w:p w14:paraId="6B0771E8">
      <w:pPr>
        <w:spacing w:after="40"/>
      </w:pPr>
    </w:p>
    <w:p w14:paraId="36C38662"/>
    <w:p w14:paraId="17C52C84">
      <w:pPr>
        <w:spacing w:after="60" w:line="360" w:lineRule="auto"/>
        <w:jc w:val="both"/>
        <w:rPr>
          <w:rFonts w:ascii="仿宋" w:hAnsi="仿宋" w:eastAsia="仿宋"/>
          <w:b/>
          <w:sz w:val="24"/>
        </w:rPr>
        <w:sectPr>
          <w:pgSz w:w="12240" w:h="15840"/>
          <w:pgMar w:top="1440" w:right="1797" w:bottom="1440" w:left="1797" w:header="720" w:footer="720" w:gutter="0"/>
          <w:cols w:space="720" w:num="1"/>
          <w:docGrid w:linePitch="360" w:charSpace="0"/>
        </w:sectPr>
      </w:pPr>
    </w:p>
    <w:p w14:paraId="347FFB5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>修订记录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134"/>
        <w:gridCol w:w="1134"/>
        <w:gridCol w:w="5102"/>
      </w:tblGrid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版本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日期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修订人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修订内容</w:t>
            </w:r>
          </w:p>
        </w:tc>
      </w:tr>
      <w:tr w14:paraId="28719768">
        <w:trPr>
          <w:jc w:val="center"/>
        </w:trPr>
        <w:tc>
          <w:tcPr>
            <w:tcW w:w="1417" w:type="dxa"/>
            <w:vAlign w:val="center"/>
          </w:tcPr>
          <w:p w14:paraId="1FD780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V1.0</w:t>
            </w:r>
          </w:p>
        </w:tc>
        <w:tc>
          <w:tcPr>
            <w:tcW w:w="1134" w:type="dxa"/>
            <w:vAlign w:val="center"/>
          </w:tcPr>
          <w:p w14:paraId="2C1B7F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2025-06</w:t>
            </w:r>
          </w:p>
        </w:tc>
        <w:tc>
          <w:tcPr>
            <w:tcW w:w="1134" w:type="dxa"/>
            <w:vAlign w:val="center"/>
          </w:tcPr>
          <w:p w14:paraId="030B2F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产品组</w:t>
            </w:r>
          </w:p>
        </w:tc>
        <w:tc>
          <w:tcPr>
            <w:tcW w:w="5102" w:type="dxa"/>
            <w:vAlign w:val="center"/>
          </w:tcPr>
          <w:p w14:paraId="7C707D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初始版本，完整能力蓝图</w:t>
            </w:r>
          </w:p>
        </w:tc>
      </w:tr>
      <w:tr w14:paraId="50CB36EE">
        <w:trPr>
          <w:jc w:val="center"/>
        </w:trPr>
        <w:tc>
          <w:tcPr>
            <w:tcW w:w="1417" w:type="dxa"/>
            <w:vAlign w:val="center"/>
          </w:tcPr>
          <w:p w14:paraId="64F83B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V2.0</w:t>
            </w:r>
          </w:p>
        </w:tc>
        <w:tc>
          <w:tcPr>
            <w:tcW w:w="1134" w:type="dxa"/>
            <w:vAlign w:val="center"/>
          </w:tcPr>
          <w:p w14:paraId="2C6949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2025-09</w:t>
            </w:r>
          </w:p>
        </w:tc>
        <w:tc>
          <w:tcPr>
            <w:tcW w:w="1134" w:type="dxa"/>
            <w:vAlign w:val="center"/>
          </w:tcPr>
          <w:p w14:paraId="68C499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产品组</w:t>
            </w:r>
          </w:p>
        </w:tc>
        <w:tc>
          <w:tcPr>
            <w:tcW w:w="5102" w:type="dxa"/>
            <w:vAlign w:val="center"/>
          </w:tcPr>
          <w:p w14:paraId="65404F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竞品深化、现状盘点与实施路径</w:t>
            </w:r>
          </w:p>
        </w:tc>
      </w:tr>
      <w:tr w14:paraId="2C454342">
        <w:trPr>
          <w:jc w:val="center"/>
        </w:trPr>
        <w:tc>
          <w:tcPr>
            <w:tcW w:w="1417" w:type="dxa"/>
            <w:vAlign w:val="center"/>
          </w:tcPr>
          <w:p w14:paraId="0634E0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V3.0</w:t>
            </w:r>
          </w:p>
        </w:tc>
        <w:tc>
          <w:tcPr>
            <w:tcW w:w="1134" w:type="dxa"/>
            <w:vAlign w:val="center"/>
          </w:tcPr>
          <w:p w14:paraId="6445F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2026-03</w:t>
            </w:r>
          </w:p>
        </w:tc>
        <w:tc>
          <w:tcPr>
            <w:tcW w:w="1134" w:type="dxa"/>
            <w:vAlign w:val="center"/>
          </w:tcPr>
          <w:p w14:paraId="1E9B5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产品组</w:t>
            </w:r>
          </w:p>
        </w:tc>
        <w:tc>
          <w:tcPr>
            <w:tcW w:w="5102" w:type="dxa"/>
            <w:vAlign w:val="center"/>
          </w:tcPr>
          <w:p w14:paraId="11B665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V1+V2整合最终版，统一需求基线</w:t>
            </w:r>
          </w:p>
        </w:tc>
      </w:tr>
      <w:tr w14:paraId="6F58C12C">
        <w:trPr>
          <w:jc w:val="center"/>
        </w:trPr>
        <w:tc>
          <w:tcPr>
            <w:tcW w:w="1417" w:type="dxa"/>
            <w:vAlign w:val="center"/>
          </w:tcPr>
          <w:p w14:paraId="30FEC9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V4.0</w:t>
            </w:r>
          </w:p>
        </w:tc>
        <w:tc>
          <w:tcPr>
            <w:tcW w:w="1134" w:type="dxa"/>
            <w:vAlign w:val="center"/>
          </w:tcPr>
          <w:p w14:paraId="277A0A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2026-08</w:t>
            </w:r>
          </w:p>
        </w:tc>
        <w:tc>
          <w:tcPr>
            <w:tcW w:w="1134" w:type="dxa"/>
            <w:vAlign w:val="center"/>
          </w:tcPr>
          <w:p w14:paraId="3AA414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产品组</w:t>
            </w:r>
          </w:p>
        </w:tc>
        <w:tc>
          <w:tcPr>
            <w:tcW w:w="5102" w:type="dxa"/>
            <w:vAlign w:val="center"/>
          </w:tcPr>
          <w:p w14:paraId="20D06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按标准PRD模板深化：补充用户画像Personas、用户旅程地图、信息架构、数据模型、核心功能用户故事与验收标准、成功度量指标、灰度发布策略</w:t>
            </w:r>
          </w:p>
        </w:tc>
      </w:tr>
      <w:tr w14:paraId="3086D114">
        <w:trPr>
          <w:jc w:val="center"/>
        </w:trPr>
        <w:tc>
          <w:tcPr>
            <w:tcW w:w="1417" w:type="dxa"/>
            <w:vAlign w:val="center"/>
          </w:tcPr>
          <w:p w14:paraId="02FBB0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V4.0最终整合版</w:t>
            </w:r>
          </w:p>
        </w:tc>
        <w:tc>
          <w:tcPr>
            <w:tcW w:w="1134" w:type="dxa"/>
            <w:vAlign w:val="center"/>
          </w:tcPr>
          <w:p w14:paraId="0E737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2026-09</w:t>
            </w:r>
          </w:p>
        </w:tc>
        <w:tc>
          <w:tcPr>
            <w:tcW w:w="1134" w:type="dxa"/>
            <w:vAlign w:val="center"/>
          </w:tcPr>
          <w:p w14:paraId="40B30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产品组</w:t>
            </w:r>
          </w:p>
        </w:tc>
        <w:tc>
          <w:tcPr>
            <w:tcW w:w="5102" w:type="dxa"/>
            <w:vAlign w:val="center"/>
          </w:tcPr>
          <w:p w14:paraId="6F504C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整合V4.0原始与深化版全部内容；新增场景与业务流、用户故事与核心用例、用户交互设计、入口与终端要求、用户与角色定义、MVP规划与实现、核心用例描述</w:t>
            </w:r>
          </w:p>
        </w:tc>
      </w:tr>
      <w:tr w14:paraId="3086D114">
        <w:trPr>
          <w:jc w:val="center"/>
        </w:trPr>
        <w:tc>
          <w:tcPr>
            <w:tcW w:w="1417" w:type="dxa"/>
            <w:vAlign w:val="center"/>
          </w:tcPr>
          <w:p w14:paraId="02FBB0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V4.1</w:t>
            </w:r>
          </w:p>
        </w:tc>
        <w:tc>
          <w:tcPr>
            <w:tcW w:w="1134" w:type="dxa"/>
            <w:vAlign w:val="center"/>
          </w:tcPr>
          <w:p w14:paraId="0E737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2026-09</w:t>
            </w:r>
          </w:p>
        </w:tc>
        <w:tc>
          <w:tcPr>
            <w:tcW w:w="1134" w:type="dxa"/>
            <w:vAlign w:val="center"/>
          </w:tcPr>
          <w:p w14:paraId="40B30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产品组</w:t>
            </w:r>
          </w:p>
        </w:tc>
        <w:tc>
          <w:tcPr>
            <w:tcW w:w="5102" w:type="dxa"/>
            <w:vAlign w:val="center"/>
          </w:tcPr>
          <w:p w14:paraId="6F504C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依据《PRD-V4.0评审报告》修订：①一致性校准（ChatBI优先级统一P2/Phase 2、MVP与UC-003验收冲突解除、KPI双口径互注、FR-GOV编号修复、术语表合并）；②商业闭环补章（商业模式与定价、ROI与投入测算、资源与团队假设、指标字典、埋点方案、用户旅程地图、数据迁移与升级兼容）；③MVP瘦身（签名嵌入移至Phase 1，聚焦"口径统一"单一假设）；④AI验收硬化（≥200题盲测、评测集公开、&lt;80%降级退路）；⑤信创提前半档（Phase 2并行双库适配专项）；⑥可用性补强（新手引导与模板中心FR、交互原则落地、实施工程师角色补齐、体验目标分阶段口径）</w:t>
            </w:r>
          </w:p>
        </w:tc>
      </w:tr>
    </w:tbl>
    <w:p w14:paraId="457141B4">
      <w:pPr>
        <w:spacing w:after="40"/>
      </w:pPr>
    </w:p>
    <w:p w14:paraId="17F11C74">
      <w:r>
        <w:br w:type="page"/>
      </w:r>
    </w:p>
    <w:p w14:paraId="2B38B200">
      <w:pPr>
        <w:bidi w:val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目录</w:t>
      </w:r>
    </w:p>
    <w:p w14:paraId="570D83EF">
      <w:pPr>
        <w:pStyle w:val="26"/>
        <w:tabs>
          <w:tab w:val="right" w:leader="dot" w:pos="8646"/>
        </w:tabs>
      </w:pP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TOC \o "1-3" \h \u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_Toc1429329327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1. </w:t>
      </w:r>
      <w:r>
        <w:rPr>
          <w:rFonts w:ascii="仿宋" w:hAnsi="仿宋" w:eastAsia="仿宋"/>
        </w:rPr>
        <w:t>产品概述</w:t>
      </w:r>
      <w:r>
        <w:tab/>
      </w:r>
      <w:r>
        <w:fldChar w:fldCharType="begin"/>
      </w:r>
      <w:r>
        <w:instrText xml:space="preserve"> PAGEREF _Toc1429329327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22FA0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_Toc985923547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1.1. </w:t>
      </w:r>
      <w:r>
        <w:rPr>
          <w:rFonts w:ascii="仿宋" w:hAnsi="仿宋" w:eastAsia="仿宋"/>
        </w:rPr>
        <w:t>产品背景</w:t>
      </w:r>
      <w:r>
        <w:tab/>
      </w:r>
      <w:r>
        <w:fldChar w:fldCharType="begin"/>
      </w:r>
      <w:r>
        <w:instrText xml:space="preserve"> PAGEREF _Toc985923547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10BDE6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_Toc433234177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1.2. </w:t>
      </w:r>
      <w:r>
        <w:rPr>
          <w:rFonts w:ascii="仿宋" w:hAnsi="仿宋" w:eastAsia="仿宋"/>
        </w:rPr>
        <w:t>产品目标</w:t>
      </w:r>
      <w:r>
        <w:tab/>
      </w:r>
      <w:r>
        <w:fldChar w:fldCharType="begin"/>
      </w:r>
      <w:r>
        <w:instrText xml:space="preserve"> PAGEREF _Toc433234177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E9AB34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_Toc1397249509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1.3. </w:t>
      </w:r>
      <w:r>
        <w:rPr>
          <w:rFonts w:ascii="仿宋" w:hAnsi="仿宋" w:eastAsia="仿宋"/>
        </w:rPr>
        <w:t>产品定位</w:t>
      </w:r>
      <w:r>
        <w:tab/>
      </w:r>
      <w:r>
        <w:fldChar w:fldCharType="begin"/>
      </w:r>
      <w:r>
        <w:instrText xml:space="preserve"> PAGEREF _Toc1397249509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DF0453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_Toc838817818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1.4. </w:t>
      </w:r>
      <w:r>
        <w:rPr>
          <w:rFonts w:ascii="仿宋" w:hAnsi="仿宋" w:eastAsia="仿宋"/>
        </w:rPr>
        <w:t>产品范围</w:t>
      </w:r>
      <w:r>
        <w:tab/>
      </w:r>
      <w:r>
        <w:fldChar w:fldCharType="begin"/>
      </w:r>
      <w:r>
        <w:instrText xml:space="preserve"> PAGEREF _Toc838817818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BBF8C3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_Toc1928408218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1.5. </w:t>
      </w:r>
      <w:r>
        <w:rPr>
          <w:rFonts w:ascii="仿宋" w:hAnsi="仿宋" w:eastAsia="仿宋"/>
        </w:rPr>
        <w:t>产品价值</w:t>
      </w:r>
      <w:r>
        <w:tab/>
      </w:r>
      <w:r>
        <w:fldChar w:fldCharType="begin"/>
      </w:r>
      <w:r>
        <w:instrText xml:space="preserve"> PAGEREF _Toc1928408218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0CC05E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_Toc933719402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1.6. </w:t>
      </w:r>
      <w:r>
        <w:rPr>
          <w:rFonts w:ascii="仿宋" w:hAnsi="仿宋" w:eastAsia="仿宋"/>
        </w:rPr>
        <w:t>战略支点与产品边界</w:t>
      </w:r>
      <w:r>
        <w:tab/>
      </w:r>
      <w:r>
        <w:fldChar w:fldCharType="begin"/>
      </w:r>
      <w:r>
        <w:instrText xml:space="preserve"> PAGEREF _Toc933719402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9A5E31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_Toc1358980785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1.7. </w:t>
      </w:r>
      <w:r>
        <w:rPr>
          <w:rFonts w:ascii="仿宋" w:hAnsi="仿宋" w:eastAsia="仿宋"/>
        </w:rPr>
        <w:t>名词解释</w:t>
      </w:r>
      <w:r>
        <w:tab/>
      </w:r>
      <w:r>
        <w:fldChar w:fldCharType="begin"/>
      </w:r>
      <w:r>
        <w:instrText xml:space="preserve"> PAGEREF _Toc1358980785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8BB8C47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_Toc1901467650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2. </w:t>
      </w:r>
      <w:r>
        <w:rPr>
          <w:rFonts w:ascii="仿宋" w:hAnsi="仿宋" w:eastAsia="仿宋"/>
        </w:rPr>
        <w:t>用户与角色定义</w:t>
      </w:r>
      <w:r>
        <w:tab/>
      </w:r>
      <w:r>
        <w:fldChar w:fldCharType="begin"/>
      </w:r>
      <w:r>
        <w:instrText xml:space="preserve"> PAGEREF _Toc1901467650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29DF9F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_Toc1262642543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2.1. </w:t>
      </w:r>
      <w:r>
        <w:rPr>
          <w:rFonts w:ascii="仿宋" w:hAnsi="仿宋" w:eastAsia="仿宋"/>
        </w:rPr>
        <w:t>目标用户概览</w:t>
      </w:r>
      <w:r>
        <w:tab/>
      </w:r>
      <w:r>
        <w:fldChar w:fldCharType="begin"/>
      </w:r>
      <w:r>
        <w:instrText xml:space="preserve"> PAGEREF _Toc1262642543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2F5AA8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_Toc1947304194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2.2. </w:t>
      </w:r>
      <w:r>
        <w:rPr>
          <w:rFonts w:ascii="仿宋" w:hAnsi="仿宋" w:eastAsia="仿宋"/>
        </w:rPr>
        <w:t>用户角色定义与职责</w:t>
      </w:r>
      <w:r>
        <w:tab/>
      </w:r>
      <w:r>
        <w:fldChar w:fldCharType="begin"/>
      </w:r>
      <w:r>
        <w:instrText xml:space="preserve"> PAGEREF _Toc1947304194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E0A834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_Toc690808278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2.3. </w:t>
      </w:r>
      <w:r>
        <w:rPr>
          <w:rFonts w:ascii="仿宋" w:hAnsi="仿宋" w:eastAsia="仿宋"/>
        </w:rPr>
        <w:t>用户角色权限矩阵</w:t>
      </w:r>
      <w:r>
        <w:tab/>
      </w:r>
      <w:r>
        <w:fldChar w:fldCharType="begin"/>
      </w:r>
      <w:r>
        <w:instrText xml:space="preserve"> PAGEREF _Toc690808278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D18E9C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_Toc1118132664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2.4. </w:t>
      </w:r>
      <w:r>
        <w:rPr>
          <w:rFonts w:ascii="仿宋" w:hAnsi="仿宋" w:eastAsia="仿宋"/>
        </w:rPr>
        <w:t>用户画像（Personas）</w:t>
      </w:r>
      <w:r>
        <w:tab/>
      </w:r>
      <w:r>
        <w:fldChar w:fldCharType="begin"/>
      </w:r>
      <w:r>
        <w:instrText xml:space="preserve"> PAGEREF _Toc1118132664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22FA0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_Toc985923547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2.5. 用户旅程地图（新增）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_Toc985923547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FAF3306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_Toc1973772598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3. </w:t>
      </w:r>
      <w:r>
        <w:rPr>
          <w:rFonts w:ascii="仿宋" w:hAnsi="仿宋" w:eastAsia="仿宋"/>
        </w:rPr>
        <w:t>场景与业务流</w:t>
      </w:r>
      <w:r>
        <w:tab/>
      </w:r>
      <w:r>
        <w:fldChar w:fldCharType="begin"/>
      </w:r>
      <w:r>
        <w:instrText xml:space="preserve"> PAGEREF _Toc1973772598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7501F1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_Toc1016159377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3.1. </w:t>
      </w:r>
      <w:r>
        <w:rPr>
          <w:rFonts w:ascii="仿宋" w:hAnsi="仿宋" w:eastAsia="仿宋"/>
        </w:rPr>
        <w:t>典型业务场景</w:t>
      </w:r>
      <w:r>
        <w:tab/>
      </w:r>
      <w:r>
        <w:fldChar w:fldCharType="begin"/>
      </w:r>
      <w:r>
        <w:instrText xml:space="preserve"> PAGEREF _Toc1016159377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9F1C05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_Toc1800688295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3.2. </w:t>
      </w:r>
      <w:r>
        <w:rPr>
          <w:rFonts w:ascii="仿宋" w:hAnsi="仿宋" w:eastAsia="仿宋"/>
        </w:rPr>
        <w:t>核心业务流程</w:t>
      </w:r>
      <w:r>
        <w:tab/>
      </w:r>
      <w:r>
        <w:fldChar w:fldCharType="begin"/>
      </w:r>
      <w:r>
        <w:instrText xml:space="preserve"> PAGEREF _Toc1800688295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0C1B79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_Toc1828620541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3.3. </w:t>
      </w:r>
      <w:r>
        <w:rPr>
          <w:rFonts w:ascii="仿宋" w:hAnsi="仿宋" w:eastAsia="仿宋"/>
        </w:rPr>
        <w:t>场景-角色-功能映射矩阵</w:t>
      </w:r>
      <w:r>
        <w:tab/>
      </w:r>
      <w:r>
        <w:fldChar w:fldCharType="begin"/>
      </w:r>
      <w:r>
        <w:instrText xml:space="preserve"> PAGEREF _Toc1828620541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0326CB7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_Toc986960370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4. </w:t>
      </w:r>
      <w:r>
        <w:rPr>
          <w:rFonts w:ascii="仿宋" w:hAnsi="仿宋" w:eastAsia="仿宋"/>
        </w:rPr>
        <w:t>用户故事与核心用例</w:t>
      </w:r>
      <w:r>
        <w:tab/>
      </w:r>
      <w:r>
        <w:fldChar w:fldCharType="begin"/>
      </w:r>
      <w:r>
        <w:instrText xml:space="preserve"> PAGEREF _Toc986960370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36279F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_Toc679249162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4.1. </w:t>
      </w:r>
      <w:r>
        <w:rPr>
          <w:rFonts w:ascii="仿宋" w:hAnsi="仿宋" w:eastAsia="仿宋"/>
        </w:rPr>
        <w:t>用户故事列表（按优先级）</w:t>
      </w:r>
      <w:r>
        <w:tab/>
      </w:r>
      <w:r>
        <w:fldChar w:fldCharType="begin"/>
      </w:r>
      <w:r>
        <w:instrText xml:space="preserve"> PAGEREF _Toc679249162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E3623C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_Toc117598282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4.2. </w:t>
      </w:r>
      <w:r>
        <w:rPr>
          <w:rFonts w:ascii="仿宋" w:hAnsi="仿宋" w:eastAsia="仿宋"/>
        </w:rPr>
        <w:t>核心用例描述</w:t>
      </w:r>
      <w:r>
        <w:tab/>
      </w:r>
      <w:r>
        <w:fldChar w:fldCharType="begin"/>
      </w:r>
      <w:r>
        <w:instrText xml:space="preserve"> PAGEREF _Toc117598282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B1B0F7B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_Toc789370334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5. </w:t>
      </w:r>
      <w:r>
        <w:rPr>
          <w:rFonts w:ascii="仿宋" w:hAnsi="仿宋" w:eastAsia="仿宋"/>
        </w:rPr>
        <w:t>用户交互设计</w:t>
      </w:r>
      <w:r>
        <w:tab/>
      </w:r>
      <w:r>
        <w:fldChar w:fldCharType="begin"/>
      </w:r>
      <w:r>
        <w:instrText xml:space="preserve"> PAGEREF _Toc789370334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2CF8A5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_Toc1940716019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5.1. </w:t>
      </w:r>
      <w:r>
        <w:rPr>
          <w:rFonts w:ascii="仿宋" w:hAnsi="仿宋" w:eastAsia="仿宋"/>
        </w:rPr>
        <w:t>交互设计原则</w:t>
      </w:r>
      <w:r>
        <w:tab/>
      </w:r>
      <w:r>
        <w:fldChar w:fldCharType="begin"/>
      </w:r>
      <w:r>
        <w:instrText xml:space="preserve"> PAGEREF _Toc1940716019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7A4F3D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_Toc1632500697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5.2. </w:t>
      </w:r>
      <w:r>
        <w:rPr>
          <w:rFonts w:ascii="仿宋" w:hAnsi="仿宋" w:eastAsia="仿宋"/>
        </w:rPr>
        <w:t>全局交互规范</w:t>
      </w:r>
      <w:r>
        <w:tab/>
      </w:r>
      <w:r>
        <w:fldChar w:fldCharType="begin"/>
      </w:r>
      <w:r>
        <w:instrText xml:space="preserve"> PAGEREF _Toc1632500697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4C898B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_Toc1188140407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5.3. </w:t>
      </w:r>
      <w:r>
        <w:rPr>
          <w:rFonts w:ascii="仿宋" w:hAnsi="仿宋" w:eastAsia="仿宋"/>
        </w:rPr>
        <w:t>核心页面交互说明</w:t>
      </w:r>
      <w:r>
        <w:tab/>
      </w:r>
      <w:r>
        <w:fldChar w:fldCharType="begin"/>
      </w:r>
      <w:r>
        <w:instrText xml:space="preserve"> PAGEREF _Toc1188140407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019107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_Toc1772870643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5.4. </w:t>
      </w:r>
      <w:r>
        <w:rPr>
          <w:rFonts w:ascii="仿宋" w:hAnsi="仿宋" w:eastAsia="仿宋"/>
        </w:rPr>
        <w:t>交互状态说明</w:t>
      </w:r>
      <w:r>
        <w:tab/>
      </w:r>
      <w:r>
        <w:fldChar w:fldCharType="begin"/>
      </w:r>
      <w:r>
        <w:instrText xml:space="preserve"> PAGEREF _Toc1772870643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AA6535A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_Toc301294776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6. </w:t>
      </w:r>
      <w:r>
        <w:rPr>
          <w:rFonts w:ascii="仿宋" w:hAnsi="仿宋" w:eastAsia="仿宋"/>
        </w:rPr>
        <w:t>入口与终端要求</w:t>
      </w:r>
      <w:r>
        <w:tab/>
      </w:r>
      <w:r>
        <w:fldChar w:fldCharType="begin"/>
      </w:r>
      <w:r>
        <w:instrText xml:space="preserve"> PAGEREF _Toc301294776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CD612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_Toc94860606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6.1. </w:t>
      </w:r>
      <w:r>
        <w:rPr>
          <w:rFonts w:ascii="仿宋" w:hAnsi="仿宋" w:eastAsia="仿宋"/>
        </w:rPr>
        <w:t>入口矩阵</w:t>
      </w:r>
      <w:r>
        <w:tab/>
      </w:r>
      <w:r>
        <w:fldChar w:fldCharType="begin"/>
      </w:r>
      <w:r>
        <w:instrText xml:space="preserve"> PAGEREF _Toc94860606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99F5AF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_Toc889338968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6.2. </w:t>
      </w:r>
      <w:r>
        <w:rPr>
          <w:rFonts w:ascii="仿宋" w:hAnsi="仿宋" w:eastAsia="仿宋"/>
        </w:rPr>
        <w:t>终端适配要求</w:t>
      </w:r>
      <w:r>
        <w:tab/>
      </w:r>
      <w:r>
        <w:fldChar w:fldCharType="begin"/>
      </w:r>
      <w:r>
        <w:instrText xml:space="preserve"> PAGEREF _Toc889338968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17ACD8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_Toc633852056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6.3. </w:t>
      </w:r>
      <w:r>
        <w:rPr>
          <w:rFonts w:ascii="仿宋" w:hAnsi="仿宋" w:eastAsia="仿宋"/>
        </w:rPr>
        <w:t>各终端功能对比</w:t>
      </w:r>
      <w:r>
        <w:tab/>
      </w:r>
      <w:r>
        <w:fldChar w:fldCharType="begin"/>
      </w:r>
      <w:r>
        <w:instrText xml:space="preserve"> PAGEREF _Toc633852056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499509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_Toc1632616072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6.4. </w:t>
      </w:r>
      <w:r>
        <w:rPr>
          <w:rFonts w:ascii="仿宋" w:hAnsi="仿宋" w:eastAsia="仿宋"/>
        </w:rPr>
        <w:t>终端性能要求</w:t>
      </w:r>
      <w:r>
        <w:tab/>
      </w:r>
      <w:r>
        <w:fldChar w:fldCharType="begin"/>
      </w:r>
      <w:r>
        <w:instrText xml:space="preserve"> PAGEREF _Toc1632616072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E5FEF5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_Toc979764385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6.5. </w:t>
      </w:r>
      <w:r>
        <w:rPr>
          <w:rFonts w:ascii="仿宋" w:hAnsi="仿宋" w:eastAsia="仿宋"/>
        </w:rPr>
        <w:t>移动端专项要求</w:t>
      </w:r>
      <w:r>
        <w:tab/>
      </w:r>
      <w:r>
        <w:fldChar w:fldCharType="begin"/>
      </w:r>
      <w:r>
        <w:instrText xml:space="preserve"> PAGEREF _Toc979764385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2B9BE8B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_Toc2142897146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7. </w:t>
      </w:r>
      <w:r>
        <w:rPr>
          <w:rFonts w:ascii="仿宋" w:hAnsi="仿宋" w:eastAsia="仿宋"/>
        </w:rPr>
        <w:t>竞品格局与趋势洞察</w:t>
      </w:r>
      <w:r>
        <w:tab/>
      </w:r>
      <w:r>
        <w:fldChar w:fldCharType="begin"/>
      </w:r>
      <w:r>
        <w:instrText xml:space="preserve"> PAGEREF _Toc2142897146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D32FF1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_Toc224088985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7.1. </w:t>
      </w:r>
      <w:r>
        <w:rPr>
          <w:rFonts w:ascii="仿宋" w:hAnsi="仿宋" w:eastAsia="仿宋"/>
        </w:rPr>
        <w:t>国际竞品能力矩阵</w:t>
      </w:r>
      <w:r>
        <w:tab/>
      </w:r>
      <w:r>
        <w:fldChar w:fldCharType="begin"/>
      </w:r>
      <w:r>
        <w:instrText xml:space="preserve"> PAGEREF _Toc224088985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C57024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_Toc1724737704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7.2. </w:t>
      </w:r>
      <w:r>
        <w:rPr>
          <w:rFonts w:ascii="仿宋" w:hAnsi="仿宋" w:eastAsia="仿宋"/>
        </w:rPr>
        <w:t>国内竞品动态与借鉴方向</w:t>
      </w:r>
      <w:r>
        <w:tab/>
      </w:r>
      <w:r>
        <w:fldChar w:fldCharType="begin"/>
      </w:r>
      <w:r>
        <w:instrText xml:space="preserve"> PAGEREF _Toc1724737704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1DD31A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_Toc932323922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7.3. </w:t>
      </w:r>
      <w:r>
        <w:rPr>
          <w:rFonts w:ascii="仿宋" w:hAnsi="仿宋" w:eastAsia="仿宋"/>
        </w:rPr>
        <w:t>六大趋势判断（战略输入）</w:t>
      </w:r>
      <w:r>
        <w:tab/>
      </w:r>
      <w:r>
        <w:fldChar w:fldCharType="begin"/>
      </w:r>
      <w:r>
        <w:instrText xml:space="preserve"> PAGEREF _Toc932323922 \h </w:instrText>
      </w:r>
      <w:r>
        <w:fldChar w:fldCharType="separate"/>
      </w:r>
      <w:r>
        <w:t>44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D572B5A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_Toc1527468542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8. </w:t>
      </w:r>
      <w:r>
        <w:rPr>
          <w:rFonts w:ascii="仿宋" w:hAnsi="仿宋" w:eastAsia="仿宋"/>
        </w:rPr>
        <w:t>现状盘点与差距分析</w:t>
      </w:r>
      <w:r>
        <w:tab/>
      </w:r>
      <w:r>
        <w:fldChar w:fldCharType="begin"/>
      </w:r>
      <w:r>
        <w:instrText xml:space="preserve"> PAGEREF _Toc1527468542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5B13AC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_Toc1144269156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8.1. </w:t>
      </w:r>
      <w:r>
        <w:rPr>
          <w:rFonts w:ascii="仿宋" w:hAnsi="仿宋" w:eastAsia="仿宋"/>
        </w:rPr>
        <w:t>已实现能力（可作为建设基座）</w:t>
      </w:r>
      <w:r>
        <w:tab/>
      </w:r>
      <w:r>
        <w:fldChar w:fldCharType="begin"/>
      </w:r>
      <w:r>
        <w:instrText xml:space="preserve"> PAGEREF _Toc1144269156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378D5B1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_Toc1015646007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8.2. </w:t>
      </w:r>
      <w:r>
        <w:rPr>
          <w:rFonts w:ascii="仿宋" w:hAnsi="仿宋" w:eastAsia="仿宋"/>
        </w:rPr>
        <w:t>未实现能力（真实状态）</w:t>
      </w:r>
      <w:r>
        <w:tab/>
      </w:r>
      <w:r>
        <w:fldChar w:fldCharType="begin"/>
      </w:r>
      <w:r>
        <w:instrText xml:space="preserve"> PAGEREF _Toc1015646007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BA7F6B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_Toc1762413293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8.3. </w:t>
      </w:r>
      <w:r>
        <w:rPr>
          <w:rFonts w:ascii="仿宋" w:hAnsi="仿宋" w:eastAsia="仿宋"/>
        </w:rPr>
        <w:t>差距分析结论</w:t>
      </w:r>
      <w:r>
        <w:tab/>
      </w:r>
      <w:r>
        <w:fldChar w:fldCharType="begin"/>
      </w:r>
      <w:r>
        <w:instrText xml:space="preserve"> PAGEREF _Toc1762413293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79FFD62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_Toc638272380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9. </w:t>
      </w:r>
      <w:r>
        <w:rPr>
          <w:rFonts w:ascii="仿宋" w:hAnsi="仿宋" w:eastAsia="仿宋"/>
        </w:rPr>
        <w:t>产品架构</w:t>
      </w:r>
      <w:r>
        <w:tab/>
      </w:r>
      <w:r>
        <w:fldChar w:fldCharType="begin"/>
      </w:r>
      <w:r>
        <w:instrText xml:space="preserve"> PAGEREF _Toc638272380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DE1594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_Toc763073895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9.1. </w:t>
      </w:r>
      <w:r>
        <w:rPr>
          <w:rFonts w:ascii="仿宋" w:hAnsi="仿宋" w:eastAsia="仿宋"/>
        </w:rPr>
        <w:t>功能架构</w:t>
      </w:r>
      <w:r>
        <w:tab/>
      </w:r>
      <w:r>
        <w:fldChar w:fldCharType="begin"/>
      </w:r>
      <w:r>
        <w:instrText xml:space="preserve"> PAGEREF _Toc763073895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92C97C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_Toc210613381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9.2. </w:t>
      </w:r>
      <w:r>
        <w:rPr>
          <w:rFonts w:ascii="仿宋" w:hAnsi="仿宋" w:eastAsia="仿宋"/>
        </w:rPr>
        <w:t>信息架构（导航结构）</w:t>
      </w:r>
      <w:r>
        <w:tab/>
      </w:r>
      <w:r>
        <w:fldChar w:fldCharType="begin"/>
      </w:r>
      <w:r>
        <w:instrText xml:space="preserve"> PAGEREF _Toc210613381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114C14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_Toc726044211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9.3. </w:t>
      </w:r>
      <w:r>
        <w:rPr>
          <w:rFonts w:ascii="仿宋" w:hAnsi="仿宋" w:eastAsia="仿宋"/>
        </w:rPr>
        <w:t>核心数据模型</w:t>
      </w:r>
      <w:r>
        <w:tab/>
      </w:r>
      <w:r>
        <w:fldChar w:fldCharType="begin"/>
      </w:r>
      <w:r>
        <w:instrText xml:space="preserve"> PAGEREF _Toc726044211 \h </w:instrText>
      </w:r>
      <w:r>
        <w:fldChar w:fldCharType="separate"/>
      </w:r>
      <w:r>
        <w:t>50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D1EEB2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_Toc622972023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9.4. </w:t>
      </w:r>
      <w:r>
        <w:rPr>
          <w:rFonts w:ascii="仿宋" w:hAnsi="仿宋" w:eastAsia="仿宋"/>
        </w:rPr>
        <w:t>技术架构概要</w:t>
      </w:r>
      <w:r>
        <w:tab/>
      </w:r>
      <w:r>
        <w:fldChar w:fldCharType="begin"/>
      </w:r>
      <w:r>
        <w:instrText xml:space="preserve"> PAGEREF _Toc622972023 \h </w:instrText>
      </w:r>
      <w:r>
        <w:fldChar w:fldCharType="separate"/>
      </w:r>
      <w:r>
        <w:t>52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6687B86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_Toc1308011436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 </w:t>
      </w:r>
      <w:r>
        <w:rPr>
          <w:rFonts w:ascii="仿宋" w:hAnsi="仿宋" w:eastAsia="仿宋"/>
        </w:rPr>
        <w:t>功能需求</w:t>
      </w:r>
      <w:r>
        <w:tab/>
      </w:r>
      <w:r>
        <w:fldChar w:fldCharType="begin"/>
      </w:r>
      <w:r>
        <w:instrText xml:space="preserve"> PAGEREF _Toc1308011436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F1DE04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_Toc2105594160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10.1. </w:t>
      </w:r>
      <w:r>
        <w:rPr>
          <w:rFonts w:ascii="仿宋" w:hAnsi="仿宋" w:eastAsia="仿宋"/>
        </w:rPr>
        <w:t>数据接入【已实现，信创/实时适配为增强】</w:t>
      </w:r>
      <w:r>
        <w:tab/>
      </w:r>
      <w:r>
        <w:fldChar w:fldCharType="begin"/>
      </w:r>
      <w:r>
        <w:instrText xml:space="preserve"> PAGEREF _Toc2105594160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C6FEDB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_Toc338028207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10.2. </w:t>
      </w:r>
      <w:r>
        <w:rPr>
          <w:rFonts w:ascii="仿宋" w:hAnsi="仿宋" w:eastAsia="仿宋"/>
        </w:rPr>
        <w:t>数据存储【部分实现：系统库与缓存已有，集市/生命周期为全新建设】</w:t>
      </w:r>
      <w:r>
        <w:tab/>
      </w:r>
      <w:r>
        <w:fldChar w:fldCharType="begin"/>
      </w:r>
      <w:r>
        <w:instrText xml:space="preserve"> PAGEREF _Toc338028207 \h </w:instrText>
      </w:r>
      <w:r>
        <w:fldChar w:fldCharType="separate"/>
      </w:r>
      <w:r>
        <w:t>55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78060C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_Toc1145828734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10.3. </w:t>
      </w:r>
      <w:r>
        <w:rPr>
          <w:rFonts w:ascii="仿宋" w:hAnsi="仿宋" w:eastAsia="仿宋"/>
        </w:rPr>
        <w:t>语义层与指标中心 ★核心新增【全新建设 · 最高优先级】</w:t>
      </w:r>
      <w:r>
        <w:tab/>
      </w:r>
      <w:r>
        <w:fldChar w:fldCharType="begin"/>
      </w:r>
      <w:r>
        <w:instrText xml:space="preserve"> PAGEREF _Toc1145828734 \h </w:instrText>
      </w:r>
      <w:r>
        <w:fldChar w:fldCharType="separate"/>
      </w:r>
      <w:r>
        <w:t>55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C65350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_Toc1457669689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10.4. </w:t>
      </w:r>
      <w:r>
        <w:rPr>
          <w:rFonts w:ascii="仿宋" w:hAnsi="仿宋" w:eastAsia="仿宋"/>
        </w:rPr>
        <w:t>数据治理【全新建设（元数据解析已有基础）】</w:t>
      </w:r>
      <w:r>
        <w:tab/>
      </w:r>
      <w:r>
        <w:fldChar w:fldCharType="begin"/>
      </w:r>
      <w:r>
        <w:instrText xml:space="preserve"> PAGEREF _Toc1457669689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B38D58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_Toc561018047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10.5. </w:t>
      </w:r>
      <w:r>
        <w:rPr>
          <w:rFonts w:ascii="仿宋" w:hAnsi="仿宋" w:eastAsia="仿宋"/>
        </w:rPr>
        <w:t>数据处理与建模【已实现数据集基础，自助准备为全新建设】</w:t>
      </w:r>
      <w:r>
        <w:tab/>
      </w:r>
      <w:r>
        <w:fldChar w:fldCharType="begin"/>
      </w:r>
      <w:r>
        <w:instrText xml:space="preserve"> PAGEREF _Toc561018047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D966EA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_Toc1577105599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10.6. </w:t>
      </w:r>
      <w:r>
        <w:rPr>
          <w:rFonts w:ascii="仿宋" w:hAnsi="仿宋" w:eastAsia="仿宋"/>
        </w:rPr>
        <w:t>数据展示【已实现核心能力，拖拽/大屏/填报为全新建设】</w:t>
      </w:r>
      <w:r>
        <w:tab/>
      </w:r>
      <w:r>
        <w:fldChar w:fldCharType="begin"/>
      </w:r>
      <w:r>
        <w:instrText xml:space="preserve"> PAGEREF _Toc1577105599 \h </w:instrText>
      </w:r>
      <w:r>
        <w:fldChar w:fldCharType="separate"/>
      </w:r>
      <w:r>
        <w:t>57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CD8656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_Toc23147472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10.7. </w:t>
      </w:r>
      <w:r>
        <w:rPr>
          <w:rFonts w:ascii="仿宋" w:hAnsi="仿宋" w:eastAsia="仿宋"/>
        </w:rPr>
        <w:t>数据下钻与交互分析【已实现核心能力】</w:t>
      </w:r>
      <w:r>
        <w:tab/>
      </w:r>
      <w:r>
        <w:fldChar w:fldCharType="begin"/>
      </w:r>
      <w:r>
        <w:instrText xml:space="preserve"> PAGEREF _Toc23147472 \h </w:instrText>
      </w:r>
      <w:r>
        <w:fldChar w:fldCharType="separate"/>
      </w:r>
      <w:r>
        <w:t>58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D77DD1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_Toc345021797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10.8. </w:t>
      </w:r>
      <w:r>
        <w:rPr>
          <w:rFonts w:ascii="仿宋" w:hAnsi="仿宋" w:eastAsia="仿宋"/>
        </w:rPr>
        <w:t>AI增强分析（ChatBI）★核心新增【全新建设 · 可插拔模块】</w:t>
      </w:r>
      <w:r>
        <w:tab/>
      </w:r>
      <w:r>
        <w:fldChar w:fldCharType="begin"/>
      </w:r>
      <w:r>
        <w:instrText xml:space="preserve"> PAGEREF _Toc345021797 \h </w:instrText>
      </w:r>
      <w:r>
        <w:fldChar w:fldCharType="separate"/>
      </w:r>
      <w:r>
        <w:t>58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40AF8B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_Toc575495279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10.9. </w:t>
      </w:r>
      <w:r>
        <w:rPr>
          <w:rFonts w:ascii="仿宋" w:hAnsi="仿宋" w:eastAsia="仿宋"/>
        </w:rPr>
        <w:t>数据告警与订阅推送 ★新增【全新建设 · 高性价比】</w:t>
      </w:r>
      <w:r>
        <w:tab/>
      </w:r>
      <w:r>
        <w:fldChar w:fldCharType="begin"/>
      </w:r>
      <w:r>
        <w:instrText xml:space="preserve"> PAGEREF _Toc575495279 \h </w:instrText>
      </w:r>
      <w:r>
        <w:fldChar w:fldCharType="separate"/>
      </w:r>
      <w:r>
        <w:t>59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D14AAD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_Toc82808065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10.10. </w:t>
      </w:r>
      <w:r>
        <w:rPr>
          <w:rFonts w:ascii="仿宋" w:hAnsi="仿宋" w:eastAsia="仿宋"/>
        </w:rPr>
        <w:t>统计报表【全新建设 · 建议作为企业版增值能力】</w:t>
      </w:r>
      <w:r>
        <w:tab/>
      </w:r>
      <w:r>
        <w:fldChar w:fldCharType="begin"/>
      </w:r>
      <w:r>
        <w:instrText xml:space="preserve"> PAGEREF _Toc82808065 \h </w:instrText>
      </w:r>
      <w:r>
        <w:fldChar w:fldCharType="separate"/>
      </w:r>
      <w:r>
        <w:t>60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1C6198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_Toc185745199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10.11. </w:t>
      </w:r>
      <w:r>
        <w:rPr>
          <w:rFonts w:ascii="仿宋" w:hAnsi="仿宋" w:eastAsia="仿宋"/>
        </w:rPr>
        <w:t>移动端【全新建设 · H5深化策略】</w:t>
      </w:r>
      <w:r>
        <w:tab/>
      </w:r>
      <w:r>
        <w:fldChar w:fldCharType="begin"/>
      </w:r>
      <w:r>
        <w:instrText xml:space="preserve"> PAGEREF _Toc185745199 \h </w:instrText>
      </w:r>
      <w:r>
        <w:fldChar w:fldCharType="separate"/>
      </w:r>
      <w:r>
        <w:t>60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6B76FD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_Toc1525820502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10.12. </w:t>
      </w:r>
      <w:r>
        <w:rPr>
          <w:rFonts w:ascii="仿宋" w:hAnsi="仿宋" w:eastAsia="仿宋"/>
        </w:rPr>
        <w:t>系统管理【已实现基础，行列级权限为全新建设】</w:t>
      </w:r>
      <w:r>
        <w:tab/>
      </w:r>
      <w:r>
        <w:fldChar w:fldCharType="begin"/>
      </w:r>
      <w:r>
        <w:instrText xml:space="preserve"> PAGEREF _Toc1525820502 \h </w:instrText>
      </w:r>
      <w:r>
        <w:fldChar w:fldCharType="separate"/>
      </w:r>
      <w:r>
        <w:t>61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AEDE8E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_Toc1362948287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10.13. </w:t>
      </w:r>
      <w:r>
        <w:rPr>
          <w:rFonts w:ascii="仿宋" w:hAnsi="仿宋" w:eastAsia="仿宋"/>
        </w:rPr>
        <w:t>数据交换、嵌入与开放API【导入导出已实现，其余为全新建设】</w:t>
      </w:r>
      <w:r>
        <w:tab/>
      </w:r>
      <w:r>
        <w:fldChar w:fldCharType="begin"/>
      </w:r>
      <w:r>
        <w:instrText xml:space="preserve"> PAGEREF _Toc1362948287 \h </w:instrText>
      </w:r>
      <w:r>
        <w:fldChar w:fldCharType="separate"/>
      </w:r>
      <w:r>
        <w:t>61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FC5F67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_Toc2011280707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10.14. </w:t>
      </w:r>
      <w:r>
        <w:rPr>
          <w:rFonts w:ascii="仿宋" w:hAnsi="仿宋" w:eastAsia="仿宋"/>
        </w:rPr>
        <w:t>协作与内容治理 ★新增【全新建设 · 低成本高感知】</w:t>
      </w:r>
      <w:r>
        <w:tab/>
      </w:r>
      <w:r>
        <w:fldChar w:fldCharType="begin"/>
      </w:r>
      <w:r>
        <w:instrText xml:space="preserve"> PAGEREF _Toc2011280707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912203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_Toc54755122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10.15. </w:t>
      </w:r>
      <w:r>
        <w:rPr>
          <w:rFonts w:ascii="仿宋" w:hAnsi="仿宋" w:eastAsia="仿宋"/>
        </w:rPr>
        <w:t>实时OLAP与信创适配【增强现有（数据源深化）】</w:t>
      </w:r>
      <w:r>
        <w:tab/>
      </w:r>
      <w:r>
        <w:fldChar w:fldCharType="begin"/>
      </w:r>
      <w:r>
        <w:instrText xml:space="preserve"> PAGEREF _Toc54755122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154AD4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_Toc1146334538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10.16. </w:t>
      </w:r>
      <w:r>
        <w:rPr>
          <w:rFonts w:ascii="仿宋" w:hAnsi="仿宋" w:eastAsia="仿宋"/>
        </w:rPr>
        <w:t>交付与部署【全新建设 · 低成本】</w:t>
      </w:r>
      <w:r>
        <w:tab/>
      </w:r>
      <w:r>
        <w:fldChar w:fldCharType="begin"/>
      </w:r>
      <w:r>
        <w:instrText xml:space="preserve"> PAGEREF _Toc1146334538 \h </w:instrText>
      </w:r>
      <w:r>
        <w:fldChar w:fldCharType="separate"/>
      </w:r>
      <w:r>
        <w:t>63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32BF671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_Toc1368782929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10.17. </w:t>
      </w:r>
      <w:r>
        <w:rPr>
          <w:rFonts w:ascii="仿宋" w:hAnsi="仿宋" w:eastAsia="仿宋"/>
        </w:rPr>
        <w:t>综合首页【全新建设】</w:t>
      </w:r>
      <w:r>
        <w:tab/>
      </w:r>
      <w:r>
        <w:fldChar w:fldCharType="begin"/>
      </w:r>
      <w:r>
        <w:instrText xml:space="preserve"> PAGEREF _Toc1368782929 \h </w:instrText>
      </w:r>
      <w:r>
        <w:fldChar w:fldCharType="separate"/>
      </w:r>
      <w:r>
        <w:t>63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22FA0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_Toc985923547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10.18. 数据迁移与升级兼容（新增，隶属10.16交付与部署）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_Toc985923547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5A11FFD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_Toc1289861039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11. </w:t>
      </w:r>
      <w:r>
        <w:rPr>
          <w:rFonts w:ascii="仿宋" w:hAnsi="仿宋" w:eastAsia="仿宋"/>
        </w:rPr>
        <w:t>非功能需求</w:t>
      </w:r>
      <w:r>
        <w:tab/>
      </w:r>
      <w:r>
        <w:fldChar w:fldCharType="begin"/>
      </w:r>
      <w:r>
        <w:instrText xml:space="preserve"> PAGEREF _Toc1289861039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EEF285D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_Toc1994549655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11.1. </w:t>
      </w:r>
      <w:r>
        <w:rPr>
          <w:rFonts w:ascii="仿宋" w:hAnsi="仿宋" w:eastAsia="仿宋"/>
        </w:rPr>
        <w:t>性能需求</w:t>
      </w:r>
      <w:r>
        <w:tab/>
      </w:r>
      <w:r>
        <w:fldChar w:fldCharType="begin"/>
      </w:r>
      <w:r>
        <w:instrText xml:space="preserve"> PAGEREF _Toc1994549655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CB35AB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_Toc176321915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11.2. </w:t>
      </w:r>
      <w:r>
        <w:rPr>
          <w:rFonts w:ascii="仿宋" w:hAnsi="仿宋" w:eastAsia="仿宋"/>
        </w:rPr>
        <w:t>安全需求</w:t>
      </w:r>
      <w:r>
        <w:tab/>
      </w:r>
      <w:r>
        <w:fldChar w:fldCharType="begin"/>
      </w:r>
      <w:r>
        <w:instrText xml:space="preserve"> PAGEREF _Toc176321915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B81FF08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_Toc2062476192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11.3. </w:t>
      </w:r>
      <w:r>
        <w:rPr>
          <w:rFonts w:ascii="仿宋" w:hAnsi="仿宋" w:eastAsia="仿宋"/>
        </w:rPr>
        <w:t>可用性与兼容性</w:t>
      </w:r>
      <w:r>
        <w:tab/>
      </w:r>
      <w:r>
        <w:fldChar w:fldCharType="begin"/>
      </w:r>
      <w:r>
        <w:instrText xml:space="preserve"> PAGEREF _Toc2062476192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3E135C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_Toc1503812717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11.4. </w:t>
      </w:r>
      <w:r>
        <w:rPr>
          <w:rFonts w:ascii="仿宋" w:hAnsi="仿宋" w:eastAsia="仿宋"/>
        </w:rPr>
        <w:t>AI质量</w:t>
      </w:r>
      <w:r>
        <w:tab/>
      </w:r>
      <w:r>
        <w:fldChar w:fldCharType="begin"/>
      </w:r>
      <w:r>
        <w:instrText xml:space="preserve"> PAGEREF _Toc1503812717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2C25CC4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_Toc845293076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11.5. </w:t>
      </w:r>
      <w:r>
        <w:rPr>
          <w:rFonts w:ascii="仿宋" w:hAnsi="仿宋" w:eastAsia="仿宋"/>
        </w:rPr>
        <w:t>可扩展性与可维护性</w:t>
      </w:r>
      <w:r>
        <w:tab/>
      </w:r>
      <w:r>
        <w:fldChar w:fldCharType="begin"/>
      </w:r>
      <w:r>
        <w:instrText xml:space="preserve"> PAGEREF _Toc845293076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FF5768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_Toc1236403427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11.6. </w:t>
      </w:r>
      <w:r>
        <w:rPr>
          <w:rFonts w:ascii="仿宋" w:hAnsi="仿宋" w:eastAsia="仿宋"/>
        </w:rPr>
        <w:t>容量规划</w:t>
      </w:r>
      <w:r>
        <w:tab/>
      </w:r>
      <w:r>
        <w:fldChar w:fldCharType="begin"/>
      </w:r>
      <w:r>
        <w:instrText xml:space="preserve"> PAGEREF _Toc1236403427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72605BD3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_Toc1180629217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12. </w:t>
      </w:r>
      <w:r>
        <w:rPr>
          <w:rFonts w:ascii="仿宋" w:hAnsi="仿宋" w:eastAsia="仿宋"/>
        </w:rPr>
        <w:t>MVP规划与实现</w:t>
      </w:r>
      <w:r>
        <w:tab/>
      </w:r>
      <w:r>
        <w:fldChar w:fldCharType="begin"/>
      </w:r>
      <w:r>
        <w:instrText xml:space="preserve"> PAGEREF _Toc1180629217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116B56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_Toc86351839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12.1. </w:t>
      </w:r>
      <w:r>
        <w:rPr>
          <w:rFonts w:ascii="仿宋" w:hAnsi="仿宋" w:eastAsia="仿宋"/>
        </w:rPr>
        <w:t>MVP定义与目标</w:t>
      </w:r>
      <w:r>
        <w:tab/>
      </w:r>
      <w:r>
        <w:fldChar w:fldCharType="begin"/>
      </w:r>
      <w:r>
        <w:instrText xml:space="preserve"> PAGEREF _Toc86351839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91DF89C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_Toc1763896348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12.2. </w:t>
      </w:r>
      <w:r>
        <w:rPr>
          <w:rFonts w:ascii="仿宋" w:hAnsi="仿宋" w:eastAsia="仿宋"/>
        </w:rPr>
        <w:t>MVP范围（做）</w:t>
      </w:r>
      <w:r>
        <w:tab/>
      </w:r>
      <w:r>
        <w:fldChar w:fldCharType="begin"/>
      </w:r>
      <w:r>
        <w:instrText xml:space="preserve"> PAGEREF _Toc1763896348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BD21B3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_Toc1941657648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12.3. </w:t>
      </w:r>
      <w:r>
        <w:rPr>
          <w:rFonts w:ascii="仿宋" w:hAnsi="仿宋" w:eastAsia="仿宋"/>
        </w:rPr>
        <w:t>MVP范围（不做/后置）</w:t>
      </w:r>
      <w:r>
        <w:tab/>
      </w:r>
      <w:r>
        <w:fldChar w:fldCharType="begin"/>
      </w:r>
      <w:r>
        <w:instrText xml:space="preserve"> PAGEREF _Toc1941657648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6BAE86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_Toc278590124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12.4. </w:t>
      </w:r>
      <w:r>
        <w:rPr>
          <w:rFonts w:ascii="仿宋" w:hAnsi="仿宋" w:eastAsia="仿宋"/>
        </w:rPr>
        <w:t>MVP实现路径（迭代计划）</w:t>
      </w:r>
      <w:r>
        <w:tab/>
      </w:r>
      <w:r>
        <w:fldChar w:fldCharType="begin"/>
      </w:r>
      <w:r>
        <w:instrText xml:space="preserve"> PAGEREF _Toc278590124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07FED3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_Toc749863608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12.5. </w:t>
      </w:r>
      <w:r>
        <w:rPr>
          <w:rFonts w:ascii="仿宋" w:hAnsi="仿宋" w:eastAsia="仿宋"/>
        </w:rPr>
        <w:t>MVP验收标准</w:t>
      </w:r>
      <w:r>
        <w:tab/>
      </w:r>
      <w:r>
        <w:fldChar w:fldCharType="begin"/>
      </w:r>
      <w:r>
        <w:instrText xml:space="preserve"> PAGEREF _Toc749863608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4BE63E5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_Toc1523619060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12.6. </w:t>
      </w:r>
      <w:r>
        <w:rPr>
          <w:rFonts w:ascii="仿宋" w:hAnsi="仿宋" w:eastAsia="仿宋"/>
        </w:rPr>
        <w:t>MVP发布计划与灰度策略</w:t>
      </w:r>
      <w:r>
        <w:tab/>
      </w:r>
      <w:r>
        <w:fldChar w:fldCharType="begin"/>
      </w:r>
      <w:r>
        <w:instrText xml:space="preserve"> PAGEREF _Toc1523619060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E0FA930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_Toc870534592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12.7. </w:t>
      </w:r>
      <w:r>
        <w:rPr>
          <w:rFonts w:ascii="仿宋" w:hAnsi="仿宋" w:eastAsia="仿宋"/>
        </w:rPr>
        <w:t>MVP成功度量</w:t>
      </w:r>
      <w:r>
        <w:tab/>
      </w:r>
      <w:r>
        <w:fldChar w:fldCharType="begin"/>
      </w:r>
      <w:r>
        <w:instrText xml:space="preserve"> PAGEREF _Toc870534592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1386ED8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_Toc268800733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13. </w:t>
      </w:r>
      <w:r>
        <w:rPr>
          <w:rFonts w:ascii="仿宋" w:hAnsi="仿宋" w:eastAsia="仿宋"/>
        </w:rPr>
        <w:t>优先级与版本规划</w:t>
      </w:r>
      <w:r>
        <w:tab/>
      </w:r>
      <w:r>
        <w:fldChar w:fldCharType="begin"/>
      </w:r>
      <w:r>
        <w:instrText xml:space="preserve"> PAGEREF _Toc268800733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5288D9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_Toc1575809890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13.1. </w:t>
      </w:r>
      <w:r>
        <w:rPr>
          <w:rFonts w:ascii="仿宋" w:hAnsi="仿宋" w:eastAsia="仿宋"/>
        </w:rPr>
        <w:t>优先级矩阵</w:t>
      </w:r>
      <w:r>
        <w:tab/>
      </w:r>
      <w:r>
        <w:fldChar w:fldCharType="begin"/>
      </w:r>
      <w:r>
        <w:instrText xml:space="preserve"> PAGEREF _Toc1575809890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BCA5D7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_Toc1868486426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13.2. </w:t>
      </w:r>
      <w:r>
        <w:rPr>
          <w:rFonts w:ascii="仿宋" w:hAnsi="仿宋" w:eastAsia="仿宋"/>
        </w:rPr>
        <w:t>分阶段Roadmap</w:t>
      </w:r>
      <w:r>
        <w:tab/>
      </w:r>
      <w:r>
        <w:fldChar w:fldCharType="begin"/>
      </w:r>
      <w:r>
        <w:instrText xml:space="preserve"> PAGEREF _Toc1868486426 \h </w:instrText>
      </w:r>
      <w:r>
        <w:fldChar w:fldCharType="separate"/>
      </w:r>
      <w:r>
        <w:t>73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3B862C7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_Toc997991701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13.3. </w:t>
      </w:r>
      <w:r>
        <w:rPr>
          <w:rFonts w:ascii="仿宋" w:hAnsi="仿宋" w:eastAsia="仿宋"/>
        </w:rPr>
        <w:t>灰度发布策略与回滚方案</w:t>
      </w:r>
      <w:r>
        <w:tab/>
      </w:r>
      <w:r>
        <w:fldChar w:fldCharType="begin"/>
      </w:r>
      <w:r>
        <w:instrText xml:space="preserve"> PAGEREF _Toc997991701 \h </w:instrText>
      </w:r>
      <w:r>
        <w:fldChar w:fldCharType="separate"/>
      </w:r>
      <w:r>
        <w:t>75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D6C688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_Toc1399235637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13.4. </w:t>
      </w:r>
      <w:r>
        <w:rPr>
          <w:rFonts w:ascii="仿宋" w:hAnsi="仿宋" w:eastAsia="仿宋"/>
        </w:rPr>
        <w:t>路径决策逻辑（为什么是这个顺序）</w:t>
      </w:r>
      <w:r>
        <w:tab/>
      </w:r>
      <w:r>
        <w:fldChar w:fldCharType="begin"/>
      </w:r>
      <w:r>
        <w:instrText xml:space="preserve"> PAGEREF _Toc1399235637 \h </w:instrText>
      </w:r>
      <w:r>
        <w:fldChar w:fldCharType="separate"/>
      </w:r>
      <w:r>
        <w:t>76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E106288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_Toc2007416409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14. 商业模式与投入测算（新增）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_Toc2007416409 \h </w:instrText>
      </w:r>
      <w:r>
        <w:fldChar w:fldCharType="separate"/>
      </w:r>
      <w:r>
        <w:t>77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B5D39EA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_Toc1679491693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14.1. 商业模式与定价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_Toc1679491693 \h </w:instrText>
      </w:r>
      <w:r>
        <w:fldChar w:fldCharType="separate"/>
      </w:r>
      <w:r>
        <w:t>77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154660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_Toc691828083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14.2. ROI与投入测算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_Toc691828083 \h </w:instrText>
      </w:r>
      <w:r>
        <w:fldChar w:fldCharType="separate"/>
      </w:r>
      <w:r>
        <w:t>78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1A1C7E79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_Toc1078126123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14.3. 资源与团队假设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_Toc1078126123 \h </w:instrText>
      </w:r>
      <w:r>
        <w:fldChar w:fldCharType="separate"/>
      </w:r>
      <w:r>
        <w:t>78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3A7F3F59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_Toc1746219522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15. 成功度量指标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_Toc1746219522 \h </w:instrText>
      </w:r>
      <w:r>
        <w:fldChar w:fldCharType="separate"/>
      </w:r>
      <w:r>
        <w:t>79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57A8442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_Toc1199986352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15.1. 指标字典（新增）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_Toc1199986352 \h </w:instrText>
      </w:r>
      <w:r>
        <w:fldChar w:fldCharType="separate"/>
      </w:r>
      <w:r>
        <w:t>79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0C30194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_Toc1151689087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15.2. 产品KPI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_Toc1151689087 \h </w:instrText>
      </w:r>
      <w:r>
        <w:fldChar w:fldCharType="separate"/>
      </w:r>
      <w:r>
        <w:t>80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B183466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_Toc1168374798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15.3. 功能使用率监控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_Toc1168374798 \h </w:instrText>
      </w:r>
      <w:r>
        <w:fldChar w:fldCharType="separate"/>
      </w:r>
      <w:r>
        <w:t>81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9743D83">
      <w:pPr>
        <w:pStyle w:val="26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_Toc284761818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15.4. 埋点与使用分析方案（新增）</w:t>
      </w:r>
      <w:r>
        <w:t/>
      </w:r>
      <w:r>
        <w:tab/>
      </w:r>
      <w:r>
        <w:fldChar w:fldCharType="begin"/>
      </w:r>
      <w:r>
        <w:instrText xml:space="preserve"> PAGEREF _Toc284761818 \h </w:instrText>
      </w:r>
      <w:r>
        <w:fldChar w:fldCharType="separate"/>
      </w:r>
      <w:r>
        <w:t>81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20A323F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_Toc1398309610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15.5. 用户反馈机制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_Toc1398309610 \h </w:instrText>
      </w:r>
      <w:r>
        <w:fldChar w:fldCharType="separate"/>
      </w:r>
      <w:r>
        <w:t>82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22EB672E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_Toc1476066149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16. 风险与依赖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_Toc1476066149 \h </w:instrText>
      </w:r>
      <w:r>
        <w:fldChar w:fldCharType="separate"/>
      </w:r>
      <w:r>
        <w:t>83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6FDBAA4C">
      <w:pPr>
        <w:bidi w:val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Cs w:val="0"/>
          <w:lang w:val="en-US" w:eastAsia="zh-CN"/>
        </w:rPr>
        <w:fldChar w:fldCharType="end"/>
      </w:r>
    </w:p>
    <w:p w14:paraId="0E9C8727">
      <w:pPr>
        <w:pStyle w:val="3"/>
        <w:sectPr>
          <w:pgSz w:w="12240" w:h="15840"/>
          <w:pgMar w:top="1440" w:right="1797" w:bottom="1440" w:left="1797" w:header="720" w:footer="720" w:gutter="0"/>
          <w:cols w:space="720" w:num="1"/>
          <w:docGrid w:linePitch="360" w:charSpace="0"/>
        </w:sectPr>
      </w:pPr>
      <w:bookmarkStart w:id="0" w:name="_Toc1429329327"/>
    </w:p>
    <w:p w14:paraId="4522FA0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_Toc985923547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16.1. 技术风险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_Toc985923547 \h </w:instrText>
      </w:r>
      <w:r>
        <w:fldChar w:fldCharType="separate"/>
      </w:r>
      <w:r>
        <w:t>83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22FA0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_Toc985923547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16.2. 业务风险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_Toc985923547 \h </w:instrText>
      </w:r>
      <w:r>
        <w:fldChar w:fldCharType="separate"/>
      </w:r>
      <w:r>
        <w:t>83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22FA0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_Toc985923547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16.3. 外部依赖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_Toc985923547 \h </w:instrText>
      </w:r>
      <w:r>
        <w:fldChar w:fldCharType="separate"/>
      </w:r>
      <w:r>
        <w:t>84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70D83EF">
      <w:pPr>
        <w:pStyle w:val="26"/>
        <w:tabs>
          <w:tab w:val="right" w:leader="dot" w:pos="8646"/>
        </w:tabs>
      </w:pP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TOC \o "1-3" \h \u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_Toc1429329327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17. 附录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_Toc1429329327 \h </w:instrText>
      </w:r>
      <w:r>
        <w:fldChar w:fldCharType="separate"/>
      </w:r>
      <w:r>
        <w:t>86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22FA0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_Toc985923547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17.1. 术语表（已合并正文名词解释）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_Toc985923547 \h </w:instrText>
      </w:r>
      <w:r>
        <w:fldChar w:fldCharType="separate"/>
      </w:r>
      <w:r>
        <w:t>86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4522FA03">
      <w:pPr>
        <w:pStyle w:val="29"/>
        <w:tabs>
          <w:tab w:val="right" w:leader="dot" w:pos="8646"/>
        </w:tabs>
      </w:pPr>
      <w:r>
        <w:rPr>
          <w:rFonts w:hint="eastAsia"/>
          <w:bCs w:val="0"/>
          <w:lang w:val="en-US" w:eastAsia="zh-CN"/>
        </w:rPr>
        <w:fldChar w:fldCharType="begin"/>
      </w:r>
      <w:r>
        <w:rPr>
          <w:rFonts w:hint="eastAsia"/>
          <w:bCs w:val="0"/>
          <w:lang w:val="en-US" w:eastAsia="zh-CN"/>
        </w:rPr>
        <w:instrText xml:space="preserve"> HYPERLINK \l _Toc985923547 </w:instrText>
      </w:r>
      <w:r>
        <w:rPr>
          <w:rFonts w:hint="eastAsia"/>
          <w:bCs w:val="0"/>
          <w:lang w:val="en-US" w:eastAsia="zh-CN"/>
        </w:rPr>
        <w:fldChar w:fldCharType="separate"/>
      </w:r>
      <w:r>
        <w:rPr>
          <w:rFonts w:hint="default" w:ascii="仿宋" w:hAnsi="仿宋" w:eastAsia="仿宋"/>
          <w:szCs w:val="24"/>
        </w:rPr>
        <w:t xml:space="preserve">17.2. 参考资料</w:t>
      </w:r>
      <w:r>
        <w:rPr>
          <w:rFonts w:ascii="仿宋" w:hAnsi="仿宋" w:eastAsia="仿宋"/>
        </w:rPr>
        <w:t/>
      </w:r>
      <w:r>
        <w:tab/>
      </w:r>
      <w:r>
        <w:fldChar w:fldCharType="begin"/>
      </w:r>
      <w:r>
        <w:instrText xml:space="preserve"> PAGEREF _Toc985923547 \h </w:instrText>
      </w:r>
      <w:r>
        <w:fldChar w:fldCharType="separate"/>
      </w:r>
      <w:r>
        <w:t>87</w:t>
      </w:r>
      <w:r>
        <w:fldChar w:fldCharType="end"/>
      </w:r>
      <w:r>
        <w:rPr>
          <w:rFonts w:hint="eastAsia"/>
          <w:bCs w:val="0"/>
          <w:lang w:val="en-US" w:eastAsia="zh-CN"/>
        </w:rPr>
        <w:fldChar w:fldCharType="end"/>
      </w:r>
    </w:p>
    <w:p w14:paraId="501B42EA">
      <w:pPr>
        <w:pStyle w:val="3"/>
      </w:pPr>
      <w:r>
        <w:rPr>
          <w:rFonts w:ascii="仿宋" w:hAnsi="仿宋" w:eastAsia="仿宋"/>
          <w:b/>
          <w:sz w:val="32"/>
        </w:rPr>
        <w:t>产品概述</w:t>
      </w:r>
      <w:bookmarkEnd w:id="0"/>
    </w:p>
    <w:p w14:paraId="7509EA7C">
      <w:pPr>
        <w:pStyle w:val="4"/>
      </w:pPr>
      <w:bookmarkStart w:id="1" w:name="_Toc985923547"/>
      <w:r>
        <w:rPr>
          <w:rFonts w:ascii="仿宋" w:hAnsi="仿宋" w:eastAsia="仿宋"/>
          <w:b/>
          <w:sz w:val="28"/>
        </w:rPr>
        <w:t>产品背景</w:t>
      </w:r>
      <w:bookmarkEnd w:id="1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随着企业数字化转型深入，数据已成为核心生产要素。但多数企业面临数据分散、指标口径不一、取数依赖技术人员、传统BI部署成本高等痛点。DataGear 作为开源轻量BI平台，已具备数据接入、数据集、70+图表、自由看板等基础能力，但在语义层、自助分析、企业级治理、AI增强分析等方面存在差距。</w:t>
      </w:r>
    </w:p>
    <w:p w14:paraId="5FE8B58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本PRD定义 DataGear 从「数据可视化看板工具」升级为「语义层驱动的一站式BI平台」的完整需求，覆盖数据接入、存储、治理、建模、分析、展示、分享全链路，并为二次开发明确方向与路径。</w:t>
      </w:r>
    </w:p>
    <w:p w14:paraId="4B09DDE2">
      <w:pPr>
        <w:pStyle w:val="4"/>
      </w:pPr>
      <w:bookmarkStart w:id="2" w:name="_Toc433234177"/>
      <w:r>
        <w:rPr>
          <w:rFonts w:ascii="仿宋" w:hAnsi="仿宋" w:eastAsia="仿宋"/>
          <w:b/>
          <w:sz w:val="28"/>
        </w:rPr>
        <w:t>产品目标</w:t>
      </w:r>
      <w:bookmarkEnd w:id="2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3969"/>
        <w:gridCol w:w="3402"/>
      </w:tblGrid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目标维度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具体目标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衡量指标</w:t>
            </w:r>
          </w:p>
        </w:tc>
      </w:tr>
      <w:tr w14:paraId="553B4450">
        <w:trPr>
          <w:jc w:val="center"/>
        </w:trPr>
        <w:tc>
          <w:tcPr>
            <w:tcW w:w="1417" w:type="dxa"/>
            <w:vAlign w:val="center"/>
          </w:tcPr>
          <w:p w14:paraId="4297AD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业务目标</w:t>
            </w:r>
          </w:p>
        </w:tc>
        <w:tc>
          <w:tcPr>
            <w:tcW w:w="3969" w:type="dxa"/>
            <w:vAlign w:val="center"/>
          </w:tcPr>
          <w:p w14:paraId="4D4125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成为开源BI领域语义层+AI增强分析的标杆产品</w:t>
            </w:r>
          </w:p>
        </w:tc>
        <w:tc>
          <w:tcPr>
            <w:tcW w:w="3402" w:type="dxa"/>
            <w:vAlign w:val="center"/>
          </w:tcPr>
          <w:p w14:paraId="63D246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GitHub Star年增长≥50%、企业版付费转化率≥15%</w:t>
            </w:r>
          </w:p>
        </w:tc>
      </w:tr>
      <w:tr w14:paraId="2B401B1F">
        <w:trPr>
          <w:jc w:val="center"/>
        </w:trPr>
        <w:tc>
          <w:tcPr>
            <w:tcW w:w="1417" w:type="dxa"/>
            <w:vAlign w:val="center"/>
          </w:tcPr>
          <w:p w14:paraId="28722B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功能目标</w:t>
            </w:r>
          </w:p>
        </w:tc>
        <w:tc>
          <w:tcPr>
            <w:tcW w:w="3969" w:type="dxa"/>
            <w:vAlign w:val="center"/>
          </w:tcPr>
          <w:p w14:paraId="7A7B22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补齐语义层、告警订阅、开放API、行列权限、AI问数五大核心能力</w:t>
            </w:r>
          </w:p>
        </w:tc>
        <w:tc>
          <w:tcPr>
            <w:tcW w:w="3402" w:type="dxa"/>
            <w:vAlign w:val="center"/>
          </w:tcPr>
          <w:p w14:paraId="76DE70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P0功能100%交付、P1功能80%交付</w:t>
            </w:r>
          </w:p>
        </w:tc>
      </w:tr>
      <w:tr w14:paraId="34434D0F">
        <w:trPr>
          <w:jc w:val="center"/>
        </w:trPr>
        <w:tc>
          <w:tcPr>
            <w:tcW w:w="1417" w:type="dxa"/>
            <w:vAlign w:val="center"/>
          </w:tcPr>
          <w:p w14:paraId="3DC06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体验目标</w:t>
            </w:r>
          </w:p>
        </w:tc>
        <w:tc>
          <w:tcPr>
            <w:tcW w:w="3969" w:type="dxa"/>
            <w:vAlign w:val="center"/>
          </w:tcPr>
          <w:p w14:paraId="50F50C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分阶段口径：Phase 1 考核"分析师自助取数占比"；Phase 2（问数/可视化构建器就绪后）才考核"业务人员零SQL完成80%的常规分析需求"</w:t>
            </w:r>
          </w:p>
        </w:tc>
        <w:tc>
          <w:tcPr>
            <w:tcW w:w="3402" w:type="dxa"/>
            <w:vAlign w:val="center"/>
          </w:tcPr>
          <w:p w14:paraId="4136D4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自助分析使用率≥60%（Phase 1，分析师口径）；业务人员零SQL完成80%常规分析（Phase 2 考核）；问数准确率≥85%</w:t>
            </w:r>
          </w:p>
        </w:tc>
      </w:tr>
      <w:tr w14:paraId="5CDF97EE">
        <w:trPr>
          <w:jc w:val="center"/>
        </w:trPr>
        <w:tc>
          <w:tcPr>
            <w:tcW w:w="1417" w:type="dxa"/>
            <w:vAlign w:val="center"/>
          </w:tcPr>
          <w:p w14:paraId="601C9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性能目标</w:t>
            </w:r>
          </w:p>
        </w:tc>
        <w:tc>
          <w:tcPr>
            <w:tcW w:w="3969" w:type="dxa"/>
            <w:vAlign w:val="center"/>
          </w:tcPr>
          <w:p w14:paraId="17930F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常规查询P95≤3秒，百万级数据P95≤3秒（亚秒级为常规目标，前提：单表十万级以内或经缓存/OLAP引擎，估算口径待压测验证）</w:t>
            </w:r>
          </w:p>
        </w:tc>
        <w:tc>
          <w:tcPr>
            <w:tcW w:w="3402" w:type="dxa"/>
            <w:vAlign w:val="center"/>
          </w:tcPr>
          <w:p w14:paraId="0F89ED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看板加载P95≤3s、指标查询P95≤3s</w:t>
            </w:r>
          </w:p>
        </w:tc>
      </w:tr>
      <w:tr w14:paraId="530900FB">
        <w:trPr>
          <w:jc w:val="center"/>
        </w:trPr>
        <w:tc>
          <w:tcPr>
            <w:tcW w:w="1417" w:type="dxa"/>
            <w:vAlign w:val="center"/>
          </w:tcPr>
          <w:p w14:paraId="40DD98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生态目标</w:t>
            </w:r>
          </w:p>
        </w:tc>
        <w:tc>
          <w:tcPr>
            <w:tcW w:w="3969" w:type="dxa"/>
            <w:vAlign w:val="center"/>
          </w:tcPr>
          <w:p w14:paraId="1099C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支持嵌入第三方系统，提供数据API与MCP接口</w:t>
            </w:r>
          </w:p>
        </w:tc>
        <w:tc>
          <w:tcPr>
            <w:tcW w:w="3402" w:type="dxa"/>
            <w:vAlign w:val="center"/>
          </w:tcPr>
          <w:p w14:paraId="408267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嵌入SDK月下载≥5000、API月调用≥100万次（漏斗口径：SDK下载→激活集成→正式接入使用，按假设激活率约50%、接入使用率约30%估算，与"嵌入功能使用率≥15%"（MVP成功度量，口径为使用嵌入功能的部署占比）相互印证；均为估算假设，待验证）</w:t>
            </w:r>
          </w:p>
        </w:tc>
      </w:tr>
    </w:tbl>
    <w:p w14:paraId="14972D54">
      <w:pPr>
        <w:spacing w:after="40"/>
      </w:pPr>
    </w:p>
    <w:p w14:paraId="35B28804">
      <w:pPr>
        <w:pStyle w:val="4"/>
      </w:pPr>
      <w:bookmarkStart w:id="3" w:name="_Toc1397249509"/>
      <w:r>
        <w:rPr>
          <w:rFonts w:ascii="仿宋" w:hAnsi="仿宋" w:eastAsia="仿宋"/>
          <w:b/>
          <w:sz w:val="28"/>
        </w:rPr>
        <w:t>产品定位</w:t>
      </w:r>
      <w:bookmarkEnd w:id="3"/>
    </w:p>
    <w:p w14:paraId="7DDD127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是一款开源免费、轻量、可私有化的"语义层驱动"商业智能（BI）分析平台：以数据集语义层与指标中心为地基，向上支撑自由看板、自助分析与AI增强分析（ChatBI），向外以开放API/嵌入SDK/MCP供给数据与指标，覆盖「接入→存储→治理→建模→分析→展示→分享」完整数据链路，服务中文场景与信创环境。</w:t>
      </w:r>
    </w:p>
    <w:p w14:paraId="6332D633">
      <w:pPr>
        <w:pStyle w:val="4"/>
      </w:pPr>
      <w:bookmarkStart w:id="4" w:name="_Toc838817818"/>
      <w:r>
        <w:rPr>
          <w:rFonts w:ascii="仿宋" w:hAnsi="仿宋" w:eastAsia="仿宋"/>
          <w:b/>
          <w:sz w:val="28"/>
        </w:rPr>
        <w:t>产品范围</w:t>
      </w:r>
      <w:bookmarkEnd w:id="4"/>
    </w:p>
    <w:p w14:paraId="31E3F57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本期范围（做）：</w:t>
      </w:r>
    </w:p>
    <w:p w14:paraId="2CC67F2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语义层与指标中心：维度/度量/指标定义、目录、认证、版本、血缘、统一消费、开放API</w:t>
      </w:r>
    </w:p>
    <w:p w14:paraId="701B360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AI增强分析（可插拔）：智能问数（Text2DSL）、AI解读、归因分析、BYO-LLM配置</w:t>
      </w:r>
    </w:p>
    <w:p w14:paraId="7393CE9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数据告警与订阅推送：调度框架、阈值告警、看板/报表订阅、多渠道通知</w:t>
      </w:r>
    </w:p>
    <w:p w14:paraId="7E20A3A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数据交换与开放API：数据API服务、签名Token嵌入、Embed JS SDK、MCP Server</w:t>
      </w:r>
    </w:p>
    <w:p w14:paraId="40FC93C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系统管理增强：行/列级数据权限、动态脱敏</w:t>
      </w:r>
    </w:p>
    <w:p w14:paraId="1B25A63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交付与部署：Docker镜像、备份恢复、项目导入导出</w:t>
      </w:r>
    </w:p>
    <w:p w14:paraId="1A433B2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综合首页：数据门户、工作台、全局搜索、收藏、首页组件库</w:t>
      </w:r>
    </w:p>
    <w:p w14:paraId="4AA852D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明确不做（边界）：</w:t>
      </w:r>
    </w:p>
    <w:p w14:paraId="3B75E80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不做独立重型ETL/数据集成产品；只做数据集内轻量数据准备，重ETL交由上游（SeaTunnel/Flink CDC等）</w:t>
      </w:r>
    </w:p>
    <w:p w14:paraId="1053A8F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不做SaaS多租户云平台；坚持私有化单体+可选外置库高可用</w:t>
      </w:r>
    </w:p>
    <w:p w14:paraId="075985E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不做自研OLAP引擎；以"直连实时OLAP+缓存加速"双轨应对实时化</w:t>
      </w:r>
    </w:p>
    <w:p w14:paraId="3237DA1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不做裸text-to-SQL问数；坚持"语义层grounding+DSL中间层"的确定性路线</w:t>
      </w:r>
    </w:p>
    <w:p w14:paraId="6F498DD5">
      <w:pPr>
        <w:pStyle w:val="4"/>
      </w:pPr>
      <w:bookmarkStart w:id="5" w:name="_Toc1928408218"/>
      <w:r>
        <w:rPr>
          <w:rFonts w:ascii="仿宋" w:hAnsi="仿宋" w:eastAsia="仿宋"/>
          <w:b/>
          <w:sz w:val="28"/>
        </w:rPr>
        <w:t>产品价值</w:t>
      </w:r>
      <w:bookmarkEnd w:id="5"/>
    </w:p>
    <w:p w14:paraId="2304131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安全稳定：私有化部署、数年迭代、基于角色的权限、数据默认私有、加密脱敏。</w:t>
      </w:r>
    </w:p>
    <w:p w14:paraId="0F06B00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口径统一：语义层与指标中心保障"一个指标一个口径"，贯穿图表、报表、告警与AI问数。</w:t>
      </w:r>
    </w:p>
    <w:p w14:paraId="7EB6363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功能丰富：多源接入、六类数据集、70+图表、GIS/三维/大屏、报表、模板化看板。</w:t>
      </w:r>
    </w:p>
    <w:p w14:paraId="2CDA84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智能易用：可视化查询构建器、智能问数（ChatBI）、AI解读与归因，业务零SQL自助。</w:t>
      </w:r>
    </w:p>
    <w:p w14:paraId="726667A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治理可控：元数据、数据标准、数据质量、数据血缘、指标认证一体的轻量数据治理。</w:t>
      </w:r>
    </w:p>
    <w:p w14:paraId="61FCD5E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易于扩展：运行时数据源驱动、自定义图表插件、开放看板API、数据API、嵌入SDK与MCP。</w:t>
      </w:r>
    </w:p>
    <w:p w14:paraId="396EA02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自由制作：原生HTML模板、可视化/源码编辑、多端响应式、联动钻取。</w:t>
      </w:r>
    </w:p>
    <w:p w14:paraId="26B30C52">
      <w:pPr>
        <w:pStyle w:val="4"/>
      </w:pPr>
      <w:bookmarkStart w:id="6" w:name="_Toc933719402"/>
      <w:r>
        <w:rPr>
          <w:rFonts w:ascii="仿宋" w:hAnsi="仿宋" w:eastAsia="仿宋"/>
          <w:b/>
          <w:sz w:val="28"/>
        </w:rPr>
        <w:t>战略支点与产品边界</w:t>
      </w:r>
      <w:bookmarkEnd w:id="6"/>
    </w:p>
    <w:p w14:paraId="6ED7F60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三个战略支点：</w:t>
      </w:r>
    </w:p>
    <w:p w14:paraId="62B5F17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语义层优先：指标中心是ChatBI准确率、告警、嵌入、治理的共同地基，作为最高优先级的全新建设模块。</w:t>
      </w:r>
    </w:p>
    <w:p w14:paraId="22EA2D1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AI可插拔而非重写内核：对标SQLBot，智能问数做成独立可插拔模块（复用现有数据集/权限体系），支持DeepSeek/Qwen/OpenAI兼容接口的自带模型（BYO-LLM）。</w:t>
      </w:r>
    </w:p>
    <w:p w14:paraId="33E106F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开放与嵌入放大生态：签名Token嵌入、数据API、MCP Server三层开放，让DataGear可被第三方系统与AI Agent消费。</w:t>
      </w:r>
    </w:p>
    <w:p w14:paraId="3FA31085">
      <w:pPr>
        <w:pStyle w:val="4"/>
      </w:pPr>
      <w:bookmarkStart w:id="7" w:name="_Toc1358980785"/>
      <w:r>
        <w:rPr>
          <w:rFonts w:ascii="仿宋" w:hAnsi="仿宋" w:eastAsia="仿宋"/>
          <w:b/>
          <w:sz w:val="28"/>
        </w:rPr>
        <w:t>名词解释</w:t>
      </w:r>
      <w:bookmarkEnd w:id="7"/>
    </w:p>
    <w:p w14:paraId="7FAEC350">
      <w:pPr>
        <w:spacing w:after="40"/>
      </w:pPr>
    </w:p>
    <w:p w14:paraId="5A94AF38">
      <w:r>
        <w:br w:type="page"/>
      </w: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本章名词解释已合并至附录《术语表》（见附录 16.1，含全部术语定义），正文不再重复维护，请以附录为准。</w:t>
      </w:r>
    </w:p>
    <w:p w14:paraId="473A5712">
      <w:pPr>
        <w:pStyle w:val="3"/>
      </w:pPr>
      <w:bookmarkStart w:id="8" w:name="_Toc1901467650"/>
      <w:r>
        <w:rPr>
          <w:rFonts w:ascii="仿宋" w:hAnsi="仿宋" w:eastAsia="仿宋"/>
          <w:b/>
          <w:sz w:val="32"/>
        </w:rPr>
        <w:t>用户与角色定义</w:t>
      </w:r>
      <w:bookmarkEnd w:id="8"/>
    </w:p>
    <w:p w14:paraId="62B1A222">
      <w:pPr>
        <w:pStyle w:val="4"/>
      </w:pPr>
      <w:bookmarkStart w:id="9" w:name="_Toc1262642543"/>
      <w:r>
        <w:rPr>
          <w:rFonts w:ascii="仿宋" w:hAnsi="仿宋" w:eastAsia="仿宋"/>
          <w:b/>
          <w:sz w:val="28"/>
        </w:rPr>
        <w:t>目标用户概览</w:t>
      </w:r>
      <w:bookmarkEnd w:id="9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020"/>
        <w:gridCol w:w="2835"/>
        <w:gridCol w:w="1134"/>
        <w:gridCol w:w="2098"/>
      </w:tblGrid>
      <w:tr w14:paraId="26E9BCF4">
        <w:trPr>
          <w:jc w:val="center"/>
        </w:trPr>
        <w:tc>
          <w:tcPr>
            <w:tcW w:w="1417" w:type="dxa"/>
            <w:vAlign w:val="center"/>
          </w:tcPr>
          <w:p w14:paraId="6AF4DC0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1020" w:type="dxa"/>
            <w:vAlign w:val="center"/>
          </w:tcPr>
          <w:p w14:paraId="7A3AC7A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占比估算</w:t>
            </w:r>
          </w:p>
        </w:tc>
        <w:tc>
          <w:tcPr>
            <w:tcW w:w="2835" w:type="dxa"/>
            <w:vAlign w:val="center"/>
          </w:tcPr>
          <w:p w14:paraId="0799D4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核心诉求</w:t>
            </w:r>
          </w:p>
        </w:tc>
        <w:tc>
          <w:tcPr>
            <w:tcW w:w="1134" w:type="dxa"/>
            <w:vAlign w:val="center"/>
          </w:tcPr>
          <w:p w14:paraId="6E0A6DC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使用频率</w:t>
            </w:r>
          </w:p>
        </w:tc>
        <w:tc>
          <w:tcPr>
            <w:tcW w:w="2098" w:type="dxa"/>
            <w:vAlign w:val="center"/>
          </w:tcPr>
          <w:p w14:paraId="3A0C05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技术水平</w:t>
            </w:r>
          </w:p>
        </w:tc>
      </w:tr>
      <w:tr w14:paraId="3BCCF802">
        <w:trPr>
          <w:jc w:val="center"/>
        </w:trPr>
        <w:tc>
          <w:tcPr>
            <w:tcW w:w="1417" w:type="dxa"/>
            <w:vAlign w:val="center"/>
          </w:tcPr>
          <w:p w14:paraId="290992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1020" w:type="dxa"/>
            <w:vAlign w:val="center"/>
          </w:tcPr>
          <w:p w14:paraId="3C05F6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20%</w:t>
            </w:r>
          </w:p>
        </w:tc>
        <w:tc>
          <w:tcPr>
            <w:tcW w:w="2835" w:type="dxa"/>
            <w:vAlign w:val="center"/>
          </w:tcPr>
          <w:p w14:paraId="09CC85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高效建模、拖拽出图、自助下钻、复杂报表</w:t>
            </w:r>
          </w:p>
        </w:tc>
        <w:tc>
          <w:tcPr>
            <w:tcW w:w="1134" w:type="dxa"/>
            <w:vAlign w:val="center"/>
          </w:tcPr>
          <w:p w14:paraId="32C497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每日</w:t>
            </w:r>
          </w:p>
        </w:tc>
        <w:tc>
          <w:tcPr>
            <w:tcW w:w="2098" w:type="dxa"/>
            <w:vAlign w:val="center"/>
          </w:tcPr>
          <w:p w14:paraId="378D6F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中高（熟练SQL）</w:t>
            </w:r>
          </w:p>
        </w:tc>
      </w:tr>
      <w:tr w14:paraId="16FD1926">
        <w:trPr>
          <w:jc w:val="center"/>
        </w:trPr>
        <w:tc>
          <w:tcPr>
            <w:tcW w:w="1417" w:type="dxa"/>
            <w:vAlign w:val="center"/>
          </w:tcPr>
          <w:p w14:paraId="110C47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020" w:type="dxa"/>
            <w:vAlign w:val="center"/>
          </w:tcPr>
          <w:p w14:paraId="69A770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45%</w:t>
            </w:r>
          </w:p>
        </w:tc>
        <w:tc>
          <w:tcPr>
            <w:tcW w:w="2835" w:type="dxa"/>
            <w:vAlign w:val="center"/>
          </w:tcPr>
          <w:p w14:paraId="308435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零SQL取数、查看看板、智能问数、移动端查看</w:t>
            </w:r>
          </w:p>
        </w:tc>
        <w:tc>
          <w:tcPr>
            <w:tcW w:w="1134" w:type="dxa"/>
            <w:vAlign w:val="center"/>
          </w:tcPr>
          <w:p w14:paraId="1DF8B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每日/每周</w:t>
            </w:r>
          </w:p>
        </w:tc>
        <w:tc>
          <w:tcPr>
            <w:tcW w:w="2098" w:type="dxa"/>
            <w:vAlign w:val="center"/>
          </w:tcPr>
          <w:p w14:paraId="794E8C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低（只会Excel）</w:t>
            </w:r>
          </w:p>
        </w:tc>
      </w:tr>
      <w:tr w14:paraId="65C38C8A">
        <w:trPr>
          <w:jc w:val="center"/>
        </w:trPr>
        <w:tc>
          <w:tcPr>
            <w:tcW w:w="1417" w:type="dxa"/>
            <w:vAlign w:val="center"/>
          </w:tcPr>
          <w:p w14:paraId="7D9618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1020" w:type="dxa"/>
            <w:vAlign w:val="center"/>
          </w:tcPr>
          <w:p w14:paraId="6EA340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2835" w:type="dxa"/>
            <w:vAlign w:val="center"/>
          </w:tcPr>
          <w:p w14:paraId="1F6EE0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数据接入、治理、元数据维护、数据交换</w:t>
            </w:r>
          </w:p>
        </w:tc>
        <w:tc>
          <w:tcPr>
            <w:tcW w:w="1134" w:type="dxa"/>
            <w:vAlign w:val="center"/>
          </w:tcPr>
          <w:p w14:paraId="51A8C9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  <w:tc>
          <w:tcPr>
            <w:tcW w:w="2098" w:type="dxa"/>
            <w:vAlign w:val="center"/>
          </w:tcPr>
          <w:p w14:paraId="5C941E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高（精通SQL/Python）</w:t>
            </w:r>
          </w:p>
        </w:tc>
      </w:tr>
      <w:tr w14:paraId="608E092A">
        <w:trPr>
          <w:jc w:val="center"/>
        </w:trPr>
        <w:tc>
          <w:tcPr>
            <w:tcW w:w="1417" w:type="dxa"/>
            <w:vAlign w:val="center"/>
          </w:tcPr>
          <w:p w14:paraId="33781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1020" w:type="dxa"/>
            <w:vAlign w:val="center"/>
          </w:tcPr>
          <w:p w14:paraId="557701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2835" w:type="dxa"/>
            <w:vAlign w:val="center"/>
          </w:tcPr>
          <w:p w14:paraId="789672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自定义插件、扩展驱动、API调用、嵌入集成</w:t>
            </w:r>
          </w:p>
        </w:tc>
        <w:tc>
          <w:tcPr>
            <w:tcW w:w="1134" w:type="dxa"/>
            <w:vAlign w:val="center"/>
          </w:tcPr>
          <w:p w14:paraId="5A1A50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  <w:tc>
          <w:tcPr>
            <w:tcW w:w="2098" w:type="dxa"/>
            <w:vAlign w:val="center"/>
          </w:tcPr>
          <w:p w14:paraId="38F1B7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高（精通开发）</w:t>
            </w:r>
          </w:p>
        </w:tc>
      </w:tr>
      <w:tr w14:paraId="6ADF7BDF">
        <w:trPr>
          <w:jc w:val="center"/>
        </w:trPr>
        <w:tc>
          <w:tcPr>
            <w:tcW w:w="1417" w:type="dxa"/>
            <w:vAlign w:val="center"/>
          </w:tcPr>
          <w:p w14:paraId="4CDC43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系统/数据管理员</w:t>
            </w:r>
          </w:p>
        </w:tc>
        <w:tc>
          <w:tcPr>
            <w:tcW w:w="1020" w:type="dxa"/>
            <w:vAlign w:val="center"/>
          </w:tcPr>
          <w:p w14:paraId="03CCBB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2835" w:type="dxa"/>
            <w:vAlign w:val="center"/>
          </w:tcPr>
          <w:p w14:paraId="4AFDE2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用户权限、数据源防护、指标认证、系统配置</w:t>
            </w:r>
          </w:p>
        </w:tc>
        <w:tc>
          <w:tcPr>
            <w:tcW w:w="1134" w:type="dxa"/>
            <w:vAlign w:val="center"/>
          </w:tcPr>
          <w:p w14:paraId="1A368C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  <w:tc>
          <w:tcPr>
            <w:tcW w:w="2098" w:type="dxa"/>
            <w:vAlign w:val="center"/>
          </w:tcPr>
          <w:p w14:paraId="34CAC5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中（熟悉IT运维）</w:t>
            </w:r>
          </w:p>
        </w:tc>
      </w:tr>
      <w:tr w14:paraId="0DA5AE84">
        <w:trPr>
          <w:jc w:val="center"/>
        </w:trPr>
        <w:tc>
          <w:tcPr>
            <w:tcW w:w="1417" w:type="dxa"/>
            <w:vAlign w:val="center"/>
          </w:tcPr>
          <w:p w14:paraId="2E9AE9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企业决策层</w:t>
            </w:r>
          </w:p>
        </w:tc>
        <w:tc>
          <w:tcPr>
            <w:tcW w:w="1020" w:type="dxa"/>
            <w:vAlign w:val="center"/>
          </w:tcPr>
          <w:p w14:paraId="71A62D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5%</w:t>
            </w:r>
          </w:p>
        </w:tc>
        <w:tc>
          <w:tcPr>
            <w:tcW w:w="2835" w:type="dxa"/>
            <w:vAlign w:val="center"/>
          </w:tcPr>
          <w:p w14:paraId="26132E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大屏驾驶舱、经营报表、主动推送、移动查看</w:t>
            </w:r>
          </w:p>
        </w:tc>
        <w:tc>
          <w:tcPr>
            <w:tcW w:w="1134" w:type="dxa"/>
            <w:vAlign w:val="center"/>
          </w:tcPr>
          <w:p w14:paraId="0940A3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每周/每月</w:t>
            </w:r>
          </w:p>
        </w:tc>
        <w:tc>
          <w:tcPr>
            <w:tcW w:w="2098" w:type="dxa"/>
            <w:vAlign w:val="center"/>
          </w:tcPr>
          <w:p w14:paraId="590B06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低（关注结论）</w:t>
            </w:r>
          </w:p>
        </w:tc>
      </w:tr>
    </w:tbl>
    <w:p w14:paraId="163BB3C4">
      <w:pPr>
        <w:spacing w:after="40"/>
      </w:pPr>
    </w:p>
    <w:p w14:paraId="5D9F1926">
      <w:pPr>
        <w:pStyle w:val="4"/>
      </w:pPr>
      <w:bookmarkStart w:id="10" w:name="_Toc1947304194"/>
      <w:r>
        <w:rPr>
          <w:rFonts w:ascii="仿宋" w:hAnsi="仿宋" w:eastAsia="仿宋"/>
          <w:b/>
          <w:sz w:val="28"/>
        </w:rPr>
        <w:t>用户角色定义与职责</w:t>
      </w:r>
      <w:bookmarkEnd w:id="10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2551"/>
        <w:gridCol w:w="2268"/>
        <w:gridCol w:w="2551"/>
      </w:tblGrid>
      <w:tr w14:paraId="763EAEBC">
        <w:trPr>
          <w:jc w:val="center"/>
        </w:trPr>
        <w:tc>
          <w:tcPr>
            <w:tcW w:w="1417" w:type="dxa"/>
            <w:vAlign w:val="center"/>
          </w:tcPr>
          <w:p w14:paraId="0B47F54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角色</w:t>
            </w:r>
          </w:p>
        </w:tc>
        <w:tc>
          <w:tcPr>
            <w:tcW w:w="2551" w:type="dxa"/>
            <w:vAlign w:val="center"/>
          </w:tcPr>
          <w:p w14:paraId="6C3B1B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职责描述</w:t>
            </w:r>
          </w:p>
        </w:tc>
        <w:tc>
          <w:tcPr>
            <w:tcW w:w="2268" w:type="dxa"/>
            <w:vAlign w:val="center"/>
          </w:tcPr>
          <w:p w14:paraId="65C7DC2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核心权限</w:t>
            </w:r>
          </w:p>
        </w:tc>
        <w:tc>
          <w:tcPr>
            <w:tcW w:w="2551" w:type="dxa"/>
            <w:vAlign w:val="center"/>
          </w:tcPr>
          <w:p w14:paraId="0D9C9D6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关键操作</w:t>
            </w:r>
          </w:p>
        </w:tc>
      </w:tr>
      <w:tr w14:paraId="2038333C">
        <w:trPr>
          <w:jc w:val="center"/>
        </w:trPr>
        <w:tc>
          <w:tcPr>
            <w:tcW w:w="1417" w:type="dxa"/>
            <w:vAlign w:val="center"/>
          </w:tcPr>
          <w:p w14:paraId="1D9DE2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数据分析师</w:t>
            </w:r>
          </w:p>
        </w:tc>
        <w:tc>
          <w:tcPr>
            <w:tcW w:w="2551" w:type="dxa"/>
            <w:vAlign w:val="center"/>
          </w:tcPr>
          <w:p w14:paraId="61321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负责数据建模、图表/看板/报表制作、自助分析、响应业务取数需求</w:t>
            </w:r>
          </w:p>
        </w:tc>
        <w:tc>
          <w:tcPr>
            <w:tcW w:w="2268" w:type="dxa"/>
            <w:vAlign w:val="center"/>
          </w:tcPr>
          <w:p w14:paraId="1F6F7A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数据源只读、数据集读写、图表/看板/报表读写、指标查看/引用、问数使用</w:t>
            </w:r>
          </w:p>
        </w:tc>
        <w:tc>
          <w:tcPr>
            <w:tcW w:w="2551" w:type="dxa"/>
            <w:vAlign w:val="center"/>
          </w:tcPr>
          <w:p w14:paraId="3973DD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创建数据集、定义指标、制作看板、下钻分析、分享看板</w:t>
            </w:r>
          </w:p>
        </w:tc>
      </w:tr>
      <w:tr w14:paraId="64F0822F">
        <w:trPr>
          <w:jc w:val="center"/>
        </w:trPr>
        <w:tc>
          <w:tcPr>
            <w:tcW w:w="1417" w:type="dxa"/>
            <w:vAlign w:val="center"/>
          </w:tcPr>
          <w:p w14:paraId="2C54FC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</w:t>
            </w:r>
          </w:p>
        </w:tc>
        <w:tc>
          <w:tcPr>
            <w:tcW w:w="2551" w:type="dxa"/>
            <w:vAlign w:val="center"/>
          </w:tcPr>
          <w:p w14:paraId="243240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消费数据、查看看板/报表、自助取数、智能问数、移动端查看</w:t>
            </w:r>
          </w:p>
        </w:tc>
        <w:tc>
          <w:tcPr>
            <w:tcW w:w="2268" w:type="dxa"/>
            <w:vAlign w:val="center"/>
          </w:tcPr>
          <w:p w14:paraId="018A00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已授权资源只读、问数使用、收藏/订阅、分享（受限）</w:t>
            </w:r>
          </w:p>
        </w:tc>
        <w:tc>
          <w:tcPr>
            <w:tcW w:w="2551" w:type="dxa"/>
            <w:vAlign w:val="center"/>
          </w:tcPr>
          <w:p w14:paraId="410E50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查看看板、智能问数、下钻、订阅推送、移动端查看、分享链接</w:t>
            </w:r>
          </w:p>
        </w:tc>
      </w:tr>
      <w:tr w14:paraId="63F16E44">
        <w:trPr>
          <w:jc w:val="center"/>
        </w:trPr>
        <w:tc>
          <w:tcPr>
            <w:tcW w:w="1417" w:type="dxa"/>
            <w:vAlign w:val="center"/>
          </w:tcPr>
          <w:p w14:paraId="0D0AD7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数据工程师</w:t>
            </w:r>
          </w:p>
        </w:tc>
        <w:tc>
          <w:tcPr>
            <w:tcW w:w="2551" w:type="dxa"/>
            <w:vAlign w:val="center"/>
          </w:tcPr>
          <w:p w14:paraId="61112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负责数据接入、数据治理、元数据维护、数据质量、数据交换任务</w:t>
            </w:r>
          </w:p>
        </w:tc>
        <w:tc>
          <w:tcPr>
            <w:tcW w:w="2268" w:type="dxa"/>
            <w:vAlign w:val="center"/>
          </w:tcPr>
          <w:p w14:paraId="5DC155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数据源读写、驱动管理、数据治理配置、元数据管理、数据导入导出</w:t>
            </w:r>
          </w:p>
        </w:tc>
        <w:tc>
          <w:tcPr>
            <w:tcW w:w="2551" w:type="dxa"/>
            <w:vAlign w:val="center"/>
          </w:tcPr>
          <w:p w14:paraId="50AB06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配置数据源、上传驱动、定义数据标准、配置质量规则、管理元数据</w:t>
            </w:r>
          </w:p>
        </w:tc>
      </w:tr>
      <w:tr w14:paraId="3706272A">
        <w:trPr>
          <w:jc w:val="center"/>
        </w:trPr>
        <w:tc>
          <w:tcPr>
            <w:tcW w:w="1417" w:type="dxa"/>
            <w:vAlign w:val="center"/>
          </w:tcPr>
          <w:p w14:paraId="2E09B1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开发人员</w:t>
            </w:r>
          </w:p>
        </w:tc>
        <w:tc>
          <w:tcPr>
            <w:tcW w:w="2551" w:type="dxa"/>
            <w:vAlign w:val="center"/>
          </w:tcPr>
          <w:p w14:paraId="076A69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负责自定义开发、插件扩展、API集成、嵌入集成、二次开发</w:t>
            </w:r>
          </w:p>
        </w:tc>
        <w:tc>
          <w:tcPr>
            <w:tcW w:w="2268" w:type="dxa"/>
            <w:vAlign w:val="center"/>
          </w:tcPr>
          <w:p w14:paraId="3452E2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全部开发相关权限、图表插件管理、API Key管理、嵌入密钥管理</w:t>
            </w:r>
          </w:p>
        </w:tc>
        <w:tc>
          <w:tcPr>
            <w:tcW w:w="2551" w:type="dxa"/>
            <w:vAlign w:val="center"/>
          </w:tcPr>
          <w:p w14:paraId="1C6EF7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开发图表插件、调用数据API、配置嵌入、扩展数据源驱动、二次开发</w:t>
            </w:r>
          </w:p>
        </w:tc>
      </w:tr>
      <w:tr w14:paraId="7C878311">
        <w:trPr>
          <w:jc w:val="center"/>
        </w:trPr>
        <w:tc>
          <w:tcPr>
            <w:tcW w:w="1417" w:type="dxa"/>
            <w:vAlign w:val="center"/>
          </w:tcPr>
          <w:p w14:paraId="75179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系统/数据管理员</w:t>
            </w:r>
          </w:p>
        </w:tc>
        <w:tc>
          <w:tcPr>
            <w:tcW w:w="2551" w:type="dxa"/>
            <w:vAlign w:val="center"/>
          </w:tcPr>
          <w:p w14:paraId="102323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负责系统管理、用户权限、安全配置、指标认证、系统监控</w:t>
            </w:r>
          </w:p>
        </w:tc>
        <w:tc>
          <w:tcPr>
            <w:tcW w:w="2268" w:type="dxa"/>
            <w:vAlign w:val="center"/>
          </w:tcPr>
          <w:p w14:paraId="44D4D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全部管理权限、用户/角色/组织管理、权限配置、数据源防护、指标认证、审计日志</w:t>
            </w:r>
          </w:p>
        </w:tc>
        <w:tc>
          <w:tcPr>
            <w:tcW w:w="2551" w:type="dxa"/>
            <w:vAlign w:val="center"/>
          </w:tcPr>
          <w:p w14:paraId="54DD99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创建用户、分配角色、配置行/列权限、认证指标、查看审计日志、系统配置</w:t>
            </w:r>
          </w:p>
        </w:tc>
      </w:tr>
      <w:tr w14:paraId="3137B344">
        <w:trPr>
          <w:jc w:val="center"/>
        </w:trPr>
        <w:tc>
          <w:tcPr>
            <w:tcW w:w="1417" w:type="dxa"/>
            <w:vAlign w:val="center"/>
          </w:tcPr>
          <w:p w14:paraId="077019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企业决策层</w:t>
            </w:r>
          </w:p>
        </w:tc>
        <w:tc>
          <w:tcPr>
            <w:tcW w:w="2551" w:type="dxa"/>
            <w:vAlign w:val="center"/>
          </w:tcPr>
          <w:p w14:paraId="7A3DD2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消费核心经营数据、查看大屏/报表、接收主动推送、关键决策</w:t>
            </w:r>
          </w:p>
        </w:tc>
        <w:tc>
          <w:tcPr>
            <w:tcW w:w="2268" w:type="dxa"/>
            <w:vAlign w:val="center"/>
          </w:tcPr>
          <w:p w14:paraId="0BE6E2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已授权核心资源只读、大屏查看、订阅接收、移动端查看</w:t>
            </w:r>
          </w:p>
        </w:tc>
        <w:tc>
          <w:tcPr>
            <w:tcW w:w="2551" w:type="dxa"/>
            <w:vAlign w:val="center"/>
          </w:tcPr>
          <w:p w14:paraId="750C3B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查看大屏驾驶舱、接收经营日报、查看核心指标、移动端随时看</w:t>
            </w:r>
          </w:p>
        </w:tc>
      </w:tr>
      <w:tr w14:paraId="1F275CBB">
        <w:trPr>
          <w:jc w:val="center"/>
        </w:trPr>
        <w:tc>
          <w:tcPr>
            <w:tcW w:w="1417" w:type="dxa"/>
            <w:vAlign w:val="center"/>
          </w:tcPr>
          <w:p w14:paraId="210BE7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匿名用户</w:t>
            </w:r>
          </w:p>
        </w:tc>
        <w:tc>
          <w:tcPr>
            <w:tcW w:w="2551" w:type="dxa"/>
            <w:vAlign w:val="center"/>
          </w:tcPr>
          <w:p w14:paraId="396B1C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通过分享链接/密码访问公开看板</w:t>
            </w:r>
          </w:p>
        </w:tc>
        <w:tc>
          <w:tcPr>
            <w:tcW w:w="2268" w:type="dxa"/>
            <w:vAlign w:val="center"/>
          </w:tcPr>
          <w:p w14:paraId="18D461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仅分享资源只读</w:t>
            </w:r>
          </w:p>
        </w:tc>
        <w:tc>
          <w:tcPr>
            <w:tcW w:w="2551" w:type="dxa"/>
            <w:vAlign w:val="center"/>
          </w:tcPr>
          <w:p w14:paraId="040D5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查看看板（通过分享链接）</w:t>
            </w:r>
          </w:p>
        </w:tc>
      </w:tr>
      <w:tr w14:paraId="1F275CBB">
        <w:trPr>
          <w:jc w:val="center"/>
        </w:trPr>
        <w:tc>
          <w:tcPr>
            <w:tcW w:w="1417" w:type="dxa"/>
            <w:vAlign w:val="center"/>
          </w:tcPr>
          <w:p w14:paraId="210BE7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实施工程师</w:t>
            </w:r>
          </w:p>
        </w:tc>
        <w:tc>
          <w:tcPr>
            <w:tcW w:w="2551" w:type="dxa"/>
            <w:vAlign w:val="center"/>
          </w:tcPr>
          <w:p w14:paraId="396B1C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负责交付、部署、环境迁移与集成实施（客户现场/项目制场景）</w:t>
            </w:r>
          </w:p>
        </w:tc>
        <w:tc>
          <w:tcPr>
            <w:tcW w:w="2268" w:type="dxa"/>
            <w:vAlign w:val="center"/>
          </w:tcPr>
          <w:p w14:paraId="18D461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项目导入导出、Docker交付与部署配置、备份恢复、嵌入集成配置（权限取"数据工程师+开发人员"相关子集，可按项目授权）</w:t>
            </w:r>
          </w:p>
        </w:tc>
        <w:tc>
          <w:tcPr>
            <w:tcW w:w="2551" w:type="dxa"/>
            <w:vAlign w:val="center"/>
          </w:tcPr>
          <w:p w14:paraId="040D5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Docker部署、项目打包迁移、备份恢复、模板分发、嵌入集成实施</w:t>
            </w:r>
          </w:p>
        </w:tc>
      </w:tr>
    </w:tbl>
    <w:p w14:paraId="26AC1B19">
      <w:pPr>
        <w:spacing w:after="40"/>
      </w:pPr>
    </w:p>
    <w:p w14:paraId="14099AE5">
      <w:pPr>
        <w:pStyle w:val="4"/>
      </w:pPr>
      <w:bookmarkStart w:id="11" w:name="_Toc690808278"/>
      <w:r>
        <w:rPr>
          <w:rFonts w:ascii="仿宋" w:hAnsi="仿宋" w:eastAsia="仿宋"/>
          <w:b/>
          <w:sz w:val="28"/>
        </w:rPr>
        <w:t>用户角色权限矩阵</w:t>
      </w:r>
      <w:bookmarkEnd w:id="11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964"/>
        <w:gridCol w:w="964"/>
        <w:gridCol w:w="964"/>
        <w:gridCol w:w="964"/>
        <w:gridCol w:w="964"/>
        <w:gridCol w:w="964"/>
        <w:gridCol w:w="1020"/>
      </w:tblGrid>
      <w:tr w14:paraId="203827EB">
        <w:trPr>
          <w:jc w:val="center"/>
        </w:trPr>
        <w:tc>
          <w:tcPr>
            <w:tcW w:w="1701" w:type="dxa"/>
            <w:vAlign w:val="center"/>
          </w:tcPr>
          <w:p w14:paraId="7C3A3D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964" w:type="dxa"/>
            <w:vAlign w:val="center"/>
          </w:tcPr>
          <w:p w14:paraId="15022B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管理员</w:t>
            </w:r>
          </w:p>
        </w:tc>
        <w:tc>
          <w:tcPr>
            <w:tcW w:w="964" w:type="dxa"/>
            <w:vAlign w:val="center"/>
          </w:tcPr>
          <w:p w14:paraId="70B4C7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数据工程师</w:t>
            </w:r>
          </w:p>
        </w:tc>
        <w:tc>
          <w:tcPr>
            <w:tcW w:w="964" w:type="dxa"/>
            <w:vAlign w:val="center"/>
          </w:tcPr>
          <w:p w14:paraId="7998955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数据分析师</w:t>
            </w:r>
          </w:p>
        </w:tc>
        <w:tc>
          <w:tcPr>
            <w:tcW w:w="964" w:type="dxa"/>
            <w:vAlign w:val="center"/>
          </w:tcPr>
          <w:p w14:paraId="069901E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业务人员</w:t>
            </w:r>
          </w:p>
        </w:tc>
        <w:tc>
          <w:tcPr>
            <w:tcW w:w="964" w:type="dxa"/>
            <w:vAlign w:val="center"/>
          </w:tcPr>
          <w:p w14:paraId="30D717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开发人员</w:t>
            </w:r>
          </w:p>
        </w:tc>
        <w:tc>
          <w:tcPr>
            <w:tcW w:w="964" w:type="dxa"/>
            <w:vAlign w:val="center"/>
          </w:tcPr>
          <w:p w14:paraId="3F272BC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决策层</w:t>
            </w:r>
          </w:p>
        </w:tc>
        <w:tc>
          <w:tcPr>
            <w:tcW w:w="1020" w:type="dxa"/>
            <w:vAlign w:val="center"/>
          </w:tcPr>
          <w:p w14:paraId="14D012B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匿名</w:t>
            </w:r>
          </w:p>
        </w:tc>
      </w:tr>
      <w:tr w14:paraId="4F167B85">
        <w:trPr>
          <w:jc w:val="center"/>
        </w:trPr>
        <w:tc>
          <w:tcPr>
            <w:tcW w:w="1701" w:type="dxa"/>
            <w:vAlign w:val="center"/>
          </w:tcPr>
          <w:p w14:paraId="5FB00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用户/角色/组织管理</w:t>
            </w:r>
          </w:p>
        </w:tc>
        <w:tc>
          <w:tcPr>
            <w:tcW w:w="964" w:type="dxa"/>
            <w:vAlign w:val="center"/>
          </w:tcPr>
          <w:p w14:paraId="42461D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811C1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72DF9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11DA1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1A3A8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7D365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42A699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5D2EE65C">
        <w:trPr>
          <w:jc w:val="center"/>
        </w:trPr>
        <w:tc>
          <w:tcPr>
            <w:tcW w:w="1701" w:type="dxa"/>
            <w:vAlign w:val="center"/>
          </w:tcPr>
          <w:p w14:paraId="38699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系统配置/审计日志</w:t>
            </w:r>
          </w:p>
        </w:tc>
        <w:tc>
          <w:tcPr>
            <w:tcW w:w="964" w:type="dxa"/>
            <w:vAlign w:val="center"/>
          </w:tcPr>
          <w:p w14:paraId="35232D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47493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009AD7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6EAC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599F1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4FA00A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464B29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4DD902AA">
        <w:trPr>
          <w:jc w:val="center"/>
        </w:trPr>
        <w:tc>
          <w:tcPr>
            <w:tcW w:w="1701" w:type="dxa"/>
            <w:vAlign w:val="center"/>
          </w:tcPr>
          <w:p w14:paraId="204FAC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</w:t>
            </w:r>
          </w:p>
        </w:tc>
        <w:tc>
          <w:tcPr>
            <w:tcW w:w="964" w:type="dxa"/>
            <w:vAlign w:val="center"/>
          </w:tcPr>
          <w:p w14:paraId="25B40D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B5B22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5C4F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06AD2C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6BB793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439A6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377279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33751F8F">
        <w:trPr>
          <w:jc w:val="center"/>
        </w:trPr>
        <w:tc>
          <w:tcPr>
            <w:tcW w:w="1701" w:type="dxa"/>
            <w:vAlign w:val="center"/>
          </w:tcPr>
          <w:p w14:paraId="5C99D2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驱动管理</w:t>
            </w:r>
          </w:p>
        </w:tc>
        <w:tc>
          <w:tcPr>
            <w:tcW w:w="964" w:type="dxa"/>
            <w:vAlign w:val="center"/>
          </w:tcPr>
          <w:p w14:paraId="53EAA9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F5C05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61754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D1544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74FD2C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B88BB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647E88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6BE4C297">
        <w:trPr>
          <w:jc w:val="center"/>
        </w:trPr>
        <w:tc>
          <w:tcPr>
            <w:tcW w:w="1701" w:type="dxa"/>
            <w:vAlign w:val="center"/>
          </w:tcPr>
          <w:p w14:paraId="2A4CB7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964" w:type="dxa"/>
            <w:vAlign w:val="center"/>
          </w:tcPr>
          <w:p w14:paraId="638C52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9C113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11CD74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4042DB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6F0693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0A341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1C8DE6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23F8C2CA">
        <w:trPr>
          <w:jc w:val="center"/>
        </w:trPr>
        <w:tc>
          <w:tcPr>
            <w:tcW w:w="1701" w:type="dxa"/>
            <w:vAlign w:val="center"/>
          </w:tcPr>
          <w:p w14:paraId="278F05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数据集管理</w:t>
            </w:r>
          </w:p>
        </w:tc>
        <w:tc>
          <w:tcPr>
            <w:tcW w:w="964" w:type="dxa"/>
            <w:vAlign w:val="center"/>
          </w:tcPr>
          <w:p w14:paraId="4C6941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090066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35F28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AEAF7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021210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6D6535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2D4DAC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377E3481">
        <w:trPr>
          <w:jc w:val="center"/>
        </w:trPr>
        <w:tc>
          <w:tcPr>
            <w:tcW w:w="1701" w:type="dxa"/>
            <w:vAlign w:val="center"/>
          </w:tcPr>
          <w:p w14:paraId="18CAF7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964" w:type="dxa"/>
            <w:vAlign w:val="center"/>
          </w:tcPr>
          <w:p w14:paraId="5C7B3A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认证/读写</w:t>
            </w:r>
          </w:p>
        </w:tc>
        <w:tc>
          <w:tcPr>
            <w:tcW w:w="964" w:type="dxa"/>
            <w:vAlign w:val="center"/>
          </w:tcPr>
          <w:p w14:paraId="5C5EF9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A1FE5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85848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53CD25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E3B61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3E1460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7E3C5EEA">
        <w:trPr>
          <w:jc w:val="center"/>
        </w:trPr>
        <w:tc>
          <w:tcPr>
            <w:tcW w:w="1701" w:type="dxa"/>
            <w:vAlign w:val="center"/>
          </w:tcPr>
          <w:p w14:paraId="3A83A6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964" w:type="dxa"/>
            <w:vAlign w:val="center"/>
          </w:tcPr>
          <w:p w14:paraId="155AC3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65767B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45950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0895CF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2CD930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31BD2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0C148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5E1F6B4A">
        <w:trPr>
          <w:jc w:val="center"/>
        </w:trPr>
        <w:tc>
          <w:tcPr>
            <w:tcW w:w="1701" w:type="dxa"/>
            <w:vAlign w:val="center"/>
          </w:tcPr>
          <w:p w14:paraId="66B1FE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图表/看板/报表</w:t>
            </w:r>
          </w:p>
        </w:tc>
        <w:tc>
          <w:tcPr>
            <w:tcW w:w="964" w:type="dxa"/>
            <w:vAlign w:val="center"/>
          </w:tcPr>
          <w:p w14:paraId="55A10E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799C01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536D47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423F90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66BF56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EF9E4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0CB5BA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分享只读</w:t>
            </w:r>
          </w:p>
        </w:tc>
      </w:tr>
      <w:tr w14:paraId="751D9894">
        <w:trPr>
          <w:jc w:val="center"/>
        </w:trPr>
        <w:tc>
          <w:tcPr>
            <w:tcW w:w="1701" w:type="dxa"/>
            <w:vAlign w:val="center"/>
          </w:tcPr>
          <w:p w14:paraId="61122E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</w:t>
            </w:r>
          </w:p>
        </w:tc>
        <w:tc>
          <w:tcPr>
            <w:tcW w:w="964" w:type="dxa"/>
            <w:vAlign w:val="center"/>
          </w:tcPr>
          <w:p w14:paraId="03CF99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46C4B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376F97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1EA78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2E78AF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06C8A1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372A1E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4FF96EAC">
        <w:trPr>
          <w:jc w:val="center"/>
        </w:trPr>
        <w:tc>
          <w:tcPr>
            <w:tcW w:w="1701" w:type="dxa"/>
            <w:vAlign w:val="center"/>
          </w:tcPr>
          <w:p w14:paraId="0FECEE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智能问数(ChatBI)</w:t>
            </w:r>
          </w:p>
        </w:tc>
        <w:tc>
          <w:tcPr>
            <w:tcW w:w="964" w:type="dxa"/>
            <w:vAlign w:val="center"/>
          </w:tcPr>
          <w:p w14:paraId="7A954E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2B9382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3D56D1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58F28E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71C5EC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964" w:type="dxa"/>
            <w:vAlign w:val="center"/>
          </w:tcPr>
          <w:p w14:paraId="2F14E0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</w:t>
            </w:r>
          </w:p>
        </w:tc>
        <w:tc>
          <w:tcPr>
            <w:tcW w:w="1020" w:type="dxa"/>
            <w:vAlign w:val="center"/>
          </w:tcPr>
          <w:p w14:paraId="3E7BC2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46028DB8">
        <w:trPr>
          <w:jc w:val="center"/>
        </w:trPr>
        <w:tc>
          <w:tcPr>
            <w:tcW w:w="1701" w:type="dxa"/>
            <w:vAlign w:val="center"/>
          </w:tcPr>
          <w:p w14:paraId="5E49C2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</w:t>
            </w:r>
          </w:p>
        </w:tc>
        <w:tc>
          <w:tcPr>
            <w:tcW w:w="964" w:type="dxa"/>
            <w:vAlign w:val="center"/>
          </w:tcPr>
          <w:p w14:paraId="757C91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F4AA0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A43E7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01F63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只读/订阅</w:t>
            </w:r>
          </w:p>
        </w:tc>
        <w:tc>
          <w:tcPr>
            <w:tcW w:w="964" w:type="dxa"/>
            <w:vAlign w:val="center"/>
          </w:tcPr>
          <w:p w14:paraId="77B42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99102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只读/订阅</w:t>
            </w:r>
          </w:p>
        </w:tc>
        <w:tc>
          <w:tcPr>
            <w:tcW w:w="1020" w:type="dxa"/>
            <w:vAlign w:val="center"/>
          </w:tcPr>
          <w:p w14:paraId="166C21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70C1F5DC">
        <w:trPr>
          <w:jc w:val="center"/>
        </w:trPr>
        <w:tc>
          <w:tcPr>
            <w:tcW w:w="1701" w:type="dxa"/>
            <w:vAlign w:val="center"/>
          </w:tcPr>
          <w:p w14:paraId="3B3294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数据API/嵌入</w:t>
            </w:r>
          </w:p>
        </w:tc>
        <w:tc>
          <w:tcPr>
            <w:tcW w:w="964" w:type="dxa"/>
            <w:vAlign w:val="center"/>
          </w:tcPr>
          <w:p w14:paraId="1679C6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335306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22C0EF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964" w:type="dxa"/>
            <w:vAlign w:val="center"/>
          </w:tcPr>
          <w:p w14:paraId="220C20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7C989A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C367D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0028C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6170226E">
        <w:trPr>
          <w:jc w:val="center"/>
        </w:trPr>
        <w:tc>
          <w:tcPr>
            <w:tcW w:w="1701" w:type="dxa"/>
            <w:vAlign w:val="center"/>
          </w:tcPr>
          <w:p w14:paraId="42F86C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行/列权限配置</w:t>
            </w:r>
          </w:p>
        </w:tc>
        <w:tc>
          <w:tcPr>
            <w:tcW w:w="964" w:type="dxa"/>
            <w:vAlign w:val="center"/>
          </w:tcPr>
          <w:p w14:paraId="224EFE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0DAB7D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3544EA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57AAA3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75B9CD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10A714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72A01F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3A9C19C1">
        <w:trPr>
          <w:jc w:val="center"/>
        </w:trPr>
        <w:tc>
          <w:tcPr>
            <w:tcW w:w="1701" w:type="dxa"/>
            <w:vAlign w:val="center"/>
          </w:tcPr>
          <w:p w14:paraId="08C3FF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w="964" w:type="dxa"/>
            <w:vAlign w:val="center"/>
          </w:tcPr>
          <w:p w14:paraId="2D19E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配置/使用</w:t>
            </w:r>
          </w:p>
        </w:tc>
        <w:tc>
          <w:tcPr>
            <w:tcW w:w="964" w:type="dxa"/>
            <w:vAlign w:val="center"/>
          </w:tcPr>
          <w:p w14:paraId="53AEB7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3F28A7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2A1483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5E4DA2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964" w:type="dxa"/>
            <w:vAlign w:val="center"/>
          </w:tcPr>
          <w:p w14:paraId="679704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1020" w:type="dxa"/>
            <w:vAlign w:val="center"/>
          </w:tcPr>
          <w:p w14:paraId="4D226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  <w:tr w14:paraId="6FD80C32">
        <w:trPr>
          <w:jc w:val="center"/>
        </w:trPr>
        <w:tc>
          <w:tcPr>
            <w:tcW w:w="1701" w:type="dxa"/>
            <w:vAlign w:val="center"/>
          </w:tcPr>
          <w:p w14:paraId="185A1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964" w:type="dxa"/>
            <w:vAlign w:val="center"/>
          </w:tcPr>
          <w:p w14:paraId="196A7F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6D13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176707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151919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964" w:type="dxa"/>
            <w:vAlign w:val="center"/>
          </w:tcPr>
          <w:p w14:paraId="4D6F0D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读写</w:t>
            </w:r>
          </w:p>
        </w:tc>
        <w:tc>
          <w:tcPr>
            <w:tcW w:w="964" w:type="dxa"/>
            <w:vAlign w:val="center"/>
          </w:tcPr>
          <w:p w14:paraId="554D64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  <w:tc>
          <w:tcPr>
            <w:tcW w:w="1020" w:type="dxa"/>
            <w:vAlign w:val="center"/>
          </w:tcPr>
          <w:p w14:paraId="080FE1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</w:t>
            </w:r>
          </w:p>
        </w:tc>
      </w:tr>
    </w:tbl>
    <w:p w14:paraId="6C738D03">
      <w:pPr>
        <w:spacing w:after="40"/>
      </w:pP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注：实施工程师（交付/部署/集成场景角色，对应 US-006、S-13、S-15）权限取"数据工程师+开发人员"相关子集（项目导入导出、Docker交付、备份恢复、嵌入集成为读写），矩阵从简不另列。</w:t>
      </w:r>
    </w:p>
    <w:p w14:paraId="4FEBBE5C">
      <w:pPr>
        <w:pStyle w:val="4"/>
      </w:pPr>
      <w:bookmarkStart w:id="12" w:name="_Toc1118132664"/>
      <w:bookmarkStart w:id="93" w:name="_GoBack"/>
      <w:bookmarkEnd w:id="93"/>
      <w:r>
        <w:rPr>
          <w:rFonts w:ascii="仿宋" w:hAnsi="仿宋" w:eastAsia="仿宋"/>
          <w:b/>
          <w:sz w:val="28"/>
        </w:rPr>
        <w:t>用户画像（Personas）</w:t>
      </w:r>
      <w:bookmarkEnd w:id="12"/>
    </w:p>
    <w:p w14:paraId="6DE4B02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1：数据分析师 — 李明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13E2DBD6">
        <w:trPr>
          <w:jc w:val="center"/>
        </w:trPr>
        <w:tc>
          <w:tcPr>
            <w:tcW w:w="1701" w:type="dxa"/>
            <w:vAlign w:val="center"/>
          </w:tcPr>
          <w:p w14:paraId="1C19E1A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297116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3A0E2DFE">
        <w:trPr>
          <w:jc w:val="center"/>
        </w:trPr>
        <w:tc>
          <w:tcPr>
            <w:tcW w:w="1701" w:type="dxa"/>
            <w:vAlign w:val="center"/>
          </w:tcPr>
          <w:p w14:paraId="68F6E3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7D8257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男，28岁，某制造企业数据部分析师，3年BI使用经验</w:t>
            </w:r>
          </w:p>
        </w:tc>
      </w:tr>
      <w:tr w14:paraId="7E0E859A">
        <w:trPr>
          <w:jc w:val="center"/>
        </w:trPr>
        <w:tc>
          <w:tcPr>
            <w:tcW w:w="1701" w:type="dxa"/>
            <w:vAlign w:val="center"/>
          </w:tcPr>
          <w:p w14:paraId="71B971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014CF4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熟练SQL，了解Python，使用过FineBI/Tableau</w:t>
            </w:r>
          </w:p>
        </w:tc>
      </w:tr>
      <w:tr w14:paraId="088631F5">
        <w:trPr>
          <w:jc w:val="center"/>
        </w:trPr>
        <w:tc>
          <w:tcPr>
            <w:tcW w:w="1701" w:type="dxa"/>
            <w:vAlign w:val="center"/>
          </w:tcPr>
          <w:p w14:paraId="55F292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B824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快速响应业务部门的取数需求，搭建可复用的看板和报表，减少重复取数工作</w:t>
            </w:r>
          </w:p>
        </w:tc>
      </w:tr>
      <w:tr w14:paraId="0E4C0046">
        <w:trPr>
          <w:jc w:val="center"/>
        </w:trPr>
        <w:tc>
          <w:tcPr>
            <w:tcW w:w="1701" w:type="dxa"/>
            <w:vAlign w:val="center"/>
          </w:tcPr>
          <w:p w14:paraId="3B7CB5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3D2ECC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业务部门要一份"上月各区域销售同比分析"，李明需要连接数据库、写SQL、做图表、搭看板、分享给业务</w:t>
            </w:r>
          </w:p>
        </w:tc>
      </w:tr>
      <w:tr w14:paraId="3EA960AD">
        <w:trPr>
          <w:jc w:val="center"/>
        </w:trPr>
        <w:tc>
          <w:tcPr>
            <w:tcW w:w="1701" w:type="dxa"/>
            <w:vAlign w:val="center"/>
          </w:tcPr>
          <w:p w14:paraId="6E63F5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4DA6AE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相同指标在不同看板里口径不一致，经常被业务质疑；2. 取数需求太多，疲于应付；3. 复杂报表制作耗时</w:t>
            </w:r>
          </w:p>
        </w:tc>
      </w:tr>
      <w:tr w14:paraId="70B6FAA3">
        <w:trPr>
          <w:jc w:val="center"/>
        </w:trPr>
        <w:tc>
          <w:tcPr>
            <w:tcW w:w="1701" w:type="dxa"/>
            <w:vAlign w:val="center"/>
          </w:tcPr>
          <w:p w14:paraId="4F55F6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49C7C8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指标统一定义，一次定义多处使用；2. 拖拽式自助分析，减少SQL编写；3. 看板可复用、可模板化</w:t>
            </w:r>
          </w:p>
        </w:tc>
      </w:tr>
      <w:tr w14:paraId="28F4DD10">
        <w:trPr>
          <w:jc w:val="center"/>
        </w:trPr>
        <w:tc>
          <w:tcPr>
            <w:tcW w:w="1701" w:type="dxa"/>
            <w:vAlign w:val="center"/>
          </w:tcPr>
          <w:p w14:paraId="476D84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341DD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PC为主（Windows+Chrome），偶尔平板查看</w:t>
            </w:r>
          </w:p>
        </w:tc>
      </w:tr>
    </w:tbl>
    <w:p w14:paraId="6297027A">
      <w:pPr>
        <w:spacing w:after="40"/>
      </w:pPr>
    </w:p>
    <w:p w14:paraId="478254B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2：业务人员 — 王芳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704A28BC">
        <w:trPr>
          <w:jc w:val="center"/>
        </w:trPr>
        <w:tc>
          <w:tcPr>
            <w:tcW w:w="1701" w:type="dxa"/>
            <w:vAlign w:val="center"/>
          </w:tcPr>
          <w:p w14:paraId="17096B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119127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6930D76F">
        <w:trPr>
          <w:jc w:val="center"/>
        </w:trPr>
        <w:tc>
          <w:tcPr>
            <w:tcW w:w="1701" w:type="dxa"/>
            <w:vAlign w:val="center"/>
          </w:tcPr>
          <w:p w14:paraId="6D7FF1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7CA1DB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女，32岁，某零售企业区域销售经理，非技术背景</w:t>
            </w:r>
          </w:p>
        </w:tc>
      </w:tr>
      <w:tr w14:paraId="41B69D37">
        <w:trPr>
          <w:jc w:val="center"/>
        </w:trPr>
        <w:tc>
          <w:tcPr>
            <w:tcW w:w="1701" w:type="dxa"/>
            <w:vAlign w:val="center"/>
          </w:tcPr>
          <w:p w14:paraId="334A57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F7D98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只会Excel，不会SQL，对BI工具了解有限</w:t>
            </w:r>
          </w:p>
        </w:tc>
      </w:tr>
      <w:tr w14:paraId="698FBAC9">
        <w:trPr>
          <w:jc w:val="center"/>
        </w:trPr>
        <w:tc>
          <w:tcPr>
            <w:tcW w:w="1701" w:type="dxa"/>
            <w:vAlign w:val="center"/>
          </w:tcPr>
          <w:p w14:paraId="7F7D5C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6F982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随时查看自己负责区域的销售数据，发现异常，快速获取答案，不需要等分析师</w:t>
            </w:r>
          </w:p>
        </w:tc>
      </w:tr>
      <w:tr w14:paraId="56349C37">
        <w:trPr>
          <w:jc w:val="center"/>
        </w:trPr>
        <w:tc>
          <w:tcPr>
            <w:tcW w:w="1701" w:type="dxa"/>
            <w:vAlign w:val="center"/>
          </w:tcPr>
          <w:p w14:paraId="6460A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012307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早上打开系统看昨日销售看板，发现某品类销量下滑30%，想知道是哪个门店、什么原因，通过智能问数提问"上周华东区销量下滑最多的TOP5门店"</w:t>
            </w:r>
          </w:p>
        </w:tc>
      </w:tr>
      <w:tr w14:paraId="107369A0">
        <w:trPr>
          <w:jc w:val="center"/>
        </w:trPr>
        <w:tc>
          <w:tcPr>
            <w:tcW w:w="1701" w:type="dxa"/>
            <w:vAlign w:val="center"/>
          </w:tcPr>
          <w:p w14:paraId="03C718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02D42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不会写SQL，取数要排队等分析师；2. 看板太复杂，找不到自己要看的数据；3. 移动端体验差</w:t>
            </w:r>
          </w:p>
        </w:tc>
      </w:tr>
      <w:tr w14:paraId="22E1138D">
        <w:trPr>
          <w:jc w:val="center"/>
        </w:trPr>
        <w:tc>
          <w:tcPr>
            <w:tcW w:w="1701" w:type="dxa"/>
            <w:vAlign w:val="center"/>
          </w:tcPr>
          <w:p w14:paraId="7911F6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09BDB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自然语言问数，说人话就能拿到数据；2. 首页个性化，只看自己关心的指标；3. 手机上随时看、随时分享</w:t>
            </w:r>
          </w:p>
        </w:tc>
      </w:tr>
      <w:tr w14:paraId="6EB268B7">
        <w:trPr>
          <w:jc w:val="center"/>
        </w:trPr>
        <w:tc>
          <w:tcPr>
            <w:tcW w:w="1701" w:type="dxa"/>
            <w:vAlign w:val="center"/>
          </w:tcPr>
          <w:p w14:paraId="6B8CC3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6B2EF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手机为主（微信/企业微信），PC偶尔使用</w:t>
            </w:r>
          </w:p>
        </w:tc>
      </w:tr>
    </w:tbl>
    <w:p w14:paraId="559224D3">
      <w:pPr>
        <w:spacing w:after="40"/>
      </w:pPr>
    </w:p>
    <w:p w14:paraId="6F2A06B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3：数据工程师 — 张伟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45048D7F">
        <w:trPr>
          <w:jc w:val="center"/>
        </w:trPr>
        <w:tc>
          <w:tcPr>
            <w:tcW w:w="1701" w:type="dxa"/>
            <w:vAlign w:val="center"/>
          </w:tcPr>
          <w:p w14:paraId="62A220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7B7ABB4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4968DF7C">
        <w:trPr>
          <w:jc w:val="center"/>
        </w:trPr>
        <w:tc>
          <w:tcPr>
            <w:tcW w:w="1701" w:type="dxa"/>
            <w:vAlign w:val="center"/>
          </w:tcPr>
          <w:p w14:paraId="66A6F6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384968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男，30岁，某金融企业数据平台工程师，5年数据开发经验</w:t>
            </w:r>
          </w:p>
        </w:tc>
      </w:tr>
      <w:tr w14:paraId="74C03393">
        <w:trPr>
          <w:jc w:val="center"/>
        </w:trPr>
        <w:tc>
          <w:tcPr>
            <w:tcW w:w="1701" w:type="dxa"/>
            <w:vAlign w:val="center"/>
          </w:tcPr>
          <w:p w14:paraId="4D4B80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CF26D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精通SQL/Python/Shell，熟悉数仓建模、ETL、数据治理</w:t>
            </w:r>
          </w:p>
        </w:tc>
      </w:tr>
      <w:tr w14:paraId="2A6470D4">
        <w:trPr>
          <w:jc w:val="center"/>
        </w:trPr>
        <w:tc>
          <w:tcPr>
            <w:tcW w:w="1701" w:type="dxa"/>
            <w:vAlign w:val="center"/>
          </w:tcPr>
          <w:p w14:paraId="6D243D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A4939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保障数据接入稳定、数据质量可控、元数据可追溯、数据安全合规</w:t>
            </w:r>
          </w:p>
        </w:tc>
      </w:tr>
      <w:tr w14:paraId="50D2E87E">
        <w:trPr>
          <w:jc w:val="center"/>
        </w:trPr>
        <w:tc>
          <w:tcPr>
            <w:tcW w:w="1701" w:type="dxa"/>
            <w:vAlign w:val="center"/>
          </w:tcPr>
          <w:p w14:paraId="2F6C1E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092941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新业务系统上线，需要配置数据源接入、定义数据标准、配置质量校验规则、追踪数据血缘</w:t>
            </w:r>
          </w:p>
        </w:tc>
      </w:tr>
      <w:tr w14:paraId="2C820CAD">
        <w:trPr>
          <w:jc w:val="center"/>
        </w:trPr>
        <w:tc>
          <w:tcPr>
            <w:tcW w:w="1701" w:type="dxa"/>
            <w:vAlign w:val="center"/>
          </w:tcPr>
          <w:p w14:paraId="6E31EE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1F70D9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数据源种类多，接入配置繁琐；2. 数据质量问题发现晚，已经影响报表；3. 数据血缘不清晰，改个字段不知道影响哪些报表</w:t>
            </w:r>
          </w:p>
        </w:tc>
      </w:tr>
      <w:tr w14:paraId="5529F040">
        <w:trPr>
          <w:jc w:val="center"/>
        </w:trPr>
        <w:tc>
          <w:tcPr>
            <w:tcW w:w="1701" w:type="dxa"/>
            <w:vAlign w:val="center"/>
          </w:tcPr>
          <w:p w14:paraId="0BA63A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1C8BCB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数据源驱动可插拔，新数据库快速接入；2. 数据质量规则可配置，异常自动告警；3. 字段级血缘可视化，影响分析一键完成</w:t>
            </w:r>
          </w:p>
        </w:tc>
      </w:tr>
      <w:tr w14:paraId="1BC9EBC7">
        <w:trPr>
          <w:jc w:val="center"/>
        </w:trPr>
        <w:tc>
          <w:tcPr>
            <w:tcW w:w="1701" w:type="dxa"/>
            <w:vAlign w:val="center"/>
          </w:tcPr>
          <w:p w14:paraId="21C227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4F6B96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PC（Linux/Mac+Chrome）</w:t>
            </w:r>
          </w:p>
        </w:tc>
      </w:tr>
    </w:tbl>
    <w:p w14:paraId="742E4F5E">
      <w:pPr>
        <w:spacing w:after="40"/>
      </w:pPr>
    </w:p>
    <w:p w14:paraId="741C47B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4：开发人员 — 陈磊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1A9F9D2A">
        <w:trPr>
          <w:jc w:val="center"/>
        </w:trPr>
        <w:tc>
          <w:tcPr>
            <w:tcW w:w="1701" w:type="dxa"/>
            <w:vAlign w:val="center"/>
          </w:tcPr>
          <w:p w14:paraId="3D4D5E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3ABD85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71DBD3E2">
        <w:trPr>
          <w:jc w:val="center"/>
        </w:trPr>
        <w:tc>
          <w:tcPr>
            <w:tcW w:w="1701" w:type="dxa"/>
            <w:vAlign w:val="center"/>
          </w:tcPr>
          <w:p w14:paraId="571012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1C9E64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男，26岁，某SaaS公司全栈开发工程师，2年工作经验</w:t>
            </w:r>
          </w:p>
        </w:tc>
      </w:tr>
      <w:tr w14:paraId="443DA278">
        <w:trPr>
          <w:jc w:val="center"/>
        </w:trPr>
        <w:tc>
          <w:tcPr>
            <w:tcW w:w="1701" w:type="dxa"/>
            <w:vAlign w:val="center"/>
          </w:tcPr>
          <w:p w14:paraId="2275E6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A2547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精通Java/JavaScript，了解Vue/React，有API开发经验</w:t>
            </w:r>
          </w:p>
        </w:tc>
      </w:tr>
      <w:tr w14:paraId="26361CEC">
        <w:trPr>
          <w:jc w:val="center"/>
        </w:trPr>
        <w:tc>
          <w:tcPr>
            <w:tcW w:w="1701" w:type="dxa"/>
            <w:vAlign w:val="center"/>
          </w:tcPr>
          <w:p w14:paraId="18C2F4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4BA09C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将BI能力快速嵌入到自家产品中，自定义图表，通过API获取数据</w:t>
            </w:r>
          </w:p>
        </w:tc>
      </w:tr>
      <w:tr w14:paraId="4D8ED44A">
        <w:trPr>
          <w:jc w:val="center"/>
        </w:trPr>
        <w:tc>
          <w:tcPr>
            <w:tcW w:w="1701" w:type="dxa"/>
            <w:vAlign w:val="center"/>
          </w:tcPr>
          <w:p w14:paraId="2700AF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4FCF41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公司产品需要增加数据看板功能，陈磊需要用嵌入SDK把DataGear看板集成进去，自定义图表插件，通过数据API获取指标数据</w:t>
            </w:r>
          </w:p>
        </w:tc>
      </w:tr>
      <w:tr w14:paraId="44D098D9">
        <w:trPr>
          <w:jc w:val="center"/>
        </w:trPr>
        <w:tc>
          <w:tcPr>
            <w:tcW w:w="1701" w:type="dxa"/>
            <w:vAlign w:val="center"/>
          </w:tcPr>
          <w:p w14:paraId="29AC77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577387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嵌入体验差，需要登录、样式不统一；2. 自定义图表开发文档不全；3. API鉴权复杂，限流不透明</w:t>
            </w:r>
          </w:p>
        </w:tc>
      </w:tr>
      <w:tr w14:paraId="6C86F30C">
        <w:trPr>
          <w:jc w:val="center"/>
        </w:trPr>
        <w:tc>
          <w:tcPr>
            <w:tcW w:w="1701" w:type="dxa"/>
            <w:vAlign w:val="center"/>
          </w:tcPr>
          <w:p w14:paraId="47C821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1A92E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签名Token免登嵌入，白标定制，JS SDK简单易用；2. 图表插件开发文档+示例齐全；3. RESTful API，Key鉴权，自动生成文档，限流可配置</w:t>
            </w:r>
          </w:p>
        </w:tc>
      </w:tr>
      <w:tr w14:paraId="48C1D875">
        <w:trPr>
          <w:jc w:val="center"/>
        </w:trPr>
        <w:tc>
          <w:tcPr>
            <w:tcW w:w="1701" w:type="dxa"/>
            <w:vAlign w:val="center"/>
          </w:tcPr>
          <w:p w14:paraId="4A3549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2C252D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PC（Mac+Chrome）</w:t>
            </w:r>
          </w:p>
        </w:tc>
      </w:tr>
    </w:tbl>
    <w:p w14:paraId="503015AD">
      <w:pPr>
        <w:spacing w:after="40"/>
      </w:pPr>
    </w:p>
    <w:p w14:paraId="7C4334B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5：系统管理员 — 赵静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0804C415">
        <w:trPr>
          <w:jc w:val="center"/>
        </w:trPr>
        <w:tc>
          <w:tcPr>
            <w:tcW w:w="1701" w:type="dxa"/>
            <w:vAlign w:val="center"/>
          </w:tcPr>
          <w:p w14:paraId="0A1232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266F3A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6FE1371D">
        <w:trPr>
          <w:jc w:val="center"/>
        </w:trPr>
        <w:tc>
          <w:tcPr>
            <w:tcW w:w="1701" w:type="dxa"/>
            <w:vAlign w:val="center"/>
          </w:tcPr>
          <w:p w14:paraId="45DF4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0CB878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女，35岁，某国企信息中心系统管理员，8年IT运维经验</w:t>
            </w:r>
          </w:p>
        </w:tc>
      </w:tr>
      <w:tr w14:paraId="23FAF279">
        <w:trPr>
          <w:jc w:val="center"/>
        </w:trPr>
        <w:tc>
          <w:tcPr>
            <w:tcW w:w="1701" w:type="dxa"/>
            <w:vAlign w:val="center"/>
          </w:tcPr>
          <w:p w14:paraId="779503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23C9C7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熟悉Linux/Windows，了解数据库，非开发背景</w:t>
            </w:r>
          </w:p>
        </w:tc>
      </w:tr>
      <w:tr w14:paraId="7075259E">
        <w:trPr>
          <w:jc w:val="center"/>
        </w:trPr>
        <w:tc>
          <w:tcPr>
            <w:tcW w:w="1701" w:type="dxa"/>
            <w:vAlign w:val="center"/>
          </w:tcPr>
          <w:p w14:paraId="61C9D3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41021A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保障系统稳定运行，用户权限规范，数据安全合规，信创环境适配</w:t>
            </w:r>
          </w:p>
        </w:tc>
      </w:tr>
      <w:tr w14:paraId="55CC9E9C">
        <w:trPr>
          <w:jc w:val="center"/>
        </w:trPr>
        <w:tc>
          <w:tcPr>
            <w:tcW w:w="1701" w:type="dxa"/>
            <w:vAlign w:val="center"/>
          </w:tcPr>
          <w:p w14:paraId="7B653F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1281DB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新员工入职，需要创建账号、分配角色、配置数据权限；季度安全审计，需要查看操作日志、外发记录</w:t>
            </w:r>
          </w:p>
        </w:tc>
      </w:tr>
      <w:tr w14:paraId="186FA468">
        <w:trPr>
          <w:jc w:val="center"/>
        </w:trPr>
        <w:tc>
          <w:tcPr>
            <w:tcW w:w="1701" w:type="dxa"/>
            <w:vAlign w:val="center"/>
          </w:tcPr>
          <w:p w14:paraId="46601A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1C312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权限粒度不够，只能控制到资源级，不能控制行/列；2. 敏感数据泄露风险，外发无审计；3. 信创环境兼容性问题多</w:t>
            </w:r>
          </w:p>
        </w:tc>
      </w:tr>
      <w:tr w14:paraId="40AF6488">
        <w:trPr>
          <w:jc w:val="center"/>
        </w:trPr>
        <w:tc>
          <w:tcPr>
            <w:tcW w:w="1701" w:type="dxa"/>
            <w:vAlign w:val="center"/>
          </w:tcPr>
          <w:p w14:paraId="0C1333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210439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行/列级数据权限，按组织自动过滤；2. 敏感字段动态脱敏，外发审批+水印+审计；3. 国产数据库/OS/浏览器全适配，有性能验证报告</w:t>
            </w:r>
          </w:p>
        </w:tc>
      </w:tr>
      <w:tr w14:paraId="18976C57">
        <w:trPr>
          <w:jc w:val="center"/>
        </w:trPr>
        <w:tc>
          <w:tcPr>
            <w:tcW w:w="1701" w:type="dxa"/>
            <w:vAlign w:val="center"/>
          </w:tcPr>
          <w:p w14:paraId="37437E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5205C6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PC（Windows+国产浏览器）</w:t>
            </w:r>
          </w:p>
        </w:tc>
      </w:tr>
    </w:tbl>
    <w:p w14:paraId="6FC2BE56">
      <w:pPr>
        <w:spacing w:after="40"/>
      </w:pPr>
    </w:p>
    <w:p w14:paraId="0B6356D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6：企业决策层 — 刘总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3FA3573F">
        <w:trPr>
          <w:jc w:val="center"/>
        </w:trPr>
        <w:tc>
          <w:tcPr>
            <w:tcW w:w="1701" w:type="dxa"/>
            <w:vAlign w:val="center"/>
          </w:tcPr>
          <w:p w14:paraId="4EEDEEA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vAlign w:val="center"/>
          </w:tcPr>
          <w:p w14:paraId="2A51E0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3B6B5AC7">
        <w:trPr>
          <w:jc w:val="center"/>
        </w:trPr>
        <w:tc>
          <w:tcPr>
            <w:tcW w:w="1701" w:type="dxa"/>
            <w:vAlign w:val="center"/>
          </w:tcPr>
          <w:p w14:paraId="74BD4C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010D33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男，45岁，某集团公司CEO，非技术背景</w:t>
            </w:r>
          </w:p>
        </w:tc>
      </w:tr>
      <w:tr w14:paraId="4452CBEC">
        <w:trPr>
          <w:jc w:val="center"/>
        </w:trPr>
        <w:tc>
          <w:tcPr>
            <w:tcW w:w="1701" w:type="dxa"/>
            <w:vAlign w:val="center"/>
          </w:tcPr>
          <w:p w14:paraId="0B7EA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579671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只会用手机和基本电脑操作，关注结论而非过程</w:t>
            </w:r>
          </w:p>
        </w:tc>
      </w:tr>
      <w:tr w14:paraId="2A6998F1">
        <w:trPr>
          <w:jc w:val="center"/>
        </w:trPr>
        <w:tc>
          <w:tcPr>
            <w:tcW w:w="1701" w:type="dxa"/>
            <w:vAlign w:val="center"/>
          </w:tcPr>
          <w:p w14:paraId="31814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674964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随时掌握公司经营状况，发现异常及时决策，数据主动推送而非被动查询</w:t>
            </w:r>
          </w:p>
        </w:tc>
      </w:tr>
      <w:tr w14:paraId="44E03E64">
        <w:trPr>
          <w:jc w:val="center"/>
        </w:trPr>
        <w:tc>
          <w:tcPr>
            <w:tcW w:w="1701" w:type="dxa"/>
            <w:vAlign w:val="center"/>
          </w:tcPr>
          <w:p w14:paraId="0FDE2A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576432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早上手机收到经营日报推送，点开看核心指标；发现利润率下降，点击钻取看是哪个业务板块；在大屏上看实时销售数据</w:t>
            </w:r>
          </w:p>
        </w:tc>
      </w:tr>
      <w:tr w14:paraId="2E22B24A">
        <w:trPr>
          <w:jc w:val="center"/>
        </w:trPr>
        <w:tc>
          <w:tcPr>
            <w:tcW w:w="1701" w:type="dxa"/>
            <w:vAlign w:val="center"/>
          </w:tcPr>
          <w:p w14:paraId="129ACB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79DD4E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数据滞后，看到的都是上周的；2. 报表太复杂，找不到关键信息；3. 异常发现晚，损失已经造成</w:t>
            </w:r>
          </w:p>
        </w:tc>
      </w:tr>
      <w:tr w14:paraId="15DE1DB4">
        <w:trPr>
          <w:jc w:val="center"/>
        </w:trPr>
        <w:tc>
          <w:tcPr>
            <w:tcW w:w="1701" w:type="dxa"/>
            <w:vAlign w:val="center"/>
          </w:tcPr>
          <w:p w14:paraId="7F30BF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48C3E1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核心指标实时/准实时更新，移动端随时看；2. 首页只放最重要的KPI，一目了然；3. 异常自动检测+主动推送，归因分析给出原因；4. 大屏驾驶舱，开会时展示</w:t>
            </w:r>
          </w:p>
        </w:tc>
      </w:tr>
      <w:tr w14:paraId="209BDA9A">
        <w:trPr>
          <w:jc w:val="center"/>
        </w:trPr>
        <w:tc>
          <w:tcPr>
            <w:tcW w:w="1701" w:type="dxa"/>
            <w:vAlign w:val="center"/>
          </w:tcPr>
          <w:p w14:paraId="4C94C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2EF70D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手机（微信/短信）+ 会议室大屏</w:t>
            </w:r>
          </w:p>
        </w:tc>
      </w:tr>
    </w:tbl>
    <w:p w14:paraId="4599C386">
      <w:pPr>
        <w:spacing w:after="40"/>
      </w:pPr>
    </w:p>
    <w:p w14:paraId="33121CCD">
      <w:r>
        <w:br w:type="page"/>
      </w:r>
    </w:p>
    <w:p w14:paraId="7509EA7C">
      <w:pPr>
        <w:pStyle w:val="4"/>
      </w:pPr>
      <w:bookmarkStart w:id="1" w:name="_Toc985923547"/>
      <w:r>
        <w:rPr>
          <w:rFonts w:ascii="仿宋" w:hAnsi="仿宋" w:eastAsia="仿宋"/>
          <w:b/>
          <w:sz w:val="28"/>
        </w:rPr>
        <w:t xml:space="preserve">用户旅程地图（新增）</w:t>
      </w:r>
      <w:bookmarkEnd w:id="1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旅程1：王芳（业务人员）——收到日报推送→发现异常→问数追问→分享结论（端到端）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44"/>
        <w:gridCol w:w="1572"/>
        <w:gridCol w:w="1814"/>
        <w:gridCol w:w="1587"/>
        <w:gridCol w:w="1543"/>
        <w:gridCol w:w="1302"/>
      </w:tblGrid>
      <w:tr w14:paraId="6F49105D">
        <w:trPr>
          <w:jc w:val="center"/>
        </w:trPr>
        <w:tc>
          <w:tcPr>
            <w:tcW w:w="1134" w:type="dxa"/>
            <w:vAlign w:val="center"/>
          </w:tcPr>
          <w:p w14:paraId="558769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阶段</w:t>
            </w:r>
          </w:p>
        </w:tc>
        <w:tc>
          <w:tcPr>
            <w:tcW w:w="1701" w:type="dxa"/>
            <w:vAlign w:val="center"/>
          </w:tcPr>
          <w:p w14:paraId="260377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触点</w:t>
            </w:r>
          </w:p>
        </w:tc>
        <w:tc>
          <w:tcPr>
            <w:tcW w:w="1984" w:type="dxa"/>
            <w:vAlign w:val="center"/>
          </w:tcPr>
          <w:p w14:paraId="1077AF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行为</w:t>
            </w:r>
          </w:p>
        </w:tc>
        <w:tc>
          <w:tcPr>
            <w:tcW w:w="1701" w:type="dxa"/>
            <w:vAlign w:val="center"/>
          </w:tcPr>
          <w:p w14:paraId="6690DE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情绪</w:t>
            </w:r>
          </w:p>
        </w:tc>
        <w:tc>
          <w:tcPr>
            <w:tcW w:w="1701" w:type="dxa"/>
            <w:vAlign w:val="center"/>
          </w:tcPr>
          <w:p w14:paraId="1588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断点</w:t>
            </w:r>
          </w:p>
        </w:tc>
        <w:tc>
          <w:tcPr>
            <w:tcW w:w="1417" w:type="dxa"/>
            <w:vAlign w:val="center"/>
          </w:tcPr>
          <w:p w14:paraId="2BD884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机会点</w:t>
            </w:r>
          </w:p>
        </w:tc>
      </w:tr>
      <w:tr w14:paraId="6F49105D">
        <w:trPr>
          <w:jc w:val="center"/>
        </w:trPr>
        <w:tc>
          <w:tcPr>
            <w:tcW w:w="1134" w:type="dxa"/>
            <w:vAlign w:val="center"/>
          </w:tcPr>
          <w:p w14:paraId="558769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1. 接收推送</w:t>
            </w:r>
          </w:p>
        </w:tc>
        <w:tc>
          <w:tcPr>
            <w:tcW w:w="1701" w:type="dxa"/>
            <w:vAlign w:val="center"/>
          </w:tcPr>
          <w:p w14:paraId="260377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微信/企微/邮件</w:t>
            </w:r>
          </w:p>
        </w:tc>
        <w:tc>
          <w:tcPr>
            <w:tcW w:w="1984" w:type="dxa"/>
            <w:vAlign w:val="center"/>
          </w:tcPr>
          <w:p w14:paraId="1077AF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早上8点收到经营日报推送，点击链接</w:t>
            </w:r>
          </w:p>
        </w:tc>
        <w:tc>
          <w:tcPr>
            <w:tcW w:w="1701" w:type="dxa"/>
            <w:vAlign w:val="center"/>
          </w:tcPr>
          <w:p w14:paraId="6690DE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期待</w:t>
            </w:r>
          </w:p>
        </w:tc>
        <w:tc>
          <w:tcPr>
            <w:tcW w:w="1701" w:type="dxa"/>
            <w:vAlign w:val="center"/>
          </w:tcPr>
          <w:p w14:paraId="1588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推送内容与本人负责区域不相关时直接忽略</w:t>
            </w:r>
          </w:p>
        </w:tc>
        <w:tc>
          <w:tcPr>
            <w:tcW w:w="1417" w:type="dxa"/>
            <w:vAlign w:val="center"/>
          </w:tcPr>
          <w:p w14:paraId="2BD884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订阅可按角色/组织个性化；推送直达对应看板（深链）</w:t>
            </w:r>
          </w:p>
        </w:tc>
      </w:tr>
      <w:tr w14:paraId="6F49105D">
        <w:trPr>
          <w:jc w:val="center"/>
        </w:trPr>
        <w:tc>
          <w:tcPr>
            <w:tcW w:w="1134" w:type="dxa"/>
            <w:vAlign w:val="center"/>
          </w:tcPr>
          <w:p w14:paraId="558769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2. 打开看板</w:t>
            </w:r>
          </w:p>
        </w:tc>
        <w:tc>
          <w:tcPr>
            <w:tcW w:w="1701" w:type="dxa"/>
            <w:vAlign w:val="center"/>
          </w:tcPr>
          <w:p w14:paraId="260377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移动端H5/PC</w:t>
            </w:r>
          </w:p>
        </w:tc>
        <w:tc>
          <w:tcPr>
            <w:tcW w:w="1984" w:type="dxa"/>
            <w:vAlign w:val="center"/>
          </w:tcPr>
          <w:p w14:paraId="1077AF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打开昨日销售看板，浏览核心指标卡</w:t>
            </w:r>
          </w:p>
        </w:tc>
        <w:tc>
          <w:tcPr>
            <w:tcW w:w="1701" w:type="dxa"/>
            <w:vAlign w:val="center"/>
          </w:tcPr>
          <w:p w14:paraId="6690DE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平稳</w:t>
            </w:r>
          </w:p>
        </w:tc>
        <w:tc>
          <w:tcPr>
            <w:tcW w:w="1701" w:type="dxa"/>
            <w:vAlign w:val="center"/>
          </w:tcPr>
          <w:p w14:paraId="1588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移动端加载慢、看板太复杂找不到关注指标</w:t>
            </w:r>
          </w:p>
        </w:tc>
        <w:tc>
          <w:tcPr>
            <w:tcW w:w="1417" w:type="dxa"/>
            <w:vAlign w:val="center"/>
          </w:tcPr>
          <w:p w14:paraId="2BD884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首页个性化指标卡（FR-SEM-07）；移动端首屏≤5秒</w:t>
            </w:r>
          </w:p>
        </w:tc>
      </w:tr>
      <w:tr w14:paraId="6F49105D">
        <w:trPr>
          <w:jc w:val="center"/>
        </w:trPr>
        <w:tc>
          <w:tcPr>
            <w:tcW w:w="1134" w:type="dxa"/>
            <w:vAlign w:val="center"/>
          </w:tcPr>
          <w:p w14:paraId="558769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3. 发现异常</w:t>
            </w:r>
          </w:p>
        </w:tc>
        <w:tc>
          <w:tcPr>
            <w:tcW w:w="1701" w:type="dxa"/>
            <w:vAlign w:val="center"/>
          </w:tcPr>
          <w:p w14:paraId="260377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看板/指标卡</w:t>
            </w:r>
          </w:p>
        </w:tc>
        <w:tc>
          <w:tcPr>
            <w:tcW w:w="1984" w:type="dxa"/>
            <w:vAlign w:val="center"/>
          </w:tcPr>
          <w:p w14:paraId="1077AF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发现某品类销量下滑30%，想定位门店与原因</w:t>
            </w:r>
          </w:p>
        </w:tc>
        <w:tc>
          <w:tcPr>
            <w:tcW w:w="1701" w:type="dxa"/>
            <w:vAlign w:val="center"/>
          </w:tcPr>
          <w:p w14:paraId="6690DE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焦虑</w:t>
            </w:r>
          </w:p>
        </w:tc>
        <w:tc>
          <w:tcPr>
            <w:tcW w:w="1701" w:type="dxa"/>
            <w:vAlign w:val="center"/>
          </w:tcPr>
          <w:p w14:paraId="1588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不会SQL，传统方式需排队等分析师</w:t>
            </w:r>
          </w:p>
        </w:tc>
        <w:tc>
          <w:tcPr>
            <w:tcW w:w="1417" w:type="dxa"/>
            <w:vAlign w:val="center"/>
          </w:tcPr>
          <w:p w14:paraId="2BD884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指标卡一键下钻；异常自动归因（FR-AI-06，Phase 2）</w:t>
            </w:r>
          </w:p>
        </w:tc>
      </w:tr>
      <w:tr w14:paraId="6F49105D">
        <w:trPr>
          <w:jc w:val="center"/>
        </w:trPr>
        <w:tc>
          <w:tcPr>
            <w:tcW w:w="1134" w:type="dxa"/>
            <w:vAlign w:val="center"/>
          </w:tcPr>
          <w:p w14:paraId="558769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4. 问数追问</w:t>
            </w:r>
          </w:p>
        </w:tc>
        <w:tc>
          <w:tcPr>
            <w:tcW w:w="1701" w:type="dxa"/>
            <w:vAlign w:val="center"/>
          </w:tcPr>
          <w:p w14:paraId="260377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智能问数</w:t>
            </w:r>
          </w:p>
        </w:tc>
        <w:tc>
          <w:tcPr>
            <w:tcW w:w="1984" w:type="dxa"/>
            <w:vAlign w:val="center"/>
          </w:tcPr>
          <w:p w14:paraId="1077AF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提问"上周华东区销量下滑最多的TOP5门店"，并追问"是什么原因"</w:t>
            </w:r>
          </w:p>
        </w:tc>
        <w:tc>
          <w:tcPr>
            <w:tcW w:w="1701" w:type="dxa"/>
            <w:vAlign w:val="center"/>
          </w:tcPr>
          <w:p w14:paraId="6690DE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好奇→信任（取决于准确率）</w:t>
            </w:r>
          </w:p>
        </w:tc>
        <w:tc>
          <w:tcPr>
            <w:tcW w:w="1701" w:type="dxa"/>
            <w:vAlign w:val="center"/>
          </w:tcPr>
          <w:p w14:paraId="1588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问数答非所问则信任崩塌；取数逻辑不透明不敢用</w:t>
            </w:r>
          </w:p>
        </w:tc>
        <w:tc>
          <w:tcPr>
            <w:tcW w:w="1417" w:type="dxa"/>
            <w:vAlign w:val="center"/>
          </w:tcPr>
          <w:p w14:paraId="2BD884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DSL确定性路线+取数逻辑透明化+认证答案兜底（NFR-AI-01/03/04）</w:t>
            </w:r>
          </w:p>
        </w:tc>
      </w:tr>
      <w:tr w14:paraId="6F49105D">
        <w:trPr>
          <w:jc w:val="center"/>
        </w:trPr>
        <w:tc>
          <w:tcPr>
            <w:tcW w:w="1134" w:type="dxa"/>
            <w:vAlign w:val="center"/>
          </w:tcPr>
          <w:p w14:paraId="558769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5. 分享结论</w:t>
            </w:r>
          </w:p>
        </w:tc>
        <w:tc>
          <w:tcPr>
            <w:tcW w:w="1701" w:type="dxa"/>
            <w:vAlign w:val="center"/>
          </w:tcPr>
          <w:p w14:paraId="260377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分享链接/微信</w:t>
            </w:r>
          </w:p>
        </w:tc>
        <w:tc>
          <w:tcPr>
            <w:tcW w:w="1984" w:type="dxa"/>
            <w:vAlign w:val="center"/>
          </w:tcPr>
          <w:p w14:paraId="1077AF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将问数结果转图表/看板，生成分享链接发给团队</w:t>
            </w:r>
          </w:p>
        </w:tc>
        <w:tc>
          <w:tcPr>
            <w:tcW w:w="1701" w:type="dxa"/>
            <w:vAlign w:val="center"/>
          </w:tcPr>
          <w:p w14:paraId="6690DE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满足</w:t>
            </w:r>
          </w:p>
        </w:tc>
        <w:tc>
          <w:tcPr>
            <w:tcW w:w="1701" w:type="dxa"/>
            <w:vAlign w:val="center"/>
          </w:tcPr>
          <w:p w14:paraId="1588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分享出去的链接同事无权限打开</w:t>
            </w:r>
          </w:p>
        </w:tc>
        <w:tc>
          <w:tcPr>
            <w:tcW w:w="1417" w:type="dxa"/>
            <w:vAlign w:val="center"/>
          </w:tcPr>
          <w:p w14:paraId="2BD884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分享时自动携带权限校验提示；一键转看板（FR-AI-03）</w:t>
            </w:r>
          </w:p>
        </w:tc>
      </w:tr>
    </w:tbl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注：该旅程覆盖 P1（订阅推送/首页）与 P2（问数/归因）能力，Phase 1 内"问数"环节以问数内测版（种子用户小范围开放）先行验证。</w:t>
      </w:r>
    </w:p>
    <w:p w14:paraId="7F07DD8F">
      <w:pPr>
        <w:pStyle w:val="3"/>
      </w:pPr>
      <w:bookmarkStart w:id="13" w:name="_Toc1973772598"/>
      <w:r>
        <w:rPr>
          <w:rFonts w:ascii="仿宋" w:hAnsi="仿宋" w:eastAsia="仿宋"/>
          <w:b/>
          <w:sz w:val="32"/>
        </w:rPr>
        <w:t>场景与业务流</w:t>
      </w:r>
      <w:bookmarkEnd w:id="13"/>
    </w:p>
    <w:p w14:paraId="295AFC98">
      <w:pPr>
        <w:pStyle w:val="4"/>
      </w:pPr>
      <w:bookmarkStart w:id="14" w:name="_Toc1016159377"/>
      <w:r>
        <w:rPr>
          <w:rFonts w:ascii="仿宋" w:hAnsi="仿宋" w:eastAsia="仿宋"/>
          <w:b/>
          <w:sz w:val="28"/>
        </w:rPr>
        <w:t>典型业务场景</w:t>
      </w:r>
      <w:bookmarkEnd w:id="14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1417"/>
        <w:gridCol w:w="1134"/>
        <w:gridCol w:w="3402"/>
        <w:gridCol w:w="1984"/>
      </w:tblGrid>
      <w:tr w14:paraId="2D552874">
        <w:trPr>
          <w:jc w:val="center"/>
        </w:trPr>
        <w:tc>
          <w:tcPr>
            <w:tcW w:w="850" w:type="dxa"/>
            <w:vAlign w:val="center"/>
          </w:tcPr>
          <w:p w14:paraId="0F603D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场景编号</w:t>
            </w:r>
          </w:p>
        </w:tc>
        <w:tc>
          <w:tcPr>
            <w:tcW w:w="1417" w:type="dxa"/>
            <w:vAlign w:val="center"/>
          </w:tcPr>
          <w:p w14:paraId="24B4153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场景名称</w:t>
            </w:r>
          </w:p>
        </w:tc>
        <w:tc>
          <w:tcPr>
            <w:tcW w:w="1134" w:type="dxa"/>
            <w:vAlign w:val="center"/>
          </w:tcPr>
          <w:p w14:paraId="5D128B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主要角色</w:t>
            </w:r>
          </w:p>
        </w:tc>
        <w:tc>
          <w:tcPr>
            <w:tcW w:w="3402" w:type="dxa"/>
            <w:vAlign w:val="center"/>
          </w:tcPr>
          <w:p w14:paraId="6A5D2B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场景描述</w:t>
            </w:r>
          </w:p>
        </w:tc>
        <w:tc>
          <w:tcPr>
            <w:tcW w:w="1984" w:type="dxa"/>
            <w:vAlign w:val="center"/>
          </w:tcPr>
          <w:p w14:paraId="4692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核心功能</w:t>
            </w:r>
          </w:p>
        </w:tc>
      </w:tr>
      <w:tr w14:paraId="6ED93528">
        <w:trPr>
          <w:jc w:val="center"/>
        </w:trPr>
        <w:tc>
          <w:tcPr>
            <w:tcW w:w="850" w:type="dxa"/>
            <w:vAlign w:val="center"/>
          </w:tcPr>
          <w:p w14:paraId="1A5B79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S-01</w:t>
            </w:r>
          </w:p>
        </w:tc>
        <w:tc>
          <w:tcPr>
            <w:tcW w:w="1417" w:type="dxa"/>
            <w:vAlign w:val="center"/>
          </w:tcPr>
          <w:p w14:paraId="566B75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经营日报自动推送</w:t>
            </w:r>
          </w:p>
        </w:tc>
        <w:tc>
          <w:tcPr>
            <w:tcW w:w="1134" w:type="dxa"/>
            <w:vAlign w:val="center"/>
          </w:tcPr>
          <w:p w14:paraId="3CE07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决策层/业务人员</w:t>
            </w:r>
          </w:p>
        </w:tc>
        <w:tc>
          <w:tcPr>
            <w:tcW w:w="3402" w:type="dxa"/>
            <w:vAlign w:val="center"/>
          </w:tcPr>
          <w:p w14:paraId="1F640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每天早上8点，系统自动生成经营日报（核心指标+趋势+异常），推送到微信/企微/邮件，用户点击直达看板</w:t>
            </w:r>
          </w:p>
        </w:tc>
        <w:tc>
          <w:tcPr>
            <w:tcW w:w="1984" w:type="dxa"/>
            <w:vAlign w:val="center"/>
          </w:tcPr>
          <w:p w14:paraId="132A3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调度框架、订阅推送、指标中心、看板快照、移动端</w:t>
            </w:r>
          </w:p>
        </w:tc>
      </w:tr>
      <w:tr w14:paraId="739A483B">
        <w:trPr>
          <w:jc w:val="center"/>
        </w:trPr>
        <w:tc>
          <w:tcPr>
            <w:tcW w:w="850" w:type="dxa"/>
            <w:vAlign w:val="center"/>
          </w:tcPr>
          <w:p w14:paraId="5A502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S-02</w:t>
            </w:r>
          </w:p>
        </w:tc>
        <w:tc>
          <w:tcPr>
            <w:tcW w:w="1417" w:type="dxa"/>
            <w:vAlign w:val="center"/>
          </w:tcPr>
          <w:p w14:paraId="64A4D3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业务人员智能问数</w:t>
            </w:r>
          </w:p>
        </w:tc>
        <w:tc>
          <w:tcPr>
            <w:tcW w:w="1134" w:type="dxa"/>
            <w:vAlign w:val="center"/>
          </w:tcPr>
          <w:p w14:paraId="195F51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</w:t>
            </w:r>
          </w:p>
        </w:tc>
        <w:tc>
          <w:tcPr>
            <w:tcW w:w="3402" w:type="dxa"/>
            <w:vAlign w:val="center"/>
          </w:tcPr>
          <w:p w14:paraId="08DED3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业务人员在问数框输入"上月各区域销售额同比"，系统返回图表+数据+结论，可一键保存为看板</w:t>
            </w:r>
          </w:p>
        </w:tc>
        <w:tc>
          <w:tcPr>
            <w:tcW w:w="1984" w:type="dxa"/>
            <w:vAlign w:val="center"/>
          </w:tcPr>
          <w:p w14:paraId="72BB42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智能问数、语义层、指标中心、DSL中间层、透明化</w:t>
            </w:r>
          </w:p>
        </w:tc>
      </w:tr>
      <w:tr w14:paraId="77D46E53">
        <w:trPr>
          <w:jc w:val="center"/>
        </w:trPr>
        <w:tc>
          <w:tcPr>
            <w:tcW w:w="850" w:type="dxa"/>
            <w:vAlign w:val="center"/>
          </w:tcPr>
          <w:p w14:paraId="73663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S-03</w:t>
            </w:r>
          </w:p>
        </w:tc>
        <w:tc>
          <w:tcPr>
            <w:tcW w:w="1417" w:type="dxa"/>
            <w:vAlign w:val="center"/>
          </w:tcPr>
          <w:p w14:paraId="6EDDC9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分析师搭建经营看板</w:t>
            </w:r>
          </w:p>
        </w:tc>
        <w:tc>
          <w:tcPr>
            <w:tcW w:w="1134" w:type="dxa"/>
            <w:vAlign w:val="center"/>
          </w:tcPr>
          <w:p w14:paraId="016B52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数据分析师</w:t>
            </w:r>
          </w:p>
        </w:tc>
        <w:tc>
          <w:tcPr>
            <w:tcW w:w="3402" w:type="dxa"/>
            <w:vAlign w:val="center"/>
          </w:tcPr>
          <w:p w14:paraId="11D278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分析师连接数据源→创建数据集→定义指标→拖拽图表→组装看板→配置联动钻取→发布分享</w:t>
            </w:r>
          </w:p>
        </w:tc>
        <w:tc>
          <w:tcPr>
            <w:tcW w:w="1984" w:type="dxa"/>
            <w:vAlign w:val="center"/>
          </w:tcPr>
          <w:p w14:paraId="6BAF19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数据接入、数据集、指标中心、图表、看板设计器、联动钻取</w:t>
            </w:r>
          </w:p>
        </w:tc>
      </w:tr>
      <w:tr w14:paraId="72559079">
        <w:trPr>
          <w:jc w:val="center"/>
        </w:trPr>
        <w:tc>
          <w:tcPr>
            <w:tcW w:w="850" w:type="dxa"/>
            <w:vAlign w:val="center"/>
          </w:tcPr>
          <w:p w14:paraId="55F7AC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S-04</w:t>
            </w:r>
          </w:p>
        </w:tc>
        <w:tc>
          <w:tcPr>
            <w:tcW w:w="1417" w:type="dxa"/>
            <w:vAlign w:val="center"/>
          </w:tcPr>
          <w:p w14:paraId="7C0607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指标异常告警</w:t>
            </w:r>
          </w:p>
        </w:tc>
        <w:tc>
          <w:tcPr>
            <w:tcW w:w="1134" w:type="dxa"/>
            <w:vAlign w:val="center"/>
          </w:tcPr>
          <w:p w14:paraId="7DF54A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业务人员/管理员</w:t>
            </w:r>
          </w:p>
        </w:tc>
        <w:tc>
          <w:tcPr>
            <w:tcW w:w="3402" w:type="dxa"/>
            <w:vAlign w:val="center"/>
          </w:tcPr>
          <w:p w14:paraId="7EF609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对核心指标设置阈值告警（如"日销售额低于100万"），触发时自动推送通知，用户点击查看详情和归因</w:t>
            </w:r>
          </w:p>
        </w:tc>
        <w:tc>
          <w:tcPr>
            <w:tcW w:w="1984" w:type="dxa"/>
            <w:vAlign w:val="center"/>
          </w:tcPr>
          <w:p w14:paraId="408979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指标中心、阈值告警、通知渠道、归因分析</w:t>
            </w:r>
          </w:p>
        </w:tc>
      </w:tr>
      <w:tr w14:paraId="7A9EE311">
        <w:trPr>
          <w:jc w:val="center"/>
        </w:trPr>
        <w:tc>
          <w:tcPr>
            <w:tcW w:w="850" w:type="dxa"/>
            <w:vAlign w:val="center"/>
          </w:tcPr>
          <w:p w14:paraId="6E027D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S-05</w:t>
            </w:r>
          </w:p>
        </w:tc>
        <w:tc>
          <w:tcPr>
            <w:tcW w:w="1417" w:type="dxa"/>
            <w:vAlign w:val="center"/>
          </w:tcPr>
          <w:p w14:paraId="70ADE1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第三方系统嵌入看板</w:t>
            </w:r>
          </w:p>
        </w:tc>
        <w:tc>
          <w:tcPr>
            <w:tcW w:w="1134" w:type="dxa"/>
            <w:vAlign w:val="center"/>
          </w:tcPr>
          <w:p w14:paraId="324955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开发人员</w:t>
            </w:r>
          </w:p>
        </w:tc>
        <w:tc>
          <w:tcPr>
            <w:tcW w:w="3402" w:type="dxa"/>
            <w:vAlign w:val="center"/>
          </w:tcPr>
          <w:p w14:paraId="5E583E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开发人员用签名Token将DataGear看板免登嵌入到自家产品，支持白标、行级权限透传、参数传递</w:t>
            </w:r>
          </w:p>
        </w:tc>
        <w:tc>
          <w:tcPr>
            <w:tcW w:w="1984" w:type="dxa"/>
            <w:vAlign w:val="center"/>
          </w:tcPr>
          <w:p w14:paraId="190FA6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签名Token嵌入、Embed JS SDK、白标、行级权限透传</w:t>
            </w:r>
          </w:p>
        </w:tc>
      </w:tr>
      <w:tr w14:paraId="01545891">
        <w:trPr>
          <w:jc w:val="center"/>
        </w:trPr>
        <w:tc>
          <w:tcPr>
            <w:tcW w:w="850" w:type="dxa"/>
            <w:vAlign w:val="center"/>
          </w:tcPr>
          <w:p w14:paraId="250656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S-06</w:t>
            </w:r>
          </w:p>
        </w:tc>
        <w:tc>
          <w:tcPr>
            <w:tcW w:w="1417" w:type="dxa"/>
            <w:vAlign w:val="center"/>
          </w:tcPr>
          <w:p w14:paraId="056894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数据API对外服务</w:t>
            </w:r>
          </w:p>
        </w:tc>
        <w:tc>
          <w:tcPr>
            <w:tcW w:w="1134" w:type="dxa"/>
            <w:vAlign w:val="center"/>
          </w:tcPr>
          <w:p w14:paraId="29394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开发人员/数据工程师</w:t>
            </w:r>
          </w:p>
        </w:tc>
        <w:tc>
          <w:tcPr>
            <w:tcW w:w="3402" w:type="dxa"/>
            <w:vAlign w:val="center"/>
          </w:tcPr>
          <w:p w14:paraId="47365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将数据集/指标发布为REST API，外部系统通过API Key调用，支持限流、监控、自动文档</w:t>
            </w:r>
          </w:p>
        </w:tc>
        <w:tc>
          <w:tcPr>
            <w:tcW w:w="1984" w:type="dxa"/>
            <w:vAlign w:val="center"/>
          </w:tcPr>
          <w:p w14:paraId="71AC44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数据API服务、API Key鉴权、限流、调用监控、自动文档</w:t>
            </w:r>
          </w:p>
        </w:tc>
      </w:tr>
      <w:tr w14:paraId="21FA35EA">
        <w:trPr>
          <w:jc w:val="center"/>
        </w:trPr>
        <w:tc>
          <w:tcPr>
            <w:tcW w:w="850" w:type="dxa"/>
            <w:vAlign w:val="center"/>
          </w:tcPr>
          <w:p w14:paraId="694D26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S-07</w:t>
            </w:r>
          </w:p>
        </w:tc>
        <w:tc>
          <w:tcPr>
            <w:tcW w:w="1417" w:type="dxa"/>
            <w:vAlign w:val="center"/>
          </w:tcPr>
          <w:p w14:paraId="4CA661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行级数据权限控制</w:t>
            </w:r>
          </w:p>
        </w:tc>
        <w:tc>
          <w:tcPr>
            <w:tcW w:w="1134" w:type="dxa"/>
            <w:vAlign w:val="center"/>
          </w:tcPr>
          <w:p w14:paraId="0D4F60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系统管理员</w:t>
            </w:r>
          </w:p>
        </w:tc>
        <w:tc>
          <w:tcPr>
            <w:tcW w:w="3402" w:type="dxa"/>
            <w:vAlign w:val="center"/>
          </w:tcPr>
          <w:p w14:paraId="592DC8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管理员配置"华东区用户只能看华东区数据"，不同用户查同一看板看到不同行集，敏感列自动脱敏</w:t>
            </w:r>
          </w:p>
        </w:tc>
        <w:tc>
          <w:tcPr>
            <w:tcW w:w="1984" w:type="dxa"/>
            <w:vAlign w:val="center"/>
          </w:tcPr>
          <w:p w14:paraId="7C7E6C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行级权限、列级权限、动态脱敏、权限模型扩展</w:t>
            </w:r>
          </w:p>
        </w:tc>
      </w:tr>
      <w:tr w14:paraId="60B7D8E8">
        <w:trPr>
          <w:jc w:val="center"/>
        </w:trPr>
        <w:tc>
          <w:tcPr>
            <w:tcW w:w="850" w:type="dxa"/>
            <w:vAlign w:val="center"/>
          </w:tcPr>
          <w:p w14:paraId="0D5D54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S-08</w:t>
            </w:r>
          </w:p>
        </w:tc>
        <w:tc>
          <w:tcPr>
            <w:tcW w:w="1417" w:type="dxa"/>
            <w:vAlign w:val="center"/>
          </w:tcPr>
          <w:p w14:paraId="08135E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数据治理与质量监控</w:t>
            </w:r>
          </w:p>
        </w:tc>
        <w:tc>
          <w:tcPr>
            <w:tcW w:w="1134" w:type="dxa"/>
            <w:vAlign w:val="center"/>
          </w:tcPr>
          <w:p w14:paraId="267FB3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数据工程师</w:t>
            </w:r>
          </w:p>
        </w:tc>
        <w:tc>
          <w:tcPr>
            <w:tcW w:w="3402" w:type="dxa"/>
            <w:vAlign w:val="center"/>
          </w:tcPr>
          <w:p w14:paraId="4882F6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数据工程师配置数据质量规则（非空/唯一/范围），定时执行校验，质量问题自动告警，可查看质量报告和血缘</w:t>
            </w:r>
          </w:p>
        </w:tc>
        <w:tc>
          <w:tcPr>
            <w:tcW w:w="1984" w:type="dxa"/>
            <w:vAlign w:val="center"/>
          </w:tcPr>
          <w:p w14:paraId="13E7E8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数据质量、元数据管理、数据血缘、调度框架、告警</w:t>
            </w:r>
          </w:p>
        </w:tc>
      </w:tr>
      <w:tr w14:paraId="5FB584A6">
        <w:trPr>
          <w:jc w:val="center"/>
        </w:trPr>
        <w:tc>
          <w:tcPr>
            <w:tcW w:w="850" w:type="dxa"/>
            <w:vAlign w:val="center"/>
          </w:tcPr>
          <w:p w14:paraId="295C8B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S-09</w:t>
            </w:r>
          </w:p>
        </w:tc>
        <w:tc>
          <w:tcPr>
            <w:tcW w:w="1417" w:type="dxa"/>
            <w:vAlign w:val="center"/>
          </w:tcPr>
          <w:p w14:paraId="209610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大屏驾驶舱展示</w:t>
            </w:r>
          </w:p>
        </w:tc>
        <w:tc>
          <w:tcPr>
            <w:tcW w:w="1134" w:type="dxa"/>
            <w:vAlign w:val="center"/>
          </w:tcPr>
          <w:p w14:paraId="54C1D6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决策层/分析师</w:t>
            </w:r>
          </w:p>
        </w:tc>
        <w:tc>
          <w:tcPr>
            <w:tcW w:w="3402" w:type="dxa"/>
            <w:vAlign w:val="center"/>
          </w:tcPr>
          <w:p w14:paraId="39536D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在会议室大屏上展示实时经营驾驶舱，支持多页轮播、实时刷新、三维图表、地图下钻</w:t>
            </w:r>
          </w:p>
        </w:tc>
        <w:tc>
          <w:tcPr>
            <w:tcW w:w="1984" w:type="dxa"/>
            <w:vAlign w:val="center"/>
          </w:tcPr>
          <w:p w14:paraId="25581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大屏设计器、大屏组件库、实时刷新、三维图表、GIS地图</w:t>
            </w:r>
          </w:p>
        </w:tc>
      </w:tr>
      <w:tr w14:paraId="42086B33">
        <w:trPr>
          <w:jc w:val="center"/>
        </w:trPr>
        <w:tc>
          <w:tcPr>
            <w:tcW w:w="850" w:type="dxa"/>
            <w:vAlign w:val="center"/>
          </w:tcPr>
          <w:p w14:paraId="2E06DB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S-10</w:t>
            </w:r>
          </w:p>
        </w:tc>
        <w:tc>
          <w:tcPr>
            <w:tcW w:w="1417" w:type="dxa"/>
            <w:vAlign w:val="center"/>
          </w:tcPr>
          <w:p w14:paraId="73716D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中国式复杂报表</w:t>
            </w:r>
          </w:p>
        </w:tc>
        <w:tc>
          <w:tcPr>
            <w:tcW w:w="1134" w:type="dxa"/>
            <w:vAlign w:val="center"/>
          </w:tcPr>
          <w:p w14:paraId="31F601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数据分析师/业务人员</w:t>
            </w:r>
          </w:p>
        </w:tc>
        <w:tc>
          <w:tcPr>
            <w:tcW w:w="3402" w:type="dxa"/>
            <w:vAlign w:val="center"/>
          </w:tcPr>
          <w:p w14:paraId="6CFC59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制作分组/交叉/电子表格报表，支持多级表头、斜线表头、条件格式、小计合计、导出Excel/PDF、定时推送</w:t>
            </w:r>
          </w:p>
        </w:tc>
        <w:tc>
          <w:tcPr>
            <w:tcW w:w="1984" w:type="dxa"/>
            <w:vAlign w:val="center"/>
          </w:tcPr>
          <w:p w14:paraId="137DF1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统计报表、报表设计器、公式计算、条件格式、导出、订阅推送</w:t>
            </w:r>
          </w:p>
        </w:tc>
      </w:tr>
      <w:tr w14:paraId="27B2330F">
        <w:trPr>
          <w:jc w:val="center"/>
        </w:trPr>
        <w:tc>
          <w:tcPr>
            <w:tcW w:w="850" w:type="dxa"/>
            <w:vAlign w:val="center"/>
          </w:tcPr>
          <w:p w14:paraId="46A4BF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S-11</w:t>
            </w:r>
          </w:p>
        </w:tc>
        <w:tc>
          <w:tcPr>
            <w:tcW w:w="1417" w:type="dxa"/>
            <w:vAlign w:val="center"/>
          </w:tcPr>
          <w:p w14:paraId="755744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数据填报与回写</w:t>
            </w:r>
          </w:p>
        </w:tc>
        <w:tc>
          <w:tcPr>
            <w:tcW w:w="1134" w:type="dxa"/>
            <w:vAlign w:val="center"/>
          </w:tcPr>
          <w:p w14:paraId="775C4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业务人员/分析师</w:t>
            </w:r>
          </w:p>
        </w:tc>
        <w:tc>
          <w:tcPr>
            <w:tcW w:w="3402" w:type="dxa"/>
            <w:vAlign w:val="center"/>
          </w:tcPr>
          <w:p w14:paraId="01918E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业务人员在填报表单中录入数据，校验后回写数据库，支持审批流程、批量导入、移动端填报</w:t>
            </w:r>
          </w:p>
        </w:tc>
        <w:tc>
          <w:tcPr>
            <w:tcW w:w="1984" w:type="dxa"/>
            <w:vAlign w:val="center"/>
          </w:tcPr>
          <w:p w14:paraId="4017F9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数据填报、填报控件、数据校验、回写、审批流程、移动端填报</w:t>
            </w:r>
          </w:p>
        </w:tc>
      </w:tr>
      <w:tr w14:paraId="57D433DC">
        <w:trPr>
          <w:jc w:val="center"/>
        </w:trPr>
        <w:tc>
          <w:tcPr>
            <w:tcW w:w="850" w:type="dxa"/>
            <w:vAlign w:val="center"/>
          </w:tcPr>
          <w:p w14:paraId="43BA4B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S-12</w:t>
            </w:r>
          </w:p>
        </w:tc>
        <w:tc>
          <w:tcPr>
            <w:tcW w:w="1417" w:type="dxa"/>
            <w:vAlign w:val="center"/>
          </w:tcPr>
          <w:p w14:paraId="1F08A7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AI数据解读与归因</w:t>
            </w:r>
          </w:p>
        </w:tc>
        <w:tc>
          <w:tcPr>
            <w:tcW w:w="1134" w:type="dxa"/>
            <w:vAlign w:val="center"/>
          </w:tcPr>
          <w:p w14:paraId="556D19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业务人员/分析师</w:t>
            </w:r>
          </w:p>
        </w:tc>
        <w:tc>
          <w:tcPr>
            <w:tcW w:w="3402" w:type="dxa"/>
            <w:vAlign w:val="center"/>
          </w:tcPr>
          <w:p w14:paraId="37ED8E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对任意图表一键生成AI解读（趋势/占比/异常），指标波动时自动归因（哪个维度/成员贡献最大）</w:t>
            </w:r>
          </w:p>
        </w:tc>
        <w:tc>
          <w:tcPr>
            <w:tcW w:w="1984" w:type="dxa"/>
            <w:vAlign w:val="center"/>
          </w:tcPr>
          <w:p w14:paraId="35B629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AI解读、归因分析、智能问数、BYO-LLM</w:t>
            </w:r>
          </w:p>
        </w:tc>
      </w:tr>
      <w:tr w14:paraId="53C2FC4E">
        <w:trPr>
          <w:jc w:val="center"/>
        </w:trPr>
        <w:tc>
          <w:tcPr>
            <w:tcW w:w="850" w:type="dxa"/>
            <w:vAlign w:val="center"/>
          </w:tcPr>
          <w:p w14:paraId="068862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S-13</w:t>
            </w:r>
          </w:p>
        </w:tc>
        <w:tc>
          <w:tcPr>
            <w:tcW w:w="1417" w:type="dxa"/>
            <w:vAlign w:val="center"/>
          </w:tcPr>
          <w:p w14:paraId="37AA30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项目迁移与模板分发</w:t>
            </w:r>
          </w:p>
        </w:tc>
        <w:tc>
          <w:tcPr>
            <w:tcW w:w="1134" w:type="dxa"/>
            <w:vAlign w:val="center"/>
          </w:tcPr>
          <w:p w14:paraId="402C84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实施工程师/分析师</w:t>
            </w:r>
          </w:p>
        </w:tc>
        <w:tc>
          <w:tcPr>
            <w:tcW w:w="3402" w:type="dxa"/>
            <w:vAlign w:val="center"/>
          </w:tcPr>
          <w:p w14:paraId="36BD06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将开发环境的项目（数据集/图表/看板）打包导出，导入到生产环境；内置看板模板一键套用</w:t>
            </w:r>
          </w:p>
        </w:tc>
        <w:tc>
          <w:tcPr>
            <w:tcW w:w="1984" w:type="dxa"/>
            <w:vAlign w:val="center"/>
          </w:tcPr>
          <w:p w14:paraId="720C15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项目导入导出、备份恢复、模板市场、版本升级</w:t>
            </w:r>
          </w:p>
        </w:tc>
      </w:tr>
      <w:tr w14:paraId="0C0070CD">
        <w:trPr>
          <w:jc w:val="center"/>
        </w:trPr>
        <w:tc>
          <w:tcPr>
            <w:tcW w:w="850" w:type="dxa"/>
            <w:vAlign w:val="center"/>
          </w:tcPr>
          <w:p w14:paraId="67234D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S-14</w:t>
            </w:r>
          </w:p>
        </w:tc>
        <w:tc>
          <w:tcPr>
            <w:tcW w:w="1417" w:type="dxa"/>
            <w:vAlign w:val="center"/>
          </w:tcPr>
          <w:p w14:paraId="527D2F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移动端随时查看</w:t>
            </w:r>
          </w:p>
        </w:tc>
        <w:tc>
          <w:tcPr>
            <w:tcW w:w="1134" w:type="dxa"/>
            <w:vAlign w:val="center"/>
          </w:tcPr>
          <w:p w14:paraId="61D15C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业务人员/决策层</w:t>
            </w:r>
          </w:p>
        </w:tc>
        <w:tc>
          <w:tcPr>
            <w:tcW w:w="3402" w:type="dxa"/>
            <w:vAlign w:val="center"/>
          </w:tcPr>
          <w:p w14:paraId="06CC6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在手机/平板上查看看板/报表，支持手势交互、下钻、分享到微信、接收推送通知、离线缓存</w:t>
            </w:r>
          </w:p>
        </w:tc>
        <w:tc>
          <w:tcPr>
            <w:tcW w:w="1984" w:type="dxa"/>
            <w:vAlign w:val="center"/>
          </w:tcPr>
          <w:p w14:paraId="405DA4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移动端H5、响应式、手势交互、社交分享、推送通知、离线缓存</w:t>
            </w:r>
          </w:p>
        </w:tc>
      </w:tr>
      <w:tr w14:paraId="208ABBC6">
        <w:trPr>
          <w:jc w:val="center"/>
        </w:trPr>
        <w:tc>
          <w:tcPr>
            <w:tcW w:w="850" w:type="dxa"/>
            <w:vAlign w:val="center"/>
          </w:tcPr>
          <w:p w14:paraId="1D3C28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S-15</w:t>
            </w:r>
          </w:p>
        </w:tc>
        <w:tc>
          <w:tcPr>
            <w:tcW w:w="1417" w:type="dxa"/>
            <w:vAlign w:val="center"/>
          </w:tcPr>
          <w:p w14:paraId="57E4D2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信创环境部署</w:t>
            </w:r>
          </w:p>
        </w:tc>
        <w:tc>
          <w:tcPr>
            <w:tcW w:w="1134" w:type="dxa"/>
            <w:vAlign w:val="center"/>
          </w:tcPr>
          <w:p w14:paraId="3778E8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系统管理员/实施工程师</w:t>
            </w:r>
          </w:p>
        </w:tc>
        <w:tc>
          <w:tcPr>
            <w:tcW w:w="3402" w:type="dxa"/>
            <w:vAlign w:val="center"/>
          </w:tcPr>
          <w:p w14:paraId="3E4A1A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在国产OS（麒麟/统信）+国产数据库（达梦/金仓/GaussDB）+国产浏览器环境部署运行，有性能验证报告</w:t>
            </w:r>
          </w:p>
        </w:tc>
        <w:tc>
          <w:tcPr>
            <w:tcW w:w="1984" w:type="dxa"/>
            <w:vAlign w:val="center"/>
          </w:tcPr>
          <w:p w14:paraId="0DBF85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信创适配、Docker部署、数据源驱动、性能验证、国密支持</w:t>
            </w:r>
          </w:p>
        </w:tc>
      </w:tr>
    </w:tbl>
    <w:p w14:paraId="0AAA4EA9">
      <w:pPr>
        <w:spacing w:after="40"/>
      </w:pPr>
    </w:p>
    <w:p w14:paraId="01C2B612">
      <w:pPr>
        <w:pStyle w:val="4"/>
      </w:pPr>
      <w:bookmarkStart w:id="15" w:name="_Toc1800688295"/>
      <w:r>
        <w:rPr>
          <w:rFonts w:ascii="仿宋" w:hAnsi="仿宋" w:eastAsia="仿宋"/>
          <w:b/>
          <w:sz w:val="28"/>
        </w:rPr>
        <w:t>核心业务流程</w:t>
      </w:r>
      <w:bookmarkEnd w:id="15"/>
    </w:p>
    <w:p w14:paraId="4EC18E0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流程1：数据接入→治理→建模→展示主流程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44"/>
        <w:gridCol w:w="1016"/>
        <w:gridCol w:w="3116"/>
        <w:gridCol w:w="2665"/>
        <w:gridCol w:w="1521"/>
      </w:tblGrid>
      <w:tr w14:paraId="097B11DC">
        <w:trPr>
          <w:jc w:val="center"/>
        </w:trPr>
        <w:tc>
          <w:tcPr>
            <w:tcW w:w="567" w:type="dxa"/>
            <w:vAlign w:val="center"/>
          </w:tcPr>
          <w:p w14:paraId="4C9BEE5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134" w:type="dxa"/>
            <w:vAlign w:val="center"/>
          </w:tcPr>
          <w:p w14:paraId="64E59E9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2268" w:type="dxa"/>
            <w:vAlign w:val="center"/>
          </w:tcPr>
          <w:p w14:paraId="75327E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2835" w:type="dxa"/>
            <w:vAlign w:val="center"/>
          </w:tcPr>
          <w:p w14:paraId="144374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701" w:type="dxa"/>
            <w:vAlign w:val="center"/>
          </w:tcPr>
          <w:p w14:paraId="313B03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输出物</w:t>
            </w:r>
          </w:p>
        </w:tc>
      </w:tr>
      <w:tr w14:paraId="3CC91DA0">
        <w:trPr>
          <w:jc w:val="center"/>
        </w:trPr>
        <w:tc>
          <w:tcPr>
            <w:tcW w:w="567" w:type="dxa"/>
            <w:vAlign w:val="center"/>
          </w:tcPr>
          <w:p w14:paraId="5DFBD5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692666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2268" w:type="dxa"/>
            <w:vAlign w:val="center"/>
          </w:tcPr>
          <w:p w14:paraId="7F205C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配置数据源（数据库/文件/HTTP/实时流），测试连接</w:t>
            </w:r>
          </w:p>
        </w:tc>
        <w:tc>
          <w:tcPr>
            <w:tcW w:w="2835" w:type="dxa"/>
            <w:vAlign w:val="center"/>
          </w:tcPr>
          <w:p w14:paraId="113C35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连接校验、驱动加载、密码加密存储</w:t>
            </w:r>
          </w:p>
        </w:tc>
        <w:tc>
          <w:tcPr>
            <w:tcW w:w="1701" w:type="dxa"/>
            <w:vAlign w:val="center"/>
          </w:tcPr>
          <w:p w14:paraId="5AB4A1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数据源注册成功</w:t>
            </w:r>
          </w:p>
        </w:tc>
      </w:tr>
      <w:tr w14:paraId="32E635FA">
        <w:trPr>
          <w:jc w:val="center"/>
        </w:trPr>
        <w:tc>
          <w:tcPr>
            <w:tcW w:w="567" w:type="dxa"/>
            <w:vAlign w:val="center"/>
          </w:tcPr>
          <w:p w14:paraId="159E42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712400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2268" w:type="dxa"/>
            <w:vAlign w:val="center"/>
          </w:tcPr>
          <w:p w14:paraId="63D075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执行元数据采集，定义数据标准和质量规则</w:t>
            </w:r>
          </w:p>
        </w:tc>
        <w:tc>
          <w:tcPr>
            <w:tcW w:w="2835" w:type="dxa"/>
            <w:vAlign w:val="center"/>
          </w:tcPr>
          <w:p w14:paraId="7DB2D6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自动采集库/表/列元数据，质量规则可配置</w:t>
            </w:r>
          </w:p>
        </w:tc>
        <w:tc>
          <w:tcPr>
            <w:tcW w:w="1701" w:type="dxa"/>
            <w:vAlign w:val="center"/>
          </w:tcPr>
          <w:p w14:paraId="0D9754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元数据目录、数据标准、质量规则</w:t>
            </w:r>
          </w:p>
        </w:tc>
      </w:tr>
      <w:tr w14:paraId="69DB4391">
        <w:trPr>
          <w:jc w:val="center"/>
        </w:trPr>
        <w:tc>
          <w:tcPr>
            <w:tcW w:w="567" w:type="dxa"/>
            <w:vAlign w:val="center"/>
          </w:tcPr>
          <w:p w14:paraId="7C4652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0B8A89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7BB7EA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创建数据集（SQL/HTTP/CSV/Excel/JSON），定义字段和参数</w:t>
            </w:r>
          </w:p>
        </w:tc>
        <w:tc>
          <w:tcPr>
            <w:tcW w:w="2835" w:type="dxa"/>
            <w:vAlign w:val="center"/>
          </w:tcPr>
          <w:p w14:paraId="651EC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数据集模板解析（Freemarker）、参数化查询、缓存配置</w:t>
            </w:r>
          </w:p>
        </w:tc>
        <w:tc>
          <w:tcPr>
            <w:tcW w:w="1701" w:type="dxa"/>
            <w:vAlign w:val="center"/>
          </w:tcPr>
          <w:p w14:paraId="2A9E4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可复用数据集</w:t>
            </w:r>
          </w:p>
        </w:tc>
      </w:tr>
      <w:tr w14:paraId="56666B6F">
        <w:trPr>
          <w:jc w:val="center"/>
        </w:trPr>
        <w:tc>
          <w:tcPr>
            <w:tcW w:w="567" w:type="dxa"/>
            <w:vAlign w:val="center"/>
          </w:tcPr>
          <w:p w14:paraId="4051C2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33332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128DC5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在语义层定义维度/度量/指标，认证发布</w:t>
            </w:r>
          </w:p>
        </w:tc>
        <w:tc>
          <w:tcPr>
            <w:tcW w:w="2835" w:type="dxa"/>
            <w:vAlign w:val="center"/>
          </w:tcPr>
          <w:p w14:paraId="7D5EFD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指标查询引擎编译为参数化SQL，指标目录管理</w:t>
            </w:r>
          </w:p>
        </w:tc>
        <w:tc>
          <w:tcPr>
            <w:tcW w:w="1701" w:type="dxa"/>
            <w:vAlign w:val="center"/>
          </w:tcPr>
          <w:p w14:paraId="6597EC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统一定义的指标</w:t>
            </w:r>
          </w:p>
        </w:tc>
      </w:tr>
      <w:tr w14:paraId="7785B76F">
        <w:trPr>
          <w:jc w:val="center"/>
        </w:trPr>
        <w:tc>
          <w:tcPr>
            <w:tcW w:w="567" w:type="dxa"/>
            <w:vAlign w:val="center"/>
          </w:tcPr>
          <w:p w14:paraId="2562B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62C4DD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6E1A5F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创建图表（选插件、绑定数据集/指标、数据标记）</w:t>
            </w:r>
          </w:p>
        </w:tc>
        <w:tc>
          <w:tcPr>
            <w:tcW w:w="2835" w:type="dxa"/>
            <w:vAlign w:val="center"/>
          </w:tcPr>
          <w:p w14:paraId="72D713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70+图表渲染、一图多数据集、实时预览</w:t>
            </w:r>
          </w:p>
        </w:tc>
        <w:tc>
          <w:tcPr>
            <w:tcW w:w="1701" w:type="dxa"/>
            <w:vAlign w:val="center"/>
          </w:tcPr>
          <w:p w14:paraId="1EDF34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</w:t>
            </w:r>
          </w:p>
        </w:tc>
      </w:tr>
      <w:tr w14:paraId="5987F80E">
        <w:trPr>
          <w:jc w:val="center"/>
        </w:trPr>
        <w:tc>
          <w:tcPr>
            <w:tcW w:w="567" w:type="dxa"/>
            <w:vAlign w:val="center"/>
          </w:tcPr>
          <w:p w14:paraId="0B1F4B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5B1333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2268" w:type="dxa"/>
            <w:vAlign w:val="center"/>
          </w:tcPr>
          <w:p w14:paraId="00F758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组装看板（HTML模板+图表部件+联动/钻取/筛选）</w:t>
            </w:r>
          </w:p>
        </w:tc>
        <w:tc>
          <w:tcPr>
            <w:tcW w:w="2835" w:type="dxa"/>
            <w:vAlign w:val="center"/>
          </w:tcPr>
          <w:p w14:paraId="3E0983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拖拽布局、联动配置、钻取层级、响应式</w:t>
            </w:r>
          </w:p>
        </w:tc>
        <w:tc>
          <w:tcPr>
            <w:tcW w:w="1701" w:type="dxa"/>
            <w:vAlign w:val="center"/>
          </w:tcPr>
          <w:p w14:paraId="690D2D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可发布看板</w:t>
            </w:r>
          </w:p>
        </w:tc>
      </w:tr>
      <w:tr w14:paraId="6E0984BB">
        <w:trPr>
          <w:jc w:val="center"/>
        </w:trPr>
        <w:tc>
          <w:tcPr>
            <w:tcW w:w="567" w:type="dxa"/>
            <w:vAlign w:val="center"/>
          </w:tcPr>
          <w:p w14:paraId="6C57F6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134" w:type="dxa"/>
            <w:vAlign w:val="center"/>
          </w:tcPr>
          <w:p w14:paraId="1169D3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管理员/分析师</w:t>
            </w:r>
          </w:p>
        </w:tc>
        <w:tc>
          <w:tcPr>
            <w:tcW w:w="2268" w:type="dxa"/>
            <w:vAlign w:val="center"/>
          </w:tcPr>
          <w:p w14:paraId="20EC4C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配置权限（资源级/行级/列级）、脱敏规则</w:t>
            </w:r>
          </w:p>
        </w:tc>
        <w:tc>
          <w:tcPr>
            <w:tcW w:w="2835" w:type="dxa"/>
            <w:vAlign w:val="center"/>
          </w:tcPr>
          <w:p w14:paraId="0497F1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权限模型扩展、查询改写、动态脱敏</w:t>
            </w:r>
          </w:p>
        </w:tc>
        <w:tc>
          <w:tcPr>
            <w:tcW w:w="1701" w:type="dxa"/>
            <w:vAlign w:val="center"/>
          </w:tcPr>
          <w:p w14:paraId="3D7FFC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安全可控的访问控制</w:t>
            </w:r>
          </w:p>
        </w:tc>
      </w:tr>
      <w:tr w14:paraId="0E4D4120">
        <w:trPr>
          <w:jc w:val="center"/>
        </w:trPr>
        <w:tc>
          <w:tcPr>
            <w:tcW w:w="567" w:type="dxa"/>
            <w:vAlign w:val="center"/>
          </w:tcPr>
          <w:p w14:paraId="40D5BF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1BB990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分析师/管理员</w:t>
            </w:r>
          </w:p>
        </w:tc>
        <w:tc>
          <w:tcPr>
            <w:tcW w:w="2268" w:type="dxa"/>
            <w:vAlign w:val="center"/>
          </w:tcPr>
          <w:p w14:paraId="7D2D6F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发布分享（密码分享/签名Token嵌入/链接/数据API）</w:t>
            </w:r>
          </w:p>
        </w:tc>
        <w:tc>
          <w:tcPr>
            <w:tcW w:w="2835" w:type="dxa"/>
            <w:vAlign w:val="center"/>
          </w:tcPr>
          <w:p w14:paraId="66450B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分享密码、JWT签发、API Key、白名单</w:t>
            </w:r>
          </w:p>
        </w:tc>
        <w:tc>
          <w:tcPr>
            <w:tcW w:w="1701" w:type="dxa"/>
            <w:vAlign w:val="center"/>
          </w:tcPr>
          <w:p w14:paraId="361779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多渠道分享与嵌入</w:t>
            </w:r>
          </w:p>
        </w:tc>
      </w:tr>
      <w:tr w14:paraId="368E0C61">
        <w:trPr>
          <w:jc w:val="center"/>
        </w:trPr>
        <w:tc>
          <w:tcPr>
            <w:tcW w:w="567" w:type="dxa"/>
            <w:vAlign w:val="center"/>
          </w:tcPr>
          <w:p w14:paraId="721C0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9</w:t>
            </w:r>
          </w:p>
        </w:tc>
        <w:tc>
          <w:tcPr>
            <w:tcW w:w="1134" w:type="dxa"/>
            <w:vAlign w:val="center"/>
          </w:tcPr>
          <w:p w14:paraId="751B16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业务人员/决策层</w:t>
            </w:r>
          </w:p>
        </w:tc>
        <w:tc>
          <w:tcPr>
            <w:tcW w:w="2268" w:type="dxa"/>
            <w:vAlign w:val="center"/>
          </w:tcPr>
          <w:p w14:paraId="5F646E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终端消费（PC/移动/大屏），下钻分析，智能问数</w:t>
            </w:r>
          </w:p>
        </w:tc>
        <w:tc>
          <w:tcPr>
            <w:tcW w:w="2835" w:type="dxa"/>
            <w:vAlign w:val="center"/>
          </w:tcPr>
          <w:p w14:paraId="16AA88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多端响应式、实时刷新、下钻联动、ChatBI</w:t>
            </w:r>
          </w:p>
        </w:tc>
        <w:tc>
          <w:tcPr>
            <w:tcW w:w="1701" w:type="dxa"/>
            <w:vAlign w:val="center"/>
          </w:tcPr>
          <w:p w14:paraId="5170B9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数据洞察与决策支持</w:t>
            </w:r>
          </w:p>
        </w:tc>
      </w:tr>
      <w:tr w14:paraId="747FCDDC">
        <w:trPr>
          <w:jc w:val="center"/>
        </w:trPr>
        <w:tc>
          <w:tcPr>
            <w:tcW w:w="567" w:type="dxa"/>
            <w:vAlign w:val="center"/>
          </w:tcPr>
          <w:p w14:paraId="700D8D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</w:t>
            </w:r>
          </w:p>
        </w:tc>
        <w:tc>
          <w:tcPr>
            <w:tcW w:w="1134" w:type="dxa"/>
            <w:vAlign w:val="center"/>
          </w:tcPr>
          <w:p w14:paraId="6509D0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1A9867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主动触达（阈值告警/订阅推送/指标关注动态）</w:t>
            </w:r>
          </w:p>
        </w:tc>
        <w:tc>
          <w:tcPr>
            <w:tcW w:w="2835" w:type="dxa"/>
            <w:vAlign w:val="center"/>
          </w:tcPr>
          <w:p w14:paraId="404DF8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调度框架定时执行、多渠道通知、快照渲染</w:t>
            </w:r>
          </w:p>
        </w:tc>
        <w:tc>
          <w:tcPr>
            <w:tcW w:w="1701" w:type="dxa"/>
            <w:vAlign w:val="center"/>
          </w:tcPr>
          <w:p w14:paraId="414AC6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主动数据服务</w:t>
            </w:r>
          </w:p>
        </w:tc>
      </w:tr>
    </w:tbl>
    <w:p w14:paraId="036953E3">
      <w:pPr>
        <w:spacing w:after="40"/>
      </w:pPr>
    </w:p>
    <w:p w14:paraId="152D56C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流程2：智能问数（ChatBI）详细流程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67"/>
        <w:gridCol w:w="1134"/>
        <w:gridCol w:w="1984"/>
        <w:gridCol w:w="2835"/>
        <w:gridCol w:w="1984"/>
      </w:tblGrid>
      <w:tr w14:paraId="58355B70">
        <w:trPr>
          <w:jc w:val="center"/>
        </w:trPr>
        <w:tc>
          <w:tcPr>
            <w:tcW w:w="567" w:type="dxa"/>
            <w:vAlign w:val="center"/>
          </w:tcPr>
          <w:p w14:paraId="0E902C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134" w:type="dxa"/>
            <w:vAlign w:val="center"/>
          </w:tcPr>
          <w:p w14:paraId="6BBAB90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1984" w:type="dxa"/>
            <w:vAlign w:val="center"/>
          </w:tcPr>
          <w:p w14:paraId="510FD9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2835" w:type="dxa"/>
            <w:vAlign w:val="center"/>
          </w:tcPr>
          <w:p w14:paraId="67DC30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984" w:type="dxa"/>
            <w:vAlign w:val="center"/>
          </w:tcPr>
          <w:p w14:paraId="751CE09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异常处理</w:t>
            </w:r>
          </w:p>
        </w:tc>
      </w:tr>
      <w:tr w14:paraId="0A14B763">
        <w:trPr>
          <w:jc w:val="center"/>
        </w:trPr>
        <w:tc>
          <w:tcPr>
            <w:tcW w:w="567" w:type="dxa"/>
            <w:vAlign w:val="center"/>
          </w:tcPr>
          <w:p w14:paraId="29BD2A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1BC6CE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984" w:type="dxa"/>
            <w:vAlign w:val="center"/>
          </w:tcPr>
          <w:p w14:paraId="70DBAA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在问数框输入自然语言问题（如"上月各区域销售额同比"）</w:t>
            </w:r>
          </w:p>
        </w:tc>
        <w:tc>
          <w:tcPr>
            <w:tcW w:w="2835" w:type="dxa"/>
            <w:vAlign w:val="center"/>
          </w:tcPr>
          <w:p w14:paraId="29A3D1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接收问题，进入问数流程</w:t>
            </w:r>
          </w:p>
        </w:tc>
        <w:tc>
          <w:tcPr>
            <w:tcW w:w="1984" w:type="dxa"/>
            <w:vAlign w:val="center"/>
          </w:tcPr>
          <w:p w14:paraId="2E11AF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问题为空时提示输入</w:t>
            </w:r>
          </w:p>
        </w:tc>
      </w:tr>
      <w:tr w14:paraId="04176793">
        <w:trPr>
          <w:jc w:val="center"/>
        </w:trPr>
        <w:tc>
          <w:tcPr>
            <w:tcW w:w="567" w:type="dxa"/>
            <w:vAlign w:val="center"/>
          </w:tcPr>
          <w:p w14:paraId="6C1EE3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170887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4D21CF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知识库检索（RAG）</w:t>
            </w:r>
          </w:p>
        </w:tc>
        <w:tc>
          <w:tcPr>
            <w:tcW w:w="2835" w:type="dxa"/>
            <w:vAlign w:val="center"/>
          </w:tcPr>
          <w:p w14:paraId="6A6ADC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检索术语库、同义词、业务规则、golden queries、认证答案</w:t>
            </w:r>
          </w:p>
        </w:tc>
        <w:tc>
          <w:tcPr>
            <w:tcW w:w="1984" w:type="dxa"/>
            <w:vAlign w:val="center"/>
          </w:tcPr>
          <w:p w14:paraId="402936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无匹配时进入通用意图识别</w:t>
            </w:r>
          </w:p>
        </w:tc>
      </w:tr>
      <w:tr w14:paraId="1D3F5B78">
        <w:trPr>
          <w:jc w:val="center"/>
        </w:trPr>
        <w:tc>
          <w:tcPr>
            <w:tcW w:w="567" w:type="dxa"/>
            <w:vAlign w:val="center"/>
          </w:tcPr>
          <w:p w14:paraId="136484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29575A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6CBEB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大模型意图理解与拆解</w:t>
            </w:r>
          </w:p>
        </w:tc>
        <w:tc>
          <w:tcPr>
            <w:tcW w:w="2835" w:type="dxa"/>
            <w:vAlign w:val="center"/>
          </w:tcPr>
          <w:p w14:paraId="7D96AE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BYO-LLM解析问题，识别指标、维度、筛选、排序、时间窗</w:t>
            </w:r>
          </w:p>
        </w:tc>
        <w:tc>
          <w:tcPr>
            <w:tcW w:w="1984" w:type="dxa"/>
            <w:vAlign w:val="center"/>
          </w:tcPr>
          <w:p w14:paraId="47119A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模型调用失败时返回友好提示，建议换种问法</w:t>
            </w:r>
          </w:p>
        </w:tc>
      </w:tr>
      <w:tr w14:paraId="7956BFB2">
        <w:trPr>
          <w:jc w:val="center"/>
        </w:trPr>
        <w:tc>
          <w:tcPr>
            <w:tcW w:w="567" w:type="dxa"/>
            <w:vAlign w:val="center"/>
          </w:tcPr>
          <w:p w14:paraId="415D5E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14CFE4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043008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生成中间DSL</w:t>
            </w:r>
          </w:p>
        </w:tc>
        <w:tc>
          <w:tcPr>
            <w:tcW w:w="2835" w:type="dxa"/>
            <w:vAlign w:val="center"/>
          </w:tcPr>
          <w:p w14:paraId="01691F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将意图转化为结构化DSL（指标/维度/筛选/排序/时间窗）</w:t>
            </w:r>
          </w:p>
        </w:tc>
        <w:tc>
          <w:tcPr>
            <w:tcW w:w="1984" w:type="dxa"/>
            <w:vAlign w:val="center"/>
          </w:tcPr>
          <w:p w14:paraId="22133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DSL生成失败时展示澄清问题，主动追问</w:t>
            </w:r>
          </w:p>
        </w:tc>
      </w:tr>
      <w:tr w14:paraId="0CA31293">
        <w:trPr>
          <w:jc w:val="center"/>
        </w:trPr>
        <w:tc>
          <w:tcPr>
            <w:tcW w:w="567" w:type="dxa"/>
            <w:vAlign w:val="center"/>
          </w:tcPr>
          <w:p w14:paraId="26CB43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47502E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476AE1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命中认证答案判断</w:t>
            </w:r>
          </w:p>
        </w:tc>
        <w:tc>
          <w:tcPr>
            <w:tcW w:w="2835" w:type="dxa"/>
            <w:vAlign w:val="center"/>
          </w:tcPr>
          <w:p w14:paraId="2EC6BC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检查是否匹配golden queries或认证答案</w:t>
            </w:r>
          </w:p>
        </w:tc>
        <w:tc>
          <w:tcPr>
            <w:tcW w:w="1984" w:type="dxa"/>
            <w:vAlign w:val="center"/>
          </w:tcPr>
          <w:p w14:paraId="212053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未命中时继续执行查询</w:t>
            </w:r>
          </w:p>
        </w:tc>
      </w:tr>
      <w:tr w14:paraId="0261E171">
        <w:trPr>
          <w:jc w:val="center"/>
        </w:trPr>
        <w:tc>
          <w:tcPr>
            <w:tcW w:w="567" w:type="dxa"/>
            <w:vAlign w:val="center"/>
          </w:tcPr>
          <w:p w14:paraId="5BDC6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4C68E3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2A089E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指标查询引擎执行</w:t>
            </w:r>
          </w:p>
        </w:tc>
        <w:tc>
          <w:tcPr>
            <w:tcW w:w="2835" w:type="dxa"/>
            <w:vAlign w:val="center"/>
          </w:tcPr>
          <w:p w14:paraId="7FDEB4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DSL→指标定义解析→编译为参数化SQL→行列权限改写→动态脱敏→执行→缓存</w:t>
            </w:r>
          </w:p>
        </w:tc>
        <w:tc>
          <w:tcPr>
            <w:tcW w:w="1984" w:type="dxa"/>
            <w:vAlign w:val="center"/>
          </w:tcPr>
          <w:p w14:paraId="11E64C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查询超时/失败时展示错误原因，建议缩小范围</w:t>
            </w:r>
          </w:p>
        </w:tc>
      </w:tr>
      <w:tr w14:paraId="2690D1FC">
        <w:trPr>
          <w:jc w:val="center"/>
        </w:trPr>
        <w:tc>
          <w:tcPr>
            <w:tcW w:w="567" w:type="dxa"/>
            <w:vAlign w:val="center"/>
          </w:tcPr>
          <w:p w14:paraId="404BE9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134" w:type="dxa"/>
            <w:vAlign w:val="center"/>
          </w:tcPr>
          <w:p w14:paraId="0AD1EF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1984" w:type="dxa"/>
            <w:vAlign w:val="center"/>
          </w:tcPr>
          <w:p w14:paraId="6088AB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返回三段式回答</w:t>
            </w:r>
          </w:p>
        </w:tc>
        <w:tc>
          <w:tcPr>
            <w:tcW w:w="2835" w:type="dxa"/>
            <w:vAlign w:val="center"/>
          </w:tcPr>
          <w:p w14:paraId="032868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图表+数据表格+自然语言结论+取数逻辑说明</w:t>
            </w:r>
          </w:p>
        </w:tc>
        <w:tc>
          <w:tcPr>
            <w:tcW w:w="1984" w:type="dxa"/>
            <w:vAlign w:val="center"/>
          </w:tcPr>
          <w:p w14:paraId="47F19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数据为空时展示空状态，建议调整筛选条件</w:t>
            </w:r>
          </w:p>
        </w:tc>
      </w:tr>
      <w:tr w14:paraId="180062A1">
        <w:trPr>
          <w:jc w:val="center"/>
        </w:trPr>
        <w:tc>
          <w:tcPr>
            <w:tcW w:w="567" w:type="dxa"/>
            <w:vAlign w:val="center"/>
          </w:tcPr>
          <w:p w14:paraId="607756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0D3662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984" w:type="dxa"/>
            <w:vAlign w:val="center"/>
          </w:tcPr>
          <w:p w14:paraId="12252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多轮追问/澄清</w:t>
            </w:r>
          </w:p>
        </w:tc>
        <w:tc>
          <w:tcPr>
            <w:tcW w:w="2835" w:type="dxa"/>
            <w:vAlign w:val="center"/>
          </w:tcPr>
          <w:p w14:paraId="7541D3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上下文管理，继续提问（如"华东区呢"、"按门店细分"）</w:t>
            </w:r>
          </w:p>
        </w:tc>
        <w:tc>
          <w:tcPr>
            <w:tcW w:w="1984" w:type="dxa"/>
            <w:vAlign w:val="center"/>
          </w:tcPr>
          <w:p w14:paraId="54E4A6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上下文丢失时提示重新描述</w:t>
            </w:r>
          </w:p>
        </w:tc>
      </w:tr>
      <w:tr w14:paraId="13B5C10D">
        <w:trPr>
          <w:jc w:val="center"/>
        </w:trPr>
        <w:tc>
          <w:tcPr>
            <w:tcW w:w="567" w:type="dxa"/>
            <w:vAlign w:val="center"/>
          </w:tcPr>
          <w:p w14:paraId="6E76FE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9</w:t>
            </w:r>
          </w:p>
        </w:tc>
        <w:tc>
          <w:tcPr>
            <w:tcW w:w="1134" w:type="dxa"/>
            <w:vAlign w:val="center"/>
          </w:tcPr>
          <w:p w14:paraId="22EA2F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984" w:type="dxa"/>
            <w:vAlign w:val="center"/>
          </w:tcPr>
          <w:p w14:paraId="3DFA19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一键转图表/看板/分享</w:t>
            </w:r>
          </w:p>
        </w:tc>
        <w:tc>
          <w:tcPr>
            <w:tcW w:w="2835" w:type="dxa"/>
            <w:vAlign w:val="center"/>
          </w:tcPr>
          <w:p w14:paraId="782DB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将问数结果保存为图表或添加到看板，生成分享链接</w:t>
            </w:r>
          </w:p>
        </w:tc>
        <w:tc>
          <w:tcPr>
            <w:tcW w:w="1984" w:type="dxa"/>
            <w:vAlign w:val="center"/>
          </w:tcPr>
          <w:p w14:paraId="4138B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保存失败时提示重试</w:t>
            </w:r>
          </w:p>
        </w:tc>
      </w:tr>
    </w:tbl>
    <w:p w14:paraId="180E7B37">
      <w:pPr>
        <w:spacing w:after="40"/>
      </w:pPr>
    </w:p>
    <w:p w14:paraId="422B64A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流程3：指标查询（语义层）详细流程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67"/>
        <w:gridCol w:w="1701"/>
        <w:gridCol w:w="4252"/>
        <w:gridCol w:w="1984"/>
      </w:tblGrid>
      <w:tr w14:paraId="0B534348">
        <w:trPr>
          <w:jc w:val="center"/>
        </w:trPr>
        <w:tc>
          <w:tcPr>
            <w:tcW w:w="567" w:type="dxa"/>
            <w:vAlign w:val="center"/>
          </w:tcPr>
          <w:p w14:paraId="4BAAFE3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701" w:type="dxa"/>
            <w:vAlign w:val="center"/>
          </w:tcPr>
          <w:p w14:paraId="274038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4252" w:type="dxa"/>
            <w:vAlign w:val="center"/>
          </w:tcPr>
          <w:p w14:paraId="7CCE3E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处理逻辑</w:t>
            </w:r>
          </w:p>
        </w:tc>
        <w:tc>
          <w:tcPr>
            <w:tcW w:w="1984" w:type="dxa"/>
            <w:vAlign w:val="center"/>
          </w:tcPr>
          <w:p w14:paraId="6F4BFC2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2B71E6F2">
        <w:trPr>
          <w:jc w:val="center"/>
        </w:trPr>
        <w:tc>
          <w:tcPr>
            <w:tcW w:w="567" w:type="dxa"/>
            <w:vAlign w:val="center"/>
          </w:tcPr>
          <w:p w14:paraId="2E3E3E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2D1EA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指标消费方提交查询</w:t>
            </w:r>
          </w:p>
        </w:tc>
        <w:tc>
          <w:tcPr>
            <w:tcW w:w="4252" w:type="dxa"/>
            <w:vAlign w:val="center"/>
          </w:tcPr>
          <w:p w14:paraId="3FDC86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图表/报表/告警/问数/外部API提交「指标+维度+筛选+时间窗」</w:t>
            </w:r>
          </w:p>
        </w:tc>
        <w:tc>
          <w:tcPr>
            <w:tcW w:w="1984" w:type="dxa"/>
            <w:vAlign w:val="center"/>
          </w:tcPr>
          <w:p w14:paraId="0F4EC0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查询请求</w:t>
            </w:r>
          </w:p>
        </w:tc>
      </w:tr>
      <w:tr w14:paraId="56613F21">
        <w:trPr>
          <w:jc w:val="center"/>
        </w:trPr>
        <w:tc>
          <w:tcPr>
            <w:tcW w:w="567" w:type="dxa"/>
            <w:vAlign w:val="center"/>
          </w:tcPr>
          <w:p w14:paraId="4432B9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44372B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指标定义解析</w:t>
            </w:r>
          </w:p>
        </w:tc>
        <w:tc>
          <w:tcPr>
            <w:tcW w:w="4252" w:type="dxa"/>
            <w:vAlign w:val="center"/>
          </w:tcPr>
          <w:p w14:paraId="7507F2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从指标中心读取指标定义（口径、聚合方式、派生公式、同环比计算）</w:t>
            </w:r>
          </w:p>
        </w:tc>
        <w:tc>
          <w:tcPr>
            <w:tcW w:w="1984" w:type="dxa"/>
            <w:vAlign w:val="center"/>
          </w:tcPr>
          <w:p w14:paraId="7DC34B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解析后的指标逻辑</w:t>
            </w:r>
          </w:p>
        </w:tc>
      </w:tr>
      <w:tr w14:paraId="1305758A">
        <w:trPr>
          <w:jc w:val="center"/>
        </w:trPr>
        <w:tc>
          <w:tcPr>
            <w:tcW w:w="567" w:type="dxa"/>
            <w:vAlign w:val="center"/>
          </w:tcPr>
          <w:p w14:paraId="2D2004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548286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编译为参数化SQL</w:t>
            </w:r>
          </w:p>
        </w:tc>
        <w:tc>
          <w:tcPr>
            <w:tcW w:w="4252" w:type="dxa"/>
            <w:vAlign w:val="center"/>
          </w:tcPr>
          <w:p w14:paraId="034C2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将指标+维度+筛选编译为SQL，复用${pc()}预编译机制，防注入</w:t>
            </w:r>
          </w:p>
        </w:tc>
        <w:tc>
          <w:tcPr>
            <w:tcW w:w="1984" w:type="dxa"/>
            <w:vAlign w:val="center"/>
          </w:tcPr>
          <w:p w14:paraId="479605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可执行SQL</w:t>
            </w:r>
          </w:p>
        </w:tc>
      </w:tr>
      <w:tr w14:paraId="69972738">
        <w:trPr>
          <w:jc w:val="center"/>
        </w:trPr>
        <w:tc>
          <w:tcPr>
            <w:tcW w:w="567" w:type="dxa"/>
            <w:vAlign w:val="center"/>
          </w:tcPr>
          <w:p w14:paraId="13D3C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7A3397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行列权限改写</w:t>
            </w:r>
          </w:p>
        </w:tc>
        <w:tc>
          <w:tcPr>
            <w:tcW w:w="4252" w:type="dxa"/>
            <w:vAlign w:val="center"/>
          </w:tcPr>
          <w:p w14:paraId="525F8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根据当前用户角色/组织，在行级过滤条件中追加权限规则，列级隐藏敏感列</w:t>
            </w:r>
          </w:p>
        </w:tc>
        <w:tc>
          <w:tcPr>
            <w:tcW w:w="1984" w:type="dxa"/>
            <w:vAlign w:val="center"/>
          </w:tcPr>
          <w:p w14:paraId="49B27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权限改写后的SQL</w:t>
            </w:r>
          </w:p>
        </w:tc>
      </w:tr>
      <w:tr w14:paraId="7936B39D">
        <w:trPr>
          <w:jc w:val="center"/>
        </w:trPr>
        <w:tc>
          <w:tcPr>
            <w:tcW w:w="567" w:type="dxa"/>
            <w:vAlign w:val="center"/>
          </w:tcPr>
          <w:p w14:paraId="6E1243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28553F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动态脱敏</w:t>
            </w:r>
          </w:p>
        </w:tc>
        <w:tc>
          <w:tcPr>
            <w:tcW w:w="4252" w:type="dxa"/>
            <w:vAlign w:val="center"/>
          </w:tcPr>
          <w:p w14:paraId="165B8D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对剩余可见列中的敏感字段应用脱敏规则（掩码/截断/替换/哈希）</w:t>
            </w:r>
          </w:p>
        </w:tc>
        <w:tc>
          <w:tcPr>
            <w:tcW w:w="1984" w:type="dxa"/>
            <w:vAlign w:val="center"/>
          </w:tcPr>
          <w:p w14:paraId="226684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脱敏后的结果集</w:t>
            </w:r>
          </w:p>
        </w:tc>
      </w:tr>
      <w:tr w14:paraId="3A3366D7">
        <w:trPr>
          <w:jc w:val="center"/>
        </w:trPr>
        <w:tc>
          <w:tcPr>
            <w:tcW w:w="567" w:type="dxa"/>
            <w:vAlign w:val="center"/>
          </w:tcPr>
          <w:p w14:paraId="50FEAB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701" w:type="dxa"/>
            <w:vAlign w:val="center"/>
          </w:tcPr>
          <w:p w14:paraId="3B14BF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执行与缓存</w:t>
            </w:r>
          </w:p>
        </w:tc>
        <w:tc>
          <w:tcPr>
            <w:tcW w:w="4252" w:type="dxa"/>
            <w:vAlign w:val="center"/>
          </w:tcPr>
          <w:p w14:paraId="593DFC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执行SQL，检查数据集级缓存策略，命中缓存直接返回，未命中执行并缓存</w:t>
            </w:r>
          </w:p>
        </w:tc>
        <w:tc>
          <w:tcPr>
            <w:tcW w:w="1984" w:type="dxa"/>
            <w:vAlign w:val="center"/>
          </w:tcPr>
          <w:p w14:paraId="710764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结构化结果数据</w:t>
            </w:r>
          </w:p>
        </w:tc>
      </w:tr>
      <w:tr w14:paraId="009B2160">
        <w:trPr>
          <w:jc w:val="center"/>
        </w:trPr>
        <w:tc>
          <w:tcPr>
            <w:tcW w:w="567" w:type="dxa"/>
            <w:vAlign w:val="center"/>
          </w:tcPr>
          <w:p w14:paraId="05CAF9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701" w:type="dxa"/>
            <w:vAlign w:val="center"/>
          </w:tcPr>
          <w:p w14:paraId="59824E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返回结果+口径元信息</w:t>
            </w:r>
          </w:p>
        </w:tc>
        <w:tc>
          <w:tcPr>
            <w:tcW w:w="4252" w:type="dxa"/>
            <w:vAlign w:val="center"/>
          </w:tcPr>
          <w:p w14:paraId="2348DE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返回数据+指标口径信息（供透明化展示），包含查询耗时、缓存命中状态</w:t>
            </w:r>
          </w:p>
        </w:tc>
        <w:tc>
          <w:tcPr>
            <w:tcW w:w="1984" w:type="dxa"/>
            <w:vAlign w:val="center"/>
          </w:tcPr>
          <w:p w14:paraId="679C32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最终结果+元信息</w:t>
            </w:r>
          </w:p>
        </w:tc>
      </w:tr>
    </w:tbl>
    <w:p w14:paraId="36539A71">
      <w:pPr>
        <w:spacing w:after="40"/>
      </w:pPr>
    </w:p>
    <w:p w14:paraId="4E252A9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流程4：告警与订阅推送流程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67"/>
        <w:gridCol w:w="1134"/>
        <w:gridCol w:w="2268"/>
        <w:gridCol w:w="3118"/>
        <w:gridCol w:w="1417"/>
      </w:tblGrid>
      <w:tr w14:paraId="3D2322E6">
        <w:trPr>
          <w:jc w:val="center"/>
        </w:trPr>
        <w:tc>
          <w:tcPr>
            <w:tcW w:w="567" w:type="dxa"/>
            <w:vAlign w:val="center"/>
          </w:tcPr>
          <w:p w14:paraId="75607B3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134" w:type="dxa"/>
            <w:vAlign w:val="center"/>
          </w:tcPr>
          <w:p w14:paraId="244A82E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2268" w:type="dxa"/>
            <w:vAlign w:val="center"/>
          </w:tcPr>
          <w:p w14:paraId="1773948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3118" w:type="dxa"/>
            <w:vAlign w:val="center"/>
          </w:tcPr>
          <w:p w14:paraId="1798621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417" w:type="dxa"/>
            <w:vAlign w:val="center"/>
          </w:tcPr>
          <w:p w14:paraId="6000604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53756313">
        <w:trPr>
          <w:jc w:val="center"/>
        </w:trPr>
        <w:tc>
          <w:tcPr>
            <w:tcW w:w="567" w:type="dxa"/>
            <w:vAlign w:val="center"/>
          </w:tcPr>
          <w:p w14:paraId="5EC03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6B320A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业务人员/管理员</w:t>
            </w:r>
          </w:p>
        </w:tc>
        <w:tc>
          <w:tcPr>
            <w:tcW w:w="2268" w:type="dxa"/>
            <w:vAlign w:val="center"/>
          </w:tcPr>
          <w:p w14:paraId="7E501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配置告警规则（选择指标+阈值条件+检测频率+通知渠道+接收人）</w:t>
            </w:r>
          </w:p>
        </w:tc>
        <w:tc>
          <w:tcPr>
            <w:tcW w:w="3118" w:type="dxa"/>
            <w:vAlign w:val="center"/>
          </w:tcPr>
          <w:p w14:paraId="0F297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规则校验、保存到调度框架</w:t>
            </w:r>
          </w:p>
        </w:tc>
        <w:tc>
          <w:tcPr>
            <w:tcW w:w="1417" w:type="dxa"/>
            <w:vAlign w:val="center"/>
          </w:tcPr>
          <w:p w14:paraId="1B010F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</w:t>
            </w:r>
          </w:p>
        </w:tc>
      </w:tr>
      <w:tr w14:paraId="38594482">
        <w:trPr>
          <w:jc w:val="center"/>
        </w:trPr>
        <w:tc>
          <w:tcPr>
            <w:tcW w:w="567" w:type="dxa"/>
            <w:vAlign w:val="center"/>
          </w:tcPr>
          <w:p w14:paraId="7AE498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391CB6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2268" w:type="dxa"/>
            <w:vAlign w:val="center"/>
          </w:tcPr>
          <w:p w14:paraId="65D7B2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配置订阅（选择看板/报表+频率+推送时间+格式+渠道）</w:t>
            </w:r>
          </w:p>
        </w:tc>
        <w:tc>
          <w:tcPr>
            <w:tcW w:w="3118" w:type="dxa"/>
            <w:vAlign w:val="center"/>
          </w:tcPr>
          <w:p w14:paraId="46886A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订阅保存、关联调度任务</w:t>
            </w:r>
          </w:p>
        </w:tc>
        <w:tc>
          <w:tcPr>
            <w:tcW w:w="1417" w:type="dxa"/>
            <w:vAlign w:val="center"/>
          </w:tcPr>
          <w:p w14:paraId="098B97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订阅任务</w:t>
            </w:r>
          </w:p>
        </w:tc>
      </w:tr>
      <w:tr w14:paraId="42EA9553">
        <w:trPr>
          <w:jc w:val="center"/>
        </w:trPr>
        <w:tc>
          <w:tcPr>
            <w:tcW w:w="567" w:type="dxa"/>
            <w:vAlign w:val="center"/>
          </w:tcPr>
          <w:p w14:paraId="74B7E9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7723CC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111DC0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调度框架定时触发</w:t>
            </w:r>
          </w:p>
        </w:tc>
        <w:tc>
          <w:tcPr>
            <w:tcW w:w="3118" w:type="dxa"/>
            <w:vAlign w:val="center"/>
          </w:tcPr>
          <w:p w14:paraId="46BF97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Quartz按cron触发告警检测和订阅生成</w:t>
            </w:r>
          </w:p>
        </w:tc>
        <w:tc>
          <w:tcPr>
            <w:tcW w:w="1417" w:type="dxa"/>
            <w:vAlign w:val="center"/>
          </w:tcPr>
          <w:p w14:paraId="3740C7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任务执行</w:t>
            </w:r>
          </w:p>
        </w:tc>
      </w:tr>
      <w:tr w14:paraId="43152A51">
        <w:trPr>
          <w:jc w:val="center"/>
        </w:trPr>
        <w:tc>
          <w:tcPr>
            <w:tcW w:w="567" w:type="dxa"/>
            <w:vAlign w:val="center"/>
          </w:tcPr>
          <w:p w14:paraId="7BE267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49650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595329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告警检测/快照生成</w:t>
            </w:r>
          </w:p>
        </w:tc>
        <w:tc>
          <w:tcPr>
            <w:tcW w:w="3118" w:type="dxa"/>
            <w:vAlign w:val="center"/>
          </w:tcPr>
          <w:p w14:paraId="2DA76A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告警：执行指标查询→阈值判断；订阅：无头浏览器渲染看板截图/PDF/Excel</w:t>
            </w:r>
          </w:p>
        </w:tc>
        <w:tc>
          <w:tcPr>
            <w:tcW w:w="1417" w:type="dxa"/>
            <w:vAlign w:val="center"/>
          </w:tcPr>
          <w:p w14:paraId="17E655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告警结果/快照文件</w:t>
            </w:r>
          </w:p>
        </w:tc>
      </w:tr>
      <w:tr w14:paraId="781959C8">
        <w:trPr>
          <w:jc w:val="center"/>
        </w:trPr>
        <w:tc>
          <w:tcPr>
            <w:tcW w:w="567" w:type="dxa"/>
            <w:vAlign w:val="center"/>
          </w:tcPr>
          <w:p w14:paraId="6406A6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536CB1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1EDC99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通知发送</w:t>
            </w:r>
          </w:p>
        </w:tc>
        <w:tc>
          <w:tcPr>
            <w:tcW w:w="3118" w:type="dxa"/>
            <w:vAlign w:val="center"/>
          </w:tcPr>
          <w:p w14:paraId="5CCD1D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通过邮件/Webhook/站内信/企微/飞书发送通知，包含指标值、阈值、链接/附件</w:t>
            </w:r>
          </w:p>
        </w:tc>
        <w:tc>
          <w:tcPr>
            <w:tcW w:w="1417" w:type="dxa"/>
            <w:vAlign w:val="center"/>
          </w:tcPr>
          <w:p w14:paraId="1C3985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通知消息</w:t>
            </w:r>
          </w:p>
        </w:tc>
      </w:tr>
      <w:tr w14:paraId="53FD044E">
        <w:trPr>
          <w:jc w:val="center"/>
        </w:trPr>
        <w:tc>
          <w:tcPr>
            <w:tcW w:w="567" w:type="dxa"/>
            <w:vAlign w:val="center"/>
          </w:tcPr>
          <w:p w14:paraId="7A2A05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24752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200E06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静默与去重</w:t>
            </w:r>
          </w:p>
        </w:tc>
        <w:tc>
          <w:tcPr>
            <w:tcW w:w="3118" w:type="dxa"/>
            <w:vAlign w:val="center"/>
          </w:tcPr>
          <w:p w14:paraId="330A1A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检查静默期配置，同一异常在静默期内不重复告警</w:t>
            </w:r>
          </w:p>
        </w:tc>
        <w:tc>
          <w:tcPr>
            <w:tcW w:w="1417" w:type="dxa"/>
            <w:vAlign w:val="center"/>
          </w:tcPr>
          <w:p w14:paraId="3CF4E4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去重后的通知</w:t>
            </w:r>
          </w:p>
        </w:tc>
      </w:tr>
      <w:tr w14:paraId="4A4BF168">
        <w:trPr>
          <w:jc w:val="center"/>
        </w:trPr>
        <w:tc>
          <w:tcPr>
            <w:tcW w:w="567" w:type="dxa"/>
            <w:vAlign w:val="center"/>
          </w:tcPr>
          <w:p w14:paraId="064F6F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134" w:type="dxa"/>
            <w:vAlign w:val="center"/>
          </w:tcPr>
          <w:p w14:paraId="6D26B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</w:t>
            </w:r>
          </w:p>
        </w:tc>
        <w:tc>
          <w:tcPr>
            <w:tcW w:w="2268" w:type="dxa"/>
            <w:vAlign w:val="center"/>
          </w:tcPr>
          <w:p w14:paraId="78CE7E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接收并处理</w:t>
            </w:r>
          </w:p>
        </w:tc>
        <w:tc>
          <w:tcPr>
            <w:tcW w:w="3118" w:type="dxa"/>
            <w:vAlign w:val="center"/>
          </w:tcPr>
          <w:p w14:paraId="44A62B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用户收到通知，点击链接直达看板/报表，查看详情和归因，标记已处理</w:t>
            </w:r>
          </w:p>
        </w:tc>
        <w:tc>
          <w:tcPr>
            <w:tcW w:w="1417" w:type="dxa"/>
            <w:vAlign w:val="center"/>
          </w:tcPr>
          <w:p w14:paraId="50097D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告警处理记录</w:t>
            </w:r>
          </w:p>
        </w:tc>
      </w:tr>
      <w:tr w14:paraId="7F59B0AD">
        <w:trPr>
          <w:jc w:val="center"/>
        </w:trPr>
        <w:tc>
          <w:tcPr>
            <w:tcW w:w="567" w:type="dxa"/>
            <w:vAlign w:val="center"/>
          </w:tcPr>
          <w:p w14:paraId="57A989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634D4B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268" w:type="dxa"/>
            <w:vAlign w:val="center"/>
          </w:tcPr>
          <w:p w14:paraId="0F4157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历史留存</w:t>
            </w:r>
          </w:p>
        </w:tc>
        <w:tc>
          <w:tcPr>
            <w:tcW w:w="3118" w:type="dxa"/>
            <w:vAlign w:val="center"/>
          </w:tcPr>
          <w:p w14:paraId="318772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告警记录、订阅历史、执行日志持久化，可查询和审计</w:t>
            </w:r>
          </w:p>
        </w:tc>
        <w:tc>
          <w:tcPr>
            <w:tcW w:w="1417" w:type="dxa"/>
            <w:vAlign w:val="center"/>
          </w:tcPr>
          <w:p w14:paraId="35645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历史记录</w:t>
            </w:r>
          </w:p>
        </w:tc>
      </w:tr>
    </w:tbl>
    <w:p w14:paraId="41BACA72">
      <w:pPr>
        <w:spacing w:after="40"/>
      </w:pPr>
    </w:p>
    <w:p w14:paraId="03C282C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流程5：签名Token嵌入流程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67"/>
        <w:gridCol w:w="1417"/>
        <w:gridCol w:w="2716"/>
        <w:gridCol w:w="2835"/>
        <w:gridCol w:w="1134"/>
      </w:tblGrid>
      <w:tr w14:paraId="137A1923">
        <w:trPr>
          <w:jc w:val="center"/>
        </w:trPr>
        <w:tc>
          <w:tcPr>
            <w:tcW w:w="567" w:type="dxa"/>
            <w:vAlign w:val="center"/>
          </w:tcPr>
          <w:p w14:paraId="10AA01B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步骤</w:t>
            </w:r>
          </w:p>
        </w:tc>
        <w:tc>
          <w:tcPr>
            <w:tcW w:w="1417" w:type="dxa"/>
            <w:vAlign w:val="center"/>
          </w:tcPr>
          <w:p w14:paraId="6CD96EC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操作角色</w:t>
            </w:r>
          </w:p>
        </w:tc>
        <w:tc>
          <w:tcPr>
            <w:tcW w:w="2551" w:type="dxa"/>
            <w:vAlign w:val="center"/>
          </w:tcPr>
          <w:p w14:paraId="60F4214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操作内容</w:t>
            </w:r>
          </w:p>
        </w:tc>
        <w:tc>
          <w:tcPr>
            <w:tcW w:w="2835" w:type="dxa"/>
            <w:vAlign w:val="center"/>
          </w:tcPr>
          <w:p w14:paraId="11A01F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134" w:type="dxa"/>
            <w:vAlign w:val="center"/>
          </w:tcPr>
          <w:p w14:paraId="4069438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输出</w:t>
            </w:r>
          </w:p>
        </w:tc>
      </w:tr>
      <w:tr w14:paraId="5B57D83E">
        <w:trPr>
          <w:jc w:val="center"/>
        </w:trPr>
        <w:tc>
          <w:tcPr>
            <w:tcW w:w="567" w:type="dxa"/>
            <w:vAlign w:val="center"/>
          </w:tcPr>
          <w:p w14:paraId="1845DC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050B6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管理员/开发人员</w:t>
            </w:r>
          </w:p>
        </w:tc>
        <w:tc>
          <w:tcPr>
            <w:tcW w:w="2551" w:type="dxa"/>
            <w:vAlign w:val="center"/>
          </w:tcPr>
          <w:p w14:paraId="783BB1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在嵌入管理页面生成嵌入密钥（共享密钥+白名单+过期时间）</w:t>
            </w:r>
          </w:p>
        </w:tc>
        <w:tc>
          <w:tcPr>
            <w:tcW w:w="2835" w:type="dxa"/>
            <w:vAlign w:val="center"/>
          </w:tcPr>
          <w:p w14:paraId="6B7DC9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密钥生成、加密存储、白名单配置</w:t>
            </w:r>
          </w:p>
        </w:tc>
        <w:tc>
          <w:tcPr>
            <w:tcW w:w="1134" w:type="dxa"/>
            <w:vAlign w:val="center"/>
          </w:tcPr>
          <w:p w14:paraId="4BE9EC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嵌入密钥</w:t>
            </w:r>
          </w:p>
        </w:tc>
      </w:tr>
      <w:tr w14:paraId="09FCE146">
        <w:trPr>
          <w:jc w:val="center"/>
        </w:trPr>
        <w:tc>
          <w:tcPr>
            <w:tcW w:w="567" w:type="dxa"/>
            <w:vAlign w:val="center"/>
          </w:tcPr>
          <w:p w14:paraId="590DAC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</w:t>
            </w:r>
          </w:p>
        </w:tc>
        <w:tc>
          <w:tcPr>
            <w:tcW w:w="1417" w:type="dxa"/>
            <w:vAlign w:val="center"/>
          </w:tcPr>
          <w:p w14:paraId="29C9C1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2551" w:type="dxa"/>
            <w:vAlign w:val="center"/>
          </w:tcPr>
          <w:p w14:paraId="38A0F3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第三方后端用共享密钥签发JWT（含用户ID、组织、资源ID、参数、过期时间）</w:t>
            </w:r>
          </w:p>
        </w:tc>
        <w:tc>
          <w:tcPr>
            <w:tcW w:w="2835" w:type="dxa"/>
            <w:vAlign w:val="center"/>
          </w:tcPr>
          <w:p w14:paraId="52F599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JWT标准签发，HS256签名</w:t>
            </w:r>
          </w:p>
        </w:tc>
        <w:tc>
          <w:tcPr>
            <w:tcW w:w="1134" w:type="dxa"/>
            <w:vAlign w:val="center"/>
          </w:tcPr>
          <w:p w14:paraId="5F15A0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时效Token</w:t>
            </w:r>
          </w:p>
        </w:tc>
      </w:tr>
      <w:tr w14:paraId="1BBF8A0A">
        <w:trPr>
          <w:jc w:val="center"/>
        </w:trPr>
        <w:tc>
          <w:tcPr>
            <w:tcW w:w="567" w:type="dxa"/>
            <w:vAlign w:val="center"/>
          </w:tcPr>
          <w:p w14:paraId="06393B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0BBFE9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2551" w:type="dxa"/>
            <w:vAlign w:val="center"/>
          </w:tcPr>
          <w:p w14:paraId="07E40D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前端调用DataGearEmbed.render(dom, {resource, token, theme, params})</w:t>
            </w:r>
          </w:p>
        </w:tc>
        <w:tc>
          <w:tcPr>
            <w:tcW w:w="2835" w:type="dxa"/>
            <w:vAlign w:val="center"/>
          </w:tcPr>
          <w:p w14:paraId="6F4F99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 SDK加载、Token校验、资源加载</w:t>
            </w:r>
          </w:p>
        </w:tc>
        <w:tc>
          <w:tcPr>
            <w:tcW w:w="1134" w:type="dxa"/>
            <w:vAlign w:val="center"/>
          </w:tcPr>
          <w:p w14:paraId="559DBD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嵌入初始化</w:t>
            </w:r>
          </w:p>
        </w:tc>
      </w:tr>
      <w:tr w14:paraId="61E71737">
        <w:trPr>
          <w:jc w:val="center"/>
        </w:trPr>
        <w:tc>
          <w:tcPr>
            <w:tcW w:w="567" w:type="dxa"/>
            <w:vAlign w:val="center"/>
          </w:tcPr>
          <w:p w14:paraId="796AE9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</w:t>
            </w:r>
          </w:p>
        </w:tc>
        <w:tc>
          <w:tcPr>
            <w:tcW w:w="1417" w:type="dxa"/>
            <w:vAlign w:val="center"/>
          </w:tcPr>
          <w:p w14:paraId="33501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28F4E1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Token认证与校验</w:t>
            </w:r>
          </w:p>
        </w:tc>
        <w:tc>
          <w:tcPr>
            <w:tcW w:w="2835" w:type="dxa"/>
            <w:vAlign w:val="center"/>
          </w:tcPr>
          <w:p w14:paraId="17F4F9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Spring Security过滤链校验JWT签名、过期时间、白名单、资源权限</w:t>
            </w:r>
          </w:p>
        </w:tc>
        <w:tc>
          <w:tcPr>
            <w:tcW w:w="1134" w:type="dxa"/>
            <w:vAlign w:val="center"/>
          </w:tcPr>
          <w:p w14:paraId="491F82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认证通过/拒绝</w:t>
            </w:r>
          </w:p>
        </w:tc>
      </w:tr>
      <w:tr w14:paraId="09EC328C">
        <w:trPr>
          <w:jc w:val="center"/>
        </w:trPr>
        <w:tc>
          <w:tcPr>
            <w:tcW w:w="567" w:type="dxa"/>
            <w:vAlign w:val="center"/>
          </w:tcPr>
          <w:p w14:paraId="5A60A1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</w:t>
            </w:r>
          </w:p>
        </w:tc>
        <w:tc>
          <w:tcPr>
            <w:tcW w:w="1417" w:type="dxa"/>
            <w:vAlign w:val="center"/>
          </w:tcPr>
          <w:p w14:paraId="65ACFC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2D4017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行级权限透传</w:t>
            </w:r>
          </w:p>
        </w:tc>
        <w:tc>
          <w:tcPr>
            <w:tcW w:w="2835" w:type="dxa"/>
            <w:vAlign w:val="center"/>
          </w:tcPr>
          <w:p w14:paraId="7A33FD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从Token中提取用户/组织属性，自动套用行级数据权限和列级脱敏</w:t>
            </w:r>
          </w:p>
        </w:tc>
        <w:tc>
          <w:tcPr>
            <w:tcW w:w="1134" w:type="dxa"/>
            <w:vAlign w:val="center"/>
          </w:tcPr>
          <w:p w14:paraId="64F22F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权限过滤后的数据</w:t>
            </w:r>
          </w:p>
        </w:tc>
      </w:tr>
      <w:tr w14:paraId="1F066B85">
        <w:trPr>
          <w:jc w:val="center"/>
        </w:trPr>
        <w:tc>
          <w:tcPr>
            <w:tcW w:w="567" w:type="dxa"/>
            <w:vAlign w:val="center"/>
          </w:tcPr>
          <w:p w14:paraId="386EB5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</w:t>
            </w:r>
          </w:p>
        </w:tc>
        <w:tc>
          <w:tcPr>
            <w:tcW w:w="1417" w:type="dxa"/>
            <w:vAlign w:val="center"/>
          </w:tcPr>
          <w:p w14:paraId="73C8E6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646811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白标渲染</w:t>
            </w:r>
          </w:p>
        </w:tc>
        <w:tc>
          <w:tcPr>
            <w:tcW w:w="2835" w:type="dxa"/>
            <w:vAlign w:val="center"/>
          </w:tcPr>
          <w:p w14:paraId="08DD08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隐藏DataGear品牌元素（logo/链接/页脚），应用自定义主题色</w:t>
            </w:r>
          </w:p>
        </w:tc>
        <w:tc>
          <w:tcPr>
            <w:tcW w:w="1134" w:type="dxa"/>
            <w:vAlign w:val="center"/>
          </w:tcPr>
          <w:p w14:paraId="02CBDC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白标看板</w:t>
            </w:r>
          </w:p>
        </w:tc>
      </w:tr>
      <w:tr w14:paraId="73C8A62C">
        <w:trPr>
          <w:jc w:val="center"/>
        </w:trPr>
        <w:tc>
          <w:tcPr>
            <w:tcW w:w="567" w:type="dxa"/>
            <w:vAlign w:val="center"/>
          </w:tcPr>
          <w:p w14:paraId="23FCDD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</w:t>
            </w:r>
          </w:p>
        </w:tc>
        <w:tc>
          <w:tcPr>
            <w:tcW w:w="1417" w:type="dxa"/>
            <w:vAlign w:val="center"/>
          </w:tcPr>
          <w:p w14:paraId="3ACAF1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</w:t>
            </w:r>
          </w:p>
        </w:tc>
        <w:tc>
          <w:tcPr>
            <w:tcW w:w="2551" w:type="dxa"/>
            <w:vAlign w:val="center"/>
          </w:tcPr>
          <w:p w14:paraId="136A5B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在第三方系统中交互</w:t>
            </w:r>
          </w:p>
        </w:tc>
        <w:tc>
          <w:tcPr>
            <w:tcW w:w="2835" w:type="dxa"/>
            <w:vAlign w:val="center"/>
          </w:tcPr>
          <w:p w14:paraId="09DBB4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用户在嵌入看板中进行下钻、联动、筛选、导出等操作</w:t>
            </w:r>
          </w:p>
        </w:tc>
        <w:tc>
          <w:tcPr>
            <w:tcW w:w="1134" w:type="dxa"/>
            <w:vAlign w:val="center"/>
          </w:tcPr>
          <w:p w14:paraId="1CFE52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无缝交互体验</w:t>
            </w:r>
          </w:p>
        </w:tc>
      </w:tr>
      <w:tr w14:paraId="26AC8D71">
        <w:trPr>
          <w:jc w:val="center"/>
        </w:trPr>
        <w:tc>
          <w:tcPr>
            <w:tcW w:w="567" w:type="dxa"/>
            <w:vAlign w:val="center"/>
          </w:tcPr>
          <w:p w14:paraId="5145DD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</w:t>
            </w:r>
          </w:p>
        </w:tc>
        <w:tc>
          <w:tcPr>
            <w:tcW w:w="1417" w:type="dxa"/>
            <w:vAlign w:val="center"/>
          </w:tcPr>
          <w:p w14:paraId="6B9B90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</w:t>
            </w:r>
          </w:p>
        </w:tc>
        <w:tc>
          <w:tcPr>
            <w:tcW w:w="2551" w:type="dxa"/>
            <w:vAlign w:val="center"/>
          </w:tcPr>
          <w:p w14:paraId="47EF09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调用监控与审计</w:t>
            </w:r>
          </w:p>
        </w:tc>
        <w:tc>
          <w:tcPr>
            <w:tcW w:w="2835" w:type="dxa"/>
            <w:vAlign w:val="center"/>
          </w:tcPr>
          <w:p w14:paraId="55FDCA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记录嵌入调用日志、Token使用情况、异常访问</w:t>
            </w:r>
          </w:p>
        </w:tc>
        <w:tc>
          <w:tcPr>
            <w:tcW w:w="1134" w:type="dxa"/>
            <w:vAlign w:val="center"/>
          </w:tcPr>
          <w:p w14:paraId="144BE2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监控与审计数据</w:t>
            </w:r>
          </w:p>
        </w:tc>
      </w:tr>
    </w:tbl>
    <w:p w14:paraId="56C1A986">
      <w:pPr>
        <w:spacing w:after="40"/>
      </w:pPr>
    </w:p>
    <w:p w14:paraId="4FF6BB2B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流程6：权限校验流程</w:t>
      </w:r>
    </w:p>
    <w:p w14:paraId="7F1FBF2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请求 → 身份识别（会话/API Key/签名Token/匿名）→ 功能权限（角色/菜单校验）→ 资源级数据权限（Authorization表：资源×主体×权限值）→ 行级数据权限（按组织/字段值过滤）→ 列级数据权限（敏感列隐藏）→ 动态脱敏（按角色脱敏规则）→ 业务执行 → 结果返回（已脱敏数据）。</w:t>
      </w:r>
    </w:p>
    <w:p w14:paraId="63F8965F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流程7：数据集查询（参数化）流程</w:t>
      </w:r>
    </w:p>
    <w:p w14:paraId="3910693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看板/图表/报表请求 → 携带参数值（DataSetQuery）→ 数据集模板解析（Freemarker，${param}/${pc(param)}）→ 连接数据源执行（SQL/HTTP/文件读取）→ 结果结构化（字段映射、类型转换、附加数据）→ 返回DataSetResult → 图表/报表渲染。</w:t>
      </w:r>
    </w:p>
    <w:p w14:paraId="221FB73F">
      <w:pPr>
        <w:pStyle w:val="4"/>
      </w:pPr>
      <w:bookmarkStart w:id="16" w:name="_Toc1828620541"/>
      <w:r>
        <w:rPr>
          <w:rFonts w:ascii="仿宋" w:hAnsi="仿宋" w:eastAsia="仿宋"/>
          <w:b/>
          <w:sz w:val="28"/>
        </w:rPr>
        <w:t>场景-角色-功能映射矩阵</w:t>
      </w:r>
      <w:bookmarkEnd w:id="16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332"/>
        <w:gridCol w:w="965"/>
        <w:gridCol w:w="965"/>
        <w:gridCol w:w="965"/>
        <w:gridCol w:w="965"/>
        <w:gridCol w:w="811"/>
        <w:gridCol w:w="811"/>
        <w:gridCol w:w="2048"/>
      </w:tblGrid>
      <w:tr w14:paraId="552D7614">
        <w:trPr>
          <w:jc w:val="center"/>
        </w:trPr>
        <w:tc>
          <w:tcPr>
            <w:tcW w:w="1417" w:type="dxa"/>
            <w:vAlign w:val="center"/>
          </w:tcPr>
          <w:p w14:paraId="420232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</w:t>
            </w:r>
          </w:p>
        </w:tc>
        <w:tc>
          <w:tcPr>
            <w:tcW w:w="1020" w:type="dxa"/>
            <w:vAlign w:val="center"/>
          </w:tcPr>
          <w:p w14:paraId="16798C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数据分析师</w:t>
            </w:r>
          </w:p>
        </w:tc>
        <w:tc>
          <w:tcPr>
            <w:tcW w:w="1020" w:type="dxa"/>
            <w:vAlign w:val="center"/>
          </w:tcPr>
          <w:p w14:paraId="071865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业务人员</w:t>
            </w:r>
          </w:p>
        </w:tc>
        <w:tc>
          <w:tcPr>
            <w:tcW w:w="1020" w:type="dxa"/>
            <w:vAlign w:val="center"/>
          </w:tcPr>
          <w:p w14:paraId="65308B4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数据工程师</w:t>
            </w:r>
          </w:p>
        </w:tc>
        <w:tc>
          <w:tcPr>
            <w:tcW w:w="1020" w:type="dxa"/>
            <w:vAlign w:val="center"/>
          </w:tcPr>
          <w:p w14:paraId="7041594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61B4E20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管理员</w:t>
            </w:r>
          </w:p>
        </w:tc>
        <w:tc>
          <w:tcPr>
            <w:tcW w:w="850" w:type="dxa"/>
            <w:vAlign w:val="center"/>
          </w:tcPr>
          <w:p w14:paraId="4D0D86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决策层</w:t>
            </w:r>
          </w:p>
        </w:tc>
        <w:tc>
          <w:tcPr>
            <w:tcW w:w="2154" w:type="dxa"/>
            <w:vAlign w:val="center"/>
          </w:tcPr>
          <w:p w14:paraId="1FE3612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核心功能模块</w:t>
            </w:r>
          </w:p>
        </w:tc>
      </w:tr>
      <w:tr w14:paraId="3A3B7AE8">
        <w:trPr>
          <w:jc w:val="center"/>
        </w:trPr>
        <w:tc>
          <w:tcPr>
            <w:tcW w:w="1417" w:type="dxa"/>
            <w:vAlign w:val="center"/>
          </w:tcPr>
          <w:p w14:paraId="571FB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经营日报推送</w:t>
            </w:r>
          </w:p>
        </w:tc>
        <w:tc>
          <w:tcPr>
            <w:tcW w:w="1020" w:type="dxa"/>
            <w:vAlign w:val="center"/>
          </w:tcPr>
          <w:p w14:paraId="7C5456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</w:t>
            </w:r>
          </w:p>
        </w:tc>
        <w:tc>
          <w:tcPr>
            <w:tcW w:w="1020" w:type="dxa"/>
            <w:vAlign w:val="center"/>
          </w:tcPr>
          <w:p w14:paraId="59F24E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</w:t>
            </w:r>
          </w:p>
        </w:tc>
        <w:tc>
          <w:tcPr>
            <w:tcW w:w="1020" w:type="dxa"/>
            <w:vAlign w:val="center"/>
          </w:tcPr>
          <w:p w14:paraId="7D1F9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58BF6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EDC43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38F468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消费</w:t>
            </w:r>
          </w:p>
        </w:tc>
        <w:tc>
          <w:tcPr>
            <w:tcW w:w="2154" w:type="dxa"/>
            <w:vAlign w:val="center"/>
          </w:tcPr>
          <w:p w14:paraId="68B3A3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调度/订阅/指标/移动端</w:t>
            </w:r>
          </w:p>
        </w:tc>
      </w:tr>
      <w:tr w14:paraId="04085EEC">
        <w:trPr>
          <w:jc w:val="center"/>
        </w:trPr>
        <w:tc>
          <w:tcPr>
            <w:tcW w:w="1417" w:type="dxa"/>
            <w:vAlign w:val="center"/>
          </w:tcPr>
          <w:p w14:paraId="7A4BAE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1020" w:type="dxa"/>
            <w:vAlign w:val="center"/>
          </w:tcPr>
          <w:p w14:paraId="2F9A56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1020" w:type="dxa"/>
            <w:vAlign w:val="center"/>
          </w:tcPr>
          <w:p w14:paraId="0A6A17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2A9807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E435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0410E6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4F3E72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2154" w:type="dxa"/>
            <w:vAlign w:val="center"/>
          </w:tcPr>
          <w:p w14:paraId="7CA41D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ChatBI/语义层/指标中心</w:t>
            </w:r>
          </w:p>
        </w:tc>
      </w:tr>
      <w:tr w14:paraId="0AA53660">
        <w:trPr>
          <w:jc w:val="center"/>
        </w:trPr>
        <w:tc>
          <w:tcPr>
            <w:tcW w:w="1417" w:type="dxa"/>
            <w:vAlign w:val="center"/>
          </w:tcPr>
          <w:p w14:paraId="1E2EF9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搭建经营看板</w:t>
            </w:r>
          </w:p>
        </w:tc>
        <w:tc>
          <w:tcPr>
            <w:tcW w:w="1020" w:type="dxa"/>
            <w:vAlign w:val="center"/>
          </w:tcPr>
          <w:p w14:paraId="7D885C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1B2B8C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624DC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</w:t>
            </w:r>
          </w:p>
        </w:tc>
        <w:tc>
          <w:tcPr>
            <w:tcW w:w="1020" w:type="dxa"/>
            <w:vAlign w:val="center"/>
          </w:tcPr>
          <w:p w14:paraId="09C680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170BD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4B7BF5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1B3827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数据集/指标/图表/看板</w:t>
            </w:r>
          </w:p>
        </w:tc>
      </w:tr>
      <w:tr w14:paraId="4FC57C69">
        <w:trPr>
          <w:jc w:val="center"/>
        </w:trPr>
        <w:tc>
          <w:tcPr>
            <w:tcW w:w="1417" w:type="dxa"/>
            <w:vAlign w:val="center"/>
          </w:tcPr>
          <w:p w14:paraId="73E781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指标异常告警</w:t>
            </w:r>
          </w:p>
        </w:tc>
        <w:tc>
          <w:tcPr>
            <w:tcW w:w="1020" w:type="dxa"/>
            <w:vAlign w:val="center"/>
          </w:tcPr>
          <w:p w14:paraId="6C52D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</w:t>
            </w:r>
          </w:p>
        </w:tc>
        <w:tc>
          <w:tcPr>
            <w:tcW w:w="1020" w:type="dxa"/>
            <w:vAlign w:val="center"/>
          </w:tcPr>
          <w:p w14:paraId="7A844F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1020" w:type="dxa"/>
            <w:vAlign w:val="center"/>
          </w:tcPr>
          <w:p w14:paraId="791F5F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0A05D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8E8EE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106C39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2154" w:type="dxa"/>
            <w:vAlign w:val="center"/>
          </w:tcPr>
          <w:p w14:paraId="0D328C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指标中心/告警/通知</w:t>
            </w:r>
          </w:p>
        </w:tc>
      </w:tr>
      <w:tr w14:paraId="0BB9B324">
        <w:trPr>
          <w:jc w:val="center"/>
        </w:trPr>
        <w:tc>
          <w:tcPr>
            <w:tcW w:w="1417" w:type="dxa"/>
            <w:vAlign w:val="center"/>
          </w:tcPr>
          <w:p w14:paraId="51C170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第三方嵌入</w:t>
            </w:r>
          </w:p>
        </w:tc>
        <w:tc>
          <w:tcPr>
            <w:tcW w:w="1020" w:type="dxa"/>
            <w:vAlign w:val="center"/>
          </w:tcPr>
          <w:p w14:paraId="04CC71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A3B6B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94FB6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AC78A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28F83F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2D5A6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0C8A28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签名Token/JS SDK/白标</w:t>
            </w:r>
          </w:p>
        </w:tc>
      </w:tr>
      <w:tr w14:paraId="0F0A392F">
        <w:trPr>
          <w:jc w:val="center"/>
        </w:trPr>
        <w:tc>
          <w:tcPr>
            <w:tcW w:w="1417" w:type="dxa"/>
            <w:vAlign w:val="center"/>
          </w:tcPr>
          <w:p w14:paraId="4D4DF2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数据API服务</w:t>
            </w:r>
          </w:p>
        </w:tc>
        <w:tc>
          <w:tcPr>
            <w:tcW w:w="1020" w:type="dxa"/>
            <w:vAlign w:val="center"/>
          </w:tcPr>
          <w:p w14:paraId="3D63D4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901AB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1FBFCA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</w:t>
            </w:r>
          </w:p>
        </w:tc>
        <w:tc>
          <w:tcPr>
            <w:tcW w:w="1020" w:type="dxa"/>
            <w:vAlign w:val="center"/>
          </w:tcPr>
          <w:p w14:paraId="1D6AC3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3F71AD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62F089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42C4A6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数据API/Key鉴权/限流</w:t>
            </w:r>
          </w:p>
        </w:tc>
      </w:tr>
      <w:tr w14:paraId="75F8E3E4">
        <w:trPr>
          <w:jc w:val="center"/>
        </w:trPr>
        <w:tc>
          <w:tcPr>
            <w:tcW w:w="1417" w:type="dxa"/>
            <w:vAlign w:val="center"/>
          </w:tcPr>
          <w:p w14:paraId="48F763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行级权限控制</w:t>
            </w:r>
          </w:p>
        </w:tc>
        <w:tc>
          <w:tcPr>
            <w:tcW w:w="1020" w:type="dxa"/>
            <w:vAlign w:val="center"/>
          </w:tcPr>
          <w:p w14:paraId="316E7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F4364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受影响</w:t>
            </w:r>
          </w:p>
        </w:tc>
        <w:tc>
          <w:tcPr>
            <w:tcW w:w="1020" w:type="dxa"/>
            <w:vAlign w:val="center"/>
          </w:tcPr>
          <w:p w14:paraId="003751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6A88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06D583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0EDA9E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受影响</w:t>
            </w:r>
          </w:p>
        </w:tc>
        <w:tc>
          <w:tcPr>
            <w:tcW w:w="2154" w:type="dxa"/>
            <w:vAlign w:val="center"/>
          </w:tcPr>
          <w:p w14:paraId="3EEAD6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行/列权限/动态脱敏</w:t>
            </w:r>
          </w:p>
        </w:tc>
      </w:tr>
      <w:tr w14:paraId="0B0AAE6D">
        <w:trPr>
          <w:jc w:val="center"/>
        </w:trPr>
        <w:tc>
          <w:tcPr>
            <w:tcW w:w="1417" w:type="dxa"/>
            <w:vAlign w:val="center"/>
          </w:tcPr>
          <w:p w14:paraId="1FDF7F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020" w:type="dxa"/>
            <w:vAlign w:val="center"/>
          </w:tcPr>
          <w:p w14:paraId="093EF3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71096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6F6DF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496844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6192F9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7A5B9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0469E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元数据/质量/血缘/标准</w:t>
            </w:r>
          </w:p>
        </w:tc>
      </w:tr>
      <w:tr w14:paraId="2B9424F9">
        <w:trPr>
          <w:jc w:val="center"/>
        </w:trPr>
        <w:tc>
          <w:tcPr>
            <w:tcW w:w="1417" w:type="dxa"/>
            <w:vAlign w:val="center"/>
          </w:tcPr>
          <w:p w14:paraId="480E63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</w:t>
            </w:r>
          </w:p>
        </w:tc>
        <w:tc>
          <w:tcPr>
            <w:tcW w:w="1020" w:type="dxa"/>
            <w:vAlign w:val="center"/>
          </w:tcPr>
          <w:p w14:paraId="40C6BB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制作</w:t>
            </w:r>
          </w:p>
        </w:tc>
        <w:tc>
          <w:tcPr>
            <w:tcW w:w="1020" w:type="dxa"/>
            <w:vAlign w:val="center"/>
          </w:tcPr>
          <w:p w14:paraId="1A71A4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D18F5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DA268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197FD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57221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2154" w:type="dxa"/>
            <w:vAlign w:val="center"/>
          </w:tcPr>
          <w:p w14:paraId="3F6E8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大屏/三维/地图/实时刷新</w:t>
            </w:r>
          </w:p>
        </w:tc>
      </w:tr>
      <w:tr w14:paraId="6016A1B7">
        <w:trPr>
          <w:jc w:val="center"/>
        </w:trPr>
        <w:tc>
          <w:tcPr>
            <w:tcW w:w="1417" w:type="dxa"/>
            <w:vAlign w:val="center"/>
          </w:tcPr>
          <w:p w14:paraId="586BCE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复杂报表</w:t>
            </w:r>
          </w:p>
        </w:tc>
        <w:tc>
          <w:tcPr>
            <w:tcW w:w="1020" w:type="dxa"/>
            <w:vAlign w:val="center"/>
          </w:tcPr>
          <w:p w14:paraId="394C40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3B8B27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3E5F6B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5A2E1A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5107AB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396A4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2154" w:type="dxa"/>
            <w:vAlign w:val="center"/>
          </w:tcPr>
          <w:p w14:paraId="24A6E0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统计报表/设计器/导出</w:t>
            </w:r>
          </w:p>
        </w:tc>
      </w:tr>
      <w:tr w14:paraId="72F8B12D">
        <w:trPr>
          <w:jc w:val="center"/>
        </w:trPr>
        <w:tc>
          <w:tcPr>
            <w:tcW w:w="1417" w:type="dxa"/>
            <w:vAlign w:val="center"/>
          </w:tcPr>
          <w:p w14:paraId="57F02E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020" w:type="dxa"/>
            <w:vAlign w:val="center"/>
          </w:tcPr>
          <w:p w14:paraId="2E42B6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</w:t>
            </w:r>
          </w:p>
        </w:tc>
        <w:tc>
          <w:tcPr>
            <w:tcW w:w="1020" w:type="dxa"/>
            <w:vAlign w:val="center"/>
          </w:tcPr>
          <w:p w14:paraId="0D8D6B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79C987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FC7BD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71020B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40A687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2BA40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填报/校验/回写/审批</w:t>
            </w:r>
          </w:p>
        </w:tc>
      </w:tr>
      <w:tr w14:paraId="5D08F6E5">
        <w:trPr>
          <w:jc w:val="center"/>
        </w:trPr>
        <w:tc>
          <w:tcPr>
            <w:tcW w:w="1417" w:type="dxa"/>
            <w:vAlign w:val="center"/>
          </w:tcPr>
          <w:p w14:paraId="55597F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AI解读归因</w:t>
            </w:r>
          </w:p>
        </w:tc>
        <w:tc>
          <w:tcPr>
            <w:tcW w:w="1020" w:type="dxa"/>
            <w:vAlign w:val="center"/>
          </w:tcPr>
          <w:p w14:paraId="112FF6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1020" w:type="dxa"/>
            <w:vAlign w:val="center"/>
          </w:tcPr>
          <w:p w14:paraId="190CA1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6981F2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05706B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19869E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32B66B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</w:t>
            </w:r>
          </w:p>
        </w:tc>
        <w:tc>
          <w:tcPr>
            <w:tcW w:w="2154" w:type="dxa"/>
            <w:vAlign w:val="center"/>
          </w:tcPr>
          <w:p w14:paraId="14201E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AI解读/归因/ChatBI</w:t>
            </w:r>
          </w:p>
        </w:tc>
      </w:tr>
      <w:tr w14:paraId="1DC5E8A9">
        <w:trPr>
          <w:jc w:val="center"/>
        </w:trPr>
        <w:tc>
          <w:tcPr>
            <w:tcW w:w="1417" w:type="dxa"/>
            <w:vAlign w:val="center"/>
          </w:tcPr>
          <w:p w14:paraId="5F5119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项目迁移</w:t>
            </w:r>
          </w:p>
        </w:tc>
        <w:tc>
          <w:tcPr>
            <w:tcW w:w="1020" w:type="dxa"/>
            <w:vAlign w:val="center"/>
          </w:tcPr>
          <w:p w14:paraId="1BC61B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</w:t>
            </w:r>
          </w:p>
        </w:tc>
        <w:tc>
          <w:tcPr>
            <w:tcW w:w="1020" w:type="dxa"/>
            <w:vAlign w:val="center"/>
          </w:tcPr>
          <w:p w14:paraId="4D3A25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2E7384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</w:t>
            </w:r>
          </w:p>
        </w:tc>
        <w:tc>
          <w:tcPr>
            <w:tcW w:w="1020" w:type="dxa"/>
            <w:vAlign w:val="center"/>
          </w:tcPr>
          <w:p w14:paraId="30C27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2C9D13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</w:t>
            </w:r>
          </w:p>
        </w:tc>
        <w:tc>
          <w:tcPr>
            <w:tcW w:w="850" w:type="dxa"/>
            <w:vAlign w:val="center"/>
          </w:tcPr>
          <w:p w14:paraId="4B7F9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56349B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导入导出/备份/模板</w:t>
            </w:r>
          </w:p>
        </w:tc>
      </w:tr>
      <w:tr w14:paraId="6144470E">
        <w:trPr>
          <w:jc w:val="center"/>
        </w:trPr>
        <w:tc>
          <w:tcPr>
            <w:tcW w:w="1417" w:type="dxa"/>
            <w:vAlign w:val="center"/>
          </w:tcPr>
          <w:p w14:paraId="432E99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移动端查看</w:t>
            </w:r>
          </w:p>
        </w:tc>
        <w:tc>
          <w:tcPr>
            <w:tcW w:w="1020" w:type="dxa"/>
            <w:vAlign w:val="center"/>
          </w:tcPr>
          <w:p w14:paraId="6BF8B9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380E99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1020" w:type="dxa"/>
            <w:vAlign w:val="center"/>
          </w:tcPr>
          <w:p w14:paraId="6CD7A8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199B4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2C1E9A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06DA74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2154" w:type="dxa"/>
            <w:vAlign w:val="center"/>
          </w:tcPr>
          <w:p w14:paraId="58EAA9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移动端H5/响应式/推送</w:t>
            </w:r>
          </w:p>
        </w:tc>
      </w:tr>
      <w:tr w14:paraId="5EA2C917">
        <w:trPr>
          <w:jc w:val="center"/>
        </w:trPr>
        <w:tc>
          <w:tcPr>
            <w:tcW w:w="1417" w:type="dxa"/>
            <w:vAlign w:val="center"/>
          </w:tcPr>
          <w:p w14:paraId="5474AF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信创部署</w:t>
            </w:r>
          </w:p>
        </w:tc>
        <w:tc>
          <w:tcPr>
            <w:tcW w:w="1020" w:type="dxa"/>
            <w:vAlign w:val="center"/>
          </w:tcPr>
          <w:p w14:paraId="18ADA1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D110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4E69D8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061E77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850" w:type="dxa"/>
            <w:vAlign w:val="center"/>
          </w:tcPr>
          <w:p w14:paraId="5576C8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主要使用</w:t>
            </w:r>
          </w:p>
        </w:tc>
        <w:tc>
          <w:tcPr>
            <w:tcW w:w="850" w:type="dxa"/>
            <w:vAlign w:val="center"/>
          </w:tcPr>
          <w:p w14:paraId="466708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2154" w:type="dxa"/>
            <w:vAlign w:val="center"/>
          </w:tcPr>
          <w:p w14:paraId="778935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信创适配/Docker/性能验证</w:t>
            </w:r>
          </w:p>
        </w:tc>
      </w:tr>
    </w:tbl>
    <w:p w14:paraId="12207FB8">
      <w:pPr>
        <w:spacing w:after="40"/>
      </w:pPr>
    </w:p>
    <w:p w14:paraId="29F7CC87">
      <w:r>
        <w:br w:type="page"/>
      </w:r>
    </w:p>
    <w:p w14:paraId="5A73973E">
      <w:pPr>
        <w:pStyle w:val="3"/>
      </w:pPr>
      <w:bookmarkStart w:id="17" w:name="_Toc986960370"/>
      <w:r>
        <w:rPr>
          <w:rFonts w:ascii="仿宋" w:hAnsi="仿宋" w:eastAsia="仿宋"/>
          <w:b/>
          <w:sz w:val="32"/>
        </w:rPr>
        <w:t>用户故事与核心用例</w:t>
      </w:r>
      <w:bookmarkEnd w:id="17"/>
    </w:p>
    <w:p w14:paraId="0917CAAC">
      <w:pPr>
        <w:pStyle w:val="4"/>
      </w:pPr>
      <w:bookmarkStart w:id="18" w:name="_Toc679249162"/>
      <w:r>
        <w:rPr>
          <w:rFonts w:ascii="仿宋" w:hAnsi="仿宋" w:eastAsia="仿宋"/>
          <w:b/>
          <w:sz w:val="28"/>
        </w:rPr>
        <w:t>用户故事列表（按优先级）</w:t>
      </w:r>
      <w:bookmarkEnd w:id="18"/>
    </w:p>
    <w:p w14:paraId="28230E7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P0用户故事（MVP必须实现）：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3685"/>
        <w:gridCol w:w="1134"/>
        <w:gridCol w:w="850"/>
        <w:gridCol w:w="2268"/>
      </w:tblGrid>
      <w:tr w14:paraId="5C152BBB">
        <w:trPr>
          <w:jc w:val="center"/>
        </w:trPr>
        <w:tc>
          <w:tcPr>
            <w:tcW w:w="850" w:type="dxa"/>
            <w:vAlign w:val="center"/>
          </w:tcPr>
          <w:p w14:paraId="1152961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vAlign w:val="center"/>
          </w:tcPr>
          <w:p w14:paraId="3C8DA6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vAlign w:val="center"/>
          </w:tcPr>
          <w:p w14:paraId="5B00E7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vAlign w:val="center"/>
          </w:tcPr>
          <w:p w14:paraId="06482D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vAlign w:val="center"/>
          </w:tcPr>
          <w:p w14:paraId="4225A9B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53979A50">
        <w:trPr>
          <w:jc w:val="center"/>
        </w:trPr>
        <w:tc>
          <w:tcPr>
            <w:tcW w:w="850" w:type="dxa"/>
            <w:vAlign w:val="center"/>
          </w:tcPr>
          <w:p w14:paraId="0DDE16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US-001</w:t>
            </w:r>
          </w:p>
        </w:tc>
        <w:tc>
          <w:tcPr>
            <w:tcW w:w="3685" w:type="dxa"/>
            <w:vAlign w:val="center"/>
          </w:tcPr>
          <w:p w14:paraId="7428E7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作为数据分析师，我希望在数据集上定义维度和度量，以便后续快速创建指标</w:t>
            </w:r>
          </w:p>
        </w:tc>
        <w:tc>
          <w:tcPr>
            <w:tcW w:w="1134" w:type="dxa"/>
            <w:vAlign w:val="center"/>
          </w:tcPr>
          <w:p w14:paraId="3A2548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1D8321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3319AD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维度支持类型和层级；度量支持6种聚合方式；定义后可预览</w:t>
            </w:r>
          </w:p>
        </w:tc>
      </w:tr>
      <w:tr w14:paraId="5E148DB9">
        <w:trPr>
          <w:jc w:val="center"/>
        </w:trPr>
        <w:tc>
          <w:tcPr>
            <w:tcW w:w="850" w:type="dxa"/>
            <w:vAlign w:val="center"/>
          </w:tcPr>
          <w:p w14:paraId="58CA0C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US-002</w:t>
            </w:r>
          </w:p>
        </w:tc>
        <w:tc>
          <w:tcPr>
            <w:tcW w:w="3685" w:type="dxa"/>
            <w:vAlign w:val="center"/>
          </w:tcPr>
          <w:p w14:paraId="54D5A8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作为数据分析师，我希望定义原子指标和派生指标，并统一口径，以便所有看板使用相同指标</w:t>
            </w:r>
          </w:p>
        </w:tc>
        <w:tc>
          <w:tcPr>
            <w:tcW w:w="1134" w:type="dxa"/>
            <w:vAlign w:val="center"/>
          </w:tcPr>
          <w:p w14:paraId="58AE39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26974B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4F9FAC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原子/派生指标；含口径说明；图表可直接引用；修改后自动更新</w:t>
            </w:r>
          </w:p>
        </w:tc>
      </w:tr>
      <w:tr w14:paraId="36CFE7A3">
        <w:trPr>
          <w:jc w:val="center"/>
        </w:trPr>
        <w:tc>
          <w:tcPr>
            <w:tcW w:w="850" w:type="dxa"/>
            <w:vAlign w:val="center"/>
          </w:tcPr>
          <w:p w14:paraId="5E972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US-003</w:t>
            </w:r>
          </w:p>
        </w:tc>
        <w:tc>
          <w:tcPr>
            <w:tcW w:w="3685" w:type="dxa"/>
            <w:vAlign w:val="center"/>
          </w:tcPr>
          <w:p w14:paraId="058D36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作为数据分析师，我希望在看板中使用指标卡片组件，以便直观展示核心KPI</w:t>
            </w:r>
          </w:p>
        </w:tc>
        <w:tc>
          <w:tcPr>
            <w:tcW w:w="1134" w:type="dxa"/>
            <w:vAlign w:val="center"/>
          </w:tcPr>
          <w:p w14:paraId="128457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3F95F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048A21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指标卡片含数值+同环比+迷你趋势；可配置时间范围；点击可下钻</w:t>
            </w:r>
          </w:p>
        </w:tc>
      </w:tr>
      <w:tr w14:paraId="316162DD">
        <w:trPr>
          <w:jc w:val="center"/>
        </w:trPr>
        <w:tc>
          <w:tcPr>
            <w:tcW w:w="850" w:type="dxa"/>
            <w:vAlign w:val="center"/>
          </w:tcPr>
          <w:p w14:paraId="3D23AC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US-004</w:t>
            </w:r>
          </w:p>
        </w:tc>
        <w:tc>
          <w:tcPr>
            <w:tcW w:w="3685" w:type="dxa"/>
            <w:vAlign w:val="center"/>
          </w:tcPr>
          <w:p w14:paraId="5EB1A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作为系统管理员，我希望配置调度任务并查看执行日志，以便定时任务可控可追溯</w:t>
            </w:r>
          </w:p>
        </w:tc>
        <w:tc>
          <w:tcPr>
            <w:tcW w:w="1134" w:type="dxa"/>
            <w:vAlign w:val="center"/>
          </w:tcPr>
          <w:p w14:paraId="43A88C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7D6076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1FE97F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Quartz持久化；任务管理UI；执行日志；失败重试</w:t>
            </w:r>
          </w:p>
        </w:tc>
      </w:tr>
      <w:tr w14:paraId="105DA07F">
        <w:trPr>
          <w:jc w:val="center"/>
        </w:trPr>
        <w:tc>
          <w:tcPr>
            <w:tcW w:w="850" w:type="dxa"/>
            <w:vAlign w:val="center"/>
          </w:tcPr>
          <w:p w14:paraId="73CA99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US-005</w:t>
            </w:r>
          </w:p>
        </w:tc>
        <w:tc>
          <w:tcPr>
            <w:tcW w:w="3685" w:type="dxa"/>
            <w:vAlign w:val="center"/>
          </w:tcPr>
          <w:p w14:paraId="28B90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作为开发人员，我希望用签名Token将看板免登嵌入到自家系统，以便用户无需二次登录</w:t>
            </w:r>
          </w:p>
        </w:tc>
        <w:tc>
          <w:tcPr>
            <w:tcW w:w="1134" w:type="dxa"/>
            <w:vAlign w:val="center"/>
          </w:tcPr>
          <w:p w14:paraId="6C923B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477203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2D3590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JWT签发/校验；Embed JS SDK；白标；Token过期/篡改被拒</w:t>
            </w:r>
          </w:p>
        </w:tc>
      </w:tr>
      <w:tr w14:paraId="6D6F8AB2">
        <w:trPr>
          <w:jc w:val="center"/>
        </w:trPr>
        <w:tc>
          <w:tcPr>
            <w:tcW w:w="850" w:type="dxa"/>
            <w:vAlign w:val="center"/>
          </w:tcPr>
          <w:p w14:paraId="7FDD9D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US-006</w:t>
            </w:r>
          </w:p>
        </w:tc>
        <w:tc>
          <w:tcPr>
            <w:tcW w:w="3685" w:type="dxa"/>
            <w:vAlign w:val="center"/>
          </w:tcPr>
          <w:p w14:paraId="7EE412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作为实施工程师，我希望用Docker一键部署DataGear，以便快速交付客户</w:t>
            </w:r>
          </w:p>
        </w:tc>
        <w:tc>
          <w:tcPr>
            <w:tcW w:w="1134" w:type="dxa"/>
            <w:vAlign w:val="center"/>
          </w:tcPr>
          <w:p w14:paraId="538DF9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实施工程师</w:t>
            </w:r>
          </w:p>
        </w:tc>
        <w:tc>
          <w:tcPr>
            <w:tcW w:w="850" w:type="dxa"/>
            <w:vAlign w:val="center"/>
          </w:tcPr>
          <w:p w14:paraId="387EA8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120C25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Dockerfile+compose；5分钟启动；环境变量化配置；数据卷持久化</w:t>
            </w:r>
          </w:p>
        </w:tc>
      </w:tr>
      <w:tr w14:paraId="3B0E935F">
        <w:trPr>
          <w:jc w:val="center"/>
        </w:trPr>
        <w:tc>
          <w:tcPr>
            <w:tcW w:w="850" w:type="dxa"/>
            <w:vAlign w:val="center"/>
          </w:tcPr>
          <w:p w14:paraId="7E09E2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US-007</w:t>
            </w:r>
          </w:p>
        </w:tc>
        <w:tc>
          <w:tcPr>
            <w:tcW w:w="3685" w:type="dxa"/>
            <w:vAlign w:val="center"/>
          </w:tcPr>
          <w:p w14:paraId="2E4339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作为系统管理员，我希望一键备份和恢复系统，以便数据安全可控</w:t>
            </w:r>
          </w:p>
        </w:tc>
        <w:tc>
          <w:tcPr>
            <w:tcW w:w="1134" w:type="dxa"/>
            <w:vAlign w:val="center"/>
          </w:tcPr>
          <w:p w14:paraId="2BB120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78F87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268" w:type="dxa"/>
            <w:vAlign w:val="center"/>
          </w:tcPr>
          <w:p w14:paraId="0DE028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系统库+HOME一键备份；可恢复；完整性校验；定时自动备份</w:t>
            </w:r>
          </w:p>
        </w:tc>
      </w:tr>
    </w:tbl>
    <w:p w14:paraId="69602A8B">
      <w:pPr>
        <w:spacing w:after="40"/>
      </w:pPr>
    </w:p>
    <w:p w14:paraId="0F431DD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P1用户故事（第一阶段增强）：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3685"/>
        <w:gridCol w:w="1134"/>
        <w:gridCol w:w="850"/>
        <w:gridCol w:w="2268"/>
      </w:tblGrid>
      <w:tr w14:paraId="71CA5621">
        <w:trPr>
          <w:jc w:val="center"/>
        </w:trPr>
        <w:tc>
          <w:tcPr>
            <w:tcW w:w="850" w:type="dxa"/>
            <w:vAlign w:val="center"/>
          </w:tcPr>
          <w:p w14:paraId="20BAECB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3685" w:type="dxa"/>
            <w:vAlign w:val="center"/>
          </w:tcPr>
          <w:p w14:paraId="21EE0AE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用户故事</w:t>
            </w:r>
          </w:p>
        </w:tc>
        <w:tc>
          <w:tcPr>
            <w:tcW w:w="1134" w:type="dxa"/>
            <w:vAlign w:val="center"/>
          </w:tcPr>
          <w:p w14:paraId="5B7B3C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角色</w:t>
            </w:r>
          </w:p>
        </w:tc>
        <w:tc>
          <w:tcPr>
            <w:tcW w:w="850" w:type="dxa"/>
            <w:vAlign w:val="center"/>
          </w:tcPr>
          <w:p w14:paraId="3C641F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  <w:tc>
          <w:tcPr>
            <w:tcW w:w="2268" w:type="dxa"/>
            <w:vAlign w:val="center"/>
          </w:tcPr>
          <w:p w14:paraId="5DCD14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验收要点</w:t>
            </w:r>
          </w:p>
        </w:tc>
      </w:tr>
      <w:tr w14:paraId="343D45CC">
        <w:trPr>
          <w:jc w:val="center"/>
        </w:trPr>
        <w:tc>
          <w:tcPr>
            <w:tcW w:w="850" w:type="dxa"/>
            <w:vAlign w:val="center"/>
          </w:tcPr>
          <w:p w14:paraId="63237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US-010</w:t>
            </w:r>
          </w:p>
        </w:tc>
        <w:tc>
          <w:tcPr>
            <w:tcW w:w="3685" w:type="dxa"/>
            <w:vAlign w:val="center"/>
          </w:tcPr>
          <w:p w14:paraId="55D725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作为业务人员，我希望对核心指标设置阈值告警，以便异常时第一时间收到通知</w:t>
            </w:r>
          </w:p>
        </w:tc>
        <w:tc>
          <w:tcPr>
            <w:tcW w:w="1134" w:type="dxa"/>
            <w:vAlign w:val="center"/>
          </w:tcPr>
          <w:p w14:paraId="034B18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</w:t>
            </w:r>
          </w:p>
        </w:tc>
        <w:tc>
          <w:tcPr>
            <w:tcW w:w="850" w:type="dxa"/>
            <w:vAlign w:val="center"/>
          </w:tcPr>
          <w:p w14:paraId="179AA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268" w:type="dxa"/>
            <w:vAlign w:val="center"/>
          </w:tcPr>
          <w:p w14:paraId="03C67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阈值条件配置；多渠道通知；静默去重；告警历史</w:t>
            </w:r>
          </w:p>
        </w:tc>
      </w:tr>
      <w:tr w14:paraId="7195BC44">
        <w:trPr>
          <w:jc w:val="center"/>
        </w:trPr>
        <w:tc>
          <w:tcPr>
            <w:tcW w:w="850" w:type="dxa"/>
            <w:vAlign w:val="center"/>
          </w:tcPr>
          <w:p w14:paraId="2647FD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US-011</w:t>
            </w:r>
          </w:p>
        </w:tc>
        <w:tc>
          <w:tcPr>
            <w:tcW w:w="3685" w:type="dxa"/>
            <w:vAlign w:val="center"/>
          </w:tcPr>
          <w:p w14:paraId="51D36C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作为企业决策层，我希望订阅经营日报，每天早上自动收到推送</w:t>
            </w:r>
          </w:p>
        </w:tc>
        <w:tc>
          <w:tcPr>
            <w:tcW w:w="1134" w:type="dxa"/>
            <w:vAlign w:val="center"/>
          </w:tcPr>
          <w:p w14:paraId="3683FB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决策层</w:t>
            </w:r>
          </w:p>
        </w:tc>
        <w:tc>
          <w:tcPr>
            <w:tcW w:w="850" w:type="dxa"/>
            <w:vAlign w:val="center"/>
          </w:tcPr>
          <w:p w14:paraId="3DC6D6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268" w:type="dxa"/>
            <w:vAlign w:val="center"/>
          </w:tcPr>
          <w:p w14:paraId="5BB636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cron定时；快照生成（图片/PDF/Excel）；多渠道推送；订阅管理</w:t>
            </w:r>
          </w:p>
        </w:tc>
      </w:tr>
      <w:tr w14:paraId="27D44951">
        <w:trPr>
          <w:jc w:val="center"/>
        </w:trPr>
        <w:tc>
          <w:tcPr>
            <w:tcW w:w="850" w:type="dxa"/>
            <w:vAlign w:val="center"/>
          </w:tcPr>
          <w:p w14:paraId="44AC76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US-012</w:t>
            </w:r>
          </w:p>
        </w:tc>
        <w:tc>
          <w:tcPr>
            <w:tcW w:w="3685" w:type="dxa"/>
            <w:vAlign w:val="center"/>
          </w:tcPr>
          <w:p w14:paraId="00B99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作为开发人员，我希望将数据集/指标发布为REST API，以便外部系统调用获取数据</w:t>
            </w:r>
          </w:p>
        </w:tc>
        <w:tc>
          <w:tcPr>
            <w:tcW w:w="1134" w:type="dxa"/>
            <w:vAlign w:val="center"/>
          </w:tcPr>
          <w:p w14:paraId="3379DE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开发人员</w:t>
            </w:r>
          </w:p>
        </w:tc>
        <w:tc>
          <w:tcPr>
            <w:tcW w:w="850" w:type="dxa"/>
            <w:vAlign w:val="center"/>
          </w:tcPr>
          <w:p w14:paraId="02DB9A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268" w:type="dxa"/>
            <w:vAlign w:val="center"/>
          </w:tcPr>
          <w:p w14:paraId="08A83A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一键发布；API Key鉴权；限流配额；自动文档；调用监控</w:t>
            </w:r>
          </w:p>
        </w:tc>
      </w:tr>
      <w:tr w14:paraId="21C792CF">
        <w:trPr>
          <w:jc w:val="center"/>
        </w:trPr>
        <w:tc>
          <w:tcPr>
            <w:tcW w:w="850" w:type="dxa"/>
            <w:vAlign w:val="center"/>
          </w:tcPr>
          <w:p w14:paraId="5CD19D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US-013</w:t>
            </w:r>
          </w:p>
        </w:tc>
        <w:tc>
          <w:tcPr>
            <w:tcW w:w="3685" w:type="dxa"/>
            <w:vAlign w:val="center"/>
          </w:tcPr>
          <w:p w14:paraId="57D157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作为系统管理员，我希望配置行级数据权限，以便不同用户只能看到自己组织的数据</w:t>
            </w:r>
          </w:p>
        </w:tc>
        <w:tc>
          <w:tcPr>
            <w:tcW w:w="1134" w:type="dxa"/>
            <w:vAlign w:val="center"/>
          </w:tcPr>
          <w:p w14:paraId="389231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系统管理员</w:t>
            </w:r>
          </w:p>
        </w:tc>
        <w:tc>
          <w:tcPr>
            <w:tcW w:w="850" w:type="dxa"/>
            <w:vAlign w:val="center"/>
          </w:tcPr>
          <w:p w14:paraId="3F495A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268" w:type="dxa"/>
            <w:vAlign w:val="center"/>
          </w:tcPr>
          <w:p w14:paraId="275826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按组织/字段值过滤；查询改写；不同用户行集不同；实时生效</w:t>
            </w:r>
          </w:p>
        </w:tc>
      </w:tr>
      <w:tr w14:paraId="59D4223C">
        <w:trPr>
          <w:jc w:val="center"/>
        </w:trPr>
        <w:tc>
          <w:tcPr>
            <w:tcW w:w="850" w:type="dxa"/>
            <w:vAlign w:val="center"/>
          </w:tcPr>
          <w:p w14:paraId="747D66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US-014</w:t>
            </w:r>
          </w:p>
        </w:tc>
        <w:tc>
          <w:tcPr>
            <w:tcW w:w="3685" w:type="dxa"/>
            <w:vAlign w:val="center"/>
          </w:tcPr>
          <w:p w14:paraId="17A47E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作为系统管理员，我希望配置列级权限和动态脱敏，以便敏感字段不被未授权用户看到</w:t>
            </w:r>
          </w:p>
        </w:tc>
        <w:tc>
          <w:tcPr>
            <w:tcW w:w="1134" w:type="dxa"/>
            <w:vAlign w:val="center"/>
          </w:tcPr>
          <w:p w14:paraId="12BF8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系统管理员</w:t>
            </w:r>
          </w:p>
        </w:tc>
        <w:tc>
          <w:tcPr>
            <w:tcW w:w="850" w:type="dxa"/>
            <w:vAlign w:val="center"/>
          </w:tcPr>
          <w:p w14:paraId="3FF187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268" w:type="dxa"/>
            <w:vAlign w:val="center"/>
          </w:tcPr>
          <w:p w14:paraId="1C9BE4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按角色隐藏列；掩码/截断/替换脱敏；查询和导出都脱敏；敏感字段自动识别</w:t>
            </w:r>
          </w:p>
        </w:tc>
      </w:tr>
      <w:tr w14:paraId="2A12A926">
        <w:trPr>
          <w:jc w:val="center"/>
        </w:trPr>
        <w:tc>
          <w:tcPr>
            <w:tcW w:w="850" w:type="dxa"/>
            <w:vAlign w:val="center"/>
          </w:tcPr>
          <w:p w14:paraId="164948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US-015</w:t>
            </w:r>
          </w:p>
        </w:tc>
        <w:tc>
          <w:tcPr>
            <w:tcW w:w="3685" w:type="dxa"/>
            <w:vAlign w:val="center"/>
          </w:tcPr>
          <w:p w14:paraId="003730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作为数据工程师，我希望维护业务术语和同义词库，以便ChatBI能准确理解业务用语</w:t>
            </w:r>
          </w:p>
        </w:tc>
        <w:tc>
          <w:tcPr>
            <w:tcW w:w="1134" w:type="dxa"/>
            <w:vAlign w:val="center"/>
          </w:tcPr>
          <w:p w14:paraId="3DCE6A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数据工程师</w:t>
            </w:r>
          </w:p>
        </w:tc>
        <w:tc>
          <w:tcPr>
            <w:tcW w:w="850" w:type="dxa"/>
            <w:vAlign w:val="center"/>
          </w:tcPr>
          <w:p w14:paraId="04AF8B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268" w:type="dxa"/>
            <w:vAlign w:val="center"/>
          </w:tcPr>
          <w:p w14:paraId="1BAE27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术语/同义词维护；关联指标/字段；可检索；问数grounding</w:t>
            </w:r>
          </w:p>
        </w:tc>
      </w:tr>
      <w:tr w14:paraId="0ACA8AB7">
        <w:trPr>
          <w:jc w:val="center"/>
        </w:trPr>
        <w:tc>
          <w:tcPr>
            <w:tcW w:w="850" w:type="dxa"/>
            <w:vAlign w:val="center"/>
          </w:tcPr>
          <w:p w14:paraId="1CFE9C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US-016</w:t>
            </w:r>
          </w:p>
        </w:tc>
        <w:tc>
          <w:tcPr>
            <w:tcW w:w="3685" w:type="dxa"/>
            <w:vAlign w:val="center"/>
          </w:tcPr>
          <w:p w14:paraId="5264A4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作为数据分析师，我希望认证指标并查看版本历史，以便确保指标口径可信</w:t>
            </w:r>
          </w:p>
        </w:tc>
        <w:tc>
          <w:tcPr>
            <w:tcW w:w="1134" w:type="dxa"/>
            <w:vAlign w:val="center"/>
          </w:tcPr>
          <w:p w14:paraId="72FB75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数据分析师</w:t>
            </w:r>
          </w:p>
        </w:tc>
        <w:tc>
          <w:tcPr>
            <w:tcW w:w="850" w:type="dxa"/>
            <w:vAlign w:val="center"/>
          </w:tcPr>
          <w:p w14:paraId="2743CA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268" w:type="dxa"/>
            <w:vAlign w:val="center"/>
          </w:tcPr>
          <w:p w14:paraId="486F8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已认证标记；版本历史；变更记录；认证内容优先展示</w:t>
            </w:r>
          </w:p>
        </w:tc>
      </w:tr>
      <w:tr w14:paraId="2DDADE7F">
        <w:trPr>
          <w:jc w:val="center"/>
        </w:trPr>
        <w:tc>
          <w:tcPr>
            <w:tcW w:w="850" w:type="dxa"/>
            <w:vAlign w:val="center"/>
          </w:tcPr>
          <w:p w14:paraId="265AED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US-017</w:t>
            </w:r>
          </w:p>
        </w:tc>
        <w:tc>
          <w:tcPr>
            <w:tcW w:w="3685" w:type="dxa"/>
            <w:vAlign w:val="center"/>
          </w:tcPr>
          <w:p w14:paraId="73A862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作为业务人员，我希望在综合首页看到个性化的看板和指标，以便快速找到关心的数据</w:t>
            </w:r>
          </w:p>
        </w:tc>
        <w:tc>
          <w:tcPr>
            <w:tcW w:w="1134" w:type="dxa"/>
            <w:vAlign w:val="center"/>
          </w:tcPr>
          <w:p w14:paraId="2AC68C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</w:t>
            </w:r>
          </w:p>
        </w:tc>
        <w:tc>
          <w:tcPr>
            <w:tcW w:w="850" w:type="dxa"/>
            <w:vAlign w:val="center"/>
          </w:tcPr>
          <w:p w14:paraId="01348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268" w:type="dxa"/>
            <w:vAlign w:val="center"/>
          </w:tcPr>
          <w:p w14:paraId="2DCFC3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首页个性化；指标卡片；常用看板；全局搜索；收藏/最近访问</w:t>
            </w:r>
          </w:p>
        </w:tc>
      </w:tr>
    </w:tbl>
    <w:p w14:paraId="7374F9EA">
      <w:pPr>
        <w:spacing w:after="40"/>
      </w:pPr>
    </w:p>
    <w:p w14:paraId="371C07F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P2用户故事（第二阶段增强）：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3685"/>
        <w:gridCol w:w="1134"/>
        <w:gridCol w:w="850"/>
        <w:gridCol w:w="2268"/>
      </w:tblGrid>
      <w:tr w14:paraId="7883E130">
        <w:trPr>
          <w:jc w:val="center"/>
        </w:trPr>
        <w:tc>
          <w:tcPr>
            <w:tcW w:w="850" w:type="dxa"/>
            <w:vAlign w:val="center"/>
          </w:tcPr>
          <w:p w14:paraId="050514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3685" w:type="dxa"/>
            <w:vAlign w:val="center"/>
          </w:tcPr>
          <w:p w14:paraId="030E59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用户故事</w:t>
            </w:r>
          </w:p>
        </w:tc>
        <w:tc>
          <w:tcPr>
            <w:tcW w:w="1134" w:type="dxa"/>
            <w:vAlign w:val="center"/>
          </w:tcPr>
          <w:p w14:paraId="05DE38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角色</w:t>
            </w:r>
          </w:p>
        </w:tc>
        <w:tc>
          <w:tcPr>
            <w:tcW w:w="850" w:type="dxa"/>
            <w:vAlign w:val="center"/>
          </w:tcPr>
          <w:p w14:paraId="37652C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  <w:tc>
          <w:tcPr>
            <w:tcW w:w="2268" w:type="dxa"/>
            <w:vAlign w:val="center"/>
          </w:tcPr>
          <w:p w14:paraId="79489E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验收要点</w:t>
            </w:r>
          </w:p>
        </w:tc>
      </w:tr>
      <w:tr w14:paraId="33CC6BE5">
        <w:trPr>
          <w:jc w:val="center"/>
        </w:trPr>
        <w:tc>
          <w:tcPr>
            <w:tcW w:w="850" w:type="dxa"/>
            <w:vAlign w:val="center"/>
          </w:tcPr>
          <w:p w14:paraId="1450D6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US-008</w:t>
            </w:r>
          </w:p>
        </w:tc>
        <w:tc>
          <w:tcPr>
            <w:tcW w:w="3685" w:type="dxa"/>
            <w:vAlign w:val="center"/>
          </w:tcPr>
          <w:p w14:paraId="25D6AD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作为业务人员，我希望用自然语言提问获取数据，以便不需要写SQL也能自助取数</w:t>
            </w:r>
          </w:p>
        </w:tc>
        <w:tc>
          <w:tcPr>
            <w:tcW w:w="1134" w:type="dxa"/>
            <w:vAlign w:val="center"/>
          </w:tcPr>
          <w:p w14:paraId="586C5C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</w:t>
            </w:r>
          </w:p>
        </w:tc>
        <w:tc>
          <w:tcPr>
            <w:tcW w:w="850" w:type="dxa"/>
            <w:vAlign w:val="center"/>
          </w:tcPr>
          <w:p w14:paraId="654065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603EF5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问数返回图表+数据+结论；取数逻辑透明；标准问题准确率≥85%（标准问题集与盲测口径见 NFR-AI-01）。备注：随 Phase 2 交付（与 FR-AI-01 及 Roadmap 一致）</w:t>
            </w:r>
          </w:p>
        </w:tc>
      </w:tr>
      <w:tr w14:paraId="1EBF6D2E">
        <w:trPr>
          <w:jc w:val="center"/>
        </w:trPr>
        <w:tc>
          <w:tcPr>
            <w:tcW w:w="850" w:type="dxa"/>
            <w:vAlign w:val="center"/>
          </w:tcPr>
          <w:p w14:paraId="7379B6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US-009</w:t>
            </w:r>
          </w:p>
        </w:tc>
        <w:tc>
          <w:tcPr>
            <w:tcW w:w="3685" w:type="dxa"/>
            <w:vAlign w:val="center"/>
          </w:tcPr>
          <w:p w14:paraId="14677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作为业务人员，我希望问数时系统能主动澄清歧义，以便获得准确答案</w:t>
            </w:r>
          </w:p>
        </w:tc>
        <w:tc>
          <w:tcPr>
            <w:tcW w:w="1134" w:type="dxa"/>
            <w:vAlign w:val="center"/>
          </w:tcPr>
          <w:p w14:paraId="23F5F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</w:t>
            </w:r>
          </w:p>
        </w:tc>
        <w:tc>
          <w:tcPr>
            <w:tcW w:w="850" w:type="dxa"/>
            <w:vAlign w:val="center"/>
          </w:tcPr>
          <w:p w14:paraId="126B94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2B0D0A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歧义时主动追问；多轮上下文；澄清选项可点击。备注：随 Phase 2 交付（与 FR-AI-01 及 Roadmap 一致）</w:t>
            </w:r>
          </w:p>
        </w:tc>
      </w:tr>
      <w:tr w14:paraId="582F203A">
        <w:trPr>
          <w:jc w:val="center"/>
        </w:trPr>
        <w:tc>
          <w:tcPr>
            <w:tcW w:w="850" w:type="dxa"/>
            <w:vAlign w:val="center"/>
          </w:tcPr>
          <w:p w14:paraId="2C4A0D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US-018</w:t>
            </w:r>
          </w:p>
        </w:tc>
        <w:tc>
          <w:tcPr>
            <w:tcW w:w="3685" w:type="dxa"/>
            <w:vAlign w:val="center"/>
          </w:tcPr>
          <w:p w14:paraId="1C8557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作为业务人员，我希望对图表一键生成AI解读，以便快速撰写分析报告</w:t>
            </w:r>
          </w:p>
        </w:tc>
        <w:tc>
          <w:tcPr>
            <w:tcW w:w="1134" w:type="dxa"/>
            <w:vAlign w:val="center"/>
          </w:tcPr>
          <w:p w14:paraId="15182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</w:t>
            </w:r>
          </w:p>
        </w:tc>
        <w:tc>
          <w:tcPr>
            <w:tcW w:w="850" w:type="dxa"/>
            <w:vAlign w:val="center"/>
          </w:tcPr>
          <w:p w14:paraId="0C5AEE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4857BA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趋势/占比/异常解读；与数据一致；可编辑/复制/导出</w:t>
            </w:r>
          </w:p>
        </w:tc>
      </w:tr>
      <w:tr w14:paraId="1F756B79">
        <w:trPr>
          <w:jc w:val="center"/>
        </w:trPr>
        <w:tc>
          <w:tcPr>
            <w:tcW w:w="850" w:type="dxa"/>
            <w:vAlign w:val="center"/>
          </w:tcPr>
          <w:p w14:paraId="06A60F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US-019</w:t>
            </w:r>
          </w:p>
        </w:tc>
        <w:tc>
          <w:tcPr>
            <w:tcW w:w="3685" w:type="dxa"/>
            <w:vAlign w:val="center"/>
          </w:tcPr>
          <w:p w14:paraId="37451C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作为数据分析师，我希望指标波动时自动归因，以便快速找到原因</w:t>
            </w:r>
          </w:p>
        </w:tc>
        <w:tc>
          <w:tcPr>
            <w:tcW w:w="1134" w:type="dxa"/>
            <w:vAlign w:val="center"/>
          </w:tcPr>
          <w:p w14:paraId="6D1BAC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数据分析师</w:t>
            </w:r>
          </w:p>
        </w:tc>
        <w:tc>
          <w:tcPr>
            <w:tcW w:w="850" w:type="dxa"/>
            <w:vAlign w:val="center"/>
          </w:tcPr>
          <w:p w14:paraId="1413B7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098DA8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多维贡献度拆解；Top贡献维度/成员；归因结论可解释</w:t>
            </w:r>
          </w:p>
        </w:tc>
      </w:tr>
      <w:tr w14:paraId="4BCC7206">
        <w:trPr>
          <w:jc w:val="center"/>
        </w:trPr>
        <w:tc>
          <w:tcPr>
            <w:tcW w:w="850" w:type="dxa"/>
            <w:vAlign w:val="center"/>
          </w:tcPr>
          <w:p w14:paraId="2B98D9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US-020</w:t>
            </w:r>
          </w:p>
        </w:tc>
        <w:tc>
          <w:tcPr>
            <w:tcW w:w="3685" w:type="dxa"/>
            <w:vAlign w:val="center"/>
          </w:tcPr>
          <w:p w14:paraId="00FC0D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作为业务人员，我希望用可视化查询构建器零SQL生成数据集，以便不需要写SQL</w:t>
            </w:r>
          </w:p>
        </w:tc>
        <w:tc>
          <w:tcPr>
            <w:tcW w:w="1134" w:type="dxa"/>
            <w:vAlign w:val="center"/>
          </w:tcPr>
          <w:p w14:paraId="51C4D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</w:t>
            </w:r>
          </w:p>
        </w:tc>
        <w:tc>
          <w:tcPr>
            <w:tcW w:w="850" w:type="dxa"/>
            <w:vAlign w:val="center"/>
          </w:tcPr>
          <w:p w14:paraId="154C93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6E6C71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选表/字段→过滤→聚合→排序；SQL逃生舱；实时预览</w:t>
            </w:r>
          </w:p>
        </w:tc>
      </w:tr>
      <w:tr w14:paraId="1CC65667">
        <w:trPr>
          <w:jc w:val="center"/>
        </w:trPr>
        <w:tc>
          <w:tcPr>
            <w:tcW w:w="850" w:type="dxa"/>
            <w:vAlign w:val="center"/>
          </w:tcPr>
          <w:p w14:paraId="48C5A1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US-021</w:t>
            </w:r>
          </w:p>
        </w:tc>
        <w:tc>
          <w:tcPr>
            <w:tcW w:w="3685" w:type="dxa"/>
            <w:vAlign w:val="center"/>
          </w:tcPr>
          <w:p w14:paraId="3BD3B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作为数据分析师，我希望组合多个数据集（含跨源），以便进行关联分析</w:t>
            </w:r>
          </w:p>
        </w:tc>
        <w:tc>
          <w:tcPr>
            <w:tcW w:w="1134" w:type="dxa"/>
            <w:vAlign w:val="center"/>
          </w:tcPr>
          <w:p w14:paraId="054DC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数据分析师</w:t>
            </w:r>
          </w:p>
        </w:tc>
        <w:tc>
          <w:tcPr>
            <w:tcW w:w="850" w:type="dxa"/>
            <w:vAlign w:val="center"/>
          </w:tcPr>
          <w:p w14:paraId="78E59F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5BDDE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多数据集连接/合并；跨源查询（DuckDB/Calcite）；可复用</w:t>
            </w:r>
          </w:p>
        </w:tc>
      </w:tr>
      <w:tr w14:paraId="570B10AC">
        <w:trPr>
          <w:jc w:val="center"/>
        </w:trPr>
        <w:tc>
          <w:tcPr>
            <w:tcW w:w="850" w:type="dxa"/>
            <w:vAlign w:val="center"/>
          </w:tcPr>
          <w:p w14:paraId="1F0434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US-022</w:t>
            </w:r>
          </w:p>
        </w:tc>
        <w:tc>
          <w:tcPr>
            <w:tcW w:w="3685" w:type="dxa"/>
            <w:vAlign w:val="center"/>
          </w:tcPr>
          <w:p w14:paraId="65A05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作为数据分析师，我希望看板/图表有版本历史并可回滚，以便误操作可恢复</w:t>
            </w:r>
          </w:p>
        </w:tc>
        <w:tc>
          <w:tcPr>
            <w:tcW w:w="1134" w:type="dxa"/>
            <w:vAlign w:val="center"/>
          </w:tcPr>
          <w:p w14:paraId="3AC89F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数据分析师</w:t>
            </w:r>
          </w:p>
        </w:tc>
        <w:tc>
          <w:tcPr>
            <w:tcW w:w="850" w:type="dxa"/>
            <w:vAlign w:val="center"/>
          </w:tcPr>
          <w:p w14:paraId="59A602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12BA2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保存即快照；版本列表；一键回滚；自动保存临时内容</w:t>
            </w:r>
          </w:p>
        </w:tc>
      </w:tr>
      <w:tr w14:paraId="311AB95D">
        <w:trPr>
          <w:jc w:val="center"/>
        </w:trPr>
        <w:tc>
          <w:tcPr>
            <w:tcW w:w="850" w:type="dxa"/>
            <w:vAlign w:val="center"/>
          </w:tcPr>
          <w:p w14:paraId="17174D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US-023</w:t>
            </w:r>
          </w:p>
        </w:tc>
        <w:tc>
          <w:tcPr>
            <w:tcW w:w="3685" w:type="dxa"/>
            <w:vAlign w:val="center"/>
          </w:tcPr>
          <w:p w14:paraId="096917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作为业务人员，我希望在手机上查看看板并进行手势交互，以便随时分析数据</w:t>
            </w:r>
          </w:p>
        </w:tc>
        <w:tc>
          <w:tcPr>
            <w:tcW w:w="1134" w:type="dxa"/>
            <w:vAlign w:val="center"/>
          </w:tcPr>
          <w:p w14:paraId="7407BA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</w:t>
            </w:r>
          </w:p>
        </w:tc>
        <w:tc>
          <w:tcPr>
            <w:tcW w:w="850" w:type="dxa"/>
            <w:vAlign w:val="center"/>
          </w:tcPr>
          <w:p w14:paraId="1D17E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6DFD37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响应式H5；手势缩放/滑动；下钻联动；微信/企微轻应用</w:t>
            </w:r>
          </w:p>
        </w:tc>
      </w:tr>
      <w:tr w14:paraId="311AB95D">
        <w:trPr>
          <w:jc w:val="center"/>
        </w:trPr>
        <w:tc>
          <w:tcPr>
            <w:tcW w:w="850" w:type="dxa"/>
            <w:vAlign w:val="center"/>
          </w:tcPr>
          <w:p w14:paraId="17174D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US-024</w:t>
            </w:r>
          </w:p>
        </w:tc>
        <w:tc>
          <w:tcPr>
            <w:tcW w:w="3685" w:type="dxa"/>
            <w:vAlign w:val="center"/>
          </w:tcPr>
          <w:p w14:paraId="096917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作为数据工程师，我希望配置数据质量规则并自动校验，以便数据问题早发现</w:t>
            </w:r>
          </w:p>
        </w:tc>
        <w:tc>
          <w:tcPr>
            <w:tcW w:w="1134" w:type="dxa"/>
            <w:vAlign w:val="center"/>
          </w:tcPr>
          <w:p w14:paraId="7407BA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数据工程师</w:t>
            </w:r>
          </w:p>
        </w:tc>
        <w:tc>
          <w:tcPr>
            <w:tcW w:w="850" w:type="dxa"/>
            <w:vAlign w:val="center"/>
          </w:tcPr>
          <w:p w14:paraId="1D17E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6DFD37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非空/唯一/范围/格式规则；定时校验；质量报告；异常告警</w:t>
            </w:r>
          </w:p>
        </w:tc>
      </w:tr>
      <w:tr w14:paraId="311AB95D">
        <w:trPr>
          <w:jc w:val="center"/>
        </w:trPr>
        <w:tc>
          <w:tcPr>
            <w:tcW w:w="850" w:type="dxa"/>
            <w:vAlign w:val="center"/>
          </w:tcPr>
          <w:p w14:paraId="17174D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US-025</w:t>
            </w:r>
          </w:p>
        </w:tc>
        <w:tc>
          <w:tcPr>
            <w:tcW w:w="3685" w:type="dxa"/>
            <w:vAlign w:val="center"/>
          </w:tcPr>
          <w:p w14:paraId="096917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作为数据工程师，我希望查看字段级数据血缘和影响分析，以便变更前评估影响</w:t>
            </w:r>
          </w:p>
        </w:tc>
        <w:tc>
          <w:tcPr>
            <w:tcW w:w="1134" w:type="dxa"/>
            <w:vAlign w:val="center"/>
          </w:tcPr>
          <w:p w14:paraId="7407BA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数据工程师</w:t>
            </w:r>
          </w:p>
        </w:tc>
        <w:tc>
          <w:tcPr>
            <w:tcW w:w="850" w:type="dxa"/>
            <w:vAlign w:val="center"/>
          </w:tcPr>
          <w:p w14:paraId="1D17E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268" w:type="dxa"/>
            <w:vAlign w:val="center"/>
          </w:tcPr>
          <w:p w14:paraId="6DFD37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数据源→数据集→指标→图表/报表血缘；影响分析；可视化展示</w:t>
            </w:r>
          </w:p>
        </w:tc>
      </w:tr>
    </w:tbl>
    <w:p w14:paraId="66C352E8">
      <w:pPr>
        <w:spacing w:after="40"/>
      </w:pPr>
    </w:p>
    <w:p w14:paraId="46CAB4A4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P3用户故事（第三阶段/商业化）：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3685"/>
        <w:gridCol w:w="1134"/>
        <w:gridCol w:w="850"/>
        <w:gridCol w:w="2268"/>
      </w:tblGrid>
      <w:tr w14:paraId="4F968063">
        <w:trPr>
          <w:jc w:val="center"/>
        </w:trPr>
        <w:tc>
          <w:tcPr>
            <w:tcW w:w="850" w:type="dxa"/>
            <w:vAlign w:val="center"/>
          </w:tcPr>
          <w:p w14:paraId="51DD73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3685" w:type="dxa"/>
            <w:vAlign w:val="center"/>
          </w:tcPr>
          <w:p w14:paraId="7A8D54E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1134" w:type="dxa"/>
            <w:vAlign w:val="center"/>
          </w:tcPr>
          <w:p w14:paraId="105972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850" w:type="dxa"/>
            <w:vAlign w:val="center"/>
          </w:tcPr>
          <w:p w14:paraId="44F3534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vAlign w:val="center"/>
          </w:tcPr>
          <w:p w14:paraId="5F9153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验收要点</w:t>
            </w:r>
          </w:p>
        </w:tc>
      </w:tr>
      <w:tr w14:paraId="6D1CDB02">
        <w:trPr>
          <w:jc w:val="center"/>
        </w:trPr>
        <w:tc>
          <w:tcPr>
            <w:tcW w:w="850" w:type="dxa"/>
            <w:vAlign w:val="center"/>
          </w:tcPr>
          <w:p w14:paraId="0E014F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US-026</w:t>
            </w:r>
          </w:p>
        </w:tc>
        <w:tc>
          <w:tcPr>
            <w:tcW w:w="3685" w:type="dxa"/>
            <w:vAlign w:val="center"/>
          </w:tcPr>
          <w:p w14:paraId="7150D2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作为数据分析师，我希望制作中国式复杂报表（分组/交叉/电子表格），以便满足国内报表需求</w:t>
            </w:r>
          </w:p>
        </w:tc>
        <w:tc>
          <w:tcPr>
            <w:tcW w:w="1134" w:type="dxa"/>
            <w:vAlign w:val="center"/>
          </w:tcPr>
          <w:p w14:paraId="238099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850" w:type="dxa"/>
            <w:vAlign w:val="center"/>
          </w:tcPr>
          <w:p w14:paraId="2AF048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0C2EA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拖拽设计；多级表头；公式计算；条件格式；多格式导出</w:t>
            </w:r>
          </w:p>
        </w:tc>
      </w:tr>
      <w:tr w14:paraId="57E31B6C">
        <w:trPr>
          <w:jc w:val="center"/>
        </w:trPr>
        <w:tc>
          <w:tcPr>
            <w:tcW w:w="850" w:type="dxa"/>
            <w:vAlign w:val="center"/>
          </w:tcPr>
          <w:p w14:paraId="0B965F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US-027</w:t>
            </w:r>
          </w:p>
        </w:tc>
        <w:tc>
          <w:tcPr>
            <w:tcW w:w="3685" w:type="dxa"/>
            <w:vAlign w:val="center"/>
          </w:tcPr>
          <w:p w14:paraId="2AA480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作为业务人员，我希望在填报表单中录入数据并回写数据库，以便数据上报</w:t>
            </w:r>
          </w:p>
        </w:tc>
        <w:tc>
          <w:tcPr>
            <w:tcW w:w="1134" w:type="dxa"/>
            <w:vAlign w:val="center"/>
          </w:tcPr>
          <w:p w14:paraId="714DC1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850" w:type="dxa"/>
            <w:vAlign w:val="center"/>
          </w:tcPr>
          <w:p w14:paraId="750050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692AF7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类Excel填报；多种控件；校验；回写；审批流程；移动端填报</w:t>
            </w:r>
          </w:p>
        </w:tc>
      </w:tr>
      <w:tr w14:paraId="3ECB6C13">
        <w:trPr>
          <w:jc w:val="center"/>
        </w:trPr>
        <w:tc>
          <w:tcPr>
            <w:tcW w:w="850" w:type="dxa"/>
            <w:vAlign w:val="center"/>
          </w:tcPr>
          <w:p w14:paraId="530DCD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US-028</w:t>
            </w:r>
          </w:p>
        </w:tc>
        <w:tc>
          <w:tcPr>
            <w:tcW w:w="3685" w:type="dxa"/>
            <w:vAlign w:val="center"/>
          </w:tcPr>
          <w:p w14:paraId="585B0A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作为决策层，我希望在大屏上展示实时经营驾驶舱，以便开会展示</w:t>
            </w:r>
          </w:p>
        </w:tc>
        <w:tc>
          <w:tcPr>
            <w:tcW w:w="1134" w:type="dxa"/>
            <w:vAlign w:val="center"/>
          </w:tcPr>
          <w:p w14:paraId="23C40B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</w:t>
            </w:r>
          </w:p>
        </w:tc>
        <w:tc>
          <w:tcPr>
            <w:tcW w:w="850" w:type="dxa"/>
            <w:vAlign w:val="center"/>
          </w:tcPr>
          <w:p w14:paraId="70E3A2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18BF0F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大屏模板；组件库；等比缩放；实时刷新；多页轮播；三维/地图</w:t>
            </w:r>
          </w:p>
        </w:tc>
      </w:tr>
      <w:tr w14:paraId="3D800A0A">
        <w:trPr>
          <w:jc w:val="center"/>
        </w:trPr>
        <w:tc>
          <w:tcPr>
            <w:tcW w:w="850" w:type="dxa"/>
            <w:vAlign w:val="center"/>
          </w:tcPr>
          <w:p w14:paraId="6FFBBF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US-029</w:t>
            </w:r>
          </w:p>
        </w:tc>
        <w:tc>
          <w:tcPr>
            <w:tcW w:w="3685" w:type="dxa"/>
            <w:vAlign w:val="center"/>
          </w:tcPr>
          <w:p w14:paraId="77DA5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作为开发人员，我希望通过MCP协议让AI Agent消费BI资产，以便智能化集成</w:t>
            </w:r>
          </w:p>
        </w:tc>
        <w:tc>
          <w:tcPr>
            <w:tcW w:w="1134" w:type="dxa"/>
            <w:vAlign w:val="center"/>
          </w:tcPr>
          <w:p w14:paraId="5F2D68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850" w:type="dxa"/>
            <w:vAlign w:val="center"/>
          </w:tcPr>
          <w:p w14:paraId="34C81C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26DD3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Server；列指标/查指标/取数据集工具；AI Agent可调用</w:t>
            </w:r>
          </w:p>
        </w:tc>
      </w:tr>
      <w:tr w14:paraId="69E0248C">
        <w:trPr>
          <w:jc w:val="center"/>
        </w:trPr>
        <w:tc>
          <w:tcPr>
            <w:tcW w:w="850" w:type="dxa"/>
            <w:vAlign w:val="center"/>
          </w:tcPr>
          <w:p w14:paraId="4AE3C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US-030</w:t>
            </w:r>
          </w:p>
        </w:tc>
        <w:tc>
          <w:tcPr>
            <w:tcW w:w="3685" w:type="dxa"/>
            <w:vAlign w:val="center"/>
          </w:tcPr>
          <w:p w14:paraId="384D93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作为系统管理员，我希望在信创环境（国产OS/数据库/浏览器）部署运行，以便满足政企要求</w:t>
            </w:r>
          </w:p>
        </w:tc>
        <w:tc>
          <w:tcPr>
            <w:tcW w:w="1134" w:type="dxa"/>
            <w:vAlign w:val="center"/>
          </w:tcPr>
          <w:p w14:paraId="16D20B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</w:t>
            </w:r>
          </w:p>
        </w:tc>
        <w:tc>
          <w:tcPr>
            <w:tcW w:w="850" w:type="dxa"/>
            <w:vAlign w:val="center"/>
          </w:tcPr>
          <w:p w14:paraId="6CC78F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268" w:type="dxa"/>
            <w:vAlign w:val="center"/>
          </w:tcPr>
          <w:p w14:paraId="3A0FD7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达梦/金仓/GaussDB适配；麒麟/统信兼容；国产浏览器冒烟；性能验证报告</w:t>
            </w:r>
          </w:p>
        </w:tc>
      </w:tr>
    </w:tbl>
    <w:p w14:paraId="79F72135">
      <w:pPr>
        <w:spacing w:after="40"/>
      </w:pPr>
    </w:p>
    <w:p w14:paraId="52D0BFB1">
      <w:pPr>
        <w:pStyle w:val="4"/>
      </w:pPr>
      <w:bookmarkStart w:id="19" w:name="_Toc117598282"/>
      <w:r>
        <w:rPr>
          <w:rFonts w:ascii="仿宋" w:hAnsi="仿宋" w:eastAsia="仿宋"/>
          <w:b/>
          <w:sz w:val="28"/>
        </w:rPr>
        <w:t>核心用例描述</w:t>
      </w:r>
      <w:bookmarkEnd w:id="19"/>
    </w:p>
    <w:p w14:paraId="144B7D9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用例UC-001：指标定义与消费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7370"/>
      </w:tblGrid>
      <w:tr w14:paraId="1A90FAAB">
        <w:trPr>
          <w:jc w:val="center"/>
        </w:trPr>
        <w:tc>
          <w:tcPr>
            <w:tcW w:w="1417" w:type="dxa"/>
            <w:vAlign w:val="center"/>
          </w:tcPr>
          <w:p w14:paraId="219AB0D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496F7E2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3A7EFD13">
        <w:trPr>
          <w:jc w:val="center"/>
        </w:trPr>
        <w:tc>
          <w:tcPr>
            <w:tcW w:w="1417" w:type="dxa"/>
            <w:vAlign w:val="center"/>
          </w:tcPr>
          <w:p w14:paraId="2841A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4899C6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UC-001</w:t>
            </w:r>
          </w:p>
        </w:tc>
      </w:tr>
      <w:tr w14:paraId="0826F489">
        <w:trPr>
          <w:jc w:val="center"/>
        </w:trPr>
        <w:tc>
          <w:tcPr>
            <w:tcW w:w="1417" w:type="dxa"/>
            <w:vAlign w:val="center"/>
          </w:tcPr>
          <w:p w14:paraId="69DAF6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7D3EA2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指标定义与消费</w:t>
            </w:r>
          </w:p>
        </w:tc>
      </w:tr>
      <w:tr w14:paraId="38229E9F">
        <w:trPr>
          <w:jc w:val="center"/>
        </w:trPr>
        <w:tc>
          <w:tcPr>
            <w:tcW w:w="1417" w:type="dxa"/>
            <w:vAlign w:val="center"/>
          </w:tcPr>
          <w:p w14:paraId="7C48C1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0174E7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数据分析师（主）、业务人员（消费）</w:t>
            </w:r>
          </w:p>
        </w:tc>
      </w:tr>
      <w:tr w14:paraId="612D1A25">
        <w:trPr>
          <w:jc w:val="center"/>
        </w:trPr>
        <w:tc>
          <w:tcPr>
            <w:tcW w:w="1417" w:type="dxa"/>
            <w:vAlign w:val="center"/>
          </w:tcPr>
          <w:p w14:paraId="4FB83F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193D2C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用户已登录且有数据集管理权限；2. 已存在可用的数据集；3. 数据集已定义字段</w:t>
            </w:r>
          </w:p>
        </w:tc>
      </w:tr>
      <w:tr w14:paraId="5C6D27B9">
        <w:trPr>
          <w:jc w:val="center"/>
        </w:trPr>
        <w:tc>
          <w:tcPr>
            <w:tcW w:w="1417" w:type="dxa"/>
            <w:vAlign w:val="center"/>
          </w:tcPr>
          <w:p w14:paraId="5EAFCC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174980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数据分析师进入指标中心，点击"新建指标"；2. 选择关联数据集，选择维度（可配置层级）和度量（选择聚合方式）；3. 填写指标名称、口径说明、业务归属、负责人；4. 若是派生指标，配置计算公式（可引用其他指标）、同环比设置；5. 点击"预览"验证指标值正确；6. 保存指标，可选择"认证发布"；7. 数据分析师在看板中添加指标卡片组件，选择已定义的指标；8. 配置时间范围和对比维度；9. 看板渲染指标卡片（数值+同环比+迷你趋势）；10. 业务人员查看看板，点击指标卡片可下钻到明细</w:t>
            </w:r>
          </w:p>
        </w:tc>
      </w:tr>
      <w:tr w14:paraId="3368A197">
        <w:trPr>
          <w:jc w:val="center"/>
        </w:trPr>
        <w:tc>
          <w:tcPr>
            <w:tcW w:w="1417" w:type="dxa"/>
            <w:vAlign w:val="center"/>
          </w:tcPr>
          <w:p w14:paraId="38A820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5925FD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4a. 派生指标公式引用不存在的指标→系统提示"引用的指标不存在"，阻止保存；5a. 预览数据为空→系统提示"当前筛选条件下无数据，请检查维度和筛选"，允许保存但标记为"无数据"</w:t>
            </w:r>
          </w:p>
        </w:tc>
      </w:tr>
      <w:tr w14:paraId="6DE377A7">
        <w:trPr>
          <w:jc w:val="center"/>
        </w:trPr>
        <w:tc>
          <w:tcPr>
            <w:tcW w:w="1417" w:type="dxa"/>
            <w:vAlign w:val="center"/>
          </w:tcPr>
          <w:p w14:paraId="6EE94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3710CD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数据集无可用数值字段→系统提示"该数据集无可用于度量的数值字段"，无法创建指标；6a. 指标名称重复→系统提示"同主题域下已存在同名指标"，要求重命名；9a. 指标查询超时→展示加载超时提示，提供"重试"和"缩小时间范围"建议</w:t>
            </w:r>
          </w:p>
        </w:tc>
      </w:tr>
      <w:tr w14:paraId="0ACF4AFF">
        <w:trPr>
          <w:jc w:val="center"/>
        </w:trPr>
        <w:tc>
          <w:tcPr>
            <w:tcW w:w="1417" w:type="dxa"/>
            <w:vAlign w:val="center"/>
          </w:tcPr>
          <w:p w14:paraId="448B14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6B19B4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指标保存到指标中心，可被图表/报表/告警/问数/API引用；2. 认证指标有"已认证"标记，优先展示；3. 修改指标定义后，所有引用该指标的图表自动更新</w:t>
            </w:r>
          </w:p>
        </w:tc>
      </w:tr>
      <w:tr w14:paraId="7A59756D">
        <w:trPr>
          <w:jc w:val="center"/>
        </w:trPr>
        <w:tc>
          <w:tcPr>
            <w:tcW w:w="1417" w:type="dxa"/>
            <w:vAlign w:val="center"/>
          </w:tcPr>
          <w:p w14:paraId="591E68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318FE6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支持原子指标和派生指标（四则运算/同比/环比/占比/累计）；2. 维度支持层级定义（年→季→月→日）；3. 度量支持SUM/AVG/COUNT/MAX/MIN/COUNT_DISTINCT；4. 指标卡片展示数值+同环比（数值+百分比+箭头）+迷你趋势图；5. 修改指标后引用处自动更新，无需手动修改；6. 指标查询P95≤3秒（百万级数据经OLAP引擎）</w:t>
            </w:r>
          </w:p>
        </w:tc>
      </w:tr>
    </w:tbl>
    <w:p w14:paraId="157357F6">
      <w:pPr>
        <w:spacing w:after="40"/>
      </w:pPr>
    </w:p>
    <w:p w14:paraId="510CE720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用例UC-002：智能问数（ChatBI）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7370"/>
      </w:tblGrid>
      <w:tr w14:paraId="6A5DFD14">
        <w:trPr>
          <w:jc w:val="center"/>
        </w:trPr>
        <w:tc>
          <w:tcPr>
            <w:tcW w:w="1417" w:type="dxa"/>
            <w:vAlign w:val="center"/>
          </w:tcPr>
          <w:p w14:paraId="7420026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项目</w:t>
            </w:r>
          </w:p>
        </w:tc>
        <w:tc>
          <w:tcPr>
            <w:tcW w:w="7370" w:type="dxa"/>
            <w:vAlign w:val="center"/>
          </w:tcPr>
          <w:p w14:paraId="2B72E6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内容</w:t>
            </w:r>
          </w:p>
        </w:tc>
      </w:tr>
      <w:tr w14:paraId="0453F713">
        <w:trPr>
          <w:jc w:val="center"/>
        </w:trPr>
        <w:tc>
          <w:tcPr>
            <w:tcW w:w="1417" w:type="dxa"/>
            <w:vAlign w:val="center"/>
          </w:tcPr>
          <w:p w14:paraId="70DEF0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用例编号</w:t>
            </w:r>
          </w:p>
        </w:tc>
        <w:tc>
          <w:tcPr>
            <w:tcW w:w="7370" w:type="dxa"/>
            <w:vAlign w:val="center"/>
          </w:tcPr>
          <w:p w14:paraId="35A65C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UC-002</w:t>
            </w:r>
          </w:p>
        </w:tc>
      </w:tr>
      <w:tr w14:paraId="1C2884B1">
        <w:trPr>
          <w:jc w:val="center"/>
        </w:trPr>
        <w:tc>
          <w:tcPr>
            <w:tcW w:w="1417" w:type="dxa"/>
            <w:vAlign w:val="center"/>
          </w:tcPr>
          <w:p w14:paraId="6A524A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用例名称</w:t>
            </w:r>
          </w:p>
        </w:tc>
        <w:tc>
          <w:tcPr>
            <w:tcW w:w="7370" w:type="dxa"/>
            <w:vAlign w:val="center"/>
          </w:tcPr>
          <w:p w14:paraId="2AAF3C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智能问数（ChatBI）</w:t>
            </w:r>
          </w:p>
        </w:tc>
      </w:tr>
      <w:tr w14:paraId="2615F789">
        <w:trPr>
          <w:jc w:val="center"/>
        </w:trPr>
        <w:tc>
          <w:tcPr>
            <w:tcW w:w="1417" w:type="dxa"/>
            <w:vAlign w:val="center"/>
          </w:tcPr>
          <w:p w14:paraId="514957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参与者</w:t>
            </w:r>
          </w:p>
        </w:tc>
        <w:tc>
          <w:tcPr>
            <w:tcW w:w="7370" w:type="dxa"/>
            <w:vAlign w:val="center"/>
          </w:tcPr>
          <w:p w14:paraId="6C4E36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业务人员（主）、数据分析师（配置知识库）</w:t>
            </w:r>
          </w:p>
        </w:tc>
      </w:tr>
      <w:tr w14:paraId="4715498A">
        <w:trPr>
          <w:jc w:val="center"/>
        </w:trPr>
        <w:tc>
          <w:tcPr>
            <w:tcW w:w="1417" w:type="dxa"/>
            <w:vAlign w:val="center"/>
          </w:tcPr>
          <w:p w14:paraId="02C305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前置条件</w:t>
            </w:r>
          </w:p>
        </w:tc>
        <w:tc>
          <w:tcPr>
            <w:tcW w:w="7370" w:type="dxa"/>
            <w:vAlign w:val="center"/>
          </w:tcPr>
          <w:p w14:paraId="52B58F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1. 用户已登录且有问数使用权限；2. 已配置BYO-LLM模型（OpenAI兼容接口）；3. 已存在已认证指标和业务术语库；4. 用户有相关数据的行/列权限</w:t>
            </w:r>
          </w:p>
        </w:tc>
      </w:tr>
      <w:tr w14:paraId="5A898CC3">
        <w:trPr>
          <w:jc w:val="center"/>
        </w:trPr>
        <w:tc>
          <w:tcPr>
            <w:tcW w:w="1417" w:type="dxa"/>
            <w:vAlign w:val="center"/>
          </w:tcPr>
          <w:p w14:paraId="68E7A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主流程</w:t>
            </w:r>
          </w:p>
        </w:tc>
        <w:tc>
          <w:tcPr>
            <w:tcW w:w="7370" w:type="dxa"/>
            <w:vAlign w:val="center"/>
          </w:tcPr>
          <w:p w14:paraId="4863F2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1. 业务人员在问数框输入自然语言问题（如"上月各区域销售额同比"）；2. 系统检索知识库（术语/同义词/业务规则/golden queries/认证答案）；3. 大模型解析问题，识别指标、维度、筛选、排序、时间窗，生成中间DSL；4. 检查是否命中认证答案，命中则直接返回认证结果；5. 未命中则DSL经指标查询引擎执行（含行列权限校验和脱敏）；6. 系统返回三段式回答：图表（自动选择合适图表类型）+数据表格+自然语言结论；7. 展示取数逻辑说明（用了哪个指标、哪些筛选条件、时间范围）；8. 业务人员可继续追问（如"华东区呢"），系统保持上下文；9. 业务人员可点击"转图表"或"添加到看板"保存结果；10. 业务人员可分享问数结果链接</w:t>
            </w:r>
          </w:p>
        </w:tc>
      </w:tr>
      <w:tr w14:paraId="312CAEB6">
        <w:trPr>
          <w:jc w:val="center"/>
        </w:trPr>
        <w:tc>
          <w:tcPr>
            <w:tcW w:w="1417" w:type="dxa"/>
            <w:vAlign w:val="center"/>
          </w:tcPr>
          <w:p w14:paraId="57C8B9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备选流程</w:t>
            </w:r>
          </w:p>
        </w:tc>
        <w:tc>
          <w:tcPr>
            <w:tcW w:w="7370" w:type="dxa"/>
            <w:vAlign w:val="center"/>
          </w:tcPr>
          <w:p w14:paraId="561847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3a. 问题有歧义（如"销售数据"）→系统主动追问"请问您想查看哪个时间范围？哪个区域？销售额还是销量？"，提供可点击选项；8a. 追问超出上下文范围→系统提示"已切换到新的查询上下文"，重新开始意图识别</w:t>
            </w:r>
          </w:p>
        </w:tc>
      </w:tr>
      <w:tr w14:paraId="48D4B414">
        <w:trPr>
          <w:jc w:val="center"/>
        </w:trPr>
        <w:tc>
          <w:tcPr>
            <w:tcW w:w="1417" w:type="dxa"/>
            <w:vAlign w:val="center"/>
          </w:tcPr>
          <w:p w14:paraId="022833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异常流程</w:t>
            </w:r>
          </w:p>
        </w:tc>
        <w:tc>
          <w:tcPr>
            <w:tcW w:w="7370" w:type="dxa"/>
            <w:vAlign w:val="center"/>
          </w:tcPr>
          <w:p w14:paraId="52E8FC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2a. 大模型调用失败（网络/Key无效/超时）→展示"AI服务暂时不可用，请稍后重试"，并提供"切换到手动查询"入口；5a. 指标查询无数据→展示空状态图表，提示"当前条件下无数据，建议调整时间范围或筛选条件"；5b. 用户无权限查看请求的数据→展示"您暂无权限查看该数据，请联系管理员"，不泄露任何数据；6a. DSL生成失败→展示"未能理解您的问题，建议换种问法，如：2024年各区域销售额排名"</w:t>
            </w:r>
          </w:p>
        </w:tc>
      </w:tr>
      <w:tr w14:paraId="182D35C1">
        <w:trPr>
          <w:jc w:val="center"/>
        </w:trPr>
        <w:tc>
          <w:tcPr>
            <w:tcW w:w="1417" w:type="dxa"/>
            <w:vAlign w:val="center"/>
          </w:tcPr>
          <w:p w14:paraId="79286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后置条件</w:t>
            </w:r>
          </w:p>
        </w:tc>
        <w:tc>
          <w:tcPr>
            <w:tcW w:w="7370" w:type="dxa"/>
            <w:vAlign w:val="center"/>
          </w:tcPr>
          <w:p w14:paraId="08E9BF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1. 问数记录保存到历史，可在"我的问数"中查看；2. 问数结果转图表/看板后保存为独立资源；3. 问数调用日志记录（含问题、DSL、耗时、是否命中认证答案），用于准确率评估和模型优化</w:t>
            </w:r>
          </w:p>
        </w:tc>
      </w:tr>
      <w:tr w14:paraId="2BC01B48">
        <w:trPr>
          <w:jc w:val="center"/>
        </w:trPr>
        <w:tc>
          <w:tcPr>
            <w:tcW w:w="1417" w:type="dxa"/>
            <w:vAlign w:val="center"/>
          </w:tcPr>
          <w:p w14:paraId="1157AC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验收标准</w:t>
            </w:r>
          </w:p>
        </w:tc>
        <w:tc>
          <w:tcPr>
            <w:tcW w:w="7370" w:type="dxa"/>
            <w:vAlign w:val="center"/>
          </w:tcPr>
          <w:p w14:paraId="11BE9D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1. 标准问题集≥200题，由≥5名外部种子用户盲测，准确率≥85%；评测集与口径随版本公开；若准确率&lt;80%，按退路降级为检索式问答（指标/数据集检索+引导式取数），不发布生成式问数；2. 问数响应时间≤5秒（含大模型调用+查询执行）；3. 全部回答展示取数逻辑，可点击验证；4. 越权问题被拒绝，不泄露数据；5. 支持多轮对话，上下文保持≥5轮；6. 歧义问题主动澄清，不瞎猜；7. 未配置LLM时，问数入口隐藏，系统正常运行</w:t>
            </w:r>
          </w:p>
        </w:tc>
      </w:tr>
    </w:tbl>
    <w:p w14:paraId="2E9D1F36">
      <w:pPr>
        <w:spacing w:after="40"/>
      </w:pPr>
    </w:p>
    <w:p w14:paraId="61802EF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用例UC-003：签名Token嵌入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7370"/>
      </w:tblGrid>
      <w:tr w14:paraId="3357E21F">
        <w:trPr>
          <w:jc w:val="center"/>
        </w:trPr>
        <w:tc>
          <w:tcPr>
            <w:tcW w:w="1417" w:type="dxa"/>
            <w:vAlign w:val="center"/>
          </w:tcPr>
          <w:p w14:paraId="519543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项目</w:t>
            </w:r>
          </w:p>
        </w:tc>
        <w:tc>
          <w:tcPr>
            <w:tcW w:w="7370" w:type="dxa"/>
            <w:vAlign w:val="center"/>
          </w:tcPr>
          <w:p w14:paraId="02B0C0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内容</w:t>
            </w:r>
          </w:p>
        </w:tc>
      </w:tr>
      <w:tr w14:paraId="6DC6F56E">
        <w:trPr>
          <w:jc w:val="center"/>
        </w:trPr>
        <w:tc>
          <w:tcPr>
            <w:tcW w:w="1417" w:type="dxa"/>
            <w:vAlign w:val="center"/>
          </w:tcPr>
          <w:p w14:paraId="09BF9A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用例编号</w:t>
            </w:r>
          </w:p>
        </w:tc>
        <w:tc>
          <w:tcPr>
            <w:tcW w:w="7370" w:type="dxa"/>
            <w:vAlign w:val="center"/>
          </w:tcPr>
          <w:p w14:paraId="51E49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UC-003</w:t>
            </w:r>
          </w:p>
        </w:tc>
      </w:tr>
      <w:tr w14:paraId="38AC406C">
        <w:trPr>
          <w:jc w:val="center"/>
        </w:trPr>
        <w:tc>
          <w:tcPr>
            <w:tcW w:w="1417" w:type="dxa"/>
            <w:vAlign w:val="center"/>
          </w:tcPr>
          <w:p w14:paraId="374BD1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用例名称</w:t>
            </w:r>
          </w:p>
        </w:tc>
        <w:tc>
          <w:tcPr>
            <w:tcW w:w="7370" w:type="dxa"/>
            <w:vAlign w:val="center"/>
          </w:tcPr>
          <w:p w14:paraId="2642C5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签名Token嵌入第三方系统</w:t>
            </w:r>
          </w:p>
        </w:tc>
      </w:tr>
      <w:tr w14:paraId="2FC102A1">
        <w:trPr>
          <w:jc w:val="center"/>
        </w:trPr>
        <w:tc>
          <w:tcPr>
            <w:tcW w:w="1417" w:type="dxa"/>
            <w:vAlign w:val="center"/>
          </w:tcPr>
          <w:p w14:paraId="2169BE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参与者</w:t>
            </w:r>
          </w:p>
        </w:tc>
        <w:tc>
          <w:tcPr>
            <w:tcW w:w="7370" w:type="dxa"/>
            <w:vAlign w:val="center"/>
          </w:tcPr>
          <w:p w14:paraId="662886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开发人员（主）、系统管理员（配置密钥）、终端用户（消费嵌入看板）</w:t>
            </w:r>
          </w:p>
        </w:tc>
      </w:tr>
      <w:tr w14:paraId="4AEFFF42">
        <w:trPr>
          <w:jc w:val="center"/>
        </w:trPr>
        <w:tc>
          <w:tcPr>
            <w:tcW w:w="1417" w:type="dxa"/>
            <w:vAlign w:val="center"/>
          </w:tcPr>
          <w:p w14:paraId="287CB8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前置条件</w:t>
            </w:r>
          </w:p>
        </w:tc>
        <w:tc>
          <w:tcPr>
            <w:tcW w:w="7370" w:type="dxa"/>
            <w:vAlign w:val="center"/>
          </w:tcPr>
          <w:p w14:paraId="4603CA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1. 管理员已生成嵌入密钥（共享密钥+白名单+过期时间）；2. 第三方系统有后端服务可签发JWT；3. 已存在可分享的看板/报表/图表；4. 嵌入资源已授权给对应用户</w:t>
            </w:r>
          </w:p>
        </w:tc>
      </w:tr>
      <w:tr w14:paraId="40307E30">
        <w:trPr>
          <w:jc w:val="center"/>
        </w:trPr>
        <w:tc>
          <w:tcPr>
            <w:tcW w:w="1417" w:type="dxa"/>
            <w:vAlign w:val="center"/>
          </w:tcPr>
          <w:p w14:paraId="547EEF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主流程</w:t>
            </w:r>
          </w:p>
        </w:tc>
        <w:tc>
          <w:tcPr>
            <w:tcW w:w="7370" w:type="dxa"/>
            <w:vAlign w:val="center"/>
          </w:tcPr>
          <w:p w14:paraId="3C9044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1. 系统管理员在"嵌入管理"页面生成嵌入密钥，配置白名单域名和过期时间；2. 开发人员在第三方后端用共享密钥签发JWT，payload包含：用户ID、组织ID、角色、资源ID、参数、过期时间（建议≤5分钟）；3. 第三方前端引入DataGear Embed JS SDK；4. 调用DataGearEmbed.render(domElement, {resource: "dashboard/123", token: jwt, theme: "light", params: {region: "华东"}})；5. SDK向DataGear发起请求，携带Token；6. DataGear Spring Security过滤链校验JWT：签名验证→过期检查→白名单校验→资源权限校验；7. 校验通过后，从Token提取用户/组织属性，套用行级数据权限和列级脱敏；8. 渲染看板，隐藏DataGear品牌元素（白标），应用自定义主题；9. 终端用户在第三方系统中与看板交互（下钻、联动、筛选、导出）；10. 所有交互请求携带同一Token，权限持续生效</w:t>
            </w:r>
          </w:p>
        </w:tc>
      </w:tr>
      <w:tr w14:paraId="00707449">
        <w:trPr>
          <w:jc w:val="center"/>
        </w:trPr>
        <w:tc>
          <w:tcPr>
            <w:tcW w:w="1417" w:type="dxa"/>
            <w:vAlign w:val="center"/>
          </w:tcPr>
          <w:p w14:paraId="6F4EFC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备选流程</w:t>
            </w:r>
          </w:p>
        </w:tc>
        <w:tc>
          <w:tcPr>
            <w:tcW w:w="7370" w:type="dxa"/>
            <w:vAlign w:val="center"/>
          </w:tcPr>
          <w:p w14:paraId="1E914D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6a. Token签名验证失败→返回401错误，SDK展示"嵌入认证失败，请联系管理员"；6b. Token已过期→返回401，SDK自动提示第三方后端重新签发Token；6c. 请求来源不在白名单→返回403，展示"该域名未授权嵌入"；8a. 用户无权限查看该资源→返回403，展示"您暂无权限查看该看板"</w:t>
            </w:r>
          </w:p>
        </w:tc>
      </w:tr>
      <w:tr w14:paraId="5E1C92F5">
        <w:trPr>
          <w:jc w:val="center"/>
        </w:trPr>
        <w:tc>
          <w:tcPr>
            <w:tcW w:w="1417" w:type="dxa"/>
            <w:vAlign w:val="center"/>
          </w:tcPr>
          <w:p w14:paraId="2F37BF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异常流程</w:t>
            </w:r>
          </w:p>
        </w:tc>
        <w:tc>
          <w:tcPr>
            <w:tcW w:w="7370" w:type="dxa"/>
            <w:vAlign w:val="center"/>
          </w:tcPr>
          <w:p w14:paraId="67902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4a. SDK加载失败（网络问题）→展示"看板加载失败，请刷新重试"，提供重试按钮；7a. 行级权限查询改写失败→拒绝查询，记录错误日志，不返回数据；9a. 看板数据查询超时→展示加载超时，提供"重试"按钮，不展示部分数据</w:t>
            </w:r>
          </w:p>
        </w:tc>
      </w:tr>
      <w:tr w14:paraId="41AF4071">
        <w:trPr>
          <w:jc w:val="center"/>
        </w:trPr>
        <w:tc>
          <w:tcPr>
            <w:tcW w:w="1417" w:type="dxa"/>
            <w:vAlign w:val="center"/>
          </w:tcPr>
          <w:p w14:paraId="31FE40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后置条件</w:t>
            </w:r>
          </w:p>
        </w:tc>
        <w:tc>
          <w:tcPr>
            <w:tcW w:w="7370" w:type="dxa"/>
            <w:vAlign w:val="center"/>
          </w:tcPr>
          <w:p w14:paraId="315A05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1. 嵌入调用日志记录（Token ID、用户、资源、时间、IP、耗时、状态码），用于监控和审计；2. 嵌入密钥可随时吊销，吊销后所有已签发Token立即失效；3. 嵌入看板的所有操作受DataGear权限体系控制，无法绕过</w:t>
            </w:r>
          </w:p>
        </w:tc>
      </w:tr>
      <w:tr w14:paraId="1C204461">
        <w:trPr>
          <w:jc w:val="center"/>
        </w:trPr>
        <w:tc>
          <w:tcPr>
            <w:tcW w:w="1417" w:type="dxa"/>
            <w:vAlign w:val="center"/>
          </w:tcPr>
          <w:p w14:paraId="0972F2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验收标准</w:t>
            </w:r>
          </w:p>
        </w:tc>
        <w:tc>
          <w:tcPr>
            <w:tcW w:w="7370" w:type="dxa"/>
            <w:vAlign w:val="center"/>
          </w:tcPr>
          <w:p w14:paraId="73BED3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1. 第三方页面免登嵌入看板，首屏加载≤3秒（含数据查询）；2. Token过期/篡改/签名错误均被拒绝，返回明确错误；3. 资源级权限校验：未授权资源不可访问（注：行级权限透传依赖 FR-AUTH-10/11，随 Phase 1 交付后补齐该项验收——届时恢复"同一看板不同用户嵌入看到不同行集"的验收标准）；4. 白标：隐藏DataGear logo、链接、页脚等品牌元素；5. 支持主题定制（主题色、明暗主题）；6. 支持参数传递（筛选条件、默认值）；7. 嵌入密钥可吊销，吊销后立即生效；8. JS SDK提供npm包和CDN两种引入方式，有完整文档和示例</w:t>
            </w:r>
          </w:p>
        </w:tc>
      </w:tr>
    </w:tbl>
    <w:p w14:paraId="35DB3686">
      <w:pPr>
        <w:spacing w:after="40"/>
      </w:pPr>
    </w:p>
    <w:p w14:paraId="4C40687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用例UC-004：阈值告警与订阅推送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7370"/>
      </w:tblGrid>
      <w:tr w14:paraId="280CD07C">
        <w:trPr>
          <w:jc w:val="center"/>
        </w:trPr>
        <w:tc>
          <w:tcPr>
            <w:tcW w:w="1417" w:type="dxa"/>
            <w:vAlign w:val="center"/>
          </w:tcPr>
          <w:p w14:paraId="0063E2E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7B2E88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1D118E21">
        <w:trPr>
          <w:jc w:val="center"/>
        </w:trPr>
        <w:tc>
          <w:tcPr>
            <w:tcW w:w="1417" w:type="dxa"/>
            <w:vAlign w:val="center"/>
          </w:tcPr>
          <w:p w14:paraId="326CC6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57177B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UC-004</w:t>
            </w:r>
          </w:p>
        </w:tc>
      </w:tr>
      <w:tr w14:paraId="47892AD9">
        <w:trPr>
          <w:jc w:val="center"/>
        </w:trPr>
        <w:tc>
          <w:tcPr>
            <w:tcW w:w="1417" w:type="dxa"/>
            <w:vAlign w:val="center"/>
          </w:tcPr>
          <w:p w14:paraId="303C7C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594AF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阈值告警与订阅推送</w:t>
            </w:r>
          </w:p>
        </w:tc>
      </w:tr>
      <w:tr w14:paraId="7EFA4847">
        <w:trPr>
          <w:jc w:val="center"/>
        </w:trPr>
        <w:tc>
          <w:tcPr>
            <w:tcW w:w="1417" w:type="dxa"/>
            <w:vAlign w:val="center"/>
          </w:tcPr>
          <w:p w14:paraId="1061BC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73914E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业务人员（配置/接收）、系统管理员（管理通知渠道）</w:t>
            </w:r>
          </w:p>
        </w:tc>
      </w:tr>
      <w:tr w14:paraId="4519DC30">
        <w:trPr>
          <w:jc w:val="center"/>
        </w:trPr>
        <w:tc>
          <w:tcPr>
            <w:tcW w:w="1417" w:type="dxa"/>
            <w:vAlign w:val="center"/>
          </w:tcPr>
          <w:p w14:paraId="03255E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0DE7B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调度框架（Quartz）已部署运行；2. 邮件/Webhook/站内信通知渠道已配置；3. 已存在可监控的指标；4. 用户有告警/订阅配置权限</w:t>
            </w:r>
          </w:p>
        </w:tc>
      </w:tr>
      <w:tr w14:paraId="161CF73E">
        <w:trPr>
          <w:jc w:val="center"/>
        </w:trPr>
        <w:tc>
          <w:tcPr>
            <w:tcW w:w="1417" w:type="dxa"/>
            <w:vAlign w:val="center"/>
          </w:tcPr>
          <w:p w14:paraId="1D3DEC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571774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业务人员进入"告警管理"，点击"新建告警规则"；2. 选择要监控的指标，配置维度和筛选条件；3. 设置阈值条件（高于/低于/变化率超过X%，可配置持续N个周期）；4. 设置检测频率（每小时/每天/每周，具体时间点）；5. 选择通知渠道（邮件/Webhook/站内信/企微/飞书）和接收人；6. 配置静默期（如夜间22:00-8:00不告警）和去重规则（同一异常24小时内只告警一次）；7. 保存规则，调度框架注册定时任务；8. 到检测时间，调度框架触发任务，执行指标查询；9. 阈值判断：满足条件则生成告警记录，通过配置的渠道发送通知；10. 通知内容包含：指标名称、当前值、阈值、变化幅度、时间、看板链接、归因链接；11. 业务人员收到通知，点击链接直达看板查看详情，或点击归因查看原因；12. 业务人员在告警历史中标记"已处理"，添加处理备注</w:t>
            </w:r>
          </w:p>
        </w:tc>
      </w:tr>
      <w:tr w14:paraId="7A1771BC">
        <w:trPr>
          <w:jc w:val="center"/>
        </w:trPr>
        <w:tc>
          <w:tcPr>
            <w:tcW w:w="1417" w:type="dxa"/>
            <w:vAlign w:val="center"/>
          </w:tcPr>
          <w:p w14:paraId="00E6AE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75B7E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9a. 不满足阈值条件→不发送通知，记录检测日志（值、是否触发）；10a. 通知渠道发送失败→自动重试3次（间隔1分钟），仍失败则记录失败日志，在告警管理页面展示发送失败标记</w:t>
            </w:r>
          </w:p>
        </w:tc>
      </w:tr>
      <w:tr w14:paraId="45CFF95E">
        <w:trPr>
          <w:jc w:val="center"/>
        </w:trPr>
        <w:tc>
          <w:tcPr>
            <w:tcW w:w="1417" w:type="dxa"/>
            <w:vAlign w:val="center"/>
          </w:tcPr>
          <w:p w14:paraId="5F4EC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56F405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指标无数据→系统提示"该指标当前无数据，无法配置告警"，阻止保存；8a. 指标查询超时/失败→记录错误日志，不发送告警，连续失败3次后通知管理员"告警规则执行异常"；10b. 接收人无权限查看该指标→通知中不包含具体数值，只提示"您关注的指标触发告警，请登录系统查看"</w:t>
            </w:r>
          </w:p>
        </w:tc>
      </w:tr>
      <w:tr w14:paraId="7F1A0ABF">
        <w:trPr>
          <w:jc w:val="center"/>
        </w:trPr>
        <w:tc>
          <w:tcPr>
            <w:tcW w:w="1417" w:type="dxa"/>
            <w:vAlign w:val="center"/>
          </w:tcPr>
          <w:p w14:paraId="47E4B5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3DDE72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告警记录持久化，可在"告警历史"中查询（按时间/指标/状态筛选）；2. 订阅推送历史可查，包含推送时间、渠道、接收人、状态；3. 调度任务执行日志可查，包含开始/结束时间、耗时、成功/失败、错误信息</w:t>
            </w:r>
          </w:p>
        </w:tc>
      </w:tr>
      <w:tr w14:paraId="39C73329">
        <w:trPr>
          <w:jc w:val="center"/>
        </w:trPr>
        <w:tc>
          <w:tcPr>
            <w:tcW w:w="1417" w:type="dxa"/>
            <w:vAlign w:val="center"/>
          </w:tcPr>
          <w:p w14:paraId="695318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60DD7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支持高于/低于/变化率超过三种阈值类型，可配置持续周期；2. 支持邮件/Webhook/站内信三种基础渠道，Webhook可对接钉钉/企微/飞书机器人；3. 告警通知到达延迟≤1分钟（从触发到发送）；4. 静默期和去重规则生效，同一异常不重复打扰；5. 告警历史可查询、可标记已处理、可导出；6. 订阅看板快照支持图片/PDF/Excel三种格式；7. 调度框架支持任务启停、立即执行、失败重试、执行日志查看</w:t>
            </w:r>
          </w:p>
        </w:tc>
      </w:tr>
    </w:tbl>
    <w:p w14:paraId="4E7E4662">
      <w:pPr>
        <w:spacing w:after="40"/>
      </w:pPr>
    </w:p>
    <w:p w14:paraId="2B68711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用例UC-005：行/列级数据权限与动态脱敏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7370"/>
      </w:tblGrid>
      <w:tr w14:paraId="2239D198">
        <w:trPr>
          <w:jc w:val="center"/>
        </w:trPr>
        <w:tc>
          <w:tcPr>
            <w:tcW w:w="1417" w:type="dxa"/>
            <w:vAlign w:val="center"/>
          </w:tcPr>
          <w:p w14:paraId="6E3B6AA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47AF546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7717751">
        <w:trPr>
          <w:jc w:val="center"/>
        </w:trPr>
        <w:tc>
          <w:tcPr>
            <w:tcW w:w="1417" w:type="dxa"/>
            <w:vAlign w:val="center"/>
          </w:tcPr>
          <w:p w14:paraId="628849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5000E1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UC-005</w:t>
            </w:r>
          </w:p>
        </w:tc>
      </w:tr>
      <w:tr w14:paraId="27CF995E">
        <w:trPr>
          <w:jc w:val="center"/>
        </w:trPr>
        <w:tc>
          <w:tcPr>
            <w:tcW w:w="1417" w:type="dxa"/>
            <w:vAlign w:val="center"/>
          </w:tcPr>
          <w:p w14:paraId="54E69E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09DE5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行/列级数据权限与动态脱敏</w:t>
            </w:r>
          </w:p>
        </w:tc>
      </w:tr>
      <w:tr w14:paraId="4BF8A76B">
        <w:trPr>
          <w:jc w:val="center"/>
        </w:trPr>
        <w:tc>
          <w:tcPr>
            <w:tcW w:w="1417" w:type="dxa"/>
            <w:vAlign w:val="center"/>
          </w:tcPr>
          <w:p w14:paraId="0E9C31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2626F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系统管理员（配置）、所有用户（受权限影响）</w:t>
            </w:r>
          </w:p>
        </w:tc>
      </w:tr>
      <w:tr w14:paraId="115DFCD4">
        <w:trPr>
          <w:jc w:val="center"/>
        </w:trPr>
        <w:tc>
          <w:tcPr>
            <w:tcW w:w="1417" w:type="dxa"/>
            <w:vAlign w:val="center"/>
          </w:tcPr>
          <w:p w14:paraId="688973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425430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权限模型已扩展支持行/列级；2. 已存在用户、角色、组织架构；3. 已存在数据集和图表/看板；4. 管理员有权限配置权限</w:t>
            </w:r>
          </w:p>
        </w:tc>
      </w:tr>
      <w:tr w14:paraId="07611C9A">
        <w:trPr>
          <w:jc w:val="center"/>
        </w:trPr>
        <w:tc>
          <w:tcPr>
            <w:tcW w:w="1417" w:type="dxa"/>
            <w:vAlign w:val="center"/>
          </w:tcPr>
          <w:p w14:paraId="5A9CB5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618AF1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系统管理员进入"权限管理"，选择要配置的数据集/图表/看板；2. 配置行级权限：选择角色/用户/组织，设置行过滤条件（如"组织=华东区"、"部门=销售部"、"创建人=当前用户"），支持多条件AND/OR组合；3. 配置列级权限：选择角色，设置可见字段列表（隐藏敏感列如手机号、身份证、薪资）；4. 配置脱敏规则：对剩余可见列中的敏感字段设置脱敏方式（掩码/截断/替换/哈希），按角色生效；5. 保存权限配置；6. 业务人员（华东区销售经理）登录，查看看板；7. 系统在查询执行前，根据当前用户的角色/组织，在行级过滤条件中追加"region=华东"；8. 列级权限隐藏"手机号""身份证"列，不返回给前端；9. 对"客户姓名"列应用掩码脱敏（张*三）；10. 业务人员看到的看板数据：只有华东区的行，没有手机号/身份证列，客户姓名已脱敏；11. 管理员（全部权限）查看看板，看到全部数据，不脱敏；12. 数据导出时同样应用行/列权限和脱敏，导出文件中不包含未授权数据</w:t>
            </w:r>
          </w:p>
        </w:tc>
      </w:tr>
      <w:tr w14:paraId="1DB74231">
        <w:trPr>
          <w:jc w:val="center"/>
        </w:trPr>
        <w:tc>
          <w:tcPr>
            <w:tcW w:w="1417" w:type="dxa"/>
            <w:vAlign w:val="center"/>
          </w:tcPr>
          <w:p w14:paraId="1AF90F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5EAC0D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2a. 行过滤条件引用的字段不存在→系统提示"字段不存在，请重新选择"；6a. 用户同时属于多个角色→行级权限取并集（OR），列级权限取交集（最严格）</w:t>
            </w:r>
          </w:p>
        </w:tc>
      </w:tr>
      <w:tr w14:paraId="75F64183">
        <w:trPr>
          <w:jc w:val="center"/>
        </w:trPr>
        <w:tc>
          <w:tcPr>
            <w:tcW w:w="1417" w:type="dxa"/>
            <w:vAlign w:val="center"/>
          </w:tcPr>
          <w:p w14:paraId="5ECAB2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10A0DF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7a. 权限查询改写失败→拒绝查询，返回"数据权限校验失败，请联系管理员"，不返回任何数据；10a. 脱敏规则配置错误（如正则表达式无效）→该列返回"***"，记录错误日志，不暴露原始数据</w:t>
            </w:r>
          </w:p>
        </w:tc>
      </w:tr>
      <w:tr w14:paraId="79D05256">
        <w:trPr>
          <w:jc w:val="center"/>
        </w:trPr>
        <w:tc>
          <w:tcPr>
            <w:tcW w:w="1417" w:type="dxa"/>
            <w:vAlign w:val="center"/>
          </w:tcPr>
          <w:p w14:paraId="30C088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09AE8C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权限配置实时生效，无需重启；2. 权限变更记录审计日志（谁、何时、改了什么权限）；3. 所有数据访问（查询/导出/API/问数）均经过行/列权限校验和脱敏，无绕过路径</w:t>
            </w:r>
          </w:p>
        </w:tc>
      </w:tr>
      <w:tr w14:paraId="6ED1CC8C">
        <w:trPr>
          <w:jc w:val="center"/>
        </w:trPr>
        <w:tc>
          <w:tcPr>
            <w:tcW w:w="1417" w:type="dxa"/>
            <w:vAlign w:val="center"/>
          </w:tcPr>
          <w:p w14:paraId="0B853B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292CBE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行级权限：不同用户查同一图表/报表，返回的行集不同；2. 列级权限：敏感列对指定角色完全隐藏（不返回数据，前端也不展示列）；3. 动态脱敏：掩码（138****1234）、截断（前4位）、替换（固定值）、哈希四种方式；4. 敏感字段自动识别：手机号、身份证、银行卡、邮箱正则匹配，可手动标记；5. 导出、API、问数、嵌入均应用权限和脱敏，无绕过；6. 权限变更实时生效（≤10秒）；7. 权限配置支持按角色/用户/组织/匿名四种主体；8. 行过滤条件支持字段=当前用户属性（如"创建人=${currentUser}"）</w:t>
            </w:r>
          </w:p>
        </w:tc>
      </w:tr>
    </w:tbl>
    <w:p w14:paraId="4AB77533">
      <w:pPr>
        <w:spacing w:after="40"/>
      </w:pPr>
    </w:p>
    <w:p w14:paraId="03E3E4AB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用例UC-006：数据API服务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7370"/>
      </w:tblGrid>
      <w:tr w14:paraId="1A27E7EF">
        <w:trPr>
          <w:jc w:val="center"/>
        </w:trPr>
        <w:tc>
          <w:tcPr>
            <w:tcW w:w="1417" w:type="dxa"/>
            <w:vAlign w:val="center"/>
          </w:tcPr>
          <w:p w14:paraId="0A8BE23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7370" w:type="dxa"/>
            <w:vAlign w:val="center"/>
          </w:tcPr>
          <w:p w14:paraId="7B66457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02034550">
        <w:trPr>
          <w:jc w:val="center"/>
        </w:trPr>
        <w:tc>
          <w:tcPr>
            <w:tcW w:w="1417" w:type="dxa"/>
            <w:vAlign w:val="center"/>
          </w:tcPr>
          <w:p w14:paraId="6BB953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用例编号</w:t>
            </w:r>
          </w:p>
        </w:tc>
        <w:tc>
          <w:tcPr>
            <w:tcW w:w="7370" w:type="dxa"/>
            <w:vAlign w:val="center"/>
          </w:tcPr>
          <w:p w14:paraId="65576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UC-006</w:t>
            </w:r>
          </w:p>
        </w:tc>
      </w:tr>
      <w:tr w14:paraId="5641D670">
        <w:trPr>
          <w:jc w:val="center"/>
        </w:trPr>
        <w:tc>
          <w:tcPr>
            <w:tcW w:w="1417" w:type="dxa"/>
            <w:vAlign w:val="center"/>
          </w:tcPr>
          <w:p w14:paraId="7AAF34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用例名称</w:t>
            </w:r>
          </w:p>
        </w:tc>
        <w:tc>
          <w:tcPr>
            <w:tcW w:w="7370" w:type="dxa"/>
            <w:vAlign w:val="center"/>
          </w:tcPr>
          <w:p w14:paraId="2EE835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数据API发布与调用</w:t>
            </w:r>
          </w:p>
        </w:tc>
      </w:tr>
      <w:tr w14:paraId="4B4B1B49">
        <w:trPr>
          <w:jc w:val="center"/>
        </w:trPr>
        <w:tc>
          <w:tcPr>
            <w:tcW w:w="1417" w:type="dxa"/>
            <w:vAlign w:val="center"/>
          </w:tcPr>
          <w:p w14:paraId="40708E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参与者</w:t>
            </w:r>
          </w:p>
        </w:tc>
        <w:tc>
          <w:tcPr>
            <w:tcW w:w="7370" w:type="dxa"/>
            <w:vAlign w:val="center"/>
          </w:tcPr>
          <w:p w14:paraId="551F0C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开发人员（发布/调用）、数据工程师（审核）、系统管理员（Key管理）</w:t>
            </w:r>
          </w:p>
        </w:tc>
      </w:tr>
      <w:tr w14:paraId="4BE9D159">
        <w:trPr>
          <w:jc w:val="center"/>
        </w:trPr>
        <w:tc>
          <w:tcPr>
            <w:tcW w:w="1417" w:type="dxa"/>
            <w:vAlign w:val="center"/>
          </w:tcPr>
          <w:p w14:paraId="1ACBD2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前置条件</w:t>
            </w:r>
          </w:p>
        </w:tc>
        <w:tc>
          <w:tcPr>
            <w:tcW w:w="7370" w:type="dxa"/>
            <w:vAlign w:val="center"/>
          </w:tcPr>
          <w:p w14:paraId="22A175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已存在可发布的数据集/指标；2. 用户有API发布权限；3. 指标开放API（FR-SEM-08）已实现</w:t>
            </w:r>
          </w:p>
        </w:tc>
      </w:tr>
      <w:tr w14:paraId="2B9F883E">
        <w:trPr>
          <w:jc w:val="center"/>
        </w:trPr>
        <w:tc>
          <w:tcPr>
            <w:tcW w:w="1417" w:type="dxa"/>
            <w:vAlign w:val="center"/>
          </w:tcPr>
          <w:p w14:paraId="29216E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主流程</w:t>
            </w:r>
          </w:p>
        </w:tc>
        <w:tc>
          <w:tcPr>
            <w:tcW w:w="7370" w:type="dxa"/>
            <w:vAlign w:val="center"/>
          </w:tcPr>
          <w:p w14:paraId="144DDB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开发人员进入"数据API"，点击"发布API"；2. 选择要发布的数据集或指标；3. 配置API路径（如/api/v1/sales）、请求方法（GET/POST）、参数定义（名称、类型、是否必填、默认值）；4. 配置返回字段（选择哪些字段返回，可重命名）；5. 配置限流策略（QPS上限、日调用量配额）；6. 保存并发布API；7. 系统自动生成API文档（Swagger格式），包含路径、参数、返回示例、错误码；8. 系统自动生成调用示例（cURL/JavaScript/Python）；9. 开发人员创建API Key，配置Key名称、过期时间、绑定IP白名单（可选）；10. 外部系统用API Key调用数据API；11. 系统校验Key有效性→限流检查→参数校验→执行查询（应用行/列权限和脱敏）→返回JSON结果；12. 调用监控记录：调用量、耗时、成功率、错误码趋势；13. 开发人员在"API监控"页面查看调用统计</w:t>
            </w:r>
          </w:p>
        </w:tc>
      </w:tr>
      <w:tr w14:paraId="18C0A8F0">
        <w:trPr>
          <w:jc w:val="center"/>
        </w:trPr>
        <w:tc>
          <w:tcPr>
            <w:tcW w:w="1417" w:type="dxa"/>
            <w:vAlign w:val="center"/>
          </w:tcPr>
          <w:p w14:paraId="716E49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备选流程</w:t>
            </w:r>
          </w:p>
        </w:tc>
        <w:tc>
          <w:tcPr>
            <w:tcW w:w="7370" w:type="dxa"/>
            <w:vAlign w:val="center"/>
          </w:tcPr>
          <w:p w14:paraId="712243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6a. API路径已存在→系统提示"该路径已被占用，请修改"；11a. 调用超过限流→返回429 Too Many Requests，包含Retry-After头；11b. 参数校验失败→返回400 Bad Request，包含具体错误字段和原因</w:t>
            </w:r>
          </w:p>
        </w:tc>
      </w:tr>
      <w:tr w14:paraId="359898BD">
        <w:trPr>
          <w:jc w:val="center"/>
        </w:trPr>
        <w:tc>
          <w:tcPr>
            <w:tcW w:w="1417" w:type="dxa"/>
            <w:vAlign w:val="center"/>
          </w:tcPr>
          <w:p w14:paraId="5A5C9E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异常流程</w:t>
            </w:r>
          </w:p>
        </w:tc>
        <w:tc>
          <w:tcPr>
            <w:tcW w:w="7370" w:type="dxa"/>
            <w:vAlign w:val="center"/>
          </w:tcPr>
          <w:p w14:paraId="2E9A9D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11c. API Key无效/过期/被吊销→返回401 Unauthorized；11d. 查询执行失败→返回500 Internal Server Error，记录错误日志，不暴露内部错误信息；11e. Key绑定IP白名单但请求IP不在白名单→返回403 Forbidden</w:t>
            </w:r>
          </w:p>
        </w:tc>
      </w:tr>
      <w:tr w14:paraId="364EE0C8">
        <w:trPr>
          <w:jc w:val="center"/>
        </w:trPr>
        <w:tc>
          <w:tcPr>
            <w:tcW w:w="1417" w:type="dxa"/>
            <w:vAlign w:val="center"/>
          </w:tcPr>
          <w:p w14:paraId="133421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后置条件</w:t>
            </w:r>
          </w:p>
        </w:tc>
        <w:tc>
          <w:tcPr>
            <w:tcW w:w="7370" w:type="dxa"/>
            <w:vAlign w:val="center"/>
          </w:tcPr>
          <w:p w14:paraId="416C5B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API可上下线、版本管理、删除；2. API调用日志持久化，可查询和审计；3. API Key可吊销，吊销后立即失效；4. API调用量计入配额，超额自动限流</w:t>
            </w:r>
          </w:p>
        </w:tc>
      </w:tr>
      <w:tr w14:paraId="5F821326">
        <w:trPr>
          <w:jc w:val="center"/>
        </w:trPr>
        <w:tc>
          <w:tcPr>
            <w:tcW w:w="1417" w:type="dxa"/>
            <w:vAlign w:val="center"/>
          </w:tcPr>
          <w:p w14:paraId="682F06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验收标准</w:t>
            </w:r>
          </w:p>
        </w:tc>
        <w:tc>
          <w:tcPr>
            <w:tcW w:w="7370" w:type="dxa"/>
            <w:vAlign w:val="center"/>
          </w:tcPr>
          <w:p w14:paraId="6C8605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数据集和指标均可一键发布为REST API；2. API Key鉴权，支持过期时间和IP白名单；3. 限流支持QPS和日调用量配额，超额返回429；4. 自动生成Swagger文档和cURL/JS/Python调用示例；5. 调用监控展示调用量、耗时（P50/P95/P99）、成功率、错误码分布；6. API调用同样应用行/列权限和脱敏，无绕过；7. API支持版本管理（v1/v2），可灰度发布；8. API响应时间P95≤3秒（不含数据库查询时间）</w:t>
            </w:r>
          </w:p>
        </w:tc>
      </w:tr>
    </w:tbl>
    <w:p w14:paraId="4596B3FC">
      <w:pPr>
        <w:spacing w:after="40"/>
      </w:pPr>
    </w:p>
    <w:p w14:paraId="5814CE3A">
      <w:r>
        <w:br w:type="page"/>
      </w:r>
    </w:p>
    <w:p w14:paraId="2DE1AE0A">
      <w:pPr>
        <w:pStyle w:val="3"/>
      </w:pPr>
      <w:bookmarkStart w:id="20" w:name="_Toc789370334"/>
      <w:r>
        <w:rPr>
          <w:rFonts w:ascii="仿宋" w:hAnsi="仿宋" w:eastAsia="仿宋"/>
          <w:b/>
          <w:sz w:val="32"/>
        </w:rPr>
        <w:t>用户交互设计</w:t>
      </w:r>
      <w:bookmarkEnd w:id="20"/>
    </w:p>
    <w:p w14:paraId="5ABE7F4C">
      <w:pPr>
        <w:pStyle w:val="4"/>
      </w:pPr>
      <w:bookmarkStart w:id="21" w:name="_Toc1940716019"/>
      <w:r>
        <w:rPr>
          <w:rFonts w:ascii="仿宋" w:hAnsi="仿宋" w:eastAsia="仿宋"/>
          <w:b/>
          <w:sz w:val="28"/>
        </w:rPr>
        <w:t>交互设计原则</w:t>
      </w:r>
      <w:bookmarkEnd w:id="21"/>
    </w:p>
    <w:p w14:paraId="4CD2F3C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一致性：相同功能在不同页面交互方式一致，相同操作有相同反馈</w:t>
      </w:r>
    </w:p>
    <w:p w14:paraId="147EEE4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即时反馈：用户操作后≤200ms给出视觉反馈，加载状态明确展示</w:t>
      </w:r>
    </w:p>
    <w:p w14:paraId="0D637D1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容错性：危险操作有二次确认，误操作可撤销，错误提示可理解</w:t>
      </w:r>
    </w:p>
    <w:p w14:paraId="1174493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渐进式：复杂功能分步引导，新手有引导，老手可跳过</w:t>
      </w:r>
    </w:p>
    <w:p w14:paraId="51BC48C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 xml:space="preserve">● 可访问性：支持键盘操作，颜色对比度符合WCAG AA，支持屏幕阅读器（限定范围：新建 Vue3 页面；旧 jQuery 页面明示豁免，列入豁免清单，验收条目见 NFR-AVAIL-08）</w:t>
      </w:r>
    </w:p>
    <w:p w14:paraId="63ED6E7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 xml:space="preserve">● 移动端优先（限定为消费类场景移动可用）：查看/批注/审批类场景移动端优先，设计类（看板/报表/大屏设计器）桌面优先</w:t>
      </w:r>
    </w:p>
    <w:p w14:paraId="7CB55D38">
      <w:pPr>
        <w:pStyle w:val="4"/>
      </w:pPr>
      <w:bookmarkStart w:id="22" w:name="_Toc1632500697"/>
      <w:r>
        <w:rPr>
          <w:rFonts w:ascii="仿宋" w:hAnsi="仿宋" w:eastAsia="仿宋"/>
          <w:b/>
          <w:sz w:val="28"/>
        </w:rPr>
        <w:t>全局交互规范</w:t>
      </w:r>
      <w:bookmarkEnd w:id="22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4252"/>
        <w:gridCol w:w="3118"/>
      </w:tblGrid>
      <w:tr w14:paraId="42C2CA60">
        <w:trPr>
          <w:jc w:val="center"/>
        </w:trPr>
        <w:tc>
          <w:tcPr>
            <w:tcW w:w="1417" w:type="dxa"/>
            <w:vAlign w:val="center"/>
          </w:tcPr>
          <w:p w14:paraId="450CD7B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交互类型</w:t>
            </w:r>
          </w:p>
        </w:tc>
        <w:tc>
          <w:tcPr>
            <w:tcW w:w="4252" w:type="dxa"/>
            <w:vAlign w:val="center"/>
          </w:tcPr>
          <w:p w14:paraId="6052F9C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规范</w:t>
            </w:r>
          </w:p>
        </w:tc>
        <w:tc>
          <w:tcPr>
            <w:tcW w:w="3118" w:type="dxa"/>
            <w:vAlign w:val="center"/>
          </w:tcPr>
          <w:p w14:paraId="4E1EB43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示例</w:t>
            </w:r>
          </w:p>
        </w:tc>
      </w:tr>
      <w:tr w14:paraId="61A4763A">
        <w:trPr>
          <w:jc w:val="center"/>
        </w:trPr>
        <w:tc>
          <w:tcPr>
            <w:tcW w:w="1417" w:type="dxa"/>
            <w:vAlign w:val="center"/>
          </w:tcPr>
          <w:p w14:paraId="5658D7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加载状态</w:t>
            </w:r>
          </w:p>
        </w:tc>
        <w:tc>
          <w:tcPr>
            <w:tcW w:w="4252" w:type="dxa"/>
            <w:vAlign w:val="center"/>
          </w:tcPr>
          <w:p w14:paraId="4FF9DD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按钮点击后变为loading状态（禁用+旋转图标）；页面加载用骨架屏；数据加载用表格行占位</w:t>
            </w:r>
          </w:p>
        </w:tc>
        <w:tc>
          <w:tcPr>
            <w:tcW w:w="3118" w:type="dxa"/>
            <w:vAlign w:val="center"/>
          </w:tcPr>
          <w:p w14:paraId="3E2471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查询按钮点击→loading→结果展示</w:t>
            </w:r>
          </w:p>
        </w:tc>
      </w:tr>
      <w:tr w14:paraId="6D0202BB">
        <w:trPr>
          <w:jc w:val="center"/>
        </w:trPr>
        <w:tc>
          <w:tcPr>
            <w:tcW w:w="1417" w:type="dxa"/>
            <w:vAlign w:val="center"/>
          </w:tcPr>
          <w:p w14:paraId="7280FA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空状态</w:t>
            </w:r>
          </w:p>
        </w:tc>
        <w:tc>
          <w:tcPr>
            <w:tcW w:w="4252" w:type="dxa"/>
            <w:vAlign w:val="center"/>
          </w:tcPr>
          <w:p w14:paraId="5C6791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无数据时展示空状态插图+说明文字+操作按钮（如有）</w:t>
            </w:r>
          </w:p>
        </w:tc>
        <w:tc>
          <w:tcPr>
            <w:tcW w:w="3118" w:type="dxa"/>
            <w:vAlign w:val="center"/>
          </w:tcPr>
          <w:p w14:paraId="3CB6CF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看板列表为空→"还没有看板，点击新建"</w:t>
            </w:r>
          </w:p>
        </w:tc>
      </w:tr>
      <w:tr w14:paraId="0112C022">
        <w:trPr>
          <w:jc w:val="center"/>
        </w:trPr>
        <w:tc>
          <w:tcPr>
            <w:tcW w:w="1417" w:type="dxa"/>
            <w:vAlign w:val="center"/>
          </w:tcPr>
          <w:p w14:paraId="661E59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错误状态</w:t>
            </w:r>
          </w:p>
        </w:tc>
        <w:tc>
          <w:tcPr>
            <w:tcW w:w="4252" w:type="dxa"/>
            <w:vAlign w:val="center"/>
          </w:tcPr>
          <w:p w14:paraId="5FC9DB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错误提示用红色文字+图标，说明原因和解决建议，提供重试按钮</w:t>
            </w:r>
          </w:p>
        </w:tc>
        <w:tc>
          <w:tcPr>
            <w:tcW w:w="3118" w:type="dxa"/>
            <w:vAlign w:val="center"/>
          </w:tcPr>
          <w:p w14:paraId="56A0D9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查询失败→"查询失败，请检查网络连接 [重试]"</w:t>
            </w:r>
          </w:p>
        </w:tc>
      </w:tr>
      <w:tr w14:paraId="450C2B75">
        <w:trPr>
          <w:jc w:val="center"/>
        </w:trPr>
        <w:tc>
          <w:tcPr>
            <w:tcW w:w="1417" w:type="dxa"/>
            <w:vAlign w:val="center"/>
          </w:tcPr>
          <w:p w14:paraId="71424B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成功状态</w:t>
            </w:r>
          </w:p>
        </w:tc>
        <w:tc>
          <w:tcPr>
            <w:tcW w:w="4252" w:type="dxa"/>
            <w:vAlign w:val="center"/>
          </w:tcPr>
          <w:p w14:paraId="4D04CE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操作成功用绿色Toast提示，3秒自动消失，重要操作可停留</w:t>
            </w:r>
          </w:p>
        </w:tc>
        <w:tc>
          <w:tcPr>
            <w:tcW w:w="3118" w:type="dxa"/>
            <w:vAlign w:val="center"/>
          </w:tcPr>
          <w:p w14:paraId="7A9C85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保存成功→"保存成功"Toast</w:t>
            </w:r>
          </w:p>
        </w:tc>
      </w:tr>
      <w:tr w14:paraId="740D3522">
        <w:trPr>
          <w:jc w:val="center"/>
        </w:trPr>
        <w:tc>
          <w:tcPr>
            <w:tcW w:w="1417" w:type="dxa"/>
            <w:vAlign w:val="center"/>
          </w:tcPr>
          <w:p w14:paraId="7B4E92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确认弹窗</w:t>
            </w:r>
          </w:p>
        </w:tc>
        <w:tc>
          <w:tcPr>
            <w:tcW w:w="4252" w:type="dxa"/>
            <w:vAlign w:val="center"/>
          </w:tcPr>
          <w:p w14:paraId="6E7D02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删除/发布/吊销等危险操作弹出确认框，说明后果，按钮用"确认删除/取消"</w:t>
            </w:r>
          </w:p>
        </w:tc>
        <w:tc>
          <w:tcPr>
            <w:tcW w:w="3118" w:type="dxa"/>
            <w:vAlign w:val="center"/>
          </w:tcPr>
          <w:p w14:paraId="47B3BD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删除数据源→"删除后关联数据集将不可用，确认删除？"</w:t>
            </w:r>
          </w:p>
        </w:tc>
      </w:tr>
      <w:tr w14:paraId="0CC7BFF9">
        <w:trPr>
          <w:jc w:val="center"/>
        </w:trPr>
        <w:tc>
          <w:tcPr>
            <w:tcW w:w="1417" w:type="dxa"/>
            <w:vAlign w:val="center"/>
          </w:tcPr>
          <w:p w14:paraId="413084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表单校验</w:t>
            </w:r>
          </w:p>
        </w:tc>
        <w:tc>
          <w:tcPr>
            <w:tcW w:w="4252" w:type="dxa"/>
            <w:vAlign w:val="center"/>
          </w:tcPr>
          <w:p w14:paraId="174E2F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必填项标*；失焦时校验；错误信息在字段下方红色展示；提交时全部校验</w:t>
            </w:r>
          </w:p>
        </w:tc>
        <w:tc>
          <w:tcPr>
            <w:tcW w:w="3118" w:type="dxa"/>
            <w:vAlign w:val="center"/>
          </w:tcPr>
          <w:p w14:paraId="3D6656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用户名输入→失焦→"用户名已存在"</w:t>
            </w:r>
          </w:p>
        </w:tc>
      </w:tr>
      <w:tr w14:paraId="72C4133E">
        <w:trPr>
          <w:jc w:val="center"/>
        </w:trPr>
        <w:tc>
          <w:tcPr>
            <w:tcW w:w="1417" w:type="dxa"/>
            <w:vAlign w:val="center"/>
          </w:tcPr>
          <w:p w14:paraId="12F747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</w:t>
            </w:r>
          </w:p>
        </w:tc>
        <w:tc>
          <w:tcPr>
            <w:tcW w:w="4252" w:type="dxa"/>
            <w:vAlign w:val="center"/>
          </w:tcPr>
          <w:p w14:paraId="354A85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列表统一分页，每页20/50/100可选，显示总数和当前范围</w:t>
            </w:r>
          </w:p>
        </w:tc>
        <w:tc>
          <w:tcPr>
            <w:tcW w:w="3118" w:type="dxa"/>
            <w:vAlign w:val="center"/>
          </w:tcPr>
          <w:p w14:paraId="4966E2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共156条，每页20条，第1-20条</w:t>
            </w:r>
          </w:p>
        </w:tc>
      </w:tr>
      <w:tr w14:paraId="1E4DD23B">
        <w:trPr>
          <w:jc w:val="center"/>
        </w:trPr>
        <w:tc>
          <w:tcPr>
            <w:tcW w:w="1417" w:type="dxa"/>
            <w:vAlign w:val="center"/>
          </w:tcPr>
          <w:p w14:paraId="590491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搜索</w:t>
            </w:r>
          </w:p>
        </w:tc>
        <w:tc>
          <w:tcPr>
            <w:tcW w:w="4252" w:type="dxa"/>
            <w:vAlign w:val="center"/>
          </w:tcPr>
          <w:p w14:paraId="709CBA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全局搜索支持跨资源搜索，输入后即时联想，支持快捷键Ctrl+K</w:t>
            </w:r>
          </w:p>
        </w:tc>
        <w:tc>
          <w:tcPr>
            <w:tcW w:w="3118" w:type="dxa"/>
            <w:vAlign w:val="center"/>
          </w:tcPr>
          <w:p w14:paraId="37AD00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搜索"销售"→联想销售看板/指标/数据集</w:t>
            </w:r>
          </w:p>
        </w:tc>
      </w:tr>
      <w:tr w14:paraId="2804944B">
        <w:trPr>
          <w:jc w:val="center"/>
        </w:trPr>
        <w:tc>
          <w:tcPr>
            <w:tcW w:w="1417" w:type="dxa"/>
            <w:vAlign w:val="center"/>
          </w:tcPr>
          <w:p w14:paraId="409C9C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快捷键</w:t>
            </w:r>
          </w:p>
        </w:tc>
        <w:tc>
          <w:tcPr>
            <w:tcW w:w="4252" w:type="dxa"/>
            <w:vAlign w:val="center"/>
          </w:tcPr>
          <w:p w14:paraId="7D0DB4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常用操作支持快捷键：Ctrl+S保存、Ctrl+K搜索、Ctrl+Z撤销、Esc关闭弹窗</w:t>
            </w:r>
          </w:p>
        </w:tc>
        <w:tc>
          <w:tcPr>
            <w:tcW w:w="3118" w:type="dxa"/>
            <w:vAlign w:val="center"/>
          </w:tcPr>
          <w:p w14:paraId="74709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看板编辑中Ctrl+S保存</w:t>
            </w:r>
          </w:p>
        </w:tc>
      </w:tr>
      <w:tr w14:paraId="444FC35F">
        <w:trPr>
          <w:jc w:val="center"/>
        </w:trPr>
        <w:tc>
          <w:tcPr>
            <w:tcW w:w="1417" w:type="dxa"/>
            <w:vAlign w:val="center"/>
          </w:tcPr>
          <w:p w14:paraId="6D947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</w:t>
            </w:r>
          </w:p>
        </w:tc>
        <w:tc>
          <w:tcPr>
            <w:tcW w:w="4252" w:type="dxa"/>
            <w:vAlign w:val="center"/>
          </w:tcPr>
          <w:p w14:paraId="16E477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拖拽时显示占位符，释放时有吸附效果，拖拽过程中显示半透明预览</w:t>
            </w:r>
          </w:p>
        </w:tc>
        <w:tc>
          <w:tcPr>
            <w:tcW w:w="3118" w:type="dxa"/>
            <w:vAlign w:val="center"/>
          </w:tcPr>
          <w:p w14:paraId="2C0F06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拖拽图表到看板画布→占位符→吸附对齐</w:t>
            </w:r>
          </w:p>
        </w:tc>
      </w:tr>
      <w:tr w14:paraId="05631C90">
        <w:trPr>
          <w:jc w:val="center"/>
        </w:trPr>
        <w:tc>
          <w:tcPr>
            <w:tcW w:w="1417" w:type="dxa"/>
            <w:vAlign w:val="center"/>
          </w:tcPr>
          <w:p w14:paraId="410810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右键菜单</w:t>
            </w:r>
          </w:p>
        </w:tc>
        <w:tc>
          <w:tcPr>
            <w:tcW w:w="4252" w:type="dxa"/>
            <w:vAlign w:val="center"/>
          </w:tcPr>
          <w:p w14:paraId="44C65F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列表项/画布组件支持右键菜单，包含常用操作</w:t>
            </w:r>
          </w:p>
        </w:tc>
        <w:tc>
          <w:tcPr>
            <w:tcW w:w="3118" w:type="dxa"/>
            <w:vAlign w:val="center"/>
          </w:tcPr>
          <w:p w14:paraId="2C06EF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右键看板→编辑/分享/复制/删除/导出</w:t>
            </w:r>
          </w:p>
        </w:tc>
      </w:tr>
    </w:tbl>
    <w:p w14:paraId="3E87BAA6">
      <w:pPr>
        <w:spacing w:after="40"/>
      </w:pPr>
    </w:p>
    <w:p w14:paraId="32C0A62C">
      <w:pPr>
        <w:pStyle w:val="4"/>
      </w:pPr>
      <w:bookmarkStart w:id="23" w:name="_Toc1188140407"/>
      <w:r>
        <w:rPr>
          <w:rFonts w:ascii="仿宋" w:hAnsi="仿宋" w:eastAsia="仿宋"/>
          <w:b/>
          <w:sz w:val="28"/>
        </w:rPr>
        <w:t>核心页面交互说明</w:t>
      </w:r>
      <w:bookmarkEnd w:id="23"/>
    </w:p>
    <w:p w14:paraId="526FD29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页面1：综合首页（工作台）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0C378CC7">
        <w:trPr>
          <w:jc w:val="center"/>
        </w:trPr>
        <w:tc>
          <w:tcPr>
            <w:tcW w:w="1701" w:type="dxa"/>
            <w:vAlign w:val="center"/>
          </w:tcPr>
          <w:p w14:paraId="65EDB1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311F966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21DD2AA7">
        <w:trPr>
          <w:jc w:val="center"/>
        </w:trPr>
        <w:tc>
          <w:tcPr>
            <w:tcW w:w="1701" w:type="dxa"/>
            <w:vAlign w:val="center"/>
          </w:tcPr>
          <w:p w14:paraId="755204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顶部导航栏</w:t>
            </w:r>
          </w:p>
        </w:tc>
        <w:tc>
          <w:tcPr>
            <w:tcW w:w="7087" w:type="dxa"/>
            <w:vAlign w:val="center"/>
          </w:tcPr>
          <w:p w14:paraId="240217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Logo+全局搜索框（Ctrl+K唤起）+新建按钮下拉+消息通知（红点）+用户头像菜单</w:t>
            </w:r>
          </w:p>
        </w:tc>
      </w:tr>
      <w:tr w14:paraId="3CB5C4D1">
        <w:trPr>
          <w:jc w:val="center"/>
        </w:trPr>
        <w:tc>
          <w:tcPr>
            <w:tcW w:w="1701" w:type="dxa"/>
            <w:vAlign w:val="center"/>
          </w:tcPr>
          <w:p w14:paraId="399565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左侧主导航</w:t>
            </w:r>
          </w:p>
        </w:tc>
        <w:tc>
          <w:tcPr>
            <w:tcW w:w="7087" w:type="dxa"/>
            <w:vAlign w:val="center"/>
          </w:tcPr>
          <w:p w14:paraId="30C30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可折叠，一级导航：首页、数据接入、数据治理、语义层、数据建模、数据分析、智能分析、告警订阅、开放平台、系统管理；当前项高亮</w:t>
            </w:r>
          </w:p>
        </w:tc>
      </w:tr>
      <w:tr w14:paraId="0D4A0A0D">
        <w:trPr>
          <w:jc w:val="center"/>
        </w:trPr>
        <w:tc>
          <w:tcPr>
            <w:tcW w:w="1701" w:type="dxa"/>
            <w:vAlign w:val="center"/>
          </w:tcPr>
          <w:p w14:paraId="6BCB0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指标卡横滑区</w:t>
            </w:r>
          </w:p>
        </w:tc>
        <w:tc>
          <w:tcPr>
            <w:tcW w:w="7087" w:type="dxa"/>
            <w:vAlign w:val="center"/>
          </w:tcPr>
          <w:p w14:paraId="3856EF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展示关注的核心指标，横向滚动，每张卡片：指标名+当前值+同环比（颜色箭头）+迷你趋势图；点击卡片下钻</w:t>
            </w:r>
          </w:p>
        </w:tc>
      </w:tr>
      <w:tr w14:paraId="50458730">
        <w:trPr>
          <w:jc w:val="center"/>
        </w:trPr>
        <w:tc>
          <w:tcPr>
            <w:tcW w:w="1701" w:type="dxa"/>
            <w:vAlign w:val="center"/>
          </w:tcPr>
          <w:p w14:paraId="444D38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快捷入口宫格</w:t>
            </w:r>
          </w:p>
        </w:tc>
        <w:tc>
          <w:tcPr>
            <w:tcW w:w="7087" w:type="dxa"/>
            <w:vAlign w:val="center"/>
          </w:tcPr>
          <w:p w14:paraId="628705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新建数据源/数据集/图表/看板/报表/大屏，图标+文字，点击直达对应创建页</w:t>
            </w:r>
          </w:p>
        </w:tc>
      </w:tr>
      <w:tr w14:paraId="5E8464E3">
        <w:trPr>
          <w:jc w:val="center"/>
        </w:trPr>
        <w:tc>
          <w:tcPr>
            <w:tcW w:w="1701" w:type="dxa"/>
            <w:vAlign w:val="center"/>
          </w:tcPr>
          <w:p w14:paraId="56A644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常用看板卡片流</w:t>
            </w:r>
          </w:p>
        </w:tc>
        <w:tc>
          <w:tcPr>
            <w:tcW w:w="7087" w:type="dxa"/>
            <w:vAlign w:val="center"/>
          </w:tcPr>
          <w:p w14:paraId="022817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看板缩略图+名称+最近访问时间+收藏按钮，点击打开看板，支持排序（最近/最热/收藏）</w:t>
            </w:r>
          </w:p>
        </w:tc>
      </w:tr>
      <w:tr w14:paraId="5DA7E613">
        <w:trPr>
          <w:jc w:val="center"/>
        </w:trPr>
        <w:tc>
          <w:tcPr>
            <w:tcW w:w="1701" w:type="dxa"/>
            <w:vAlign w:val="center"/>
          </w:tcPr>
          <w:p w14:paraId="1B047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待办与消息</w:t>
            </w:r>
          </w:p>
        </w:tc>
        <w:tc>
          <w:tcPr>
            <w:tcW w:w="7087" w:type="dxa"/>
            <w:vAlign w:val="center"/>
          </w:tcPr>
          <w:p w14:paraId="35C58F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待办审批/待填报任务+系统通知+告警通知，点击直达对应页面</w:t>
            </w:r>
          </w:p>
        </w:tc>
      </w:tr>
      <w:tr w14:paraId="3BAD4E38">
        <w:trPr>
          <w:jc w:val="center"/>
        </w:trPr>
        <w:tc>
          <w:tcPr>
            <w:tcW w:w="1701" w:type="dxa"/>
            <w:vAlign w:val="center"/>
          </w:tcPr>
          <w:p w14:paraId="107B0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运营位</w:t>
            </w:r>
          </w:p>
        </w:tc>
        <w:tc>
          <w:tcPr>
            <w:tcW w:w="7087" w:type="dxa"/>
            <w:vAlign w:val="center"/>
          </w:tcPr>
          <w:p w14:paraId="47EC48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系统公告/新手引导/功能上新，可关闭，管理员可配置</w:t>
            </w:r>
          </w:p>
        </w:tc>
      </w:tr>
      <w:tr w14:paraId="5F8E49F7">
        <w:trPr>
          <w:jc w:val="center"/>
        </w:trPr>
        <w:tc>
          <w:tcPr>
            <w:tcW w:w="1701" w:type="dxa"/>
            <w:vAlign w:val="center"/>
          </w:tcPr>
          <w:p w14:paraId="4A6C87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首页布局管理</w:t>
            </w:r>
          </w:p>
        </w:tc>
        <w:tc>
          <w:tcPr>
            <w:tcW w:w="7087" w:type="dxa"/>
            <w:vAlign w:val="center"/>
          </w:tcPr>
          <w:p w14:paraId="3E696C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拖拽调整卡片顺序和显隐，保存个性化布局，支持"恢复默认"</w:t>
            </w:r>
          </w:p>
        </w:tc>
      </w:tr>
    </w:tbl>
    <w:p w14:paraId="3A55F223">
      <w:pPr>
        <w:spacing w:after="40"/>
      </w:pPr>
    </w:p>
    <w:p w14:paraId="0C04526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页面2：指标中心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607DF202">
        <w:trPr>
          <w:jc w:val="center"/>
        </w:trPr>
        <w:tc>
          <w:tcPr>
            <w:tcW w:w="1701" w:type="dxa"/>
            <w:vAlign w:val="center"/>
          </w:tcPr>
          <w:p w14:paraId="1081C91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43339B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32A99862">
        <w:trPr>
          <w:jc w:val="center"/>
        </w:trPr>
        <w:tc>
          <w:tcPr>
            <w:tcW w:w="1701" w:type="dxa"/>
            <w:vAlign w:val="center"/>
          </w:tcPr>
          <w:p w14:paraId="08F048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左侧指标目录树</w:t>
            </w:r>
          </w:p>
        </w:tc>
        <w:tc>
          <w:tcPr>
            <w:tcW w:w="7087" w:type="dxa"/>
            <w:vAlign w:val="center"/>
          </w:tcPr>
          <w:p w14:paraId="5D6F80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按主题域/部门/层级树形组织，可展开折叠，当前选中高亮，支持搜索过滤</w:t>
            </w:r>
          </w:p>
        </w:tc>
      </w:tr>
      <w:tr w14:paraId="4F335208">
        <w:trPr>
          <w:jc w:val="center"/>
        </w:trPr>
        <w:tc>
          <w:tcPr>
            <w:tcW w:w="1701" w:type="dxa"/>
            <w:vAlign w:val="center"/>
          </w:tcPr>
          <w:p w14:paraId="248FD4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顶部操作栏</w:t>
            </w:r>
          </w:p>
        </w:tc>
        <w:tc>
          <w:tcPr>
            <w:tcW w:w="7087" w:type="dxa"/>
            <w:vAlign w:val="center"/>
          </w:tcPr>
          <w:p w14:paraId="51D614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新建指标按钮+搜索框+筛选（认证状态/负责人/创建时间）+视图切换（列表/卡片）</w:t>
            </w:r>
          </w:p>
        </w:tc>
      </w:tr>
      <w:tr w14:paraId="0E0F1E0D">
        <w:trPr>
          <w:jc w:val="center"/>
        </w:trPr>
        <w:tc>
          <w:tcPr>
            <w:tcW w:w="1701" w:type="dxa"/>
            <w:vAlign w:val="center"/>
          </w:tcPr>
          <w:p w14:paraId="181773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指标列表/卡片</w:t>
            </w:r>
          </w:p>
        </w:tc>
        <w:tc>
          <w:tcPr>
            <w:tcW w:w="7087" w:type="dxa"/>
            <w:vAlign w:val="center"/>
          </w:tcPr>
          <w:p w14:paraId="00DA29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列表：指标名+类型（原子/派生标签）+认证标记+负责人+热度+操作（查看/编辑/删除）；卡片：指标名+当前值+趋势图+口径摘要</w:t>
            </w:r>
          </w:p>
        </w:tc>
      </w:tr>
      <w:tr w14:paraId="444E33E2">
        <w:trPr>
          <w:jc w:val="center"/>
        </w:trPr>
        <w:tc>
          <w:tcPr>
            <w:tcW w:w="1701" w:type="dxa"/>
            <w:vAlign w:val="center"/>
          </w:tcPr>
          <w:p w14:paraId="491170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指标详情页</w:t>
            </w:r>
          </w:p>
        </w:tc>
        <w:tc>
          <w:tcPr>
            <w:tcW w:w="7087" w:type="dxa"/>
            <w:vAlign w:val="center"/>
          </w:tcPr>
          <w:p w14:paraId="6EAB16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Tab页：概览（数值+趋势+同环比）、口径定义（公式+维度+筛选）、血缘（上游数据集/下游图表报表）、版本历史、认证记录、评论</w:t>
            </w:r>
          </w:p>
        </w:tc>
      </w:tr>
      <w:tr w14:paraId="49E97487">
        <w:trPr>
          <w:jc w:val="center"/>
        </w:trPr>
        <w:tc>
          <w:tcPr>
            <w:tcW w:w="1701" w:type="dxa"/>
            <w:vAlign w:val="center"/>
          </w:tcPr>
          <w:p w14:paraId="09051F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指标定义向导</w:t>
            </w:r>
          </w:p>
        </w:tc>
        <w:tc>
          <w:tcPr>
            <w:tcW w:w="7087" w:type="dxa"/>
            <w:vAlign w:val="center"/>
          </w:tcPr>
          <w:p w14:paraId="080F8B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分步引导：1.选择数据集→2.定义维度/度量→3.配置指标属性（名称/口径/归属）→4.预览验证→5.保存发布；每步可返回修改</w:t>
            </w:r>
          </w:p>
        </w:tc>
      </w:tr>
      <w:tr w14:paraId="05A1FD7A">
        <w:trPr>
          <w:jc w:val="center"/>
        </w:trPr>
        <w:tc>
          <w:tcPr>
            <w:tcW w:w="1701" w:type="dxa"/>
            <w:vAlign w:val="center"/>
          </w:tcPr>
          <w:p w14:paraId="74F25E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关注按钮</w:t>
            </w:r>
          </w:p>
        </w:tc>
        <w:tc>
          <w:tcPr>
            <w:tcW w:w="7087" w:type="dxa"/>
            <w:vAlign w:val="center"/>
          </w:tcPr>
          <w:p w14:paraId="52C42F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详情页和列表中均有"关注"按钮，关注后在首页指标卡区展示</w:t>
            </w:r>
          </w:p>
        </w:tc>
      </w:tr>
      <w:tr w14:paraId="1FF32863">
        <w:trPr>
          <w:jc w:val="center"/>
        </w:trPr>
        <w:tc>
          <w:tcPr>
            <w:tcW w:w="1701" w:type="dxa"/>
            <w:vAlign w:val="center"/>
          </w:tcPr>
          <w:p w14:paraId="0CBABF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认证操作</w:t>
            </w:r>
          </w:p>
        </w:tc>
        <w:tc>
          <w:tcPr>
            <w:tcW w:w="7087" w:type="dxa"/>
            <w:vAlign w:val="center"/>
          </w:tcPr>
          <w:p w14:paraId="52290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管理员可点击"认证"按钮，填写认证说明，认证后指标显示"已认证"绿色标记，优先展示</w:t>
            </w:r>
          </w:p>
        </w:tc>
      </w:tr>
    </w:tbl>
    <w:p w14:paraId="4AD070FC">
      <w:pPr>
        <w:spacing w:after="40"/>
      </w:pPr>
    </w:p>
    <w:p w14:paraId="5902FAA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页面3：智能问数（ChatBI）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0B156539">
        <w:trPr>
          <w:jc w:val="center"/>
        </w:trPr>
        <w:tc>
          <w:tcPr>
            <w:tcW w:w="1701" w:type="dxa"/>
            <w:vAlign w:val="center"/>
          </w:tcPr>
          <w:p w14:paraId="721D341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28A2360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7E6BE212">
        <w:trPr>
          <w:jc w:val="center"/>
        </w:trPr>
        <w:tc>
          <w:tcPr>
            <w:tcW w:w="1701" w:type="dxa"/>
            <w:vAlign w:val="center"/>
          </w:tcPr>
          <w:p w14:paraId="0FB985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对话区</w:t>
            </w:r>
          </w:p>
        </w:tc>
        <w:tc>
          <w:tcPr>
            <w:tcW w:w="7087" w:type="dxa"/>
            <w:vAlign w:val="center"/>
          </w:tcPr>
          <w:p w14:paraId="769B60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消息气泡式展示，用户问题右对齐，系统回答左对齐；回答包含图表+数据表格+自然语言结论+取数逻辑折叠区</w:t>
            </w:r>
          </w:p>
        </w:tc>
      </w:tr>
      <w:tr w14:paraId="62CAE90C">
        <w:trPr>
          <w:jc w:val="center"/>
        </w:trPr>
        <w:tc>
          <w:tcPr>
            <w:tcW w:w="1701" w:type="dxa"/>
            <w:vAlign w:val="center"/>
          </w:tcPr>
          <w:p w14:paraId="43D898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输入框</w:t>
            </w:r>
          </w:p>
        </w:tc>
        <w:tc>
          <w:tcPr>
            <w:tcW w:w="7087" w:type="dxa"/>
            <w:vAlign w:val="center"/>
          </w:tcPr>
          <w:p w14:paraId="3D56C4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底部固定输入框，支持多行输入，Enter发送，Shift+Enter换行；左侧+号可上传文件/选择指标；右侧发送按钮；输入时显示联想建议</w:t>
            </w:r>
          </w:p>
        </w:tc>
      </w:tr>
      <w:tr w14:paraId="28435C8B">
        <w:trPr>
          <w:jc w:val="center"/>
        </w:trPr>
        <w:tc>
          <w:tcPr>
            <w:tcW w:w="1701" w:type="dxa"/>
            <w:vAlign w:val="center"/>
          </w:tcPr>
          <w:p w14:paraId="208B93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取数逻辑展示</w:t>
            </w:r>
          </w:p>
        </w:tc>
        <w:tc>
          <w:tcPr>
            <w:tcW w:w="7087" w:type="dxa"/>
            <w:vAlign w:val="center"/>
          </w:tcPr>
          <w:p w14:paraId="47909A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回答下方有"查看取数逻辑"折叠按钮，展开显示：使用的指标、维度、筛选条件、时间范围、SQL（可选）；支持"一键转图表"和"复制SQL"</w:t>
            </w:r>
          </w:p>
        </w:tc>
      </w:tr>
      <w:tr w14:paraId="45542871">
        <w:trPr>
          <w:jc w:val="center"/>
        </w:trPr>
        <w:tc>
          <w:tcPr>
            <w:tcW w:w="1701" w:type="dxa"/>
            <w:vAlign w:val="center"/>
          </w:tcPr>
          <w:p w14:paraId="4A4240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多轮上下文</w:t>
            </w:r>
          </w:p>
        </w:tc>
        <w:tc>
          <w:tcPr>
            <w:tcW w:w="7087" w:type="dxa"/>
            <w:vAlign w:val="center"/>
          </w:tcPr>
          <w:p w14:paraId="72022F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对话保持上下文，追问时引用前文；顶部显示"当前上下文：销售额-2024年"，可点击清除上下文重新开始</w:t>
            </w:r>
          </w:p>
        </w:tc>
      </w:tr>
      <w:tr w14:paraId="05808277">
        <w:trPr>
          <w:jc w:val="center"/>
        </w:trPr>
        <w:tc>
          <w:tcPr>
            <w:tcW w:w="1701" w:type="dxa"/>
            <w:vAlign w:val="center"/>
          </w:tcPr>
          <w:p w14:paraId="076AF2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澄清交互</w:t>
            </w:r>
          </w:p>
        </w:tc>
        <w:tc>
          <w:tcPr>
            <w:tcW w:w="7087" w:type="dxa"/>
            <w:vAlign w:val="center"/>
          </w:tcPr>
          <w:p w14:paraId="1EAE90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系统主动追问时，展示问题+可点击选项按钮（如"时间范围：[本月] [上月] [本季度] [自定义]"），用户点击即可，无需打字</w:t>
            </w:r>
          </w:p>
        </w:tc>
      </w:tr>
      <w:tr w14:paraId="1755F244">
        <w:trPr>
          <w:jc w:val="center"/>
        </w:trPr>
        <w:tc>
          <w:tcPr>
            <w:tcW w:w="1701" w:type="dxa"/>
            <w:vAlign w:val="center"/>
          </w:tcPr>
          <w:p w14:paraId="2DED18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历史记录</w:t>
            </w:r>
          </w:p>
        </w:tc>
        <w:tc>
          <w:tcPr>
            <w:tcW w:w="7087" w:type="dxa"/>
            <w:vAlign w:val="center"/>
          </w:tcPr>
          <w:p w14:paraId="770CFE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左侧或顶部展示"我的问数"历史列表，按时间分组，点击恢复对话；支持删除单条历史</w:t>
            </w:r>
          </w:p>
        </w:tc>
      </w:tr>
      <w:tr w14:paraId="0A2B0165">
        <w:trPr>
          <w:jc w:val="center"/>
        </w:trPr>
        <w:tc>
          <w:tcPr>
            <w:tcW w:w="1701" w:type="dxa"/>
            <w:vAlign w:val="center"/>
          </w:tcPr>
          <w:p w14:paraId="0BDC2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推荐问题</w:t>
            </w:r>
          </w:p>
        </w:tc>
        <w:tc>
          <w:tcPr>
            <w:tcW w:w="7087" w:type="dxa"/>
            <w:vAlign w:val="center"/>
          </w:tcPr>
          <w:p w14:paraId="65F268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输入框为空时，展示推荐问题（热门问题/基于用户角色的推荐），点击直接提问</w:t>
            </w:r>
          </w:p>
        </w:tc>
      </w:tr>
      <w:tr w14:paraId="32A16FB6">
        <w:trPr>
          <w:jc w:val="center"/>
        </w:trPr>
        <w:tc>
          <w:tcPr>
            <w:tcW w:w="1701" w:type="dxa"/>
            <w:vAlign w:val="center"/>
          </w:tcPr>
          <w:p w14:paraId="5E76C2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反馈按钮</w:t>
            </w:r>
          </w:p>
        </w:tc>
        <w:tc>
          <w:tcPr>
            <w:tcW w:w="7087" w:type="dxa"/>
            <w:vAlign w:val="center"/>
          </w:tcPr>
          <w:p w14:paraId="6D01E9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每个回答下方有"有用/无用"反馈按钮，无用时可填写原因，用于模型优化</w:t>
            </w:r>
          </w:p>
        </w:tc>
      </w:tr>
      <w:tr w14:paraId="35E8B691">
        <w:trPr>
          <w:jc w:val="center"/>
        </w:trPr>
        <w:tc>
          <w:tcPr>
            <w:tcW w:w="1701" w:type="dxa"/>
            <w:vAlign w:val="center"/>
          </w:tcPr>
          <w:p w14:paraId="3826D6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转存操作</w:t>
            </w:r>
          </w:p>
        </w:tc>
        <w:tc>
          <w:tcPr>
            <w:tcW w:w="7087" w:type="dxa"/>
            <w:vAlign w:val="center"/>
          </w:tcPr>
          <w:p w14:paraId="1D04D7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回答右上角有"转图表""添加到看板""分享"按钮，点击执行对应操作</w:t>
            </w:r>
          </w:p>
        </w:tc>
      </w:tr>
    </w:tbl>
    <w:p w14:paraId="66C944BA">
      <w:pPr>
        <w:spacing w:after="40"/>
      </w:pPr>
    </w:p>
    <w:p w14:paraId="5B3850D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页面4：看板设计器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79F02DDD">
        <w:trPr>
          <w:jc w:val="center"/>
        </w:trPr>
        <w:tc>
          <w:tcPr>
            <w:tcW w:w="1701" w:type="dxa"/>
            <w:vAlign w:val="center"/>
          </w:tcPr>
          <w:p w14:paraId="040C54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2FBCA7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4B05D734">
        <w:trPr>
          <w:jc w:val="center"/>
        </w:trPr>
        <w:tc>
          <w:tcPr>
            <w:tcW w:w="1701" w:type="dxa"/>
            <w:vAlign w:val="center"/>
          </w:tcPr>
          <w:p w14:paraId="76D637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顶部工具栏</w:t>
            </w:r>
          </w:p>
        </w:tc>
        <w:tc>
          <w:tcPr>
            <w:tcW w:w="7087" w:type="dxa"/>
            <w:vAlign w:val="center"/>
          </w:tcPr>
          <w:p w14:paraId="5058C6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看板名称（可编辑）+保存/预览/发布按钮+撤销/重做+缩放比例+设备切换（PC/平板/手机）+源码模式切换</w:t>
            </w:r>
          </w:p>
        </w:tc>
      </w:tr>
      <w:tr w14:paraId="108FD63A">
        <w:trPr>
          <w:jc w:val="center"/>
        </w:trPr>
        <w:tc>
          <w:tcPr>
            <w:tcW w:w="1701" w:type="dxa"/>
            <w:vAlign w:val="center"/>
          </w:tcPr>
          <w:p w14:paraId="33D9C3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左侧组件库</w:t>
            </w:r>
          </w:p>
        </w:tc>
        <w:tc>
          <w:tcPr>
            <w:tcW w:w="7087" w:type="dxa"/>
            <w:vAlign w:val="center"/>
          </w:tcPr>
          <w:p w14:paraId="268BDE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Tab页：图表（70+类型图标）、表格、指标卡、文本/图片/视频、地图、三维、装饰/容器；拖拽组件到画布</w:t>
            </w:r>
          </w:p>
        </w:tc>
      </w:tr>
      <w:tr w14:paraId="7A77C5B5">
        <w:trPr>
          <w:jc w:val="center"/>
        </w:trPr>
        <w:tc>
          <w:tcPr>
            <w:tcW w:w="1701" w:type="dxa"/>
            <w:vAlign w:val="center"/>
          </w:tcPr>
          <w:p w14:paraId="4B466C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中间画布</w:t>
            </w:r>
          </w:p>
        </w:tc>
        <w:tc>
          <w:tcPr>
            <w:tcW w:w="7087" w:type="dxa"/>
            <w:vAlign w:val="center"/>
          </w:tcPr>
          <w:p w14:paraId="7DE92B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网格背景（可开关），组件可拖拽移动、缩放、对齐、吸附；选中组件显示调整手柄；支持多选、编组、置顶/置底；右键菜单</w:t>
            </w:r>
          </w:p>
        </w:tc>
      </w:tr>
      <w:tr w14:paraId="47041D1D">
        <w:trPr>
          <w:jc w:val="center"/>
        </w:trPr>
        <w:tc>
          <w:tcPr>
            <w:tcW w:w="1701" w:type="dxa"/>
            <w:vAlign w:val="center"/>
          </w:tcPr>
          <w:p w14:paraId="580121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右侧属性面板</w:t>
            </w:r>
          </w:p>
        </w:tc>
        <w:tc>
          <w:tcPr>
            <w:tcW w:w="7087" w:type="dxa"/>
            <w:vAlign w:val="center"/>
          </w:tcPr>
          <w:p w14:paraId="5E2C3E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Tab页：数据（绑定数据集/指标、字段映射、筛选）、样式（颜色、字体、边框、背景、动画）、交互（联动、钻取、跳转）；属性实时生效</w:t>
            </w:r>
          </w:p>
        </w:tc>
      </w:tr>
      <w:tr w14:paraId="76B46E2C">
        <w:trPr>
          <w:jc w:val="center"/>
        </w:trPr>
        <w:tc>
          <w:tcPr>
            <w:tcW w:w="1701" w:type="dxa"/>
            <w:vAlign w:val="center"/>
          </w:tcPr>
          <w:p w14:paraId="4D57F2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数据绑定</w:t>
            </w:r>
          </w:p>
        </w:tc>
        <w:tc>
          <w:tcPr>
            <w:tcW w:w="7087" w:type="dxa"/>
            <w:vAlign w:val="center"/>
          </w:tcPr>
          <w:p w14:paraId="18A94C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拖拽字段到行列/数值区域，自动生成图表；支持一键切换图表类型；字段上有聚合方式下拉</w:t>
            </w:r>
          </w:p>
        </w:tc>
      </w:tr>
      <w:tr w14:paraId="7874C4D4">
        <w:trPr>
          <w:jc w:val="center"/>
        </w:trPr>
        <w:tc>
          <w:tcPr>
            <w:tcW w:w="1701" w:type="dxa"/>
            <w:vAlign w:val="center"/>
          </w:tcPr>
          <w:p w14:paraId="4DC82E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联动配置</w:t>
            </w:r>
          </w:p>
        </w:tc>
        <w:tc>
          <w:tcPr>
            <w:tcW w:w="7087" w:type="dxa"/>
            <w:vAlign w:val="center"/>
          </w:tcPr>
          <w:p w14:paraId="11569A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选中源图表，在交互面板选择"联动目标"，配置触发字段和目标筛选字段；联动关系用连线可视化展示</w:t>
            </w:r>
          </w:p>
        </w:tc>
      </w:tr>
      <w:tr w14:paraId="48F6F7EC">
        <w:trPr>
          <w:jc w:val="center"/>
        </w:trPr>
        <w:tc>
          <w:tcPr>
            <w:tcW w:w="1701" w:type="dxa"/>
            <w:vAlign w:val="center"/>
          </w:tcPr>
          <w:p w14:paraId="4CC83C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钻取配置</w:t>
            </w:r>
          </w:p>
        </w:tc>
        <w:tc>
          <w:tcPr>
            <w:tcW w:w="7087" w:type="dxa"/>
            <w:vAlign w:val="center"/>
          </w:tcPr>
          <w:p w14:paraId="4BA8F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配置钻取层级（如年→季→月→日），点击图表元素下钻，面包屑导航可返回上卷</w:t>
            </w:r>
          </w:p>
        </w:tc>
      </w:tr>
      <w:tr w14:paraId="6408BA76">
        <w:trPr>
          <w:jc w:val="center"/>
        </w:trPr>
        <w:tc>
          <w:tcPr>
            <w:tcW w:w="1701" w:type="dxa"/>
            <w:vAlign w:val="center"/>
          </w:tcPr>
          <w:p w14:paraId="6A73E3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筛选器</w:t>
            </w:r>
          </w:p>
        </w:tc>
        <w:tc>
          <w:tcPr>
            <w:tcW w:w="7087" w:type="dxa"/>
            <w:vAlign w:val="center"/>
          </w:tcPr>
          <w:p w14:paraId="47712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全局筛选器组件，可绑定多个图表，支持日期范围、下拉、单选/多选、滑块等控件类型</w:t>
            </w:r>
          </w:p>
        </w:tc>
      </w:tr>
      <w:tr w14:paraId="04036E9D">
        <w:trPr>
          <w:jc w:val="center"/>
        </w:trPr>
        <w:tc>
          <w:tcPr>
            <w:tcW w:w="1701" w:type="dxa"/>
            <w:vAlign w:val="center"/>
          </w:tcPr>
          <w:p w14:paraId="62222A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预览模式</w:t>
            </w:r>
          </w:p>
        </w:tc>
        <w:tc>
          <w:tcPr>
            <w:tcW w:w="7087" w:type="dxa"/>
            <w:vAlign w:val="center"/>
          </w:tcPr>
          <w:p w14:paraId="02273E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点击预览进入只读模式，模拟最终用户体验，可测试联动/钻取/筛选，退出返回编辑</w:t>
            </w:r>
          </w:p>
        </w:tc>
      </w:tr>
      <w:tr w14:paraId="5077AD61">
        <w:trPr>
          <w:jc w:val="center"/>
        </w:trPr>
        <w:tc>
          <w:tcPr>
            <w:tcW w:w="1701" w:type="dxa"/>
            <w:vAlign w:val="center"/>
          </w:tcPr>
          <w:p w14:paraId="165A28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源码模式</w:t>
            </w:r>
          </w:p>
        </w:tc>
        <w:tc>
          <w:tcPr>
            <w:tcW w:w="7087" w:type="dxa"/>
            <w:vAlign w:val="center"/>
          </w:tcPr>
          <w:p w14:paraId="11F415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切换到HTML/JS/CSS源码编辑，高级用户可自定义；可视化和源码双向同步，源码修改后可切回可视化</w:t>
            </w:r>
          </w:p>
        </w:tc>
      </w:tr>
    </w:tbl>
    <w:p w14:paraId="485997DD">
      <w:pPr>
        <w:spacing w:after="40"/>
      </w:pPr>
    </w:p>
    <w:p w14:paraId="61C857D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页面5：系统管理-权限配置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7087"/>
      </w:tblGrid>
      <w:tr w14:paraId="281F7B38">
        <w:trPr>
          <w:jc w:val="center"/>
        </w:trPr>
        <w:tc>
          <w:tcPr>
            <w:tcW w:w="1701" w:type="dxa"/>
            <w:vAlign w:val="center"/>
          </w:tcPr>
          <w:p w14:paraId="77EA2C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区域</w:t>
            </w:r>
          </w:p>
        </w:tc>
        <w:tc>
          <w:tcPr>
            <w:tcW w:w="7087" w:type="dxa"/>
            <w:vAlign w:val="center"/>
          </w:tcPr>
          <w:p w14:paraId="1AD004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交互说明</w:t>
            </w:r>
          </w:p>
        </w:tc>
      </w:tr>
      <w:tr w14:paraId="27FD8660">
        <w:trPr>
          <w:jc w:val="center"/>
        </w:trPr>
        <w:tc>
          <w:tcPr>
            <w:tcW w:w="1701" w:type="dxa"/>
            <w:vAlign w:val="center"/>
          </w:tcPr>
          <w:p w14:paraId="1E8453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左侧管理菜单</w:t>
            </w:r>
          </w:p>
        </w:tc>
        <w:tc>
          <w:tcPr>
            <w:tcW w:w="7087" w:type="dxa"/>
            <w:vAlign w:val="center"/>
          </w:tcPr>
          <w:p w14:paraId="4EF0A2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用户管理、组织架构、角色管理、功能权限、数据权限、登录安全、系统设置、审计日志</w:t>
            </w:r>
          </w:p>
        </w:tc>
      </w:tr>
      <w:tr w14:paraId="74067020">
        <w:trPr>
          <w:jc w:val="center"/>
        </w:trPr>
        <w:tc>
          <w:tcPr>
            <w:tcW w:w="1701" w:type="dxa"/>
            <w:vAlign w:val="center"/>
          </w:tcPr>
          <w:p w14:paraId="1B9EE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用户管理</w:t>
            </w:r>
          </w:p>
        </w:tc>
        <w:tc>
          <w:tcPr>
            <w:tcW w:w="7087" w:type="dxa"/>
            <w:vAlign w:val="center"/>
          </w:tcPr>
          <w:p w14:paraId="523EA5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用户列表（用户名/姓名/邮箱/组织/角色/状态）+新建/编辑/禁用/重置密码；支持批量导入；支持按组织/角色/状态筛选</w:t>
            </w:r>
          </w:p>
        </w:tc>
      </w:tr>
      <w:tr w14:paraId="20C346D5">
        <w:trPr>
          <w:jc w:val="center"/>
        </w:trPr>
        <w:tc>
          <w:tcPr>
            <w:tcW w:w="1701" w:type="dxa"/>
            <w:vAlign w:val="center"/>
          </w:tcPr>
          <w:p w14:paraId="180CBD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组织架构</w:t>
            </w:r>
          </w:p>
        </w:tc>
        <w:tc>
          <w:tcPr>
            <w:tcW w:w="7087" w:type="dxa"/>
            <w:vAlign w:val="center"/>
          </w:tcPr>
          <w:p w14:paraId="7D54EF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树形组织架构展示，支持拖拽调整层级；组织详情页展示成员列表和权限配置</w:t>
            </w:r>
          </w:p>
        </w:tc>
      </w:tr>
      <w:tr w14:paraId="158D158D">
        <w:trPr>
          <w:jc w:val="center"/>
        </w:trPr>
        <w:tc>
          <w:tcPr>
            <w:tcW w:w="1701" w:type="dxa"/>
            <w:vAlign w:val="center"/>
          </w:tcPr>
          <w:p w14:paraId="7F34C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角色管理</w:t>
            </w:r>
          </w:p>
        </w:tc>
        <w:tc>
          <w:tcPr>
            <w:tcW w:w="7087" w:type="dxa"/>
            <w:vAlign w:val="center"/>
          </w:tcPr>
          <w:p w14:paraId="74AAD6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角色列表+新建角色；角色详情：成员列表+功能权限（菜单树勾选）+数据权限（资源级/行级/列级）；内置角色不可删除</w:t>
            </w:r>
          </w:p>
        </w:tc>
      </w:tr>
      <w:tr w14:paraId="2F786D71">
        <w:trPr>
          <w:jc w:val="center"/>
        </w:trPr>
        <w:tc>
          <w:tcPr>
            <w:tcW w:w="1701" w:type="dxa"/>
            <w:vAlign w:val="center"/>
          </w:tcPr>
          <w:p w14:paraId="2B7B8B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行级权限配置</w:t>
            </w:r>
          </w:p>
        </w:tc>
        <w:tc>
          <w:tcPr>
            <w:tcW w:w="7087" w:type="dxa"/>
            <w:vAlign w:val="center"/>
          </w:tcPr>
          <w:p w14:paraId="487A4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选择资源（数据集/图表/看板）+选择主体（角色/用户/组织/匿名）+配置过滤条件（字段+操作符+值，值可选"当前用户属性"如${currentOrg}）；支持多条件AND/OR；可预览过滤后的数据行数</w:t>
            </w:r>
          </w:p>
        </w:tc>
      </w:tr>
      <w:tr w14:paraId="24D95876">
        <w:trPr>
          <w:jc w:val="center"/>
        </w:trPr>
        <w:tc>
          <w:tcPr>
            <w:tcW w:w="1701" w:type="dxa"/>
            <w:vAlign w:val="center"/>
          </w:tcPr>
          <w:p w14:paraId="0BA7B9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列级权限配置</w:t>
            </w:r>
          </w:p>
        </w:tc>
        <w:tc>
          <w:tcPr>
            <w:tcW w:w="7087" w:type="dxa"/>
            <w:vAlign w:val="center"/>
          </w:tcPr>
          <w:p w14:paraId="440AA6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选择资源+选择角色+配置可见字段（勾选可见列，未勾选隐藏）；敏感字段自动标记（红色锁图标）</w:t>
            </w:r>
          </w:p>
        </w:tc>
      </w:tr>
      <w:tr w14:paraId="4DDB7872">
        <w:trPr>
          <w:jc w:val="center"/>
        </w:trPr>
        <w:tc>
          <w:tcPr>
            <w:tcW w:w="1701" w:type="dxa"/>
            <w:vAlign w:val="center"/>
          </w:tcPr>
          <w:p w14:paraId="045F4C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脱敏规则配置</w:t>
            </w:r>
          </w:p>
        </w:tc>
        <w:tc>
          <w:tcPr>
            <w:tcW w:w="7087" w:type="dxa"/>
            <w:vAlign w:val="center"/>
          </w:tcPr>
          <w:p w14:paraId="5E828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选择字段+选择角色+选择脱敏方式（掩码/截断/替换/哈希）+配置参数（如掩码保留前3后4）；可测试脱敏效果</w:t>
            </w:r>
          </w:p>
        </w:tc>
      </w:tr>
      <w:tr w14:paraId="5F8954FA">
        <w:trPr>
          <w:jc w:val="center"/>
        </w:trPr>
        <w:tc>
          <w:tcPr>
            <w:tcW w:w="1701" w:type="dxa"/>
            <w:vAlign w:val="center"/>
          </w:tcPr>
          <w:p w14:paraId="5D235A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审计日志</w:t>
            </w:r>
          </w:p>
        </w:tc>
        <w:tc>
          <w:tcPr>
            <w:tcW w:w="7087" w:type="dxa"/>
            <w:vAlign w:val="center"/>
          </w:tcPr>
          <w:p w14:paraId="5C53FE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操作日志列表（时间/用户/操作类型/资源/IP/详情）；支持按时间/用户/操作类型筛选；关键操作（权限变更/数据导出/登录失败）高亮标记；可导出</w:t>
            </w:r>
          </w:p>
        </w:tc>
      </w:tr>
    </w:tbl>
    <w:p w14:paraId="4309F5C2">
      <w:pPr>
        <w:spacing w:after="40"/>
      </w:pPr>
    </w:p>
    <w:p w14:paraId="7241D8A4">
      <w:pPr>
        <w:pStyle w:val="4"/>
      </w:pPr>
      <w:bookmarkStart w:id="24" w:name="_Toc1772870643"/>
      <w:r>
        <w:rPr>
          <w:rFonts w:ascii="仿宋" w:hAnsi="仿宋" w:eastAsia="仿宋"/>
          <w:b/>
          <w:sz w:val="28"/>
        </w:rPr>
        <w:t>交互状态说明</w:t>
      </w:r>
      <w:bookmarkEnd w:id="24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2835"/>
        <w:gridCol w:w="4535"/>
      </w:tblGrid>
      <w:tr w14:paraId="71F0FDE2">
        <w:trPr>
          <w:jc w:val="center"/>
        </w:trPr>
        <w:tc>
          <w:tcPr>
            <w:tcW w:w="1417" w:type="dxa"/>
            <w:vAlign w:val="center"/>
          </w:tcPr>
          <w:p w14:paraId="246C3C0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状态类型</w:t>
            </w:r>
          </w:p>
        </w:tc>
        <w:tc>
          <w:tcPr>
            <w:tcW w:w="2835" w:type="dxa"/>
            <w:vAlign w:val="center"/>
          </w:tcPr>
          <w:p w14:paraId="687CBA6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适用场景</w:t>
            </w:r>
          </w:p>
        </w:tc>
        <w:tc>
          <w:tcPr>
            <w:tcW w:w="4535" w:type="dxa"/>
            <w:vAlign w:val="center"/>
          </w:tcPr>
          <w:p w14:paraId="0BB9A5B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交互表现</w:t>
            </w:r>
          </w:p>
        </w:tc>
      </w:tr>
      <w:tr w14:paraId="65B09FBF">
        <w:trPr>
          <w:jc w:val="center"/>
        </w:trPr>
        <w:tc>
          <w:tcPr>
            <w:tcW w:w="1417" w:type="dxa"/>
            <w:vAlign w:val="center"/>
          </w:tcPr>
          <w:p w14:paraId="7D6266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加载中</w:t>
            </w:r>
          </w:p>
        </w:tc>
        <w:tc>
          <w:tcPr>
            <w:tcW w:w="2835" w:type="dxa"/>
            <w:vAlign w:val="center"/>
          </w:tcPr>
          <w:p w14:paraId="7EDD7D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数据查询、页面加载、文件上传、API调用</w:t>
            </w:r>
          </w:p>
        </w:tc>
        <w:tc>
          <w:tcPr>
            <w:tcW w:w="4535" w:type="dxa"/>
            <w:vAlign w:val="center"/>
          </w:tcPr>
          <w:p w14:paraId="0DAAC1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骨架屏/旋转图标/进度条/按钮loading；不可重复操作；超时（&gt;10秒）提示"加载较慢，请耐心等待"并提供取消按钮</w:t>
            </w:r>
          </w:p>
        </w:tc>
      </w:tr>
      <w:tr w14:paraId="7BEEFEAD">
        <w:trPr>
          <w:jc w:val="center"/>
        </w:trPr>
        <w:tc>
          <w:tcPr>
            <w:tcW w:w="1417" w:type="dxa"/>
            <w:vAlign w:val="center"/>
          </w:tcPr>
          <w:p w14:paraId="79145F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空状态</w:t>
            </w:r>
          </w:p>
        </w:tc>
        <w:tc>
          <w:tcPr>
            <w:tcW w:w="2835" w:type="dxa"/>
            <w:vAlign w:val="center"/>
          </w:tcPr>
          <w:p w14:paraId="209EF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列表无数据、搜索无结果、筛选无匹配</w:t>
            </w:r>
          </w:p>
        </w:tc>
        <w:tc>
          <w:tcPr>
            <w:tcW w:w="4535" w:type="dxa"/>
            <w:vAlign w:val="center"/>
          </w:tcPr>
          <w:p w14:paraId="366010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插图+说明文字+操作引导（如"点击新建"、"清除筛选"）；搜索无结果时展示"没有找到相关结果，试试其他关键词"</w:t>
            </w:r>
          </w:p>
        </w:tc>
      </w:tr>
      <w:tr w14:paraId="45855491">
        <w:trPr>
          <w:jc w:val="center"/>
        </w:trPr>
        <w:tc>
          <w:tcPr>
            <w:tcW w:w="1417" w:type="dxa"/>
            <w:vAlign w:val="center"/>
          </w:tcPr>
          <w:p w14:paraId="50EE5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错误状态</w:t>
            </w:r>
          </w:p>
        </w:tc>
        <w:tc>
          <w:tcPr>
            <w:tcW w:w="2835" w:type="dxa"/>
            <w:vAlign w:val="center"/>
          </w:tcPr>
          <w:p w14:paraId="6E560D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查询失败、网络错误、权限不足、服务异常</w:t>
            </w:r>
          </w:p>
        </w:tc>
        <w:tc>
          <w:tcPr>
            <w:tcW w:w="4535" w:type="dxa"/>
            <w:vAlign w:val="center"/>
          </w:tcPr>
          <w:p w14:paraId="6F019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错误图标+错误说明+解决建议+重试按钮；权限不足时不暴露数据，只提示"您暂无权限"；技术错误不暴露堆栈信息</w:t>
            </w:r>
          </w:p>
        </w:tc>
      </w:tr>
      <w:tr w14:paraId="411676C2">
        <w:trPr>
          <w:jc w:val="center"/>
        </w:trPr>
        <w:tc>
          <w:tcPr>
            <w:tcW w:w="1417" w:type="dxa"/>
            <w:vAlign w:val="center"/>
          </w:tcPr>
          <w:p w14:paraId="396C3C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成功状态</w:t>
            </w:r>
          </w:p>
        </w:tc>
        <w:tc>
          <w:tcPr>
            <w:tcW w:w="2835" w:type="dxa"/>
            <w:vAlign w:val="center"/>
          </w:tcPr>
          <w:p w14:paraId="570CDF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保存成功、发布成功、操作完成</w:t>
            </w:r>
          </w:p>
        </w:tc>
        <w:tc>
          <w:tcPr>
            <w:tcW w:w="4535" w:type="dxa"/>
            <w:vAlign w:val="center"/>
          </w:tcPr>
          <w:p w14:paraId="61FA91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绿色Toast提示（3秒自动消失）；重要操作（如发布）可弹窗确认并提供"查看"链接</w:t>
            </w:r>
          </w:p>
        </w:tc>
      </w:tr>
      <w:tr w14:paraId="45A4AB5D">
        <w:trPr>
          <w:jc w:val="center"/>
        </w:trPr>
        <w:tc>
          <w:tcPr>
            <w:tcW w:w="1417" w:type="dxa"/>
            <w:vAlign w:val="center"/>
          </w:tcPr>
          <w:p w14:paraId="7CEF3A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警告状态</w:t>
            </w:r>
          </w:p>
        </w:tc>
        <w:tc>
          <w:tcPr>
            <w:tcW w:w="2835" w:type="dxa"/>
            <w:vAlign w:val="center"/>
          </w:tcPr>
          <w:p w14:paraId="1611DB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危险操作确认、数据异常、配额将满</w:t>
            </w:r>
          </w:p>
        </w:tc>
        <w:tc>
          <w:tcPr>
            <w:tcW w:w="4535" w:type="dxa"/>
            <w:vAlign w:val="center"/>
          </w:tcPr>
          <w:p w14:paraId="6010AB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黄色警告图标+说明文字+确认/取消按钮；配额将满时提示"API调用量已用90%，请关注"</w:t>
            </w:r>
          </w:p>
        </w:tc>
      </w:tr>
      <w:tr w14:paraId="399B6D89">
        <w:trPr>
          <w:jc w:val="center"/>
        </w:trPr>
        <w:tc>
          <w:tcPr>
            <w:tcW w:w="1417" w:type="dxa"/>
            <w:vAlign w:val="center"/>
          </w:tcPr>
          <w:p w14:paraId="2EAF21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禁用状态</w:t>
            </w:r>
          </w:p>
        </w:tc>
        <w:tc>
          <w:tcPr>
            <w:tcW w:w="2835" w:type="dxa"/>
            <w:vAlign w:val="center"/>
          </w:tcPr>
          <w:p w14:paraId="6E9641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无权限操作、条件不满足、加载中</w:t>
            </w:r>
          </w:p>
        </w:tc>
        <w:tc>
          <w:tcPr>
            <w:tcW w:w="4535" w:type="dxa"/>
            <w:vAlign w:val="center"/>
          </w:tcPr>
          <w:p w14:paraId="41639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按钮/输入框置灰（opacity 50%），不可点击；hover时显示tooltip说明禁用原因（如"您无权限删除"）</w:t>
            </w:r>
          </w:p>
        </w:tc>
      </w:tr>
      <w:tr w14:paraId="52BC69A4">
        <w:trPr>
          <w:jc w:val="center"/>
        </w:trPr>
        <w:tc>
          <w:tcPr>
            <w:tcW w:w="1417" w:type="dxa"/>
            <w:vAlign w:val="center"/>
          </w:tcPr>
          <w:p w14:paraId="7224A4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选中状态</w:t>
            </w:r>
          </w:p>
        </w:tc>
        <w:tc>
          <w:tcPr>
            <w:tcW w:w="2835" w:type="dxa"/>
            <w:vAlign w:val="center"/>
          </w:tcPr>
          <w:p w14:paraId="105B3E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列表选中、画布组件选中、菜单当前项</w:t>
            </w:r>
          </w:p>
        </w:tc>
        <w:tc>
          <w:tcPr>
            <w:tcW w:w="4535" w:type="dxa"/>
            <w:vAlign w:val="center"/>
          </w:tcPr>
          <w:p w14:paraId="35BDA5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高亮背景+边框/勾选标记；多选时显示已选数量和批量操作栏</w:t>
            </w:r>
          </w:p>
        </w:tc>
      </w:tr>
      <w:tr w14:paraId="7D6845D0">
        <w:trPr>
          <w:jc w:val="center"/>
        </w:trPr>
        <w:tc>
          <w:tcPr>
            <w:tcW w:w="1417" w:type="dxa"/>
            <w:vAlign w:val="center"/>
          </w:tcPr>
          <w:p w14:paraId="7F69E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hover状态</w:t>
            </w:r>
          </w:p>
        </w:tc>
        <w:tc>
          <w:tcPr>
            <w:tcW w:w="2835" w:type="dxa"/>
            <w:vAlign w:val="center"/>
          </w:tcPr>
          <w:p w14:paraId="0E2D8E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可点击元素、列表行、按钮</w:t>
            </w:r>
          </w:p>
        </w:tc>
        <w:tc>
          <w:tcPr>
            <w:tcW w:w="4535" w:type="dxa"/>
            <w:vAlign w:val="center"/>
          </w:tcPr>
          <w:p w14:paraId="602AF6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背景色变化/下划线/阴影加深；可点击元素鼠标变手型；列表行hover显示操作按钮（编辑/删除）</w:t>
            </w:r>
          </w:p>
        </w:tc>
      </w:tr>
    </w:tbl>
    <w:p w14:paraId="7EF2A717">
      <w:pPr>
        <w:spacing w:after="40"/>
      </w:pPr>
    </w:p>
    <w:p w14:paraId="2F49EDAA">
      <w:r>
        <w:br w:type="page"/>
      </w:r>
    </w:p>
    <w:p w14:paraId="0EB65049">
      <w:pPr>
        <w:pStyle w:val="3"/>
      </w:pPr>
      <w:bookmarkStart w:id="25" w:name="_Toc301294776"/>
      <w:r>
        <w:rPr>
          <w:rFonts w:ascii="仿宋" w:hAnsi="仿宋" w:eastAsia="仿宋"/>
          <w:b/>
          <w:sz w:val="32"/>
        </w:rPr>
        <w:t>入口与终端要求</w:t>
      </w:r>
      <w:bookmarkEnd w:id="25"/>
    </w:p>
    <w:p w14:paraId="7DD844CC">
      <w:pPr>
        <w:pStyle w:val="4"/>
      </w:pPr>
      <w:bookmarkStart w:id="26" w:name="_Toc94860606"/>
      <w:r>
        <w:rPr>
          <w:rFonts w:ascii="仿宋" w:hAnsi="仿宋" w:eastAsia="仿宋"/>
          <w:b/>
          <w:sz w:val="28"/>
        </w:rPr>
        <w:t>入口矩阵</w:t>
      </w:r>
      <w:bookmarkEnd w:id="26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4"/>
        <w:gridCol w:w="2268"/>
        <w:gridCol w:w="1417"/>
        <w:gridCol w:w="2551"/>
        <w:gridCol w:w="1417"/>
      </w:tblGrid>
      <w:tr w14:paraId="5C7F9A89">
        <w:trPr>
          <w:jc w:val="center"/>
        </w:trPr>
        <w:tc>
          <w:tcPr>
            <w:tcW w:w="1134" w:type="dxa"/>
            <w:vAlign w:val="center"/>
          </w:tcPr>
          <w:p w14:paraId="2E95360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入口类型</w:t>
            </w:r>
          </w:p>
        </w:tc>
        <w:tc>
          <w:tcPr>
            <w:tcW w:w="2268" w:type="dxa"/>
            <w:vAlign w:val="center"/>
          </w:tcPr>
          <w:p w14:paraId="175395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访问方式</w:t>
            </w:r>
          </w:p>
        </w:tc>
        <w:tc>
          <w:tcPr>
            <w:tcW w:w="1417" w:type="dxa"/>
            <w:vAlign w:val="center"/>
          </w:tcPr>
          <w:p w14:paraId="3FD1E69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适用角色</w:t>
            </w:r>
          </w:p>
        </w:tc>
        <w:tc>
          <w:tcPr>
            <w:tcW w:w="2551" w:type="dxa"/>
            <w:vAlign w:val="center"/>
          </w:tcPr>
          <w:p w14:paraId="5BC4A5D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功能范围</w:t>
            </w:r>
          </w:p>
        </w:tc>
        <w:tc>
          <w:tcPr>
            <w:tcW w:w="1417" w:type="dxa"/>
            <w:vAlign w:val="center"/>
          </w:tcPr>
          <w:p w14:paraId="655350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认证方式</w:t>
            </w:r>
          </w:p>
        </w:tc>
      </w:tr>
      <w:tr w14:paraId="1BC0B9ED">
        <w:trPr>
          <w:jc w:val="center"/>
        </w:trPr>
        <w:tc>
          <w:tcPr>
            <w:tcW w:w="1134" w:type="dxa"/>
            <w:vAlign w:val="center"/>
          </w:tcPr>
          <w:p w14:paraId="12D41E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Web端</w:t>
            </w:r>
          </w:p>
        </w:tc>
        <w:tc>
          <w:tcPr>
            <w:tcW w:w="2268" w:type="dxa"/>
            <w:vAlign w:val="center"/>
          </w:tcPr>
          <w:p w14:paraId="12A6F5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浏览器直接访问URL</w:t>
            </w:r>
          </w:p>
        </w:tc>
        <w:tc>
          <w:tcPr>
            <w:tcW w:w="1417" w:type="dxa"/>
            <w:vAlign w:val="center"/>
          </w:tcPr>
          <w:p w14:paraId="5052E9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全部角色</w:t>
            </w:r>
          </w:p>
        </w:tc>
        <w:tc>
          <w:tcPr>
            <w:tcW w:w="2551" w:type="dxa"/>
            <w:vAlign w:val="center"/>
          </w:tcPr>
          <w:p w14:paraId="04B7B8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全部功能（含管理、设计、消费）</w:t>
            </w:r>
          </w:p>
        </w:tc>
        <w:tc>
          <w:tcPr>
            <w:tcW w:w="1417" w:type="dxa"/>
            <w:vAlign w:val="center"/>
          </w:tcPr>
          <w:p w14:paraId="64CB3A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用户名密码/SSO/验证码</w:t>
            </w:r>
          </w:p>
        </w:tc>
      </w:tr>
      <w:tr w14:paraId="1D726FD9">
        <w:trPr>
          <w:jc w:val="center"/>
        </w:trPr>
        <w:tc>
          <w:tcPr>
            <w:tcW w:w="1134" w:type="dxa"/>
            <w:vAlign w:val="center"/>
          </w:tcPr>
          <w:p w14:paraId="04CD7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</w:t>
            </w:r>
          </w:p>
        </w:tc>
        <w:tc>
          <w:tcPr>
            <w:tcW w:w="2268" w:type="dxa"/>
            <w:vAlign w:val="center"/>
          </w:tcPr>
          <w:p w14:paraId="069D71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手机浏览器访问/微信/企微/钉钉轻应用</w:t>
            </w:r>
          </w:p>
        </w:tc>
        <w:tc>
          <w:tcPr>
            <w:tcW w:w="1417" w:type="dxa"/>
            <w:vAlign w:val="center"/>
          </w:tcPr>
          <w:p w14:paraId="422285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业务人员/决策层</w:t>
            </w:r>
          </w:p>
        </w:tc>
        <w:tc>
          <w:tcPr>
            <w:tcW w:w="2551" w:type="dxa"/>
            <w:vAlign w:val="center"/>
          </w:tcPr>
          <w:p w14:paraId="57F63A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查看消费为主：看板/报表/问数/告警/订阅/填报</w:t>
            </w:r>
          </w:p>
        </w:tc>
        <w:tc>
          <w:tcPr>
            <w:tcW w:w="1417" w:type="dxa"/>
            <w:vAlign w:val="center"/>
          </w:tcPr>
          <w:p w14:paraId="3EC897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会话Token/微信授权/企微授权</w:t>
            </w:r>
          </w:p>
        </w:tc>
      </w:tr>
      <w:tr w14:paraId="4DBB630B">
        <w:trPr>
          <w:jc w:val="center"/>
        </w:trPr>
        <w:tc>
          <w:tcPr>
            <w:tcW w:w="1134" w:type="dxa"/>
            <w:vAlign w:val="center"/>
          </w:tcPr>
          <w:p w14:paraId="2A404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嵌入端</w:t>
            </w:r>
          </w:p>
        </w:tc>
        <w:tc>
          <w:tcPr>
            <w:tcW w:w="2268" w:type="dxa"/>
            <w:vAlign w:val="center"/>
          </w:tcPr>
          <w:p w14:paraId="374D9E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第三方系统iframe/JS SDK嵌入</w:t>
            </w:r>
          </w:p>
        </w:tc>
        <w:tc>
          <w:tcPr>
            <w:tcW w:w="1417" w:type="dxa"/>
            <w:vAlign w:val="center"/>
          </w:tcPr>
          <w:p w14:paraId="55FC0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第三方系统用户</w:t>
            </w:r>
          </w:p>
        </w:tc>
        <w:tc>
          <w:tcPr>
            <w:tcW w:w="2551" w:type="dxa"/>
            <w:vAlign w:val="center"/>
          </w:tcPr>
          <w:p w14:paraId="528A31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指定看板/报表/图表的查看与交互</w:t>
            </w:r>
          </w:p>
        </w:tc>
        <w:tc>
          <w:tcPr>
            <w:tcW w:w="1417" w:type="dxa"/>
            <w:vAlign w:val="center"/>
          </w:tcPr>
          <w:p w14:paraId="062116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签名JWT Token（免登）</w:t>
            </w:r>
          </w:p>
        </w:tc>
      </w:tr>
      <w:tr w14:paraId="63445438">
        <w:trPr>
          <w:jc w:val="center"/>
        </w:trPr>
        <w:tc>
          <w:tcPr>
            <w:tcW w:w="1134" w:type="dxa"/>
            <w:vAlign w:val="center"/>
          </w:tcPr>
          <w:p w14:paraId="10C1DC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API端</w:t>
            </w:r>
          </w:p>
        </w:tc>
        <w:tc>
          <w:tcPr>
            <w:tcW w:w="2268" w:type="dxa"/>
            <w:vAlign w:val="center"/>
          </w:tcPr>
          <w:p w14:paraId="09705E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REST API调用</w:t>
            </w:r>
          </w:p>
        </w:tc>
        <w:tc>
          <w:tcPr>
            <w:tcW w:w="1417" w:type="dxa"/>
            <w:vAlign w:val="center"/>
          </w:tcPr>
          <w:p w14:paraId="347321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开发人员/外部系统</w:t>
            </w:r>
          </w:p>
        </w:tc>
        <w:tc>
          <w:tcPr>
            <w:tcW w:w="2551" w:type="dxa"/>
            <w:vAlign w:val="center"/>
          </w:tcPr>
          <w:p w14:paraId="561240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数据查询/指标获取/资源管理</w:t>
            </w:r>
          </w:p>
        </w:tc>
        <w:tc>
          <w:tcPr>
            <w:tcW w:w="1417" w:type="dxa"/>
            <w:vAlign w:val="center"/>
          </w:tcPr>
          <w:p w14:paraId="6B9882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Key/Token</w:t>
            </w:r>
          </w:p>
        </w:tc>
      </w:tr>
      <w:tr w14:paraId="58275871">
        <w:trPr>
          <w:jc w:val="center"/>
        </w:trPr>
        <w:tc>
          <w:tcPr>
            <w:tcW w:w="1134" w:type="dxa"/>
            <w:vAlign w:val="center"/>
          </w:tcPr>
          <w:p w14:paraId="757656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MCP端</w:t>
            </w:r>
          </w:p>
        </w:tc>
        <w:tc>
          <w:tcPr>
            <w:tcW w:w="2268" w:type="dxa"/>
            <w:vAlign w:val="center"/>
          </w:tcPr>
          <w:p w14:paraId="38E7E4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Agent通过MCP协议调用</w:t>
            </w:r>
          </w:p>
        </w:tc>
        <w:tc>
          <w:tcPr>
            <w:tcW w:w="1417" w:type="dxa"/>
            <w:vAlign w:val="center"/>
          </w:tcPr>
          <w:p w14:paraId="18C0C3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Agent/开发人员</w:t>
            </w:r>
          </w:p>
        </w:tc>
        <w:tc>
          <w:tcPr>
            <w:tcW w:w="2551" w:type="dxa"/>
            <w:vAlign w:val="center"/>
          </w:tcPr>
          <w:p w14:paraId="101423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列指标/查指标/取数据集/问数</w:t>
            </w:r>
          </w:p>
        </w:tc>
        <w:tc>
          <w:tcPr>
            <w:tcW w:w="1417" w:type="dxa"/>
            <w:vAlign w:val="center"/>
          </w:tcPr>
          <w:p w14:paraId="5802ED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MCP认证Token</w:t>
            </w:r>
          </w:p>
        </w:tc>
      </w:tr>
      <w:tr w14:paraId="19BB8ACC">
        <w:trPr>
          <w:jc w:val="center"/>
        </w:trPr>
        <w:tc>
          <w:tcPr>
            <w:tcW w:w="1134" w:type="dxa"/>
            <w:vAlign w:val="center"/>
          </w:tcPr>
          <w:p w14:paraId="378EC2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大屏端</w:t>
            </w:r>
          </w:p>
        </w:tc>
        <w:tc>
          <w:tcPr>
            <w:tcW w:w="2268" w:type="dxa"/>
            <w:vAlign w:val="center"/>
          </w:tcPr>
          <w:p w14:paraId="605AE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大屏浏览器全屏访问/投屏</w:t>
            </w:r>
          </w:p>
        </w:tc>
        <w:tc>
          <w:tcPr>
            <w:tcW w:w="1417" w:type="dxa"/>
            <w:vAlign w:val="center"/>
          </w:tcPr>
          <w:p w14:paraId="255F64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决策层/展示场景</w:t>
            </w:r>
          </w:p>
        </w:tc>
        <w:tc>
          <w:tcPr>
            <w:tcW w:w="2551" w:type="dxa"/>
            <w:vAlign w:val="center"/>
          </w:tcPr>
          <w:p w14:paraId="5E4452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大屏看板展示、实时刷新、轮播</w:t>
            </w:r>
          </w:p>
        </w:tc>
        <w:tc>
          <w:tcPr>
            <w:tcW w:w="1417" w:type="dxa"/>
            <w:vAlign w:val="center"/>
          </w:tcPr>
          <w:p w14:paraId="0BB0B7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分享密码/匿名访问/专用账号</w:t>
            </w:r>
          </w:p>
        </w:tc>
      </w:tr>
      <w:tr w14:paraId="275EF794">
        <w:trPr>
          <w:jc w:val="center"/>
        </w:trPr>
        <w:tc>
          <w:tcPr>
            <w:tcW w:w="1134" w:type="dxa"/>
            <w:vAlign w:val="center"/>
          </w:tcPr>
          <w:p w14:paraId="254181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分享链接</w:t>
            </w:r>
          </w:p>
        </w:tc>
        <w:tc>
          <w:tcPr>
            <w:tcW w:w="2268" w:type="dxa"/>
            <w:vAlign w:val="center"/>
          </w:tcPr>
          <w:p w14:paraId="10BA49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生成的分享链接/二维码</w:t>
            </w:r>
          </w:p>
        </w:tc>
        <w:tc>
          <w:tcPr>
            <w:tcW w:w="1417" w:type="dxa"/>
            <w:vAlign w:val="center"/>
          </w:tcPr>
          <w:p w14:paraId="30F2DA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外部用户/匿名</w:t>
            </w:r>
          </w:p>
        </w:tc>
        <w:tc>
          <w:tcPr>
            <w:tcW w:w="2551" w:type="dxa"/>
            <w:vAlign w:val="center"/>
          </w:tcPr>
          <w:p w14:paraId="773130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指定看板/报表的只读查看</w:t>
            </w:r>
          </w:p>
        </w:tc>
        <w:tc>
          <w:tcPr>
            <w:tcW w:w="1417" w:type="dxa"/>
            <w:vAlign w:val="center"/>
          </w:tcPr>
          <w:p w14:paraId="613246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分享密码（可选）/有效期</w:t>
            </w:r>
          </w:p>
        </w:tc>
      </w:tr>
    </w:tbl>
    <w:p w14:paraId="75CE747A">
      <w:pPr>
        <w:spacing w:after="40"/>
      </w:pPr>
    </w:p>
    <w:p w14:paraId="638E9AC1">
      <w:pPr>
        <w:pStyle w:val="4"/>
      </w:pPr>
      <w:bookmarkStart w:id="27" w:name="_Toc889338968"/>
      <w:r>
        <w:rPr>
          <w:rFonts w:ascii="仿宋" w:hAnsi="仿宋" w:eastAsia="仿宋"/>
          <w:b/>
          <w:sz w:val="28"/>
        </w:rPr>
        <w:t>终端适配要求</w:t>
      </w:r>
      <w:bookmarkEnd w:id="27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51"/>
        <w:gridCol w:w="1837"/>
        <w:gridCol w:w="2816"/>
        <w:gridCol w:w="1996"/>
        <w:gridCol w:w="1262"/>
      </w:tblGrid>
      <w:tr w14:paraId="305B6EB8">
        <w:trPr>
          <w:jc w:val="center"/>
        </w:trPr>
        <w:tc>
          <w:tcPr>
            <w:tcW w:w="1134" w:type="dxa"/>
            <w:vAlign w:val="center"/>
          </w:tcPr>
          <w:p w14:paraId="1622F35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终端类型</w:t>
            </w:r>
          </w:p>
        </w:tc>
        <w:tc>
          <w:tcPr>
            <w:tcW w:w="1984" w:type="dxa"/>
            <w:vAlign w:val="center"/>
          </w:tcPr>
          <w:p w14:paraId="72B640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分辨率</w:t>
            </w:r>
          </w:p>
        </w:tc>
        <w:tc>
          <w:tcPr>
            <w:tcW w:w="1984" w:type="dxa"/>
            <w:vAlign w:val="center"/>
          </w:tcPr>
          <w:p w14:paraId="7F150F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浏览器要求</w:t>
            </w:r>
          </w:p>
        </w:tc>
        <w:tc>
          <w:tcPr>
            <w:tcW w:w="2268" w:type="dxa"/>
            <w:vAlign w:val="center"/>
          </w:tcPr>
          <w:p w14:paraId="22848A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适配策略</w:t>
            </w:r>
          </w:p>
        </w:tc>
        <w:tc>
          <w:tcPr>
            <w:tcW w:w="1417" w:type="dxa"/>
            <w:vAlign w:val="center"/>
          </w:tcPr>
          <w:p w14:paraId="7E45F17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功能限制</w:t>
            </w:r>
          </w:p>
        </w:tc>
      </w:tr>
      <w:tr w14:paraId="0894CDA5">
        <w:trPr>
          <w:jc w:val="center"/>
        </w:trPr>
        <w:tc>
          <w:tcPr>
            <w:tcW w:w="1134" w:type="dxa"/>
            <w:vAlign w:val="center"/>
          </w:tcPr>
          <w:p w14:paraId="19613E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PC桌面端</w:t>
            </w:r>
          </w:p>
        </w:tc>
        <w:tc>
          <w:tcPr>
            <w:tcW w:w="1984" w:type="dxa"/>
            <w:vAlign w:val="center"/>
          </w:tcPr>
          <w:p w14:paraId="20B379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≥1366×768（推荐1920×1080）</w:t>
            </w:r>
          </w:p>
        </w:tc>
        <w:tc>
          <w:tcPr>
            <w:tcW w:w="1984" w:type="dxa"/>
            <w:vAlign w:val="center"/>
          </w:tcPr>
          <w:p w14:paraId="018BC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Chrome/Edge/Firefox/Safari最新两个大版本；国产浏览器（360/奇安信/红莲花）</w:t>
            </w:r>
          </w:p>
        </w:tc>
        <w:tc>
          <w:tcPr>
            <w:tcW w:w="2268" w:type="dxa"/>
            <w:vAlign w:val="center"/>
          </w:tcPr>
          <w:p w14:paraId="1F237F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完整布局，左侧导航+顶部栏+主内容区；支持窗口缩放自适应</w:t>
            </w:r>
          </w:p>
        </w:tc>
        <w:tc>
          <w:tcPr>
            <w:tcW w:w="1417" w:type="dxa"/>
            <w:vAlign w:val="center"/>
          </w:tcPr>
          <w:p w14:paraId="4FA08D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无限制，全部功能可用</w:t>
            </w:r>
          </w:p>
        </w:tc>
      </w:tr>
      <w:tr w14:paraId="5FE915AD">
        <w:trPr>
          <w:jc w:val="center"/>
        </w:trPr>
        <w:tc>
          <w:tcPr>
            <w:tcW w:w="1134" w:type="dxa"/>
            <w:vAlign w:val="center"/>
          </w:tcPr>
          <w:p w14:paraId="22F6A0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平板端</w:t>
            </w:r>
          </w:p>
        </w:tc>
        <w:tc>
          <w:tcPr>
            <w:tcW w:w="1984" w:type="dxa"/>
            <w:vAlign w:val="center"/>
          </w:tcPr>
          <w:p w14:paraId="20483A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≥768×1024（iPad/安卓平板）</w:t>
            </w:r>
          </w:p>
        </w:tc>
        <w:tc>
          <w:tcPr>
            <w:tcW w:w="1984" w:type="dxa"/>
            <w:vAlign w:val="center"/>
          </w:tcPr>
          <w:p w14:paraId="3425D3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Safari/Chrome移动端</w:t>
            </w:r>
          </w:p>
        </w:tc>
        <w:tc>
          <w:tcPr>
            <w:tcW w:w="2268" w:type="dxa"/>
            <w:vAlign w:val="center"/>
          </w:tcPr>
          <w:p w14:paraId="3A7426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响应式布局，导航可折叠，表格横向滚动，触控优化（按钮≥44px）</w:t>
            </w:r>
          </w:p>
        </w:tc>
        <w:tc>
          <w:tcPr>
            <w:tcW w:w="1417" w:type="dxa"/>
            <w:vAlign w:val="center"/>
          </w:tcPr>
          <w:p w14:paraId="2F055D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不支持复杂设计器操作（如精细拖拽），以查看和简单编辑为主</w:t>
            </w:r>
          </w:p>
        </w:tc>
      </w:tr>
      <w:tr w14:paraId="316A30E6">
        <w:trPr>
          <w:jc w:val="center"/>
        </w:trPr>
        <w:tc>
          <w:tcPr>
            <w:tcW w:w="1134" w:type="dxa"/>
            <w:vAlign w:val="center"/>
          </w:tcPr>
          <w:p w14:paraId="4808A9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手机端</w:t>
            </w:r>
          </w:p>
        </w:tc>
        <w:tc>
          <w:tcPr>
            <w:tcW w:w="1984" w:type="dxa"/>
            <w:vAlign w:val="center"/>
          </w:tcPr>
          <w:p w14:paraId="586CF6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≥375×667（iPhone/安卓手机）</w:t>
            </w:r>
          </w:p>
        </w:tc>
        <w:tc>
          <w:tcPr>
            <w:tcW w:w="1984" w:type="dxa"/>
            <w:vAlign w:val="center"/>
          </w:tcPr>
          <w:p w14:paraId="1EF4B2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Safari/Chrome/微信/企微/钉钉内置浏览器</w:t>
            </w:r>
          </w:p>
        </w:tc>
        <w:tc>
          <w:tcPr>
            <w:tcW w:w="2268" w:type="dxa"/>
            <w:vAlign w:val="center"/>
          </w:tcPr>
          <w:p w14:paraId="72BF2E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单列流式布局，底部Tab导航，卡片式展示，手势交互（滑动/缩放/下拉刷新）</w:t>
            </w:r>
          </w:p>
        </w:tc>
        <w:tc>
          <w:tcPr>
            <w:tcW w:w="1417" w:type="dxa"/>
            <w:vAlign w:val="center"/>
          </w:tcPr>
          <w:p w14:paraId="3C575B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不支持设计器，专注消费、问数、填报、分享</w:t>
            </w:r>
          </w:p>
        </w:tc>
      </w:tr>
      <w:tr w14:paraId="59AB0734">
        <w:trPr>
          <w:jc w:val="center"/>
        </w:trPr>
        <w:tc>
          <w:tcPr>
            <w:tcW w:w="1134" w:type="dxa"/>
            <w:vAlign w:val="center"/>
          </w:tcPr>
          <w:p w14:paraId="0DB982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大屏端</w:t>
            </w:r>
          </w:p>
        </w:tc>
        <w:tc>
          <w:tcPr>
            <w:tcW w:w="1984" w:type="dxa"/>
            <w:vAlign w:val="center"/>
          </w:tcPr>
          <w:p w14:paraId="5537E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1920×1080 / 3840×2160 / 拼接屏（任意分辨率）</w:t>
            </w:r>
          </w:p>
        </w:tc>
        <w:tc>
          <w:tcPr>
            <w:tcW w:w="1984" w:type="dxa"/>
            <w:vAlign w:val="center"/>
          </w:tcPr>
          <w:p w14:paraId="6A370C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Chrome/Edge全屏模式</w:t>
            </w:r>
          </w:p>
        </w:tc>
        <w:tc>
          <w:tcPr>
            <w:tcW w:w="2268" w:type="dxa"/>
            <w:vAlign w:val="center"/>
          </w:tcPr>
          <w:p w14:paraId="46F31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等比缩放适配，固定画布比例（16:9），实时刷新，多页轮播</w:t>
            </w:r>
          </w:p>
        </w:tc>
        <w:tc>
          <w:tcPr>
            <w:tcW w:w="1417" w:type="dxa"/>
            <w:vAlign w:val="center"/>
          </w:tcPr>
          <w:p w14:paraId="03B6A5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不支持编辑，仅展示和轮播</w:t>
            </w:r>
          </w:p>
        </w:tc>
      </w:tr>
      <w:tr w14:paraId="598BBAD1">
        <w:trPr>
          <w:jc w:val="center"/>
        </w:trPr>
        <w:tc>
          <w:tcPr>
            <w:tcW w:w="1134" w:type="dxa"/>
            <w:vAlign w:val="center"/>
          </w:tcPr>
          <w:p w14:paraId="70707E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嵌入端</w:t>
            </w:r>
          </w:p>
        </w:tc>
        <w:tc>
          <w:tcPr>
            <w:tcW w:w="1984" w:type="dxa"/>
            <w:vAlign w:val="center"/>
          </w:tcPr>
          <w:p w14:paraId="723B72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取决于第三方容器</w:t>
            </w:r>
          </w:p>
        </w:tc>
        <w:tc>
          <w:tcPr>
            <w:tcW w:w="1984" w:type="dxa"/>
            <w:vAlign w:val="center"/>
          </w:tcPr>
          <w:p w14:paraId="1847E6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现代浏览器（需支持postMessage）</w:t>
            </w:r>
          </w:p>
        </w:tc>
        <w:tc>
          <w:tcPr>
            <w:tcW w:w="2268" w:type="dxa"/>
            <w:vAlign w:val="center"/>
          </w:tcPr>
          <w:p w14:paraId="6D8AB2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自适应容器大小，白标（隐藏品牌元素），主题可定制，参数可传递</w:t>
            </w:r>
          </w:p>
        </w:tc>
        <w:tc>
          <w:tcPr>
            <w:tcW w:w="1417" w:type="dxa"/>
            <w:vAlign w:val="center"/>
          </w:tcPr>
          <w:p w14:paraId="586222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仅展示指定资源，无系统导航和管理功能</w:t>
            </w:r>
          </w:p>
        </w:tc>
      </w:tr>
      <w:tr w14:paraId="2B6B7128">
        <w:trPr>
          <w:jc w:val="center"/>
        </w:trPr>
        <w:tc>
          <w:tcPr>
            <w:tcW w:w="1134" w:type="dxa"/>
            <w:vAlign w:val="center"/>
          </w:tcPr>
          <w:p w14:paraId="59BC68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信创终端</w:t>
            </w:r>
          </w:p>
        </w:tc>
        <w:tc>
          <w:tcPr>
            <w:tcW w:w="1984" w:type="dxa"/>
            <w:vAlign w:val="center"/>
          </w:tcPr>
          <w:p w14:paraId="40793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国产PC+国产OS+国产浏览器</w:t>
            </w:r>
          </w:p>
        </w:tc>
        <w:tc>
          <w:tcPr>
            <w:tcW w:w="1984" w:type="dxa"/>
            <w:vAlign w:val="center"/>
          </w:tcPr>
          <w:p w14:paraId="6F24D2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麒麟/统信UOS + 360/奇安信/红莲花浏览器</w:t>
            </w:r>
          </w:p>
        </w:tc>
        <w:tc>
          <w:tcPr>
            <w:tcW w:w="2268" w:type="dxa"/>
            <w:vAlign w:val="center"/>
          </w:tcPr>
          <w:p w14:paraId="5DF1A8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与PC端一致，需专项兼容性验证</w:t>
            </w:r>
          </w:p>
        </w:tc>
        <w:tc>
          <w:tcPr>
            <w:tcW w:w="1417" w:type="dxa"/>
            <w:vAlign w:val="center"/>
          </w:tcPr>
          <w:p w14:paraId="2AE294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可能存在部分高级交互限制（需验证）</w:t>
            </w:r>
          </w:p>
        </w:tc>
      </w:tr>
    </w:tbl>
    <w:p w14:paraId="793C045F">
      <w:pPr>
        <w:spacing w:after="40"/>
      </w:pPr>
    </w:p>
    <w:p w14:paraId="2565CD7C">
      <w:pPr>
        <w:pStyle w:val="4"/>
      </w:pPr>
      <w:bookmarkStart w:id="28" w:name="_Toc633852056"/>
      <w:r>
        <w:rPr>
          <w:rFonts w:ascii="仿宋" w:hAnsi="仿宋" w:eastAsia="仿宋"/>
          <w:b/>
          <w:sz w:val="28"/>
        </w:rPr>
        <w:t>各终端功能对比</w:t>
      </w:r>
      <w:bookmarkEnd w:id="28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1316"/>
        <w:gridCol w:w="1020"/>
        <w:gridCol w:w="1020"/>
        <w:gridCol w:w="1020"/>
        <w:gridCol w:w="1020"/>
        <w:gridCol w:w="1417"/>
      </w:tblGrid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PC端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平板端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手机端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大屏端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嵌入端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API/MCP端</w:t>
            </w:r>
          </w:p>
        </w:tc>
      </w:tr>
      <w:tr w14:paraId="360E1241">
        <w:trPr>
          <w:jc w:val="center"/>
        </w:trPr>
        <w:tc>
          <w:tcPr>
            <w:tcW w:w="1701" w:type="dxa"/>
            <w:vAlign w:val="center"/>
          </w:tcPr>
          <w:p w14:paraId="629F53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数据接入/建模</w:t>
            </w:r>
          </w:p>
        </w:tc>
        <w:tc>
          <w:tcPr>
            <w:tcW w:w="1020" w:type="dxa"/>
            <w:vAlign w:val="center"/>
          </w:tcPr>
          <w:p w14:paraId="7097D9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85750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简化只读</w:t>
            </w:r>
          </w:p>
        </w:tc>
        <w:tc>
          <w:tcPr>
            <w:tcW w:w="1020" w:type="dxa"/>
            <w:vAlign w:val="center"/>
          </w:tcPr>
          <w:p w14:paraId="32E847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2D7B29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2FF5FD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832E4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通过API</w:t>
            </w:r>
          </w:p>
        </w:tc>
      </w:tr>
      <w:tr w14:paraId="5509E334">
        <w:trPr>
          <w:jc w:val="center"/>
        </w:trPr>
        <w:tc>
          <w:tcPr>
            <w:tcW w:w="1701" w:type="dxa"/>
            <w:vAlign w:val="center"/>
          </w:tcPr>
          <w:p w14:paraId="3DDAFD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语义层/指标中心</w:t>
            </w:r>
          </w:p>
        </w:tc>
        <w:tc>
          <w:tcPr>
            <w:tcW w:w="1020" w:type="dxa"/>
            <w:vAlign w:val="center"/>
          </w:tcPr>
          <w:p w14:paraId="3DC30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B0967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740034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15DC92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70F31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243712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通过API/MCP</w:t>
            </w:r>
          </w:p>
        </w:tc>
      </w:tr>
      <w:tr w14:paraId="4877C591">
        <w:trPr>
          <w:jc w:val="center"/>
        </w:trPr>
        <w:tc>
          <w:tcPr>
            <w:tcW w:w="1701" w:type="dxa"/>
            <w:vAlign w:val="center"/>
          </w:tcPr>
          <w:p w14:paraId="018AF1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020" w:type="dxa"/>
            <w:vAlign w:val="center"/>
          </w:tcPr>
          <w:p w14:paraId="65A4FC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085B35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只读</w:t>
            </w:r>
          </w:p>
        </w:tc>
        <w:tc>
          <w:tcPr>
            <w:tcW w:w="1020" w:type="dxa"/>
            <w:vAlign w:val="center"/>
          </w:tcPr>
          <w:p w14:paraId="3EB3B0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292971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248CF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141110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EEA03B9">
        <w:trPr>
          <w:jc w:val="center"/>
        </w:trPr>
        <w:tc>
          <w:tcPr>
            <w:tcW w:w="1701" w:type="dxa"/>
            <w:vAlign w:val="center"/>
          </w:tcPr>
          <w:p w14:paraId="6596E0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图表/看板设计</w:t>
            </w:r>
          </w:p>
        </w:tc>
        <w:tc>
          <w:tcPr>
            <w:tcW w:w="1020" w:type="dxa"/>
            <w:vAlign w:val="center"/>
          </w:tcPr>
          <w:p w14:paraId="62876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23A369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简单编辑</w:t>
            </w:r>
          </w:p>
        </w:tc>
        <w:tc>
          <w:tcPr>
            <w:tcW w:w="1020" w:type="dxa"/>
            <w:vAlign w:val="center"/>
          </w:tcPr>
          <w:p w14:paraId="32C29E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38053E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78B7C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1A9AEB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2638B4C">
        <w:trPr>
          <w:jc w:val="center"/>
        </w:trPr>
        <w:tc>
          <w:tcPr>
            <w:tcW w:w="1701" w:type="dxa"/>
            <w:vAlign w:val="center"/>
          </w:tcPr>
          <w:p w14:paraId="6C59AD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看板/报表查看</w:t>
            </w:r>
          </w:p>
        </w:tc>
        <w:tc>
          <w:tcPr>
            <w:tcW w:w="1020" w:type="dxa"/>
            <w:vAlign w:val="center"/>
          </w:tcPr>
          <w:p w14:paraId="3700B9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19523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621372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164D6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完整（大屏）</w:t>
            </w:r>
          </w:p>
        </w:tc>
        <w:tc>
          <w:tcPr>
            <w:tcW w:w="1020" w:type="dxa"/>
            <w:vAlign w:val="center"/>
          </w:tcPr>
          <w:p w14:paraId="354ED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完整（指定资源）</w:t>
            </w:r>
          </w:p>
        </w:tc>
        <w:tc>
          <w:tcPr>
            <w:tcW w:w="1417" w:type="dxa"/>
            <w:vAlign w:val="center"/>
          </w:tcPr>
          <w:p w14:paraId="693B5E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39E43FEB">
        <w:trPr>
          <w:jc w:val="center"/>
        </w:trPr>
        <w:tc>
          <w:tcPr>
            <w:tcW w:w="1701" w:type="dxa"/>
            <w:vAlign w:val="center"/>
          </w:tcPr>
          <w:p w14:paraId="62057A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数据钻取/联动</w:t>
            </w:r>
          </w:p>
        </w:tc>
        <w:tc>
          <w:tcPr>
            <w:tcW w:w="1020" w:type="dxa"/>
            <w:vAlign w:val="center"/>
          </w:tcPr>
          <w:p w14:paraId="1A0BA6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735D7B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17853C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完整（手势）</w:t>
            </w:r>
          </w:p>
        </w:tc>
        <w:tc>
          <w:tcPr>
            <w:tcW w:w="1020" w:type="dxa"/>
            <w:vAlign w:val="center"/>
          </w:tcPr>
          <w:p w14:paraId="7FC228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4A07A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18A48C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43EB52E">
        <w:trPr>
          <w:jc w:val="center"/>
        </w:trPr>
        <w:tc>
          <w:tcPr>
            <w:tcW w:w="1701" w:type="dxa"/>
            <w:vAlign w:val="center"/>
          </w:tcPr>
          <w:p w14:paraId="73EBE1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智能问数(ChatBI)</w:t>
            </w:r>
          </w:p>
        </w:tc>
        <w:tc>
          <w:tcPr>
            <w:tcW w:w="1020" w:type="dxa"/>
            <w:vAlign w:val="center"/>
          </w:tcPr>
          <w:p w14:paraId="7E2820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0B92BA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2FFC2C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4F720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7D8D7E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可嵌入问数框</w:t>
            </w:r>
          </w:p>
        </w:tc>
        <w:tc>
          <w:tcPr>
            <w:tcW w:w="1417" w:type="dxa"/>
            <w:vAlign w:val="center"/>
          </w:tcPr>
          <w:p w14:paraId="48B3F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通过MCP</w:t>
            </w:r>
          </w:p>
        </w:tc>
      </w:tr>
      <w:tr w14:paraId="2E54FC76">
        <w:trPr>
          <w:jc w:val="center"/>
        </w:trPr>
        <w:tc>
          <w:tcPr>
            <w:tcW w:w="1701" w:type="dxa"/>
            <w:vAlign w:val="center"/>
          </w:tcPr>
          <w:p w14:paraId="31711A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AI解读/归因</w:t>
            </w:r>
          </w:p>
        </w:tc>
        <w:tc>
          <w:tcPr>
            <w:tcW w:w="1020" w:type="dxa"/>
            <w:vAlign w:val="center"/>
          </w:tcPr>
          <w:p w14:paraId="448CF9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795EA0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71EF74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F5CB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363C9E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3CB298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49352ADF">
        <w:trPr>
          <w:jc w:val="center"/>
        </w:trPr>
        <w:tc>
          <w:tcPr>
            <w:tcW w:w="1701" w:type="dxa"/>
            <w:vAlign w:val="center"/>
          </w:tcPr>
          <w:p w14:paraId="3D3D82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告警/订阅配置</w:t>
            </w:r>
          </w:p>
        </w:tc>
        <w:tc>
          <w:tcPr>
            <w:tcW w:w="1020" w:type="dxa"/>
            <w:vAlign w:val="center"/>
          </w:tcPr>
          <w:p w14:paraId="68185E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3587AB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3F3F2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1085D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739CE5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02E50A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2558BEB1">
        <w:trPr>
          <w:jc w:val="center"/>
        </w:trPr>
        <w:tc>
          <w:tcPr>
            <w:tcW w:w="1701" w:type="dxa"/>
            <w:vAlign w:val="center"/>
          </w:tcPr>
          <w:p w14:paraId="081A14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告警/订阅接收</w:t>
            </w:r>
          </w:p>
        </w:tc>
        <w:tc>
          <w:tcPr>
            <w:tcW w:w="1020" w:type="dxa"/>
            <w:vAlign w:val="center"/>
          </w:tcPr>
          <w:p w14:paraId="68CB88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1020" w:type="dxa"/>
            <w:vAlign w:val="center"/>
          </w:tcPr>
          <w:p w14:paraId="1CC454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</w:t>
            </w:r>
          </w:p>
        </w:tc>
        <w:tc>
          <w:tcPr>
            <w:tcW w:w="1020" w:type="dxa"/>
            <w:vAlign w:val="center"/>
          </w:tcPr>
          <w:p w14:paraId="406635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接收（推送）</w:t>
            </w:r>
          </w:p>
        </w:tc>
        <w:tc>
          <w:tcPr>
            <w:tcW w:w="1020" w:type="dxa"/>
            <w:vAlign w:val="center"/>
          </w:tcPr>
          <w:p w14:paraId="2D012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0455B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15854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6AA2A6B7">
        <w:trPr>
          <w:jc w:val="center"/>
        </w:trPr>
        <w:tc>
          <w:tcPr>
            <w:tcW w:w="1701" w:type="dxa"/>
            <w:vAlign w:val="center"/>
          </w:tcPr>
          <w:p w14:paraId="69676E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1020" w:type="dxa"/>
            <w:vAlign w:val="center"/>
          </w:tcPr>
          <w:p w14:paraId="4F1A6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完整（设计+查看）</w:t>
            </w:r>
          </w:p>
        </w:tc>
        <w:tc>
          <w:tcPr>
            <w:tcW w:w="1020" w:type="dxa"/>
            <w:vAlign w:val="center"/>
          </w:tcPr>
          <w:p w14:paraId="788A96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查看/导出</w:t>
            </w:r>
          </w:p>
        </w:tc>
        <w:tc>
          <w:tcPr>
            <w:tcW w:w="1020" w:type="dxa"/>
            <w:vAlign w:val="center"/>
          </w:tcPr>
          <w:p w14:paraId="2336C0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查看/导出</w:t>
            </w:r>
          </w:p>
        </w:tc>
        <w:tc>
          <w:tcPr>
            <w:tcW w:w="1020" w:type="dxa"/>
            <w:vAlign w:val="center"/>
          </w:tcPr>
          <w:p w14:paraId="26D35F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4959C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可嵌入</w:t>
            </w:r>
          </w:p>
        </w:tc>
        <w:tc>
          <w:tcPr>
            <w:tcW w:w="1417" w:type="dxa"/>
            <w:vAlign w:val="center"/>
          </w:tcPr>
          <w:p w14:paraId="004966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通过API</w:t>
            </w:r>
          </w:p>
        </w:tc>
      </w:tr>
      <w:tr w14:paraId="4A3B9843">
        <w:trPr>
          <w:jc w:val="center"/>
        </w:trPr>
        <w:tc>
          <w:tcPr>
            <w:tcW w:w="1701" w:type="dxa"/>
            <w:vAlign w:val="center"/>
          </w:tcPr>
          <w:p w14:paraId="70DFD7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020" w:type="dxa"/>
            <w:vAlign w:val="center"/>
          </w:tcPr>
          <w:p w14:paraId="0CB01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完整（设计+填报）</w:t>
            </w:r>
          </w:p>
        </w:tc>
        <w:tc>
          <w:tcPr>
            <w:tcW w:w="1020" w:type="dxa"/>
            <w:vAlign w:val="center"/>
          </w:tcPr>
          <w:p w14:paraId="598593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</w:t>
            </w:r>
          </w:p>
        </w:tc>
        <w:tc>
          <w:tcPr>
            <w:tcW w:w="1020" w:type="dxa"/>
            <w:vAlign w:val="center"/>
          </w:tcPr>
          <w:p w14:paraId="238C8A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填报（扫码/拍照）</w:t>
            </w:r>
          </w:p>
        </w:tc>
        <w:tc>
          <w:tcPr>
            <w:tcW w:w="1020" w:type="dxa"/>
            <w:vAlign w:val="center"/>
          </w:tcPr>
          <w:p w14:paraId="15DA1A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56C951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6531E4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6E161D27">
        <w:trPr>
          <w:jc w:val="center"/>
        </w:trPr>
        <w:tc>
          <w:tcPr>
            <w:tcW w:w="1701" w:type="dxa"/>
            <w:vAlign w:val="center"/>
          </w:tcPr>
          <w:p w14:paraId="14370A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大屏设计/展示</w:t>
            </w:r>
          </w:p>
        </w:tc>
        <w:tc>
          <w:tcPr>
            <w:tcW w:w="1020" w:type="dxa"/>
            <w:vAlign w:val="center"/>
          </w:tcPr>
          <w:p w14:paraId="60BA0D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</w:t>
            </w:r>
          </w:p>
        </w:tc>
        <w:tc>
          <w:tcPr>
            <w:tcW w:w="1020" w:type="dxa"/>
            <w:vAlign w:val="center"/>
          </w:tcPr>
          <w:p w14:paraId="69B10B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</w:t>
            </w:r>
          </w:p>
        </w:tc>
        <w:tc>
          <w:tcPr>
            <w:tcW w:w="1020" w:type="dxa"/>
            <w:vAlign w:val="center"/>
          </w:tcPr>
          <w:p w14:paraId="6A117D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竖屏大屏</w:t>
            </w:r>
          </w:p>
        </w:tc>
        <w:tc>
          <w:tcPr>
            <w:tcW w:w="1020" w:type="dxa"/>
            <w:vAlign w:val="center"/>
          </w:tcPr>
          <w:p w14:paraId="39117C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完整（展示）</w:t>
            </w:r>
          </w:p>
        </w:tc>
        <w:tc>
          <w:tcPr>
            <w:tcW w:w="1020" w:type="dxa"/>
            <w:vAlign w:val="center"/>
          </w:tcPr>
          <w:p w14:paraId="4CCBBB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可嵌入</w:t>
            </w:r>
          </w:p>
        </w:tc>
        <w:tc>
          <w:tcPr>
            <w:tcW w:w="1417" w:type="dxa"/>
            <w:vAlign w:val="center"/>
          </w:tcPr>
          <w:p w14:paraId="451FA2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7F1B103D">
        <w:trPr>
          <w:jc w:val="center"/>
        </w:trPr>
        <w:tc>
          <w:tcPr>
            <w:tcW w:w="1701" w:type="dxa"/>
            <w:vAlign w:val="center"/>
          </w:tcPr>
          <w:p w14:paraId="38E6DE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020" w:type="dxa"/>
            <w:vAlign w:val="center"/>
          </w:tcPr>
          <w:p w14:paraId="6D38AA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55D98E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0B3C4E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E6F67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4850E3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1495A7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44150D5E">
        <w:trPr>
          <w:jc w:val="center"/>
        </w:trPr>
        <w:tc>
          <w:tcPr>
            <w:tcW w:w="1701" w:type="dxa"/>
            <w:vAlign w:val="center"/>
          </w:tcPr>
          <w:p w14:paraId="74A5B7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数据分享</w:t>
            </w:r>
          </w:p>
        </w:tc>
        <w:tc>
          <w:tcPr>
            <w:tcW w:w="1020" w:type="dxa"/>
            <w:vAlign w:val="center"/>
          </w:tcPr>
          <w:p w14:paraId="137202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链接/iframe/API</w:t>
            </w:r>
          </w:p>
        </w:tc>
        <w:tc>
          <w:tcPr>
            <w:tcW w:w="1020" w:type="dxa"/>
            <w:vAlign w:val="center"/>
          </w:tcPr>
          <w:p w14:paraId="6E738E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链接/二维码</w:t>
            </w:r>
          </w:p>
        </w:tc>
        <w:tc>
          <w:tcPr>
            <w:tcW w:w="1020" w:type="dxa"/>
            <w:vAlign w:val="center"/>
          </w:tcPr>
          <w:p w14:paraId="45305D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链接/二维码/社交</w:t>
            </w:r>
          </w:p>
        </w:tc>
        <w:tc>
          <w:tcPr>
            <w:tcW w:w="1020" w:type="dxa"/>
            <w:vAlign w:val="center"/>
          </w:tcPr>
          <w:p w14:paraId="1A6FC5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58428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C9F43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FCA6B70">
        <w:trPr>
          <w:jc w:val="center"/>
        </w:trPr>
        <w:tc>
          <w:tcPr>
            <w:tcW w:w="1701" w:type="dxa"/>
            <w:vAlign w:val="center"/>
          </w:tcPr>
          <w:p w14:paraId="338B55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w="1020" w:type="dxa"/>
            <w:vAlign w:val="center"/>
          </w:tcPr>
          <w:p w14:paraId="62D202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1408FD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</w:t>
            </w:r>
          </w:p>
        </w:tc>
        <w:tc>
          <w:tcPr>
            <w:tcW w:w="1020" w:type="dxa"/>
            <w:vAlign w:val="center"/>
          </w:tcPr>
          <w:p w14:paraId="2BEE7D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移动首页</w:t>
            </w:r>
          </w:p>
        </w:tc>
        <w:tc>
          <w:tcPr>
            <w:tcW w:w="1020" w:type="dxa"/>
            <w:vAlign w:val="center"/>
          </w:tcPr>
          <w:p w14:paraId="6DA74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08A41B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0E2D12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5CDAB631">
        <w:trPr>
          <w:jc w:val="center"/>
        </w:trPr>
        <w:tc>
          <w:tcPr>
            <w:tcW w:w="1701" w:type="dxa"/>
            <w:vAlign w:val="center"/>
          </w:tcPr>
          <w:p w14:paraId="7D20BA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1020" w:type="dxa"/>
            <w:vAlign w:val="center"/>
          </w:tcPr>
          <w:p w14:paraId="3AEEC0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020" w:type="dxa"/>
            <w:vAlign w:val="center"/>
          </w:tcPr>
          <w:p w14:paraId="2CAC23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118D53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604EFF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020" w:type="dxa"/>
            <w:vAlign w:val="center"/>
          </w:tcPr>
          <w:p w14:paraId="46ABA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1417" w:type="dxa"/>
            <w:vAlign w:val="center"/>
          </w:tcPr>
          <w:p w14:paraId="4B2715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</w:tbl>
    <w:p w14:paraId="3A236B9B">
      <w:pPr>
        <w:spacing w:after="40"/>
      </w:pPr>
    </w:p>
    <w:p w14:paraId="4D61B432">
      <w:pPr>
        <w:pStyle w:val="4"/>
      </w:pPr>
      <w:bookmarkStart w:id="29" w:name="_Toc1632616072"/>
      <w:r>
        <w:rPr>
          <w:rFonts w:ascii="仿宋" w:hAnsi="仿宋" w:eastAsia="仿宋"/>
          <w:b/>
          <w:sz w:val="28"/>
        </w:rPr>
        <w:t>终端性能要求</w:t>
      </w:r>
      <w:bookmarkEnd w:id="29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44"/>
        <w:gridCol w:w="1572"/>
        <w:gridCol w:w="1814"/>
        <w:gridCol w:w="1587"/>
        <w:gridCol w:w="1543"/>
        <w:gridCol w:w="1302"/>
      </w:tblGrid>
      <w:tr w14:paraId="6F49105D">
        <w:trPr>
          <w:jc w:val="center"/>
        </w:trPr>
        <w:tc>
          <w:tcPr>
            <w:tcW w:w="1134" w:type="dxa"/>
            <w:vAlign w:val="center"/>
          </w:tcPr>
          <w:p w14:paraId="558769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终端</w:t>
            </w:r>
          </w:p>
        </w:tc>
        <w:tc>
          <w:tcPr>
            <w:tcW w:w="1701" w:type="dxa"/>
            <w:vAlign w:val="center"/>
          </w:tcPr>
          <w:p w14:paraId="260377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首屏加载</w:t>
            </w:r>
          </w:p>
        </w:tc>
        <w:tc>
          <w:tcPr>
            <w:tcW w:w="1984" w:type="dxa"/>
            <w:vAlign w:val="center"/>
          </w:tcPr>
          <w:p w14:paraId="1077AF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数据查询</w:t>
            </w:r>
          </w:p>
        </w:tc>
        <w:tc>
          <w:tcPr>
            <w:tcW w:w="1701" w:type="dxa"/>
            <w:vAlign w:val="center"/>
          </w:tcPr>
          <w:p w14:paraId="6690DE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交互响应</w:t>
            </w:r>
          </w:p>
        </w:tc>
        <w:tc>
          <w:tcPr>
            <w:tcW w:w="1701" w:type="dxa"/>
            <w:vAlign w:val="center"/>
          </w:tcPr>
          <w:p w14:paraId="15885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刷新频率</w:t>
            </w:r>
          </w:p>
        </w:tc>
        <w:tc>
          <w:tcPr>
            <w:tcW w:w="1417" w:type="dxa"/>
            <w:vAlign w:val="center"/>
          </w:tcPr>
          <w:p w14:paraId="2BD884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离线支持</w:t>
            </w:r>
          </w:p>
        </w:tc>
      </w:tr>
      <w:tr w14:paraId="2B1CC96C">
        <w:trPr>
          <w:jc w:val="center"/>
        </w:trPr>
        <w:tc>
          <w:tcPr>
            <w:tcW w:w="1134" w:type="dxa"/>
            <w:vAlign w:val="center"/>
          </w:tcPr>
          <w:p w14:paraId="71CAC4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PC端</w:t>
            </w:r>
          </w:p>
        </w:tc>
        <w:tc>
          <w:tcPr>
            <w:tcW w:w="1701" w:type="dxa"/>
            <w:vAlign w:val="center"/>
          </w:tcPr>
          <w:p w14:paraId="624048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≤3秒（含资源加载）</w:t>
            </w:r>
          </w:p>
        </w:tc>
        <w:tc>
          <w:tcPr>
            <w:tcW w:w="1984" w:type="dxa"/>
            <w:vAlign w:val="center"/>
          </w:tcPr>
          <w:p w14:paraId="40C346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P95≤3秒（常规查询）</w:t>
            </w:r>
          </w:p>
        </w:tc>
        <w:tc>
          <w:tcPr>
            <w:tcW w:w="1701" w:type="dxa"/>
            <w:vAlign w:val="center"/>
          </w:tcPr>
          <w:p w14:paraId="4B7163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≤200ms（点击/切换）</w:t>
            </w:r>
          </w:p>
        </w:tc>
        <w:tc>
          <w:tcPr>
            <w:tcW w:w="1701" w:type="dxa"/>
            <w:vAlign w:val="center"/>
          </w:tcPr>
          <w:p w14:paraId="73E562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可配置（默认手动）</w:t>
            </w:r>
          </w:p>
        </w:tc>
        <w:tc>
          <w:tcPr>
            <w:tcW w:w="1417" w:type="dxa"/>
            <w:vAlign w:val="center"/>
          </w:tcPr>
          <w:p w14:paraId="6605C8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56FF9C8E">
        <w:trPr>
          <w:jc w:val="center"/>
        </w:trPr>
        <w:tc>
          <w:tcPr>
            <w:tcW w:w="1134" w:type="dxa"/>
            <w:vAlign w:val="center"/>
          </w:tcPr>
          <w:p w14:paraId="3DA375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平板端</w:t>
            </w:r>
          </w:p>
        </w:tc>
        <w:tc>
          <w:tcPr>
            <w:tcW w:w="1701" w:type="dxa"/>
            <w:vAlign w:val="center"/>
          </w:tcPr>
          <w:p w14:paraId="7896EC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≤4秒</w:t>
            </w:r>
          </w:p>
        </w:tc>
        <w:tc>
          <w:tcPr>
            <w:tcW w:w="1984" w:type="dxa"/>
            <w:vAlign w:val="center"/>
          </w:tcPr>
          <w:p w14:paraId="6105BD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P95≤4秒</w:t>
            </w:r>
          </w:p>
        </w:tc>
        <w:tc>
          <w:tcPr>
            <w:tcW w:w="1701" w:type="dxa"/>
            <w:vAlign w:val="center"/>
          </w:tcPr>
          <w:p w14:paraId="56A947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≤300ms（触控）</w:t>
            </w:r>
          </w:p>
        </w:tc>
        <w:tc>
          <w:tcPr>
            <w:tcW w:w="1701" w:type="dxa"/>
            <w:vAlign w:val="center"/>
          </w:tcPr>
          <w:p w14:paraId="68F57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</w:t>
            </w:r>
          </w:p>
        </w:tc>
        <w:tc>
          <w:tcPr>
            <w:tcW w:w="1417" w:type="dxa"/>
            <w:vAlign w:val="center"/>
          </w:tcPr>
          <w:p w14:paraId="3DEA9A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74B979D">
        <w:trPr>
          <w:jc w:val="center"/>
        </w:trPr>
        <w:tc>
          <w:tcPr>
            <w:tcW w:w="1134" w:type="dxa"/>
            <w:vAlign w:val="center"/>
          </w:tcPr>
          <w:p w14:paraId="5ACBA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手机端</w:t>
            </w:r>
          </w:p>
        </w:tc>
        <w:tc>
          <w:tcPr>
            <w:tcW w:w="1701" w:type="dxa"/>
            <w:vAlign w:val="center"/>
          </w:tcPr>
          <w:p w14:paraId="733A4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≤5秒（弱网≤8秒）</w:t>
            </w:r>
          </w:p>
        </w:tc>
        <w:tc>
          <w:tcPr>
            <w:tcW w:w="1984" w:type="dxa"/>
            <w:vAlign w:val="center"/>
          </w:tcPr>
          <w:p w14:paraId="447674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P95≤5秒</w:t>
            </w:r>
          </w:p>
        </w:tc>
        <w:tc>
          <w:tcPr>
            <w:tcW w:w="1701" w:type="dxa"/>
            <w:vAlign w:val="center"/>
          </w:tcPr>
          <w:p w14:paraId="35BEE5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≤300ms（触控/手势）</w:t>
            </w:r>
          </w:p>
        </w:tc>
        <w:tc>
          <w:tcPr>
            <w:tcW w:w="1701" w:type="dxa"/>
            <w:vAlign w:val="center"/>
          </w:tcPr>
          <w:p w14:paraId="5C9FCA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可配置（默认手动）</w:t>
            </w:r>
          </w:p>
        </w:tc>
        <w:tc>
          <w:tcPr>
            <w:tcW w:w="1417" w:type="dxa"/>
            <w:vAlign w:val="center"/>
          </w:tcPr>
          <w:p w14:paraId="51961A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常用看板离线缓存（弱网可查看）</w:t>
            </w:r>
          </w:p>
        </w:tc>
      </w:tr>
      <w:tr w14:paraId="006980C1">
        <w:trPr>
          <w:jc w:val="center"/>
        </w:trPr>
        <w:tc>
          <w:tcPr>
            <w:tcW w:w="1134" w:type="dxa"/>
            <w:vAlign w:val="center"/>
          </w:tcPr>
          <w:p w14:paraId="15B61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大屏端</w:t>
            </w:r>
          </w:p>
        </w:tc>
        <w:tc>
          <w:tcPr>
            <w:tcW w:w="1701" w:type="dxa"/>
            <w:vAlign w:val="center"/>
          </w:tcPr>
          <w:p w14:paraId="7E6E6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≤5秒（全屏加载）</w:t>
            </w:r>
          </w:p>
        </w:tc>
        <w:tc>
          <w:tcPr>
            <w:tcW w:w="1984" w:type="dxa"/>
            <w:vAlign w:val="center"/>
          </w:tcPr>
          <w:p w14:paraId="4452EA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P95≤3秒（实时数据）</w:t>
            </w:r>
          </w:p>
        </w:tc>
        <w:tc>
          <w:tcPr>
            <w:tcW w:w="1701" w:type="dxa"/>
            <w:vAlign w:val="center"/>
          </w:tcPr>
          <w:p w14:paraId="5F8372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≤500ms（轮播切换）</w:t>
            </w:r>
          </w:p>
        </w:tc>
        <w:tc>
          <w:tcPr>
            <w:tcW w:w="1701" w:type="dxa"/>
            <w:vAlign w:val="center"/>
          </w:tcPr>
          <w:p w14:paraId="2FA9F1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实时（5秒-5分钟可配）</w:t>
            </w:r>
          </w:p>
        </w:tc>
        <w:tc>
          <w:tcPr>
            <w:tcW w:w="1417" w:type="dxa"/>
            <w:vAlign w:val="center"/>
          </w:tcPr>
          <w:p w14:paraId="1AB876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17A7C4D7">
        <w:trPr>
          <w:jc w:val="center"/>
        </w:trPr>
        <w:tc>
          <w:tcPr>
            <w:tcW w:w="1134" w:type="dxa"/>
            <w:vAlign w:val="center"/>
          </w:tcPr>
          <w:p w14:paraId="58B70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嵌入端</w:t>
            </w:r>
          </w:p>
        </w:tc>
        <w:tc>
          <w:tcPr>
            <w:tcW w:w="1701" w:type="dxa"/>
            <w:vAlign w:val="center"/>
          </w:tcPr>
          <w:p w14:paraId="67BF52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≤3秒（SDK加载+首屏）</w:t>
            </w:r>
          </w:p>
        </w:tc>
        <w:tc>
          <w:tcPr>
            <w:tcW w:w="1984" w:type="dxa"/>
            <w:vAlign w:val="center"/>
          </w:tcPr>
          <w:p w14:paraId="00D02F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</w:t>
            </w:r>
          </w:p>
        </w:tc>
        <w:tc>
          <w:tcPr>
            <w:tcW w:w="1701" w:type="dxa"/>
            <w:vAlign w:val="center"/>
          </w:tcPr>
          <w:p w14:paraId="723FB0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≤200ms</w:t>
            </w:r>
          </w:p>
        </w:tc>
        <w:tc>
          <w:tcPr>
            <w:tcW w:w="1701" w:type="dxa"/>
            <w:vAlign w:val="center"/>
          </w:tcPr>
          <w:p w14:paraId="058582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</w:t>
            </w:r>
          </w:p>
        </w:tc>
        <w:tc>
          <w:tcPr>
            <w:tcW w:w="1417" w:type="dxa"/>
            <w:vAlign w:val="center"/>
          </w:tcPr>
          <w:p w14:paraId="234CE9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  <w:tr w14:paraId="48CF9955">
        <w:trPr>
          <w:jc w:val="center"/>
        </w:trPr>
        <w:tc>
          <w:tcPr>
            <w:tcW w:w="1134" w:type="dxa"/>
            <w:vAlign w:val="center"/>
          </w:tcPr>
          <w:p w14:paraId="62B12B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API端</w:t>
            </w:r>
          </w:p>
        </w:tc>
        <w:tc>
          <w:tcPr>
            <w:tcW w:w="1701" w:type="dxa"/>
            <w:vAlign w:val="center"/>
          </w:tcPr>
          <w:p w14:paraId="0A266B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P95≤1秒（响应时间，不含DB查询）</w:t>
            </w:r>
          </w:p>
        </w:tc>
        <w:tc>
          <w:tcPr>
            <w:tcW w:w="1984" w:type="dxa"/>
            <w:vAlign w:val="center"/>
          </w:tcPr>
          <w:p w14:paraId="51748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P95≤3秒（含DB查询）</w:t>
            </w:r>
          </w:p>
        </w:tc>
        <w:tc>
          <w:tcPr>
            <w:tcW w:w="1701" w:type="dxa"/>
            <w:vAlign w:val="center"/>
          </w:tcPr>
          <w:p w14:paraId="1B9926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701" w:type="dxa"/>
            <w:vAlign w:val="center"/>
          </w:tcPr>
          <w:p w14:paraId="58F18A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417" w:type="dxa"/>
            <w:vAlign w:val="center"/>
          </w:tcPr>
          <w:p w14:paraId="16143A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</w:tr>
    </w:tbl>
    <w:p w14:paraId="41AF1FE2">
      <w:pPr>
        <w:spacing w:after="40"/>
      </w:pPr>
    </w:p>
    <w:p w14:paraId="4CE040A3">
      <w:pPr>
        <w:pStyle w:val="4"/>
      </w:pPr>
      <w:bookmarkStart w:id="30" w:name="_Toc979764385"/>
      <w:r>
        <w:rPr>
          <w:rFonts w:ascii="仿宋" w:hAnsi="仿宋" w:eastAsia="仿宋"/>
          <w:b/>
          <w:sz w:val="28"/>
        </w:rPr>
        <w:t>移动端专项要求</w:t>
      </w:r>
      <w:bookmarkEnd w:id="30"/>
    </w:p>
    <w:p w14:paraId="054A4D6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底部Tab导航：首页/看板/问数/消息/我的，五个核心入口，单手可及</w:t>
      </w:r>
    </w:p>
    <w:p w14:paraId="6C7402F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手势交互：点按选择、双指缩放图表、左右滑动翻页、长按显示详情、下拉刷新、上拉加载更多</w:t>
      </w:r>
    </w:p>
    <w:p w14:paraId="70D537E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社交分享：一键分享到微信/企微/钉钉/短信/邮件，生成分享卡片和二维码</w:t>
      </w:r>
    </w:p>
    <w:p w14:paraId="35F5673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推送通知：告警/订阅/系统消息推送到微信/企微/钉钉/APP推送，点击深链直达具体看板</w:t>
      </w:r>
    </w:p>
    <w:p w14:paraId="55B0015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离线缓存：常用看板/报表离线缓存，弱网环境可查看缓存数据，标注"数据更新于XX时间"</w:t>
      </w:r>
    </w:p>
    <w:p w14:paraId="7D239B7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移动填报：表单控件自适应，支持扫码带入数据、拍照上传凭证、分步填报、草稿保存</w:t>
      </w:r>
    </w:p>
    <w:p w14:paraId="18F090F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安全防护：动态水印（用户+时间）、登录超时、设备绑定、异常登录检测、远程退出</w:t>
      </w:r>
    </w:p>
    <w:p w14:paraId="18999CA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轻应用接入：支持微信小程序/企业微信/钉钉轻应用，免登集成（获取用户身份）</w:t>
      </w:r>
    </w:p>
    <w:p w14:paraId="15080447">
      <w:r>
        <w:br w:type="page"/>
      </w:r>
    </w:p>
    <w:p w14:paraId="039CA85D">
      <w:pPr>
        <w:pStyle w:val="3"/>
      </w:pPr>
      <w:bookmarkStart w:id="31" w:name="_Toc2142897146"/>
      <w:r>
        <w:rPr>
          <w:rFonts w:ascii="仿宋" w:hAnsi="仿宋" w:eastAsia="仿宋"/>
          <w:b/>
          <w:sz w:val="32"/>
        </w:rPr>
        <w:t>竞品格局与趋势洞察</w:t>
      </w:r>
      <w:bookmarkEnd w:id="31"/>
    </w:p>
    <w:p w14:paraId="26845068">
      <w:pPr>
        <w:pStyle w:val="4"/>
      </w:pPr>
      <w:bookmarkStart w:id="32" w:name="_Toc224088985"/>
      <w:r>
        <w:rPr>
          <w:rFonts w:ascii="仿宋" w:hAnsi="仿宋" w:eastAsia="仿宋"/>
          <w:b/>
          <w:sz w:val="28"/>
        </w:rPr>
        <w:t>国际竞品能力矩阵</w:t>
      </w:r>
      <w:bookmarkEnd w:id="32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4819"/>
        <w:gridCol w:w="2551"/>
      </w:tblGrid>
      <w:tr w14:paraId="61697D7B">
        <w:trPr>
          <w:jc w:val="center"/>
        </w:trPr>
        <w:tc>
          <w:tcPr>
            <w:tcW w:w="1417" w:type="dxa"/>
            <w:vAlign w:val="center"/>
          </w:tcPr>
          <w:p w14:paraId="1B6969A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w="4819" w:type="dxa"/>
            <w:vAlign w:val="center"/>
          </w:tcPr>
          <w:p w14:paraId="6C7A30F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标杆实践</w:t>
            </w:r>
          </w:p>
        </w:tc>
        <w:tc>
          <w:tcPr>
            <w:tcW w:w="2551" w:type="dxa"/>
            <w:vAlign w:val="center"/>
          </w:tcPr>
          <w:p w14:paraId="1983BDC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对DataGear的借鉴</w:t>
            </w:r>
          </w:p>
        </w:tc>
      </w:tr>
      <w:tr w14:paraId="71BE67A5">
        <w:trPr>
          <w:jc w:val="center"/>
        </w:trPr>
        <w:tc>
          <w:tcPr>
            <w:tcW w:w="1417" w:type="dxa"/>
            <w:vAlign w:val="center"/>
          </w:tcPr>
          <w:p w14:paraId="0A39B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61234C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Looker LookML：维度/度量/Join以代码定义，Git版本化+Code Review；2024起Looker Modeler把语义模型以SQL接口暴露给第三方BI</w:t>
            </w:r>
          </w:p>
        </w:tc>
        <w:tc>
          <w:tcPr>
            <w:tcW w:w="2551" w:type="dxa"/>
            <w:vAlign w:val="center"/>
          </w:tcPr>
          <w:p w14:paraId="25B541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集中管控思想+headless形态</w:t>
            </w:r>
          </w:p>
        </w:tc>
      </w:tr>
      <w:tr w14:paraId="1EFE07F0">
        <w:trPr>
          <w:jc w:val="center"/>
        </w:trPr>
        <w:tc>
          <w:tcPr>
            <w:tcW w:w="1417" w:type="dxa"/>
            <w:vAlign w:val="center"/>
          </w:tcPr>
          <w:p w14:paraId="09B53A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19ACA5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BI语义模型是全部AI能力底座，提供"Approved for Copilot"治理标记；AI data schema支持字段同义词与AI Instructions</w:t>
            </w:r>
          </w:p>
        </w:tc>
        <w:tc>
          <w:tcPr>
            <w:tcW w:w="2551" w:type="dxa"/>
            <w:vAlign w:val="center"/>
          </w:tcPr>
          <w:p w14:paraId="229FB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认证标记+术语库+AI Instructions</w:t>
            </w:r>
          </w:p>
        </w:tc>
      </w:tr>
      <w:tr w14:paraId="36007349">
        <w:trPr>
          <w:jc w:val="center"/>
        </w:trPr>
        <w:tc>
          <w:tcPr>
            <w:tcW w:w="1417" w:type="dxa"/>
            <w:vAlign w:val="center"/>
          </w:tcPr>
          <w:p w14:paraId="74CF2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502286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 Pulse Metrics Layer集中定义可复用指标，用户"关注"指标后自动获得洞察推送</w:t>
            </w:r>
          </w:p>
        </w:tc>
        <w:tc>
          <w:tcPr>
            <w:tcW w:w="2551" w:type="dxa"/>
            <w:vAlign w:val="center"/>
          </w:tcPr>
          <w:p w14:paraId="3D0335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指标关注+主动推送形态</w:t>
            </w:r>
          </w:p>
        </w:tc>
      </w:tr>
      <w:tr w14:paraId="7AD754EE">
        <w:trPr>
          <w:jc w:val="center"/>
        </w:trPr>
        <w:tc>
          <w:tcPr>
            <w:tcW w:w="1417" w:type="dxa"/>
            <w:vAlign w:val="center"/>
          </w:tcPr>
          <w:p w14:paraId="1E7456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4819" w:type="dxa"/>
            <w:vAlign w:val="center"/>
          </w:tcPr>
          <w:p w14:paraId="7D48BB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dbt Semantic Layer/MetricFlow：YAML定义指标、Git版本化；MetricFlow于2025年底Apache 2.0开源；OSI语义互换标准v1.0于2026.1发布</w:t>
            </w:r>
          </w:p>
        </w:tc>
        <w:tc>
          <w:tcPr>
            <w:tcW w:w="2551" w:type="dxa"/>
            <w:vAlign w:val="center"/>
          </w:tcPr>
          <w:p w14:paraId="4917B4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指标定义格式参考+开源生态</w:t>
            </w:r>
          </w:p>
        </w:tc>
      </w:tr>
      <w:tr w14:paraId="6D75E36D">
        <w:trPr>
          <w:jc w:val="center"/>
        </w:trPr>
        <w:tc>
          <w:tcPr>
            <w:tcW w:w="1417" w:type="dxa"/>
            <w:vAlign w:val="center"/>
          </w:tcPr>
          <w:p w14:paraId="3C908A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4819" w:type="dxa"/>
            <w:vAlign w:val="center"/>
          </w:tcPr>
          <w:p w14:paraId="303C9C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 Copilot：自然语言生成整页报表、写DAX、Smart Narrative摘要；Verified answers用"人工认证答案"对冲AI幻觉</w:t>
            </w:r>
          </w:p>
        </w:tc>
        <w:tc>
          <w:tcPr>
            <w:tcW w:w="2551" w:type="dxa"/>
            <w:vAlign w:val="center"/>
          </w:tcPr>
          <w:p w14:paraId="1E0178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认证答案+三段式回答</w:t>
            </w:r>
          </w:p>
        </w:tc>
      </w:tr>
      <w:tr w14:paraId="5A2FE829">
        <w:trPr>
          <w:jc w:val="center"/>
        </w:trPr>
        <w:tc>
          <w:tcPr>
            <w:tcW w:w="1417" w:type="dxa"/>
            <w:vAlign w:val="center"/>
          </w:tcPr>
          <w:p w14:paraId="25F06A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4819" w:type="dxa"/>
            <w:vAlign w:val="center"/>
          </w:tcPr>
          <w:p w14:paraId="5BD7EA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 Pulse：面向业务决策者的"指标新闻流"，AI自动发现趋势/异常并自然语言解释，主动推送</w:t>
            </w:r>
          </w:p>
        </w:tc>
        <w:tc>
          <w:tcPr>
            <w:tcW w:w="2551" w:type="dxa"/>
            <w:vAlign w:val="center"/>
          </w:tcPr>
          <w:p w14:paraId="64520C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指标新闻流+主动洞察</w:t>
            </w:r>
          </w:p>
        </w:tc>
      </w:tr>
      <w:tr w14:paraId="360902FD">
        <w:trPr>
          <w:jc w:val="center"/>
        </w:trPr>
        <w:tc>
          <w:tcPr>
            <w:tcW w:w="1417" w:type="dxa"/>
            <w:vAlign w:val="center"/>
          </w:tcPr>
          <w:p w14:paraId="206E6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4819" w:type="dxa"/>
            <w:vAlign w:val="center"/>
          </w:tcPr>
          <w:p w14:paraId="668410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ThoughtSpot Spotter：AI数据分析师Agent，多步推理；底层是"确定性search-token架构"而非纯text-to-SQL</w:t>
            </w:r>
          </w:p>
        </w:tc>
        <w:tc>
          <w:tcPr>
            <w:tcW w:w="2551" w:type="dxa"/>
            <w:vAlign w:val="center"/>
          </w:tcPr>
          <w:p w14:paraId="23AD83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确定性架构+Agent演进方向</w:t>
            </w:r>
          </w:p>
        </w:tc>
      </w:tr>
      <w:tr w14:paraId="62BEA4F7">
        <w:trPr>
          <w:jc w:val="center"/>
        </w:trPr>
        <w:tc>
          <w:tcPr>
            <w:tcW w:w="1417" w:type="dxa"/>
            <w:vAlign w:val="center"/>
          </w:tcPr>
          <w:p w14:paraId="57A493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嵌入式分析</w:t>
            </w:r>
          </w:p>
        </w:tc>
        <w:tc>
          <w:tcPr>
            <w:tcW w:w="4819" w:type="dxa"/>
            <w:vAlign w:val="center"/>
          </w:tcPr>
          <w:p w14:paraId="09304D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Metabase：JWT签名嵌入+React Embedding SDK，开源即可基础嵌入；Superset提供Embedded SDK+Guest Token</w:t>
            </w:r>
          </w:p>
        </w:tc>
        <w:tc>
          <w:tcPr>
            <w:tcW w:w="2551" w:type="dxa"/>
            <w:vAlign w:val="center"/>
          </w:tcPr>
          <w:p w14:paraId="2A7D22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签名嵌入+JS SDK+白标</w:t>
            </w:r>
          </w:p>
        </w:tc>
      </w:tr>
      <w:tr w14:paraId="183FB780">
        <w:trPr>
          <w:jc w:val="center"/>
        </w:trPr>
        <w:tc>
          <w:tcPr>
            <w:tcW w:w="1417" w:type="dxa"/>
            <w:vAlign w:val="center"/>
          </w:tcPr>
          <w:p w14:paraId="0F5E00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告警推送</w:t>
            </w:r>
          </w:p>
        </w:tc>
        <w:tc>
          <w:tcPr>
            <w:tcW w:w="4819" w:type="dxa"/>
            <w:vAlign w:val="center"/>
          </w:tcPr>
          <w:p w14:paraId="2B735F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BI磁贴告警+Fabric Activator动态告警；Tableau Data-driven alerts；Metabase/Superset均有阈值告警+邮件/Slack/Webhook</w:t>
            </w:r>
          </w:p>
        </w:tc>
        <w:tc>
          <w:tcPr>
            <w:tcW w:w="2551" w:type="dxa"/>
            <w:vAlign w:val="center"/>
          </w:tcPr>
          <w:p w14:paraId="7ABE4E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阈值告警+多渠道+动态告警</w:t>
            </w:r>
          </w:p>
        </w:tc>
      </w:tr>
      <w:tr w14:paraId="2C4D4C16">
        <w:trPr>
          <w:jc w:val="center"/>
        </w:trPr>
        <w:tc>
          <w:tcPr>
            <w:tcW w:w="1417" w:type="dxa"/>
            <w:vAlign w:val="center"/>
          </w:tcPr>
          <w:p w14:paraId="0AF87A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开放接口</w:t>
            </w:r>
          </w:p>
        </w:tc>
        <w:tc>
          <w:tcPr>
            <w:tcW w:w="4819" w:type="dxa"/>
            <w:vAlign w:val="center"/>
          </w:tcPr>
          <w:p w14:paraId="061216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Metabase、ThoughtSpot已提供MCP Server，让外部AI Agent直接检索BI资产、跑查询</w:t>
            </w:r>
          </w:p>
        </w:tc>
        <w:tc>
          <w:tcPr>
            <w:tcW w:w="2551" w:type="dxa"/>
            <w:vAlign w:val="center"/>
          </w:tcPr>
          <w:p w14:paraId="0E5CDA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Server生态卡位</w:t>
            </w:r>
          </w:p>
        </w:tc>
      </w:tr>
    </w:tbl>
    <w:p w14:paraId="61F2E324">
      <w:pPr>
        <w:spacing w:after="40"/>
      </w:pPr>
    </w:p>
    <w:p w14:paraId="2EBBE788">
      <w:pPr>
        <w:pStyle w:val="4"/>
      </w:pPr>
      <w:bookmarkStart w:id="33" w:name="_Toc1724737704"/>
      <w:r>
        <w:rPr>
          <w:rFonts w:ascii="仿宋" w:hAnsi="仿宋" w:eastAsia="仿宋"/>
          <w:b/>
          <w:sz w:val="28"/>
        </w:rPr>
        <w:t>国内竞品动态与借鉴方向</w:t>
      </w:r>
      <w:bookmarkEnd w:id="33"/>
    </w:p>
    <w:p w14:paraId="18BD4DC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市场与趋势：</w:t>
      </w:r>
    </w:p>
    <w:p w14:paraId="39B05FC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2024年中国BI市场10.6亿美元，本地部署占85.9%，预计2029年达19.3亿美元、CAGR 12.8%——私有化/本地部署长期主导</w:t>
      </w:r>
    </w:p>
    <w:p w14:paraId="08EAD78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ChatBI技术路线已收敛："大模型只做对话理解与意图拆解，不直接碰数据；取数走语义层/指标层的确定性通道"。帆软FineChatBI用Text2DSL，永洪天权用NL2Skill</w:t>
      </w:r>
    </w:p>
    <w:p w14:paraId="60ED9BE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产品形态从"问答框"扩展为智能体矩阵：Quick BI智能小Q拆分问数/解读/报告/搭建四个Agent；观远洞察Agent做7×24指标监控、异常检测、归因与行动建议</w:t>
      </w:r>
    </w:p>
    <w:p w14:paraId="697EDF5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开源商业模式被验证：DataEase（约20.8K Star）以"社区版免费+X-Pack增值包"形成闭环；SQLBot发布两个月获12万次部署</w:t>
      </w:r>
    </w:p>
    <w:p w14:paraId="6B3F483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信创升级为硬门槛：央国企2027年前全栈信创替换，覆盖芯片/OS/数据库/中间件/国产浏览器五层，且要求性能验证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16"/>
        <w:gridCol w:w="2466"/>
        <w:gridCol w:w="3380"/>
      </w:tblGrid>
      <w:tr w14:paraId="514D07C5">
        <w:trPr>
          <w:jc w:val="center"/>
        </w:trPr>
        <w:tc>
          <w:tcPr>
            <w:tcW w:w="1984" w:type="dxa"/>
            <w:vAlign w:val="center"/>
          </w:tcPr>
          <w:p w14:paraId="7F63A90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竞品</w:t>
            </w:r>
          </w:p>
        </w:tc>
        <w:tc>
          <w:tcPr>
            <w:tcW w:w="2835" w:type="dxa"/>
            <w:vAlign w:val="center"/>
          </w:tcPr>
          <w:p w14:paraId="1B2534D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核心优势</w:t>
            </w:r>
          </w:p>
        </w:tc>
        <w:tc>
          <w:tcPr>
            <w:tcW w:w="3969" w:type="dxa"/>
            <w:vAlign w:val="center"/>
          </w:tcPr>
          <w:p w14:paraId="09ABD2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DataGear借鉴方向</w:t>
            </w:r>
          </w:p>
        </w:tc>
      </w:tr>
      <w:tr w14:paraId="3006C9CD">
        <w:trPr>
          <w:jc w:val="center"/>
        </w:trPr>
        <w:tc>
          <w:tcPr>
            <w:tcW w:w="1984" w:type="dxa"/>
            <w:vAlign w:val="center"/>
          </w:tcPr>
          <w:p w14:paraId="5BE5F6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帆软FineBI/FineReport/FineChatBI</w:t>
            </w:r>
          </w:p>
        </w:tc>
        <w:tc>
          <w:tcPr>
            <w:tcW w:w="2835" w:type="dxa"/>
            <w:vAlign w:val="center"/>
          </w:tcPr>
          <w:p w14:paraId="6DFE4A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中国式复杂报表、自助分析、大屏、Text2DSL问数与归因</w:t>
            </w:r>
          </w:p>
        </w:tc>
        <w:tc>
          <w:tcPr>
            <w:tcW w:w="3969" w:type="dxa"/>
            <w:vAlign w:val="center"/>
          </w:tcPr>
          <w:p w14:paraId="4A7FFC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补充分组/交叉/电子表格报表、填报、大屏；问数走DSL中间层+知识配置</w:t>
            </w:r>
          </w:p>
        </w:tc>
      </w:tr>
      <w:tr w14:paraId="2C93F1F5">
        <w:trPr>
          <w:jc w:val="center"/>
        </w:trPr>
        <w:tc>
          <w:tcPr>
            <w:tcW w:w="1984" w:type="dxa"/>
            <w:vAlign w:val="center"/>
          </w:tcPr>
          <w:p w14:paraId="4C8023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阿里Quick BI</w:t>
            </w:r>
          </w:p>
        </w:tc>
        <w:tc>
          <w:tcPr>
            <w:tcW w:w="2835" w:type="dxa"/>
            <w:vAlign w:val="center"/>
          </w:tcPr>
          <w:p w14:paraId="172D06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云端BI、权限与分享、智能小Q多Agent</w:t>
            </w:r>
          </w:p>
        </w:tc>
        <w:tc>
          <w:tcPr>
            <w:tcW w:w="3969" w:type="dxa"/>
            <w:vAlign w:val="center"/>
          </w:tcPr>
          <w:p w14:paraId="1B6531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完善角色/行列级数据权限与分享；AI解读/报告能力</w:t>
            </w:r>
          </w:p>
        </w:tc>
      </w:tr>
      <w:tr w14:paraId="5B5FFE5B">
        <w:trPr>
          <w:jc w:val="center"/>
        </w:trPr>
        <w:tc>
          <w:tcPr>
            <w:tcW w:w="1984" w:type="dxa"/>
            <w:vAlign w:val="center"/>
          </w:tcPr>
          <w:p w14:paraId="457528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思迈特Smartbi</w:t>
            </w:r>
          </w:p>
        </w:tc>
        <w:tc>
          <w:tcPr>
            <w:tcW w:w="2835" w:type="dxa"/>
            <w:vAlign w:val="center"/>
          </w:tcPr>
          <w:p w14:paraId="527DDE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一站式（电子表格、数据挖掘、移动BI、门户）、AIChat白泽、指标管理</w:t>
            </w:r>
          </w:p>
        </w:tc>
        <w:tc>
          <w:tcPr>
            <w:tcW w:w="3969" w:type="dxa"/>
            <w:vAlign w:val="center"/>
          </w:tcPr>
          <w:p w14:paraId="0FC25E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补充数据门户与综合首页、移动端、指标全流程管理</w:t>
            </w:r>
          </w:p>
        </w:tc>
      </w:tr>
      <w:tr w14:paraId="50F88EE7">
        <w:trPr>
          <w:jc w:val="center"/>
        </w:trPr>
        <w:tc>
          <w:tcPr>
            <w:tcW w:w="1984" w:type="dxa"/>
            <w:vAlign w:val="center"/>
          </w:tcPr>
          <w:p w14:paraId="655BE4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观远数据</w:t>
            </w:r>
          </w:p>
        </w:tc>
        <w:tc>
          <w:tcPr>
            <w:tcW w:w="2835" w:type="dxa"/>
            <w:vAlign w:val="center"/>
          </w:tcPr>
          <w:p w14:paraId="276243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指标管理与经营分析、洞察Agent</w:t>
            </w:r>
          </w:p>
        </w:tc>
        <w:tc>
          <w:tcPr>
            <w:tcW w:w="3969" w:type="dxa"/>
            <w:vAlign w:val="center"/>
          </w:tcPr>
          <w:p w14:paraId="01C20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引入指标管理与经营驾驶舱；主动洞察推送</w:t>
            </w:r>
          </w:p>
        </w:tc>
      </w:tr>
      <w:tr w14:paraId="6650DDD8">
        <w:trPr>
          <w:jc w:val="center"/>
        </w:trPr>
        <w:tc>
          <w:tcPr>
            <w:tcW w:w="1984" w:type="dxa"/>
            <w:vAlign w:val="center"/>
          </w:tcPr>
          <w:p w14:paraId="57CD8F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Kyligence Zen</w:t>
            </w:r>
          </w:p>
        </w:tc>
        <w:tc>
          <w:tcPr>
            <w:tcW w:w="2835" w:type="dxa"/>
            <w:vAlign w:val="center"/>
          </w:tcPr>
          <w:p w14:paraId="258C63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指标平台品类定义者，Copilot嵌入第三方</w:t>
            </w:r>
          </w:p>
        </w:tc>
        <w:tc>
          <w:tcPr>
            <w:tcW w:w="3969" w:type="dxa"/>
            <w:vAlign w:val="center"/>
          </w:tcPr>
          <w:p w14:paraId="2D4860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指标开放API、问数可嵌入形态</w:t>
            </w:r>
          </w:p>
        </w:tc>
      </w:tr>
      <w:tr w14:paraId="025BF268">
        <w:trPr>
          <w:jc w:val="center"/>
        </w:trPr>
        <w:tc>
          <w:tcPr>
            <w:tcW w:w="1984" w:type="dxa"/>
            <w:vAlign w:val="center"/>
          </w:tcPr>
          <w:p w14:paraId="2B4B0F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永洪Yonghong BI</w:t>
            </w:r>
          </w:p>
        </w:tc>
        <w:tc>
          <w:tcPr>
            <w:tcW w:w="2835" w:type="dxa"/>
            <w:vAlign w:val="center"/>
          </w:tcPr>
          <w:p w14:paraId="15A256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敏捷自助分析、高性能计算、NL2Skill</w:t>
            </w:r>
          </w:p>
        </w:tc>
        <w:tc>
          <w:tcPr>
            <w:tcW w:w="3969" w:type="dxa"/>
            <w:vAlign w:val="center"/>
          </w:tcPr>
          <w:p w14:paraId="6CD2D4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强化拖拽自助分析与数据集市；问数确定性中间层</w:t>
            </w:r>
          </w:p>
        </w:tc>
      </w:tr>
      <w:tr w14:paraId="7A972FA7">
        <w:trPr>
          <w:jc w:val="center"/>
        </w:trPr>
        <w:tc>
          <w:tcPr>
            <w:tcW w:w="1984" w:type="dxa"/>
            <w:vAlign w:val="center"/>
          </w:tcPr>
          <w:p w14:paraId="43A09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亿信ABI</w:t>
            </w:r>
          </w:p>
        </w:tc>
        <w:tc>
          <w:tcPr>
            <w:tcW w:w="2835" w:type="dxa"/>
            <w:vAlign w:val="center"/>
          </w:tcPr>
          <w:p w14:paraId="7C1596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数据治理与BI一体化</w:t>
            </w:r>
          </w:p>
        </w:tc>
        <w:tc>
          <w:tcPr>
            <w:tcW w:w="3969" w:type="dxa"/>
            <w:vAlign w:val="center"/>
          </w:tcPr>
          <w:p w14:paraId="4DE63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引入元数据/数据质量/数据血缘/指标管理</w:t>
            </w:r>
          </w:p>
        </w:tc>
      </w:tr>
      <w:tr w14:paraId="07CA41B5">
        <w:trPr>
          <w:jc w:val="center"/>
        </w:trPr>
        <w:tc>
          <w:tcPr>
            <w:tcW w:w="1984" w:type="dxa"/>
            <w:vAlign w:val="center"/>
          </w:tcPr>
          <w:p w14:paraId="23BC9A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百度Sugar</w:t>
            </w:r>
          </w:p>
        </w:tc>
        <w:tc>
          <w:tcPr>
            <w:tcW w:w="2835" w:type="dxa"/>
            <w:vAlign w:val="center"/>
          </w:tcPr>
          <w:p w14:paraId="219D08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低门槛可视化大屏</w:t>
            </w:r>
          </w:p>
        </w:tc>
        <w:tc>
          <w:tcPr>
            <w:tcW w:w="3969" w:type="dxa"/>
            <w:vAlign w:val="center"/>
          </w:tcPr>
          <w:p w14:paraId="29421B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补充三维立体图表与大屏组件库</w:t>
            </w:r>
          </w:p>
        </w:tc>
      </w:tr>
      <w:tr w14:paraId="33E48C65">
        <w:trPr>
          <w:jc w:val="center"/>
        </w:trPr>
        <w:tc>
          <w:tcPr>
            <w:tcW w:w="1984" w:type="dxa"/>
            <w:vAlign w:val="center"/>
          </w:tcPr>
          <w:p w14:paraId="41B211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DataEase/SQLBot</w:t>
            </w:r>
          </w:p>
        </w:tc>
        <w:tc>
          <w:tcPr>
            <w:tcW w:w="2835" w:type="dxa"/>
            <w:vAlign w:val="center"/>
          </w:tcPr>
          <w:p w14:paraId="192BE6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开源商业模式、可插拔问数</w:t>
            </w:r>
          </w:p>
        </w:tc>
        <w:tc>
          <w:tcPr>
            <w:tcW w:w="3969" w:type="dxa"/>
            <w:vAlign w:val="center"/>
          </w:tcPr>
          <w:p w14:paraId="296909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核心开源+增值包商业化的边界设计；问数模块化</w:t>
            </w:r>
          </w:p>
        </w:tc>
      </w:tr>
    </w:tbl>
    <w:p w14:paraId="42D2F1AB">
      <w:pPr>
        <w:spacing w:after="40"/>
      </w:pPr>
    </w:p>
    <w:p w14:paraId="2E3DF8F3">
      <w:pPr>
        <w:pStyle w:val="4"/>
      </w:pPr>
      <w:bookmarkStart w:id="34" w:name="_Toc932323922"/>
      <w:r>
        <w:rPr>
          <w:rFonts w:ascii="仿宋" w:hAnsi="仿宋" w:eastAsia="仿宋"/>
          <w:b/>
          <w:sz w:val="28"/>
        </w:rPr>
        <w:t>六大趋势判断（战略输入）</w:t>
      </w:r>
      <w:bookmarkEnd w:id="34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4252"/>
        <w:gridCol w:w="3685"/>
      </w:tblGrid>
      <w:tr w14:paraId="3649BF03">
        <w:trPr>
          <w:jc w:val="center"/>
        </w:trPr>
        <w:tc>
          <w:tcPr>
            <w:tcW w:w="850" w:type="dxa"/>
            <w:vAlign w:val="center"/>
          </w:tcPr>
          <w:p w14:paraId="7A4E49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4252" w:type="dxa"/>
            <w:vAlign w:val="center"/>
          </w:tcPr>
          <w:p w14:paraId="2BCF4DF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趋势</w:t>
            </w:r>
          </w:p>
        </w:tc>
        <w:tc>
          <w:tcPr>
            <w:tcW w:w="3685" w:type="dxa"/>
            <w:vAlign w:val="center"/>
          </w:tcPr>
          <w:p w14:paraId="2ED843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对DataGear的含义</w:t>
            </w:r>
          </w:p>
        </w:tc>
      </w:tr>
      <w:tr w14:paraId="0C6DC3F1">
        <w:trPr>
          <w:jc w:val="center"/>
        </w:trPr>
        <w:tc>
          <w:tcPr>
            <w:tcW w:w="850" w:type="dxa"/>
            <w:vAlign w:val="center"/>
          </w:tcPr>
          <w:p w14:paraId="7A3BA1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T1</w:t>
            </w:r>
          </w:p>
        </w:tc>
        <w:tc>
          <w:tcPr>
            <w:tcW w:w="4252" w:type="dxa"/>
            <w:vAlign w:val="center"/>
          </w:tcPr>
          <w:p w14:paraId="1F2010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语义层/指标层是一切高级能力（ChatBI、告警、嵌入、治理）的地基；AtScale基准显示LLM无语义层grounding时错误率约80%</w:t>
            </w:r>
          </w:p>
        </w:tc>
        <w:tc>
          <w:tcPr>
            <w:tcW w:w="3685" w:type="dxa"/>
            <w:vAlign w:val="center"/>
          </w:tcPr>
          <w:p w14:paraId="07A3F0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优先建设轻量指标中心，且指标定义要"可API消费、可导出"（headless形态）</w:t>
            </w:r>
          </w:p>
        </w:tc>
      </w:tr>
      <w:tr w14:paraId="7AF617DC">
        <w:trPr>
          <w:jc w:val="center"/>
        </w:trPr>
        <w:tc>
          <w:tcPr>
            <w:tcW w:w="850" w:type="dxa"/>
            <w:vAlign w:val="center"/>
          </w:tcPr>
          <w:p w14:paraId="29C50D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T2</w:t>
            </w:r>
          </w:p>
        </w:tc>
        <w:tc>
          <w:tcPr>
            <w:tcW w:w="4252" w:type="dxa"/>
            <w:vAlign w:val="center"/>
          </w:tcPr>
          <w:p w14:paraId="6E326C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AI取数走"确定性中间层"（Text2DSL/NL2Skill），大模型只做意图理解</w:t>
            </w:r>
          </w:p>
        </w:tc>
        <w:tc>
          <w:tcPr>
            <w:tcW w:w="3685" w:type="dxa"/>
            <w:vAlign w:val="center"/>
          </w:tcPr>
          <w:p w14:paraId="435F39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DataGear自有数据集/数据标记模型天然适合做DSL，避免裸NL2SQL</w:t>
            </w:r>
          </w:p>
        </w:tc>
      </w:tr>
      <w:tr w14:paraId="6BBEFDB1">
        <w:trPr>
          <w:jc w:val="center"/>
        </w:trPr>
        <w:tc>
          <w:tcPr>
            <w:tcW w:w="850" w:type="dxa"/>
            <w:vAlign w:val="center"/>
          </w:tcPr>
          <w:p w14:paraId="75AAE0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T3</w:t>
            </w:r>
          </w:p>
        </w:tc>
        <w:tc>
          <w:tcPr>
            <w:tcW w:w="4252" w:type="dxa"/>
            <w:vAlign w:val="center"/>
          </w:tcPr>
          <w:p w14:paraId="28A818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告警/订阅/嵌入是开源用户口碑最集中的"非炫技"能力，成本低见效快</w:t>
            </w:r>
          </w:p>
        </w:tc>
        <w:tc>
          <w:tcPr>
            <w:tcW w:w="3685" w:type="dxa"/>
            <w:vAlign w:val="center"/>
          </w:tcPr>
          <w:p w14:paraId="2661EB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排在AI大叙事之前落地</w:t>
            </w:r>
          </w:p>
        </w:tc>
      </w:tr>
      <w:tr w14:paraId="481C3CCD">
        <w:trPr>
          <w:jc w:val="center"/>
        </w:trPr>
        <w:tc>
          <w:tcPr>
            <w:tcW w:w="850" w:type="dxa"/>
            <w:vAlign w:val="center"/>
          </w:tcPr>
          <w:p w14:paraId="180531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T4</w:t>
            </w:r>
          </w:p>
        </w:tc>
        <w:tc>
          <w:tcPr>
            <w:tcW w:w="4252" w:type="dxa"/>
            <w:vAlign w:val="center"/>
          </w:tcPr>
          <w:p w14:paraId="3A6993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Agentic BI：从"对话取数"到"监控-归因-建议"的主动洞察与多智能体协同</w:t>
            </w:r>
          </w:p>
        </w:tc>
        <w:tc>
          <w:tcPr>
            <w:tcW w:w="3685" w:type="dxa"/>
            <w:vAlign w:val="center"/>
          </w:tcPr>
          <w:p w14:paraId="06A1D7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中期演进方向，依赖T1/T2成熟</w:t>
            </w:r>
          </w:p>
        </w:tc>
      </w:tr>
      <w:tr w14:paraId="46C0CD6F">
        <w:trPr>
          <w:jc w:val="center"/>
        </w:trPr>
        <w:tc>
          <w:tcPr>
            <w:tcW w:w="850" w:type="dxa"/>
            <w:vAlign w:val="center"/>
          </w:tcPr>
          <w:p w14:paraId="59525B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T5</w:t>
            </w:r>
          </w:p>
        </w:tc>
        <w:tc>
          <w:tcPr>
            <w:tcW w:w="4252" w:type="dxa"/>
            <w:vAlign w:val="center"/>
          </w:tcPr>
          <w:p w14:paraId="04196F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可组合/Headless BI与MCP：BI资产以API/MCP向外供给</w:t>
            </w:r>
          </w:p>
        </w:tc>
        <w:tc>
          <w:tcPr>
            <w:tcW w:w="3685" w:type="dxa"/>
            <w:vAlign w:val="center"/>
          </w:tcPr>
          <w:p w14:paraId="28C12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开放API与MCP Server是生态卡位</w:t>
            </w:r>
          </w:p>
        </w:tc>
      </w:tr>
      <w:tr w14:paraId="75F7420E">
        <w:trPr>
          <w:jc w:val="center"/>
        </w:trPr>
        <w:tc>
          <w:tcPr>
            <w:tcW w:w="850" w:type="dxa"/>
            <w:vAlign w:val="center"/>
          </w:tcPr>
          <w:p w14:paraId="6AA952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T6</w:t>
            </w:r>
          </w:p>
        </w:tc>
        <w:tc>
          <w:tcPr>
            <w:tcW w:w="4252" w:type="dxa"/>
            <w:vAlign w:val="center"/>
          </w:tcPr>
          <w:p w14:paraId="6BCA07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信创与实时OLAP适配决定国内政企准入</w:t>
            </w:r>
          </w:p>
        </w:tc>
        <w:tc>
          <w:tcPr>
            <w:tcW w:w="3685" w:type="dxa"/>
            <w:vAlign w:val="center"/>
          </w:tcPr>
          <w:p w14:paraId="3D7124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数据源方言矩阵与性能验证需专项投入</w:t>
            </w:r>
          </w:p>
        </w:tc>
      </w:tr>
    </w:tbl>
    <w:p w14:paraId="011FEEEC">
      <w:pPr>
        <w:spacing w:after="40"/>
      </w:pPr>
    </w:p>
    <w:p w14:paraId="0C3B6E35">
      <w:r>
        <w:br w:type="page"/>
      </w:r>
    </w:p>
    <w:p w14:paraId="4795492E">
      <w:pPr>
        <w:pStyle w:val="3"/>
      </w:pPr>
      <w:bookmarkStart w:id="35" w:name="_Toc1527468542"/>
      <w:r>
        <w:rPr>
          <w:rFonts w:ascii="仿宋" w:hAnsi="仿宋" w:eastAsia="仿宋"/>
          <w:b/>
          <w:sz w:val="32"/>
        </w:rPr>
        <w:t>现状盘点与差距分析</w:t>
      </w:r>
      <w:bookmarkEnd w:id="35"/>
    </w:p>
    <w:p w14:paraId="36CA539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本部分结论来自对6.0.0代码库的逐项核查（模块/类级证据），用于把需求定性为「增强现有」或「全新建设」，避免二次开发误判工作量。</w:t>
      </w:r>
    </w:p>
    <w:p w14:paraId="20ED286F">
      <w:pPr>
        <w:pStyle w:val="4"/>
      </w:pPr>
      <w:bookmarkStart w:id="36" w:name="_Toc1144269156"/>
      <w:r>
        <w:rPr>
          <w:rFonts w:ascii="仿宋" w:hAnsi="仿宋" w:eastAsia="仿宋"/>
          <w:b/>
          <w:sz w:val="28"/>
        </w:rPr>
        <w:t>已实现能力（可作为建设基座）</w:t>
      </w:r>
      <w:bookmarkEnd w:id="36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88"/>
        <w:gridCol w:w="5416"/>
        <w:gridCol w:w="958"/>
      </w:tblGrid>
      <w:tr w14:paraId="37162F75">
        <w:trPr>
          <w:jc w:val="center"/>
        </w:trPr>
        <w:tc>
          <w:tcPr>
            <w:tcW w:w="2551" w:type="dxa"/>
            <w:vAlign w:val="center"/>
          </w:tcPr>
          <w:p w14:paraId="6C1000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w="4819" w:type="dxa"/>
            <w:vAlign w:val="center"/>
          </w:tcPr>
          <w:p w14:paraId="155A66F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关键代码证据</w:t>
            </w:r>
          </w:p>
        </w:tc>
        <w:tc>
          <w:tcPr>
            <w:tcW w:w="1417" w:type="dxa"/>
            <w:vAlign w:val="center"/>
          </w:tcPr>
          <w:p w14:paraId="332582E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成熟度</w:t>
            </w:r>
          </w:p>
        </w:tc>
      </w:tr>
      <w:tr w14:paraId="099EF8FE">
        <w:trPr>
          <w:jc w:val="center"/>
        </w:trPr>
        <w:tc>
          <w:tcPr>
            <w:tcW w:w="2551" w:type="dxa"/>
            <w:vAlign w:val="center"/>
          </w:tcPr>
          <w:p w14:paraId="30D650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数据源管理+运行时JDBC驱动加载</w:t>
            </w:r>
          </w:p>
        </w:tc>
        <w:tc>
          <w:tcPr>
            <w:tcW w:w="4819" w:type="dxa"/>
            <w:vAlign w:val="center"/>
          </w:tcPr>
          <w:p w14:paraId="284048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datagear-connection：DriverEntity/DriverEntityManager/PathDriverFactory；DriverEntityController</w:t>
            </w:r>
          </w:p>
        </w:tc>
        <w:tc>
          <w:tcPr>
            <w:tcW w:w="1417" w:type="dxa"/>
            <w:vAlign w:val="center"/>
          </w:tcPr>
          <w:p w14:paraId="607037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75CC2879">
        <w:trPr>
          <w:jc w:val="center"/>
        </w:trPr>
        <w:tc>
          <w:tcPr>
            <w:tcW w:w="2551" w:type="dxa"/>
            <w:vAlign w:val="center"/>
          </w:tcPr>
          <w:p w14:paraId="1DA6CA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4819" w:type="dxa"/>
            <w:vAlign w:val="center"/>
          </w:tcPr>
          <w:p w14:paraId="710299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DtbsSourceSqlpadController、CodeMirror SQL模式</w:t>
            </w:r>
          </w:p>
        </w:tc>
        <w:tc>
          <w:tcPr>
            <w:tcW w:w="1417" w:type="dxa"/>
            <w:vAlign w:val="center"/>
          </w:tcPr>
          <w:p w14:paraId="6256E7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  <w:tr w14:paraId="70680283">
        <w:trPr>
          <w:jc w:val="center"/>
        </w:trPr>
        <w:tc>
          <w:tcPr>
            <w:tcW w:w="2551" w:type="dxa"/>
            <w:vAlign w:val="center"/>
          </w:tcPr>
          <w:p w14:paraId="09A03D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六类数据集+Freemarker参数化+汇总数据集</w:t>
            </w:r>
          </w:p>
        </w:tc>
        <w:tc>
          <w:tcPr>
            <w:tcW w:w="4819" w:type="dxa"/>
            <w:vAlign w:val="center"/>
          </w:tcPr>
          <w:p w14:paraId="18CE99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datagear-analysis/support/*DataSet、SummaryDataSetEntity</w:t>
            </w:r>
          </w:p>
        </w:tc>
        <w:tc>
          <w:tcPr>
            <w:tcW w:w="1417" w:type="dxa"/>
            <w:vAlign w:val="center"/>
          </w:tcPr>
          <w:p w14:paraId="18D705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34468EA7">
        <w:trPr>
          <w:jc w:val="center"/>
        </w:trPr>
        <w:tc>
          <w:tcPr>
            <w:tcW w:w="2551" w:type="dxa"/>
            <w:vAlign w:val="center"/>
          </w:tcPr>
          <w:p w14:paraId="3D3A08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70+图表（ECharts 5.6）、一图多数据集、数据标记</w:t>
            </w:r>
          </w:p>
        </w:tc>
        <w:tc>
          <w:tcPr>
            <w:tcW w:w="4819" w:type="dxa"/>
            <w:vAlign w:val="center"/>
          </w:tcPr>
          <w:p w14:paraId="72D35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builtInChartPlugins v1(74)/v2(76)、ChartPlugin/ChartPluginManager</w:t>
            </w:r>
          </w:p>
        </w:tc>
        <w:tc>
          <w:tcPr>
            <w:tcW w:w="1417" w:type="dxa"/>
            <w:vAlign w:val="center"/>
          </w:tcPr>
          <w:p w14:paraId="408453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02A0B8AD">
        <w:trPr>
          <w:jc w:val="center"/>
        </w:trPr>
        <w:tc>
          <w:tcPr>
            <w:tcW w:w="2551" w:type="dxa"/>
            <w:vAlign w:val="center"/>
          </w:tcPr>
          <w:p w14:paraId="5B7C2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看板（HTML模板、可视/源码双模式、分享密码、iframe、响应式）</w:t>
            </w:r>
          </w:p>
        </w:tc>
        <w:tc>
          <w:tcPr>
            <w:tcW w:w="4819" w:type="dxa"/>
            <w:vAlign w:val="center"/>
          </w:tcPr>
          <w:p w14:paraId="2F1E43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DashboardVisualController（1871行）、dashboardEditor.js（3808行）</w:t>
            </w:r>
          </w:p>
        </w:tc>
        <w:tc>
          <w:tcPr>
            <w:tcW w:w="1417" w:type="dxa"/>
            <w:vAlign w:val="center"/>
          </w:tcPr>
          <w:p w14:paraId="33223B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46215928">
        <w:trPr>
          <w:jc w:val="center"/>
        </w:trPr>
        <w:tc>
          <w:tcPr>
            <w:tcW w:w="2551" w:type="dxa"/>
            <w:vAlign w:val="center"/>
          </w:tcPr>
          <w:p w14:paraId="5E723D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看板前端开放API（联动/钻取/异步加载/交互表单）</w:t>
            </w:r>
          </w:p>
        </w:tc>
        <w:tc>
          <w:tcPr>
            <w:tcW w:w="4819" w:type="dxa"/>
            <w:vAlign w:val="center"/>
          </w:tcPr>
          <w:p w14:paraId="4FE143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analysisapi/2.0/chartFactory.js（8743行）、dashboardFactory.js、chartSupport.js</w:t>
            </w:r>
          </w:p>
        </w:tc>
        <w:tc>
          <w:tcPr>
            <w:tcW w:w="1417" w:type="dxa"/>
            <w:vAlign w:val="center"/>
          </w:tcPr>
          <w:p w14:paraId="3B2CED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</w:tr>
      <w:tr w14:paraId="3AE67C9F">
        <w:trPr>
          <w:jc w:val="center"/>
        </w:trPr>
        <w:tc>
          <w:tcPr>
            <w:tcW w:w="2551" w:type="dxa"/>
            <w:vAlign w:val="center"/>
          </w:tcPr>
          <w:p w14:paraId="33ECBE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数据导入导出（CSV/Excel/JSON/SQL，手动触发）</w:t>
            </w:r>
          </w:p>
        </w:tc>
        <w:tc>
          <w:tcPr>
            <w:tcW w:w="4819" w:type="dxa"/>
            <w:vAlign w:val="center"/>
          </w:tcPr>
          <w:p w14:paraId="4FEA8C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datagear-dataexchange、DtbsSourceExchangeController</w:t>
            </w:r>
          </w:p>
        </w:tc>
        <w:tc>
          <w:tcPr>
            <w:tcW w:w="1417" w:type="dxa"/>
            <w:vAlign w:val="center"/>
          </w:tcPr>
          <w:p w14:paraId="1552EB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  <w:tr w14:paraId="5607F93F">
        <w:trPr>
          <w:jc w:val="center"/>
        </w:trPr>
        <w:tc>
          <w:tcPr>
            <w:tcW w:w="2551" w:type="dxa"/>
            <w:vAlign w:val="center"/>
          </w:tcPr>
          <w:p w14:paraId="0445E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用户/角色/资源级授权/数据源防护</w:t>
            </w:r>
          </w:p>
        </w:tc>
        <w:tc>
          <w:tcPr>
            <w:tcW w:w="4819" w:type="dxa"/>
            <w:vAlign w:val="center"/>
          </w:tcPr>
          <w:p w14:paraId="1E4F68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User/Role/Authorization（四档权限值）、DtbsSourceGuard</w:t>
            </w:r>
          </w:p>
        </w:tc>
        <w:tc>
          <w:tcPr>
            <w:tcW w:w="1417" w:type="dxa"/>
            <w:vAlign w:val="center"/>
          </w:tcPr>
          <w:p w14:paraId="195066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  <w:tr w14:paraId="7E245222">
        <w:trPr>
          <w:jc w:val="center"/>
        </w:trPr>
        <w:tc>
          <w:tcPr>
            <w:tcW w:w="2551" w:type="dxa"/>
            <w:vAlign w:val="center"/>
          </w:tcPr>
          <w:p w14:paraId="53840B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内部JSON Web API（会话认证，46个Controller）</w:t>
            </w:r>
          </w:p>
        </w:tc>
        <w:tc>
          <w:tcPr>
            <w:tcW w:w="4819" w:type="dxa"/>
            <w:vAlign w:val="center"/>
          </w:tcPr>
          <w:p w14:paraId="03434B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/dashboard/data、/dashboard/loadChart等</w:t>
            </w:r>
          </w:p>
        </w:tc>
        <w:tc>
          <w:tcPr>
            <w:tcW w:w="1417" w:type="dxa"/>
            <w:vAlign w:val="center"/>
          </w:tcPr>
          <w:p w14:paraId="71EB2D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</w:tr>
    </w:tbl>
    <w:p w14:paraId="322CC1AE">
      <w:pPr>
        <w:spacing w:after="40"/>
      </w:pPr>
    </w:p>
    <w:p w14:paraId="35F2D436">
      <w:pPr>
        <w:pStyle w:val="4"/>
      </w:pPr>
      <w:bookmarkStart w:id="37" w:name="_Toc1015646007"/>
      <w:r>
        <w:rPr>
          <w:rFonts w:ascii="仿宋" w:hAnsi="仿宋" w:eastAsia="仿宋"/>
          <w:b/>
          <w:sz w:val="28"/>
        </w:rPr>
        <w:t>未实现能力（真实状态）</w:t>
      </w:r>
      <w:bookmarkEnd w:id="37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835"/>
        <w:gridCol w:w="2268"/>
        <w:gridCol w:w="1417"/>
      </w:tblGrid>
      <w:tr w14:paraId="33C84422">
        <w:trPr>
          <w:jc w:val="center"/>
        </w:trPr>
        <w:tc>
          <w:tcPr>
            <w:tcW w:w="2268" w:type="dxa"/>
            <w:vAlign w:val="center"/>
          </w:tcPr>
          <w:p w14:paraId="001111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规划项</w:t>
            </w:r>
          </w:p>
        </w:tc>
        <w:tc>
          <w:tcPr>
            <w:tcW w:w="2835" w:type="dxa"/>
            <w:vAlign w:val="center"/>
          </w:tcPr>
          <w:p w14:paraId="1364FE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代码现状</w:t>
            </w:r>
          </w:p>
        </w:tc>
        <w:tc>
          <w:tcPr>
            <w:tcW w:w="2268" w:type="dxa"/>
            <w:vAlign w:val="center"/>
          </w:tcPr>
          <w:p w14:paraId="08DD9E7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定性</w:t>
            </w:r>
          </w:p>
        </w:tc>
        <w:tc>
          <w:tcPr>
            <w:tcW w:w="1417" w:type="dxa"/>
            <w:vAlign w:val="center"/>
          </w:tcPr>
          <w:p w14:paraId="0180E5A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62733211">
        <w:trPr>
          <w:jc w:val="center"/>
        </w:trPr>
        <w:tc>
          <w:tcPr>
            <w:tcW w:w="2268" w:type="dxa"/>
            <w:vAlign w:val="center"/>
          </w:tcPr>
          <w:p w14:paraId="77111F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2835" w:type="dxa"/>
            <w:vAlign w:val="center"/>
          </w:tcPr>
          <w:p w14:paraId="2659BE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零实现，Roadmap仅"待研究"</w:t>
            </w:r>
          </w:p>
        </w:tc>
        <w:tc>
          <w:tcPr>
            <w:tcW w:w="2268" w:type="dxa"/>
            <w:vAlign w:val="center"/>
          </w:tcPr>
          <w:p w14:paraId="7F7F5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3655E0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P3（企业版增值）</w:t>
            </w:r>
          </w:p>
        </w:tc>
      </w:tr>
      <w:tr w14:paraId="7FFB359D">
        <w:trPr>
          <w:jc w:val="center"/>
        </w:trPr>
        <w:tc>
          <w:tcPr>
            <w:tcW w:w="2268" w:type="dxa"/>
            <w:vAlign w:val="center"/>
          </w:tcPr>
          <w:p w14:paraId="0DD43B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统计报表/固定报表</w:t>
            </w:r>
          </w:p>
        </w:tc>
        <w:tc>
          <w:tcPr>
            <w:tcW w:w="2835" w:type="dxa"/>
            <w:vAlign w:val="center"/>
          </w:tcPr>
          <w:p w14:paraId="331C8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无report引擎；汇总数据集仅部分替代</w:t>
            </w:r>
          </w:p>
        </w:tc>
        <w:tc>
          <w:tcPr>
            <w:tcW w:w="2268" w:type="dxa"/>
            <w:vAlign w:val="center"/>
          </w:tcPr>
          <w:p w14:paraId="70A4B1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70D590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P3（企业版增值）</w:t>
            </w:r>
          </w:p>
        </w:tc>
      </w:tr>
      <w:tr w14:paraId="62B487EA">
        <w:trPr>
          <w:jc w:val="center"/>
        </w:trPr>
        <w:tc>
          <w:tcPr>
            <w:tcW w:w="2268" w:type="dxa"/>
            <w:vAlign w:val="center"/>
          </w:tcPr>
          <w:p w14:paraId="14F264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数据治理（血缘/质量/标准/指标）</w:t>
            </w:r>
          </w:p>
        </w:tc>
        <w:tc>
          <w:tcPr>
            <w:tcW w:w="2835" w:type="dxa"/>
            <w:vAlign w:val="center"/>
          </w:tcPr>
          <w:p w14:paraId="7340B4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仅datagear-meta表结构解析</w:t>
            </w:r>
          </w:p>
        </w:tc>
        <w:tc>
          <w:tcPr>
            <w:tcW w:w="2268" w:type="dxa"/>
            <w:vAlign w:val="center"/>
          </w:tcPr>
          <w:p w14:paraId="5D85D6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全新建设（指标中心为核心模块）</w:t>
            </w:r>
          </w:p>
        </w:tc>
        <w:tc>
          <w:tcPr>
            <w:tcW w:w="1417" w:type="dxa"/>
            <w:vAlign w:val="center"/>
          </w:tcPr>
          <w:p w14:paraId="36295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P0/P1/P2</w:t>
            </w:r>
          </w:p>
        </w:tc>
      </w:tr>
      <w:tr w14:paraId="60BCFE3F">
        <w:trPr>
          <w:jc w:val="center"/>
        </w:trPr>
        <w:tc>
          <w:tcPr>
            <w:tcW w:w="2268" w:type="dxa"/>
            <w:vAlign w:val="center"/>
          </w:tcPr>
          <w:p w14:paraId="4C18E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开放数据API（Key/Token鉴权、限流）</w:t>
            </w:r>
          </w:p>
        </w:tc>
        <w:tc>
          <w:tcPr>
            <w:tcW w:w="2835" w:type="dxa"/>
            <w:vAlign w:val="center"/>
          </w:tcPr>
          <w:p w14:paraId="71F6C5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仅会话制内部接口+分享密码iframe</w:t>
            </w:r>
          </w:p>
        </w:tc>
        <w:tc>
          <w:tcPr>
            <w:tcW w:w="2268" w:type="dxa"/>
            <w:vAlign w:val="center"/>
          </w:tcPr>
          <w:p w14:paraId="2E49F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7B51C4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7A95A61">
        <w:trPr>
          <w:jc w:val="center"/>
        </w:trPr>
        <w:tc>
          <w:tcPr>
            <w:tcW w:w="2268" w:type="dxa"/>
            <w:vAlign w:val="center"/>
          </w:tcPr>
          <w:p w14:paraId="481C0A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定时任务/订阅推送</w:t>
            </w:r>
          </w:p>
        </w:tc>
        <w:tc>
          <w:tcPr>
            <w:tcW w:w="2835" w:type="dxa"/>
            <w:vAlign w:val="center"/>
          </w:tcPr>
          <w:p w14:paraId="17C449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无quartz/cron/邮件模块</w:t>
            </w:r>
          </w:p>
        </w:tc>
        <w:tc>
          <w:tcPr>
            <w:tcW w:w="2268" w:type="dxa"/>
            <w:vAlign w:val="center"/>
          </w:tcPr>
          <w:p w14:paraId="2D2D8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全新建设（基建级）</w:t>
            </w:r>
          </w:p>
        </w:tc>
        <w:tc>
          <w:tcPr>
            <w:tcW w:w="1417" w:type="dxa"/>
            <w:vAlign w:val="center"/>
          </w:tcPr>
          <w:p w14:paraId="387FC1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6A03B0E">
        <w:trPr>
          <w:jc w:val="center"/>
        </w:trPr>
        <w:tc>
          <w:tcPr>
            <w:tcW w:w="2268" w:type="dxa"/>
            <w:vAlign w:val="center"/>
          </w:tcPr>
          <w:p w14:paraId="2284A0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行/列级数据权限</w:t>
            </w:r>
          </w:p>
        </w:tc>
        <w:tc>
          <w:tcPr>
            <w:tcW w:w="2835" w:type="dxa"/>
            <w:vAlign w:val="center"/>
          </w:tcPr>
          <w:p w14:paraId="14CA47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权限粒度停在资源级（Authorization四档）</w:t>
            </w:r>
          </w:p>
        </w:tc>
        <w:tc>
          <w:tcPr>
            <w:tcW w:w="2268" w:type="dxa"/>
            <w:vAlign w:val="center"/>
          </w:tcPr>
          <w:p w14:paraId="43D7D6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全新建设（需扩展权限模型）</w:t>
            </w:r>
          </w:p>
        </w:tc>
        <w:tc>
          <w:tcPr>
            <w:tcW w:w="1417" w:type="dxa"/>
            <w:vAlign w:val="center"/>
          </w:tcPr>
          <w:p w14:paraId="459404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E88A8FA">
        <w:trPr>
          <w:jc w:val="center"/>
        </w:trPr>
        <w:tc>
          <w:tcPr>
            <w:tcW w:w="2268" w:type="dxa"/>
            <w:vAlign w:val="center"/>
          </w:tcPr>
          <w:p w14:paraId="31C014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真拖拽设计器</w:t>
            </w:r>
          </w:p>
        </w:tc>
        <w:tc>
          <w:tcPr>
            <w:tcW w:w="2835" w:type="dxa"/>
            <w:vAlign w:val="center"/>
          </w:tcPr>
          <w:p w14:paraId="4CFF92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可视编辑器为插入/点选式，draggable出现0次</w:t>
            </w:r>
          </w:p>
        </w:tc>
        <w:tc>
          <w:tcPr>
            <w:tcW w:w="2268" w:type="dxa"/>
            <w:vAlign w:val="center"/>
          </w:tcPr>
          <w:p w14:paraId="2FC3F4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增强现有（dashboardEditor.js演进）</w:t>
            </w:r>
          </w:p>
        </w:tc>
        <w:tc>
          <w:tcPr>
            <w:tcW w:w="1417" w:type="dxa"/>
            <w:vAlign w:val="center"/>
          </w:tcPr>
          <w:p w14:paraId="4AFF93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EACFA35">
        <w:trPr>
          <w:jc w:val="center"/>
        </w:trPr>
        <w:tc>
          <w:tcPr>
            <w:tcW w:w="2268" w:type="dxa"/>
            <w:vAlign w:val="center"/>
          </w:tcPr>
          <w:p w14:paraId="0A9955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</w:t>
            </w:r>
          </w:p>
        </w:tc>
        <w:tc>
          <w:tcPr>
            <w:tcW w:w="2835" w:type="dxa"/>
            <w:vAlign w:val="center"/>
          </w:tcPr>
          <w:p w14:paraId="15FFAA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无专门模块</w:t>
            </w:r>
          </w:p>
        </w:tc>
        <w:tc>
          <w:tcPr>
            <w:tcW w:w="2268" w:type="dxa"/>
            <w:vAlign w:val="center"/>
          </w:tcPr>
          <w:p w14:paraId="2A161F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5D881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364F13B">
        <w:trPr>
          <w:jc w:val="center"/>
        </w:trPr>
        <w:tc>
          <w:tcPr>
            <w:tcW w:w="2268" w:type="dxa"/>
            <w:vAlign w:val="center"/>
          </w:tcPr>
          <w:p w14:paraId="53A2A3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数据集市/ETL调度/跨库查询</w:t>
            </w:r>
          </w:p>
        </w:tc>
        <w:tc>
          <w:tcPr>
            <w:tcW w:w="2835" w:type="dxa"/>
            <w:vAlign w:val="center"/>
          </w:tcPr>
          <w:p w14:paraId="24E8B2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dataexchange无调度、无增量、无转换编排</w:t>
            </w:r>
          </w:p>
        </w:tc>
        <w:tc>
          <w:tcPr>
            <w:tcW w:w="2268" w:type="dxa"/>
            <w:vAlign w:val="center"/>
          </w:tcPr>
          <w:p w14:paraId="32C3D1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3647A7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2DD66A81">
        <w:trPr>
          <w:jc w:val="center"/>
        </w:trPr>
        <w:tc>
          <w:tcPr>
            <w:tcW w:w="2268" w:type="dxa"/>
            <w:vAlign w:val="center"/>
          </w:tcPr>
          <w:p w14:paraId="56CE81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Docker交付</w:t>
            </w:r>
          </w:p>
        </w:tc>
        <w:tc>
          <w:tcPr>
            <w:tcW w:w="2835" w:type="dxa"/>
            <w:vAlign w:val="center"/>
          </w:tcPr>
          <w:p w14:paraId="5C3A7C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无Dockerfile</w:t>
            </w:r>
          </w:p>
        </w:tc>
        <w:tc>
          <w:tcPr>
            <w:tcW w:w="2268" w:type="dxa"/>
            <w:vAlign w:val="center"/>
          </w:tcPr>
          <w:p w14:paraId="122E98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全新建设（低成本）</w:t>
            </w:r>
          </w:p>
        </w:tc>
        <w:tc>
          <w:tcPr>
            <w:tcW w:w="1417" w:type="dxa"/>
            <w:vAlign w:val="center"/>
          </w:tcPr>
          <w:p w14:paraId="17C66D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2F52F51">
        <w:trPr>
          <w:jc w:val="center"/>
        </w:trPr>
        <w:tc>
          <w:tcPr>
            <w:tcW w:w="2268" w:type="dxa"/>
            <w:vAlign w:val="center"/>
          </w:tcPr>
          <w:p w14:paraId="70A47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  <w:tc>
          <w:tcPr>
            <w:tcW w:w="2835" w:type="dxa"/>
            <w:vAlign w:val="center"/>
          </w:tcPr>
          <w:p w14:paraId="188895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仅看板响应式</w:t>
            </w:r>
          </w:p>
        </w:tc>
        <w:tc>
          <w:tcPr>
            <w:tcW w:w="2268" w:type="dxa"/>
            <w:vAlign w:val="center"/>
          </w:tcPr>
          <w:p w14:paraId="5C3555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全新建设（降级为H5深化策略）</w:t>
            </w:r>
          </w:p>
        </w:tc>
        <w:tc>
          <w:tcPr>
            <w:tcW w:w="1417" w:type="dxa"/>
            <w:vAlign w:val="center"/>
          </w:tcPr>
          <w:p w14:paraId="53DCB5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EAD1EBC">
        <w:trPr>
          <w:jc w:val="center"/>
        </w:trPr>
        <w:tc>
          <w:tcPr>
            <w:tcW w:w="2268" w:type="dxa"/>
            <w:vAlign w:val="center"/>
          </w:tcPr>
          <w:p w14:paraId="5837F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AI增强分析（ChatBI）</w:t>
            </w:r>
          </w:p>
        </w:tc>
        <w:tc>
          <w:tcPr>
            <w:tcW w:w="2835" w:type="dxa"/>
            <w:vAlign w:val="center"/>
          </w:tcPr>
          <w:p w14:paraId="10FEFE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336FFD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全新建设（可插拔模块）</w:t>
            </w:r>
          </w:p>
        </w:tc>
        <w:tc>
          <w:tcPr>
            <w:tcW w:w="1417" w:type="dxa"/>
            <w:vAlign w:val="center"/>
          </w:tcPr>
          <w:p w14:paraId="74E6D1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893A61A">
        <w:trPr>
          <w:jc w:val="center"/>
        </w:trPr>
        <w:tc>
          <w:tcPr>
            <w:tcW w:w="2268" w:type="dxa"/>
            <w:vAlign w:val="center"/>
          </w:tcPr>
          <w:p w14:paraId="533DAC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</w:t>
            </w:r>
          </w:p>
        </w:tc>
        <w:tc>
          <w:tcPr>
            <w:tcW w:w="2835" w:type="dxa"/>
            <w:vAlign w:val="center"/>
          </w:tcPr>
          <w:p w14:paraId="596BE1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09875E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全新建设（最高优先级）</w:t>
            </w:r>
          </w:p>
        </w:tc>
        <w:tc>
          <w:tcPr>
            <w:tcW w:w="1417" w:type="dxa"/>
            <w:vAlign w:val="center"/>
          </w:tcPr>
          <w:p w14:paraId="6967E0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F0BF4EA">
        <w:trPr>
          <w:jc w:val="center"/>
        </w:trPr>
        <w:tc>
          <w:tcPr>
            <w:tcW w:w="2268" w:type="dxa"/>
            <w:vAlign w:val="center"/>
          </w:tcPr>
          <w:p w14:paraId="7F43C9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综合首页/数据门户</w:t>
            </w:r>
          </w:p>
        </w:tc>
        <w:tc>
          <w:tcPr>
            <w:tcW w:w="2835" w:type="dxa"/>
            <w:vAlign w:val="center"/>
          </w:tcPr>
          <w:p w14:paraId="03571B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仅简单登录后页</w:t>
            </w:r>
          </w:p>
        </w:tc>
        <w:tc>
          <w:tcPr>
            <w:tcW w:w="2268" w:type="dxa"/>
            <w:vAlign w:val="center"/>
          </w:tcPr>
          <w:p w14:paraId="6E4084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  <w:tc>
          <w:tcPr>
            <w:tcW w:w="1417" w:type="dxa"/>
            <w:vAlign w:val="center"/>
          </w:tcPr>
          <w:p w14:paraId="2ACDBA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5F9A270">
        <w:trPr>
          <w:jc w:val="center"/>
        </w:trPr>
        <w:tc>
          <w:tcPr>
            <w:tcW w:w="2268" w:type="dxa"/>
            <w:vAlign w:val="center"/>
          </w:tcPr>
          <w:p w14:paraId="2F5212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协作与内容治理（版本/认证/标签）</w:t>
            </w:r>
          </w:p>
        </w:tc>
        <w:tc>
          <w:tcPr>
            <w:tcW w:w="2835" w:type="dxa"/>
            <w:vAlign w:val="center"/>
          </w:tcPr>
          <w:p w14:paraId="514A5F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047C81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全新建设（低成本高感知）</w:t>
            </w:r>
          </w:p>
        </w:tc>
        <w:tc>
          <w:tcPr>
            <w:tcW w:w="1417" w:type="dxa"/>
            <w:vAlign w:val="center"/>
          </w:tcPr>
          <w:p w14:paraId="419003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500A9DB">
        <w:trPr>
          <w:jc w:val="center"/>
        </w:trPr>
        <w:tc>
          <w:tcPr>
            <w:tcW w:w="2268" w:type="dxa"/>
            <w:vAlign w:val="center"/>
          </w:tcPr>
          <w:p w14:paraId="05B182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</w:t>
            </w:r>
          </w:p>
        </w:tc>
        <w:tc>
          <w:tcPr>
            <w:tcW w:w="2835" w:type="dxa"/>
            <w:vAlign w:val="center"/>
          </w:tcPr>
          <w:p w14:paraId="49626B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</w:t>
            </w:r>
          </w:p>
        </w:tc>
        <w:tc>
          <w:tcPr>
            <w:tcW w:w="2268" w:type="dxa"/>
            <w:vAlign w:val="center"/>
          </w:tcPr>
          <w:p w14:paraId="642369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全新建设（前瞻）</w:t>
            </w:r>
          </w:p>
        </w:tc>
        <w:tc>
          <w:tcPr>
            <w:tcW w:w="1417" w:type="dxa"/>
            <w:vAlign w:val="center"/>
          </w:tcPr>
          <w:p w14:paraId="52883D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316CD145">
      <w:pPr>
        <w:spacing w:after="40"/>
      </w:pPr>
    </w:p>
    <w:p w14:paraId="432CD908">
      <w:pPr>
        <w:pStyle w:val="4"/>
      </w:pPr>
      <w:bookmarkStart w:id="38" w:name="_Toc1762413293"/>
      <w:r>
        <w:rPr>
          <w:rFonts w:ascii="仿宋" w:hAnsi="仿宋" w:eastAsia="仿宋"/>
          <w:b/>
          <w:sz w:val="28"/>
        </w:rPr>
        <w:t>差距分析结论</w:t>
      </w:r>
      <w:bookmarkEnd w:id="38"/>
    </w:p>
    <w:p w14:paraId="6C804D3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DataGear的强项在"自由看板+插件体系+轻量部署"，弱项在"语义层、自助分析、企业级治理、开放集成"——与Superset（SQL深度强/业务自助弱）、Metabase（自助与嵌入强/治理弱）形成错位竞争空间</w:t>
      </w:r>
    </w:p>
    <w:p w14:paraId="1BFE05F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多数规划项属于"全新建设"而非"增强现有"，二次开发必须按基建（调度/邮件/开放API/权限扩展）→语义层→AI/告警/嵌入的顺序推进，不能并行摊大饼</w:t>
      </w:r>
    </w:p>
    <w:p w14:paraId="4627980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DataEase/SQLBot已验证"简单好用+可插拔问数+增值包"路径；DataGear的差异化空间在「中文场景+轻量私有化+数据集语义层+可嵌入+AI可插拔」的组合</w:t>
      </w:r>
    </w:p>
    <w:p w14:paraId="145A604A">
      <w:r>
        <w:br w:type="page"/>
      </w:r>
    </w:p>
    <w:p w14:paraId="08393EFB">
      <w:pPr>
        <w:pStyle w:val="3"/>
      </w:pPr>
      <w:bookmarkStart w:id="39" w:name="_Toc638272380"/>
      <w:r>
        <w:rPr>
          <w:rFonts w:ascii="仿宋" w:hAnsi="仿宋" w:eastAsia="仿宋"/>
          <w:b/>
          <w:sz w:val="32"/>
        </w:rPr>
        <w:t>产品架构</w:t>
      </w:r>
      <w:bookmarkEnd w:id="39"/>
    </w:p>
    <w:p w14:paraId="2FE6F418">
      <w:pPr>
        <w:pStyle w:val="4"/>
      </w:pPr>
      <w:bookmarkStart w:id="40" w:name="_Toc763073895"/>
      <w:r>
        <w:rPr>
          <w:rFonts w:ascii="仿宋" w:hAnsi="仿宋" w:eastAsia="仿宋"/>
          <w:b/>
          <w:sz w:val="28"/>
        </w:rPr>
        <w:t>功能架构</w:t>
      </w:r>
      <w:bookmarkEnd w:id="40"/>
    </w:p>
    <w:p w14:paraId="4C73C1F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DataGear采用分层架构，自下而上分为：接入层→存储层→语义层→治理层→建模层→应用层→智能层→服务层→管理层。各层通过统一的数据集抽象与权限体系衔接，确保"一处定义、多处消费"。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4"/>
        <w:gridCol w:w="2268"/>
        <w:gridCol w:w="5386"/>
      </w:tblGrid>
      <w:tr w14:paraId="614A8E29">
        <w:trPr>
          <w:jc w:val="center"/>
        </w:trPr>
        <w:tc>
          <w:tcPr>
            <w:tcW w:w="1134" w:type="dxa"/>
            <w:vAlign w:val="center"/>
          </w:tcPr>
          <w:p w14:paraId="52F2CAD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层级</w:t>
            </w:r>
          </w:p>
        </w:tc>
        <w:tc>
          <w:tcPr>
            <w:tcW w:w="2268" w:type="dxa"/>
            <w:vAlign w:val="center"/>
          </w:tcPr>
          <w:p w14:paraId="4D13C8D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模块</w:t>
            </w:r>
          </w:p>
        </w:tc>
        <w:tc>
          <w:tcPr>
            <w:tcW w:w="5386" w:type="dxa"/>
            <w:vAlign w:val="center"/>
          </w:tcPr>
          <w:p w14:paraId="1AD6EA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核心能力</w:t>
            </w:r>
          </w:p>
        </w:tc>
      </w:tr>
      <w:tr w14:paraId="4F7D2A5F">
        <w:trPr>
          <w:jc w:val="center"/>
        </w:trPr>
        <w:tc>
          <w:tcPr>
            <w:tcW w:w="1134" w:type="dxa"/>
            <w:vAlign w:val="center"/>
          </w:tcPr>
          <w:p w14:paraId="7AFD5E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接入层</w:t>
            </w:r>
          </w:p>
        </w:tc>
        <w:tc>
          <w:tcPr>
            <w:tcW w:w="2268" w:type="dxa"/>
            <w:vAlign w:val="center"/>
          </w:tcPr>
          <w:p w14:paraId="2CBC0A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5386" w:type="dxa"/>
            <w:vAlign w:val="center"/>
          </w:tcPr>
          <w:p w14:paraId="2C4494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数据库/文件/HTTP/实时流多源接入、运行时JDBC驱动、SQL工作台、数据源防护</w:t>
            </w:r>
          </w:p>
        </w:tc>
      </w:tr>
      <w:tr w14:paraId="0FE24CA4">
        <w:trPr>
          <w:jc w:val="center"/>
        </w:trPr>
        <w:tc>
          <w:tcPr>
            <w:tcW w:w="1134" w:type="dxa"/>
            <w:vAlign w:val="center"/>
          </w:tcPr>
          <w:p w14:paraId="5DA3B6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存储层</w:t>
            </w:r>
          </w:p>
        </w:tc>
        <w:tc>
          <w:tcPr>
            <w:tcW w:w="2268" w:type="dxa"/>
            <w:vAlign w:val="center"/>
          </w:tcPr>
          <w:p w14:paraId="5E57DE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数据存储</w:t>
            </w:r>
          </w:p>
        </w:tc>
        <w:tc>
          <w:tcPr>
            <w:tcW w:w="5386" w:type="dxa"/>
            <w:vAlign w:val="center"/>
          </w:tcPr>
          <w:p w14:paraId="7CCEB7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系统元数据存储、数据缓存、数据抽取与物化、生命周期管理、备份恢复</w:t>
            </w:r>
          </w:p>
        </w:tc>
      </w:tr>
      <w:tr w14:paraId="56D3333C">
        <w:trPr>
          <w:jc w:val="center"/>
        </w:trPr>
        <w:tc>
          <w:tcPr>
            <w:tcW w:w="1134" w:type="dxa"/>
            <w:vAlign w:val="center"/>
          </w:tcPr>
          <w:p w14:paraId="796298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语义层★</w:t>
            </w:r>
          </w:p>
        </w:tc>
        <w:tc>
          <w:tcPr>
            <w:tcW w:w="2268" w:type="dxa"/>
            <w:vAlign w:val="center"/>
          </w:tcPr>
          <w:p w14:paraId="2F8DE8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</w:t>
            </w:r>
          </w:p>
        </w:tc>
        <w:tc>
          <w:tcPr>
            <w:tcW w:w="5386" w:type="dxa"/>
            <w:vAlign w:val="center"/>
          </w:tcPr>
          <w:p w14:paraId="75B787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维度/度量/指标定义、目录、认证、版本、血缘、术语库、统一消费、开放API</w:t>
            </w:r>
          </w:p>
        </w:tc>
      </w:tr>
      <w:tr w14:paraId="5B22289B">
        <w:trPr>
          <w:jc w:val="center"/>
        </w:trPr>
        <w:tc>
          <w:tcPr>
            <w:tcW w:w="1134" w:type="dxa"/>
            <w:vAlign w:val="center"/>
          </w:tcPr>
          <w:p w14:paraId="4665C6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治理层</w:t>
            </w:r>
          </w:p>
        </w:tc>
        <w:tc>
          <w:tcPr>
            <w:tcW w:w="2268" w:type="dxa"/>
            <w:vAlign w:val="center"/>
          </w:tcPr>
          <w:p w14:paraId="328AE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5386" w:type="dxa"/>
            <w:vAlign w:val="center"/>
          </w:tcPr>
          <w:p w14:paraId="3A6DE8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元数据管理、数据标准、数据质量、数据血缘、数据安全与脱敏</w:t>
            </w:r>
          </w:p>
        </w:tc>
      </w:tr>
      <w:tr w14:paraId="366D2AFD">
        <w:trPr>
          <w:jc w:val="center"/>
        </w:trPr>
        <w:tc>
          <w:tcPr>
            <w:tcW w:w="1134" w:type="dxa"/>
            <w:vAlign w:val="center"/>
          </w:tcPr>
          <w:p w14:paraId="519F1F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建模层</w:t>
            </w:r>
          </w:p>
        </w:tc>
        <w:tc>
          <w:tcPr>
            <w:tcW w:w="2268" w:type="dxa"/>
            <w:vAlign w:val="center"/>
          </w:tcPr>
          <w:p w14:paraId="43BB1B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数据处理与建模</w:t>
            </w:r>
          </w:p>
        </w:tc>
        <w:tc>
          <w:tcPr>
            <w:tcW w:w="5386" w:type="dxa"/>
            <w:vAlign w:val="center"/>
          </w:tcPr>
          <w:p w14:paraId="7CD778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六类数据集、参数化语法、可视化查询构建器、组合数据集、虚拟数据集、多维建模</w:t>
            </w:r>
          </w:p>
        </w:tc>
      </w:tr>
      <w:tr w14:paraId="1D939792">
        <w:trPr>
          <w:jc w:val="center"/>
        </w:trPr>
        <w:tc>
          <w:tcPr>
            <w:tcW w:w="1134" w:type="dxa"/>
            <w:vAlign w:val="center"/>
          </w:tcPr>
          <w:p w14:paraId="050108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应用层</w:t>
            </w:r>
          </w:p>
        </w:tc>
        <w:tc>
          <w:tcPr>
            <w:tcW w:w="2268" w:type="dxa"/>
            <w:vAlign w:val="center"/>
          </w:tcPr>
          <w:p w14:paraId="2C6B2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数据分析与展示</w:t>
            </w:r>
          </w:p>
        </w:tc>
        <w:tc>
          <w:tcPr>
            <w:tcW w:w="5386" w:type="dxa"/>
            <w:vAlign w:val="center"/>
          </w:tcPr>
          <w:p w14:paraId="1CD529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拖拽式设计器、70+图表、GIS地图、三维、大屏、填报、下钻联动、统计报表、移动端</w:t>
            </w:r>
          </w:p>
        </w:tc>
      </w:tr>
      <w:tr w14:paraId="1BDFCACF">
        <w:trPr>
          <w:jc w:val="center"/>
        </w:trPr>
        <w:tc>
          <w:tcPr>
            <w:tcW w:w="1134" w:type="dxa"/>
            <w:vAlign w:val="center"/>
          </w:tcPr>
          <w:p w14:paraId="5B3129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智能层★</w:t>
            </w:r>
          </w:p>
        </w:tc>
        <w:tc>
          <w:tcPr>
            <w:tcW w:w="2268" w:type="dxa"/>
            <w:vAlign w:val="center"/>
          </w:tcPr>
          <w:p w14:paraId="654C82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</w:t>
            </w:r>
          </w:p>
        </w:tc>
        <w:tc>
          <w:tcPr>
            <w:tcW w:w="5386" w:type="dxa"/>
            <w:vAlign w:val="center"/>
          </w:tcPr>
          <w:p w14:paraId="69B04C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智能问数（Text2DSL）、AI解读、归因分析、自动报告、BYO-LLM配置</w:t>
            </w:r>
          </w:p>
        </w:tc>
      </w:tr>
      <w:tr w14:paraId="4BF7DFF9">
        <w:trPr>
          <w:jc w:val="center"/>
        </w:trPr>
        <w:tc>
          <w:tcPr>
            <w:tcW w:w="1134" w:type="dxa"/>
            <w:vAlign w:val="center"/>
          </w:tcPr>
          <w:p w14:paraId="58CAE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服务层</w:t>
            </w:r>
          </w:p>
        </w:tc>
        <w:tc>
          <w:tcPr>
            <w:tcW w:w="2268" w:type="dxa"/>
            <w:vAlign w:val="center"/>
          </w:tcPr>
          <w:p w14:paraId="503E3C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告警/开放/协作</w:t>
            </w:r>
          </w:p>
        </w:tc>
        <w:tc>
          <w:tcPr>
            <w:tcW w:w="5386" w:type="dxa"/>
            <w:vAlign w:val="center"/>
          </w:tcPr>
          <w:p w14:paraId="7CB758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调度框架、阈值告警、订阅推送、数据API、签名嵌入、MCP、版本历史、内容认证</w:t>
            </w:r>
          </w:p>
        </w:tc>
      </w:tr>
      <w:tr w14:paraId="6599946F">
        <w:trPr>
          <w:jc w:val="center"/>
        </w:trPr>
        <w:tc>
          <w:tcPr>
            <w:tcW w:w="1134" w:type="dxa"/>
            <w:vAlign w:val="center"/>
          </w:tcPr>
          <w:p w14:paraId="29561B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管理层</w:t>
            </w:r>
          </w:p>
        </w:tc>
        <w:tc>
          <w:tcPr>
            <w:tcW w:w="2268" w:type="dxa"/>
            <w:vAlign w:val="center"/>
          </w:tcPr>
          <w:p w14:paraId="49D2DC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系统管理+综合首页</w:t>
            </w:r>
          </w:p>
        </w:tc>
        <w:tc>
          <w:tcPr>
            <w:tcW w:w="5386" w:type="dxa"/>
            <w:vAlign w:val="center"/>
          </w:tcPr>
          <w:p w14:paraId="73F2E8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用户/组织/角色、功能权限、行/列级数据权限、登录安全、系统配置、数据门户</w:t>
            </w:r>
          </w:p>
        </w:tc>
      </w:tr>
    </w:tbl>
    <w:p w14:paraId="219460EF">
      <w:pPr>
        <w:spacing w:after="40"/>
      </w:pPr>
    </w:p>
    <w:p w14:paraId="17CCEEF0">
      <w:pPr>
        <w:pStyle w:val="4"/>
      </w:pPr>
      <w:bookmarkStart w:id="41" w:name="_Toc210613381"/>
      <w:r>
        <w:rPr>
          <w:rFonts w:ascii="仿宋" w:hAnsi="仿宋" w:eastAsia="仿宋"/>
          <w:b/>
          <w:sz w:val="28"/>
        </w:rPr>
        <w:t>信息架构（导航结构）</w:t>
      </w:r>
      <w:bookmarkEnd w:id="41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984"/>
        <w:gridCol w:w="5386"/>
      </w:tblGrid>
      <w:tr w14:paraId="2854F5EA">
        <w:trPr>
          <w:jc w:val="center"/>
        </w:trPr>
        <w:tc>
          <w:tcPr>
            <w:tcW w:w="1417" w:type="dxa"/>
            <w:vAlign w:val="center"/>
          </w:tcPr>
          <w:p w14:paraId="43A2D4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一级导航</w:t>
            </w:r>
          </w:p>
        </w:tc>
        <w:tc>
          <w:tcPr>
            <w:tcW w:w="1984" w:type="dxa"/>
            <w:vAlign w:val="center"/>
          </w:tcPr>
          <w:p w14:paraId="49E9F1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二级导航</w:t>
            </w:r>
          </w:p>
        </w:tc>
        <w:tc>
          <w:tcPr>
            <w:tcW w:w="5386" w:type="dxa"/>
            <w:vAlign w:val="center"/>
          </w:tcPr>
          <w:p w14:paraId="2F289E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3DF53BE6">
        <w:trPr>
          <w:jc w:val="center"/>
        </w:trPr>
        <w:tc>
          <w:tcPr>
            <w:tcW w:w="1417" w:type="dxa"/>
            <w:vAlign w:val="center"/>
          </w:tcPr>
          <w:p w14:paraId="6143E9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</w:t>
            </w:r>
          </w:p>
        </w:tc>
        <w:tc>
          <w:tcPr>
            <w:tcW w:w="1984" w:type="dxa"/>
            <w:vAlign w:val="center"/>
          </w:tcPr>
          <w:p w14:paraId="212100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工作台/数据门户</w:t>
            </w:r>
          </w:p>
        </w:tc>
        <w:tc>
          <w:tcPr>
            <w:tcW w:w="5386" w:type="dxa"/>
            <w:vAlign w:val="center"/>
          </w:tcPr>
          <w:p w14:paraId="55F5D0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个性化首页，聚合看板、指标、待办、消息、快捷入口</w:t>
            </w:r>
          </w:p>
        </w:tc>
      </w:tr>
      <w:tr w14:paraId="56241C11">
        <w:trPr>
          <w:jc w:val="center"/>
        </w:trPr>
        <w:tc>
          <w:tcPr>
            <w:tcW w:w="1417" w:type="dxa"/>
            <w:vAlign w:val="center"/>
          </w:tcPr>
          <w:p w14:paraId="2B1F7E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3525D0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</w:t>
            </w:r>
          </w:p>
        </w:tc>
        <w:tc>
          <w:tcPr>
            <w:tcW w:w="5386" w:type="dxa"/>
            <w:vAlign w:val="center"/>
          </w:tcPr>
          <w:p w14:paraId="29D9BC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数据库/文件/HTTP/实时流数据源的CRUD、连接校验、表结构浏览</w:t>
            </w:r>
          </w:p>
        </w:tc>
      </w:tr>
      <w:tr w14:paraId="1891F635">
        <w:trPr>
          <w:jc w:val="center"/>
        </w:trPr>
        <w:tc>
          <w:tcPr>
            <w:tcW w:w="1417" w:type="dxa"/>
            <w:vAlign w:val="center"/>
          </w:tcPr>
          <w:p w14:paraId="5B6CFB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4C39AD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驱动管理</w:t>
            </w:r>
          </w:p>
        </w:tc>
        <w:tc>
          <w:tcPr>
            <w:tcW w:w="5386" w:type="dxa"/>
            <w:vAlign w:val="center"/>
          </w:tcPr>
          <w:p w14:paraId="3038AA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JDBC驱动上传、启停、解析、动态加载</w:t>
            </w:r>
          </w:p>
        </w:tc>
      </w:tr>
      <w:tr w14:paraId="6F35D34B">
        <w:trPr>
          <w:jc w:val="center"/>
        </w:trPr>
        <w:tc>
          <w:tcPr>
            <w:tcW w:w="1417" w:type="dxa"/>
            <w:vAlign w:val="center"/>
          </w:tcPr>
          <w:p w14:paraId="25A5F5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0B2732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5386" w:type="dxa"/>
            <w:vAlign w:val="center"/>
          </w:tcPr>
          <w:p w14:paraId="7E9BD1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SQL编辑执行、历史、结果导出、防注入</w:t>
            </w:r>
          </w:p>
        </w:tc>
      </w:tr>
      <w:tr w14:paraId="3F313EDF">
        <w:trPr>
          <w:jc w:val="center"/>
        </w:trPr>
        <w:tc>
          <w:tcPr>
            <w:tcW w:w="1417" w:type="dxa"/>
            <w:vAlign w:val="center"/>
          </w:tcPr>
          <w:p w14:paraId="4AC3E0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7676F8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</w:t>
            </w:r>
          </w:p>
        </w:tc>
        <w:tc>
          <w:tcPr>
            <w:tcW w:w="5386" w:type="dxa"/>
            <w:vAlign w:val="center"/>
          </w:tcPr>
          <w:p w14:paraId="7609E0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技术/业务元数据采集、数据字典、元数据检索</w:t>
            </w:r>
          </w:p>
        </w:tc>
      </w:tr>
      <w:tr w14:paraId="24F21E0E">
        <w:trPr>
          <w:jc w:val="center"/>
        </w:trPr>
        <w:tc>
          <w:tcPr>
            <w:tcW w:w="1417" w:type="dxa"/>
            <w:vAlign w:val="center"/>
          </w:tcPr>
          <w:p w14:paraId="080B83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7D6CB7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数据标准</w:t>
            </w:r>
          </w:p>
        </w:tc>
        <w:tc>
          <w:tcPr>
            <w:tcW w:w="5386" w:type="dxa"/>
            <w:vAlign w:val="center"/>
          </w:tcPr>
          <w:p w14:paraId="6108D3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命名规范、标准值域、标准映射</w:t>
            </w:r>
          </w:p>
        </w:tc>
      </w:tr>
      <w:tr w14:paraId="02029494">
        <w:trPr>
          <w:jc w:val="center"/>
        </w:trPr>
        <w:tc>
          <w:tcPr>
            <w:tcW w:w="1417" w:type="dxa"/>
            <w:vAlign w:val="center"/>
          </w:tcPr>
          <w:p w14:paraId="0BD225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3A9012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</w:t>
            </w:r>
          </w:p>
        </w:tc>
        <w:tc>
          <w:tcPr>
            <w:tcW w:w="5386" w:type="dxa"/>
            <w:vAlign w:val="center"/>
          </w:tcPr>
          <w:p w14:paraId="49F38D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质量规则、校验任务、质量报告</w:t>
            </w:r>
          </w:p>
        </w:tc>
      </w:tr>
      <w:tr w14:paraId="062A8003">
        <w:trPr>
          <w:jc w:val="center"/>
        </w:trPr>
        <w:tc>
          <w:tcPr>
            <w:tcW w:w="1417" w:type="dxa"/>
            <w:vAlign w:val="center"/>
          </w:tcPr>
          <w:p w14:paraId="6C0E61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26CF92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</w:t>
            </w:r>
          </w:p>
        </w:tc>
        <w:tc>
          <w:tcPr>
            <w:tcW w:w="5386" w:type="dxa"/>
            <w:vAlign w:val="center"/>
          </w:tcPr>
          <w:p w14:paraId="14C0D1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字段血缘、影响分析、血缘可视化</w:t>
            </w:r>
          </w:p>
        </w:tc>
      </w:tr>
      <w:tr w14:paraId="2805D3CE">
        <w:trPr>
          <w:jc w:val="center"/>
        </w:trPr>
        <w:tc>
          <w:tcPr>
            <w:tcW w:w="1417" w:type="dxa"/>
            <w:vAlign w:val="center"/>
          </w:tcPr>
          <w:p w14:paraId="4C3625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1984" w:type="dxa"/>
            <w:vAlign w:val="center"/>
          </w:tcPr>
          <w:p w14:paraId="3E8648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5386" w:type="dxa"/>
            <w:vAlign w:val="center"/>
          </w:tcPr>
          <w:p w14:paraId="3D50E7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维度/度量/指标定义、目录、认证、版本、血缘、关注</w:t>
            </w:r>
          </w:p>
        </w:tc>
      </w:tr>
      <w:tr w14:paraId="1B38DC4F">
        <w:trPr>
          <w:jc w:val="center"/>
        </w:trPr>
        <w:tc>
          <w:tcPr>
            <w:tcW w:w="1417" w:type="dxa"/>
            <w:vAlign w:val="center"/>
          </w:tcPr>
          <w:p w14:paraId="24EA37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1984" w:type="dxa"/>
            <w:vAlign w:val="center"/>
          </w:tcPr>
          <w:p w14:paraId="015354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业务术语库</w:t>
            </w:r>
          </w:p>
        </w:tc>
        <w:tc>
          <w:tcPr>
            <w:tcW w:w="5386" w:type="dxa"/>
            <w:vAlign w:val="center"/>
          </w:tcPr>
          <w:p w14:paraId="52A85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同义词、业务用语、业务规则、金标准问答对</w:t>
            </w:r>
          </w:p>
        </w:tc>
      </w:tr>
      <w:tr w14:paraId="29492BEE">
        <w:trPr>
          <w:jc w:val="center"/>
        </w:trPr>
        <w:tc>
          <w:tcPr>
            <w:tcW w:w="1417" w:type="dxa"/>
            <w:vAlign w:val="center"/>
          </w:tcPr>
          <w:p w14:paraId="5997AC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05E010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数据集管理</w:t>
            </w:r>
          </w:p>
        </w:tc>
        <w:tc>
          <w:tcPr>
            <w:tcW w:w="5386" w:type="dxa"/>
            <w:vAlign w:val="center"/>
          </w:tcPr>
          <w:p w14:paraId="6B417A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六类数据集CRUD、参数配置、预览、缓存策略</w:t>
            </w:r>
          </w:p>
        </w:tc>
      </w:tr>
      <w:tr w14:paraId="5DDB865C">
        <w:trPr>
          <w:jc w:val="center"/>
        </w:trPr>
        <w:tc>
          <w:tcPr>
            <w:tcW w:w="1417" w:type="dxa"/>
            <w:vAlign w:val="center"/>
          </w:tcPr>
          <w:p w14:paraId="07C74E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7FC548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可视化构建器</w:t>
            </w:r>
          </w:p>
        </w:tc>
        <w:tc>
          <w:tcPr>
            <w:tcW w:w="5386" w:type="dxa"/>
            <w:vAlign w:val="center"/>
          </w:tcPr>
          <w:p w14:paraId="6B0355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零SQL选表/字段/过滤/聚合/排序生成数据集</w:t>
            </w:r>
          </w:p>
        </w:tc>
      </w:tr>
      <w:tr w14:paraId="15C46A03">
        <w:trPr>
          <w:jc w:val="center"/>
        </w:trPr>
        <w:tc>
          <w:tcPr>
            <w:tcW w:w="1417" w:type="dxa"/>
            <w:vAlign w:val="center"/>
          </w:tcPr>
          <w:p w14:paraId="45A3A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323055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5386" w:type="dxa"/>
            <w:vAlign w:val="center"/>
          </w:tcPr>
          <w:p w14:paraId="381C28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多数据集关联/合并、跨源查询</w:t>
            </w:r>
          </w:p>
        </w:tc>
      </w:tr>
      <w:tr w14:paraId="7F5F0E0A">
        <w:trPr>
          <w:jc w:val="center"/>
        </w:trPr>
        <w:tc>
          <w:tcPr>
            <w:tcW w:w="1417" w:type="dxa"/>
            <w:vAlign w:val="center"/>
          </w:tcPr>
          <w:p w14:paraId="11FADB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6E4840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图表管理</w:t>
            </w:r>
          </w:p>
        </w:tc>
        <w:tc>
          <w:tcPr>
            <w:tcW w:w="5386" w:type="dxa"/>
            <w:vAlign w:val="center"/>
          </w:tcPr>
          <w:p w14:paraId="6379DA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70+图表CRUD、一图多数据集、数据标记、插件管理</w:t>
            </w:r>
          </w:p>
        </w:tc>
      </w:tr>
      <w:tr w14:paraId="3BCA92ED">
        <w:trPr>
          <w:jc w:val="center"/>
        </w:trPr>
        <w:tc>
          <w:tcPr>
            <w:tcW w:w="1417" w:type="dxa"/>
            <w:vAlign w:val="center"/>
          </w:tcPr>
          <w:p w14:paraId="28E186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16E7D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看板管理</w:t>
            </w:r>
          </w:p>
        </w:tc>
        <w:tc>
          <w:tcPr>
            <w:tcW w:w="5386" w:type="dxa"/>
            <w:vAlign w:val="center"/>
          </w:tcPr>
          <w:p w14:paraId="66749F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看板CRUD、拖拽设计、联动钻取、筛选、分享、嵌入</w:t>
            </w:r>
          </w:p>
        </w:tc>
      </w:tr>
      <w:tr w14:paraId="04354D0D">
        <w:trPr>
          <w:jc w:val="center"/>
        </w:trPr>
        <w:tc>
          <w:tcPr>
            <w:tcW w:w="1417" w:type="dxa"/>
            <w:vAlign w:val="center"/>
          </w:tcPr>
          <w:p w14:paraId="12C791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671158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大屏管理</w:t>
            </w:r>
          </w:p>
        </w:tc>
        <w:tc>
          <w:tcPr>
            <w:tcW w:w="5386" w:type="dxa"/>
            <w:vAlign w:val="center"/>
          </w:tcPr>
          <w:p w14:paraId="28BE9E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大屏模板、组件库、等比缩放、实时刷新、多页轮播</w:t>
            </w:r>
          </w:p>
        </w:tc>
      </w:tr>
      <w:tr w14:paraId="04234FD2">
        <w:trPr>
          <w:jc w:val="center"/>
        </w:trPr>
        <w:tc>
          <w:tcPr>
            <w:tcW w:w="1417" w:type="dxa"/>
            <w:vAlign w:val="center"/>
          </w:tcPr>
          <w:p w14:paraId="15FB44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46D29C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5386" w:type="dxa"/>
            <w:vAlign w:val="center"/>
          </w:tcPr>
          <w:p w14:paraId="71E3F5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报表设计器、分组/交叉/电子表格、导出、订阅</w:t>
            </w:r>
          </w:p>
        </w:tc>
      </w:tr>
      <w:tr w14:paraId="79B43B81">
        <w:trPr>
          <w:jc w:val="center"/>
        </w:trPr>
        <w:tc>
          <w:tcPr>
            <w:tcW w:w="1417" w:type="dxa"/>
            <w:vAlign w:val="center"/>
          </w:tcPr>
          <w:p w14:paraId="78AE4A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753526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5386" w:type="dxa"/>
            <w:vAlign w:val="center"/>
          </w:tcPr>
          <w:p w14:paraId="3EF80D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填报表单、控件、校验、回写、审批、移动端填报</w:t>
            </w:r>
          </w:p>
        </w:tc>
      </w:tr>
      <w:tr w14:paraId="276788CC">
        <w:trPr>
          <w:jc w:val="center"/>
        </w:trPr>
        <w:tc>
          <w:tcPr>
            <w:tcW w:w="1417" w:type="dxa"/>
            <w:vAlign w:val="center"/>
          </w:tcPr>
          <w:p w14:paraId="3E2EF6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064429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5386" w:type="dxa"/>
            <w:vAlign w:val="center"/>
          </w:tcPr>
          <w:p w14:paraId="1BE054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对话式取数、知识库、透明化、多轮澄清、问数嵌入</w:t>
            </w:r>
          </w:p>
        </w:tc>
      </w:tr>
      <w:tr w14:paraId="27FC36C3">
        <w:trPr>
          <w:jc w:val="center"/>
        </w:trPr>
        <w:tc>
          <w:tcPr>
            <w:tcW w:w="1417" w:type="dxa"/>
            <w:vAlign w:val="center"/>
          </w:tcPr>
          <w:p w14:paraId="1F340A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0314DE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AI解读与归因</w:t>
            </w:r>
          </w:p>
        </w:tc>
        <w:tc>
          <w:tcPr>
            <w:tcW w:w="5386" w:type="dxa"/>
            <w:vAlign w:val="center"/>
          </w:tcPr>
          <w:p w14:paraId="50EC2E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图表一键解读、指标波动归因、AI自动报告</w:t>
            </w:r>
          </w:p>
        </w:tc>
      </w:tr>
      <w:tr w14:paraId="42C9BA4D">
        <w:trPr>
          <w:jc w:val="center"/>
        </w:trPr>
        <w:tc>
          <w:tcPr>
            <w:tcW w:w="1417" w:type="dxa"/>
            <w:vAlign w:val="center"/>
          </w:tcPr>
          <w:p w14:paraId="380411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60AC9F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模型配置</w:t>
            </w:r>
          </w:p>
        </w:tc>
        <w:tc>
          <w:tcPr>
            <w:tcW w:w="5386" w:type="dxa"/>
            <w:vAlign w:val="center"/>
          </w:tcPr>
          <w:p w14:paraId="5D6461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BYO-LLM配置、模型Key管理、按功能点指定模型</w:t>
            </w:r>
          </w:p>
        </w:tc>
      </w:tr>
      <w:tr w14:paraId="49625FED">
        <w:trPr>
          <w:jc w:val="center"/>
        </w:trPr>
        <w:tc>
          <w:tcPr>
            <w:tcW w:w="1417" w:type="dxa"/>
            <w:vAlign w:val="center"/>
          </w:tcPr>
          <w:p w14:paraId="2288A1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42AADE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</w:t>
            </w:r>
          </w:p>
        </w:tc>
        <w:tc>
          <w:tcPr>
            <w:tcW w:w="5386" w:type="dxa"/>
            <w:vAlign w:val="center"/>
          </w:tcPr>
          <w:p w14:paraId="3E21C6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指标阈值告警、图表数据驱动告警、通知渠道配置</w:t>
            </w:r>
          </w:p>
        </w:tc>
      </w:tr>
      <w:tr w14:paraId="02A14383">
        <w:trPr>
          <w:jc w:val="center"/>
        </w:trPr>
        <w:tc>
          <w:tcPr>
            <w:tcW w:w="1417" w:type="dxa"/>
            <w:vAlign w:val="center"/>
          </w:tcPr>
          <w:p w14:paraId="0D9C35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0CA7A5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订阅管理</w:t>
            </w:r>
          </w:p>
        </w:tc>
        <w:tc>
          <w:tcPr>
            <w:tcW w:w="5386" w:type="dxa"/>
            <w:vAlign w:val="center"/>
          </w:tcPr>
          <w:p w14:paraId="393E65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看板/报表/指标订阅、定时推送、历史记录</w:t>
            </w:r>
          </w:p>
        </w:tc>
      </w:tr>
      <w:tr w14:paraId="5CDAE4F8">
        <w:trPr>
          <w:jc w:val="center"/>
        </w:trPr>
        <w:tc>
          <w:tcPr>
            <w:tcW w:w="1417" w:type="dxa"/>
            <w:vAlign w:val="center"/>
          </w:tcPr>
          <w:p w14:paraId="46331B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0F7766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任务调度</w:t>
            </w:r>
          </w:p>
        </w:tc>
        <w:tc>
          <w:tcPr>
            <w:tcW w:w="5386" w:type="dxa"/>
            <w:vAlign w:val="center"/>
          </w:tcPr>
          <w:p w14:paraId="424A62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Quartz任务管理、执行日志、失败重试</w:t>
            </w:r>
          </w:p>
        </w:tc>
      </w:tr>
      <w:tr w14:paraId="5C1D9F54">
        <w:trPr>
          <w:jc w:val="center"/>
        </w:trPr>
        <w:tc>
          <w:tcPr>
            <w:tcW w:w="1417" w:type="dxa"/>
            <w:vAlign w:val="center"/>
          </w:tcPr>
          <w:p w14:paraId="229BEE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3663DE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</w:t>
            </w:r>
          </w:p>
        </w:tc>
        <w:tc>
          <w:tcPr>
            <w:tcW w:w="5386" w:type="dxa"/>
            <w:vAlign w:val="center"/>
          </w:tcPr>
          <w:p w14:paraId="3E6B5B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API发布、Key管理、限流、监控、自动文档</w:t>
            </w:r>
          </w:p>
        </w:tc>
      </w:tr>
      <w:tr w14:paraId="512AF690">
        <w:trPr>
          <w:jc w:val="center"/>
        </w:trPr>
        <w:tc>
          <w:tcPr>
            <w:tcW w:w="1417" w:type="dxa"/>
            <w:vAlign w:val="center"/>
          </w:tcPr>
          <w:p w14:paraId="25E9D4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209671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嵌入管理</w:t>
            </w:r>
          </w:p>
        </w:tc>
        <w:tc>
          <w:tcPr>
            <w:tcW w:w="5386" w:type="dxa"/>
            <w:vAlign w:val="center"/>
          </w:tcPr>
          <w:p w14:paraId="29C61A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签名Token密钥、白名单、JS SDK、白标配置</w:t>
            </w:r>
          </w:p>
        </w:tc>
      </w:tr>
      <w:tr w14:paraId="5FDAFC1B">
        <w:trPr>
          <w:jc w:val="center"/>
        </w:trPr>
        <w:tc>
          <w:tcPr>
            <w:tcW w:w="1417" w:type="dxa"/>
            <w:vAlign w:val="center"/>
          </w:tcPr>
          <w:p w14:paraId="17D918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0FE244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</w:t>
            </w:r>
          </w:p>
        </w:tc>
        <w:tc>
          <w:tcPr>
            <w:tcW w:w="5386" w:type="dxa"/>
            <w:vAlign w:val="center"/>
          </w:tcPr>
          <w:p w14:paraId="4C87DA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MCP工具配置、AI Agent接入管理</w:t>
            </w:r>
          </w:p>
        </w:tc>
      </w:tr>
      <w:tr w14:paraId="262DD7B5">
        <w:trPr>
          <w:jc w:val="center"/>
        </w:trPr>
        <w:tc>
          <w:tcPr>
            <w:tcW w:w="1417" w:type="dxa"/>
            <w:vAlign w:val="center"/>
          </w:tcPr>
          <w:p w14:paraId="6EF485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06F7B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</w:t>
            </w:r>
          </w:p>
        </w:tc>
        <w:tc>
          <w:tcPr>
            <w:tcW w:w="5386" w:type="dxa"/>
            <w:vAlign w:val="center"/>
          </w:tcPr>
          <w:p w14:paraId="5981AF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资源版本列表、回滚、diff</w:t>
            </w:r>
          </w:p>
        </w:tc>
      </w:tr>
      <w:tr w14:paraId="5D3C4D43">
        <w:trPr>
          <w:jc w:val="center"/>
        </w:trPr>
        <w:tc>
          <w:tcPr>
            <w:tcW w:w="1417" w:type="dxa"/>
            <w:vAlign w:val="center"/>
          </w:tcPr>
          <w:p w14:paraId="7201AA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15F8BD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w="5386" w:type="dxa"/>
            <w:vAlign w:val="center"/>
          </w:tcPr>
          <w:p w14:paraId="1C16C7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已认证标记、认证管理</w:t>
            </w:r>
          </w:p>
        </w:tc>
      </w:tr>
      <w:tr w14:paraId="1898BA91">
        <w:trPr>
          <w:jc w:val="center"/>
        </w:trPr>
        <w:tc>
          <w:tcPr>
            <w:tcW w:w="1417" w:type="dxa"/>
            <w:vAlign w:val="center"/>
          </w:tcPr>
          <w:p w14:paraId="55EBC1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33F94C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标签与收藏</w:t>
            </w:r>
          </w:p>
        </w:tc>
        <w:tc>
          <w:tcPr>
            <w:tcW w:w="5386" w:type="dxa"/>
            <w:vAlign w:val="center"/>
          </w:tcPr>
          <w:p w14:paraId="34CD7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资源标签、收藏夹、最近访问</w:t>
            </w:r>
          </w:p>
        </w:tc>
      </w:tr>
      <w:tr w14:paraId="62BFD637">
        <w:trPr>
          <w:jc w:val="center"/>
        </w:trPr>
        <w:tc>
          <w:tcPr>
            <w:tcW w:w="1417" w:type="dxa"/>
            <w:vAlign w:val="center"/>
          </w:tcPr>
          <w:p w14:paraId="00102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120C49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w="5386" w:type="dxa"/>
            <w:vAlign w:val="center"/>
          </w:tcPr>
          <w:p w14:paraId="3FBEC3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访问热度统计、内容运营</w:t>
            </w:r>
          </w:p>
        </w:tc>
      </w:tr>
      <w:tr w14:paraId="691783F1">
        <w:trPr>
          <w:jc w:val="center"/>
        </w:trPr>
        <w:tc>
          <w:tcPr>
            <w:tcW w:w="1417" w:type="dxa"/>
            <w:vAlign w:val="center"/>
          </w:tcPr>
          <w:p w14:paraId="5D0B26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5219C1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用户与组织</w:t>
            </w:r>
          </w:p>
        </w:tc>
        <w:tc>
          <w:tcPr>
            <w:tcW w:w="5386" w:type="dxa"/>
            <w:vAlign w:val="center"/>
          </w:tcPr>
          <w:p w14:paraId="7BE7D8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用户CRUD、组织架构树、注册/找回密码</w:t>
            </w:r>
          </w:p>
        </w:tc>
      </w:tr>
      <w:tr w14:paraId="52F2005F">
        <w:trPr>
          <w:jc w:val="center"/>
        </w:trPr>
        <w:tc>
          <w:tcPr>
            <w:tcW w:w="1417" w:type="dxa"/>
            <w:vAlign w:val="center"/>
          </w:tcPr>
          <w:p w14:paraId="6036DD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25ACC7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角色与权限</w:t>
            </w:r>
          </w:p>
        </w:tc>
        <w:tc>
          <w:tcPr>
            <w:tcW w:w="5386" w:type="dxa"/>
            <w:vAlign w:val="center"/>
          </w:tcPr>
          <w:p w14:paraId="35E13C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角色CRUD、功能权限、资源级/行级/列级数据权限</w:t>
            </w:r>
          </w:p>
        </w:tc>
      </w:tr>
      <w:tr w14:paraId="446F1B2D">
        <w:trPr>
          <w:jc w:val="center"/>
        </w:trPr>
        <w:tc>
          <w:tcPr>
            <w:tcW w:w="1417" w:type="dxa"/>
            <w:vAlign w:val="center"/>
          </w:tcPr>
          <w:p w14:paraId="1529C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77EE3C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登录安全</w:t>
            </w:r>
          </w:p>
        </w:tc>
        <w:tc>
          <w:tcPr>
            <w:tcW w:w="5386" w:type="dxa"/>
            <w:vAlign w:val="center"/>
          </w:tcPr>
          <w:p w14:paraId="7664B1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登录限流、验证码、密码强度、会话管理、审计日志</w:t>
            </w:r>
          </w:p>
        </w:tc>
      </w:tr>
      <w:tr w14:paraId="1C0B2CEE">
        <w:trPr>
          <w:jc w:val="center"/>
        </w:trPr>
        <w:tc>
          <w:tcPr>
            <w:tcW w:w="1417" w:type="dxa"/>
            <w:vAlign w:val="center"/>
          </w:tcPr>
          <w:p w14:paraId="3F1EC4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1BF7EF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系统设置</w:t>
            </w:r>
          </w:p>
        </w:tc>
        <w:tc>
          <w:tcPr>
            <w:tcW w:w="5386" w:type="dxa"/>
            <w:vAlign w:val="center"/>
          </w:tcPr>
          <w:p w14:paraId="3D7310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主目录、系统数据库、主题、国际化、通用配置</w:t>
            </w:r>
          </w:p>
        </w:tc>
      </w:tr>
      <w:tr w14:paraId="385909DC">
        <w:trPr>
          <w:jc w:val="center"/>
        </w:trPr>
        <w:tc>
          <w:tcPr>
            <w:tcW w:w="1417" w:type="dxa"/>
            <w:vAlign w:val="center"/>
          </w:tcPr>
          <w:p w14:paraId="7723A0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0EDD4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Docker管理</w:t>
            </w:r>
          </w:p>
        </w:tc>
        <w:tc>
          <w:tcPr>
            <w:tcW w:w="5386" w:type="dxa"/>
            <w:vAlign w:val="center"/>
          </w:tcPr>
          <w:p w14:paraId="71F832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镜像、compose、环境变量配置</w:t>
            </w:r>
          </w:p>
        </w:tc>
      </w:tr>
      <w:tr w14:paraId="66EAF07C">
        <w:trPr>
          <w:jc w:val="center"/>
        </w:trPr>
        <w:tc>
          <w:tcPr>
            <w:tcW w:w="1417" w:type="dxa"/>
            <w:vAlign w:val="center"/>
          </w:tcPr>
          <w:p w14:paraId="275E81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76C14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</w:t>
            </w:r>
          </w:p>
        </w:tc>
        <w:tc>
          <w:tcPr>
            <w:tcW w:w="5386" w:type="dxa"/>
            <w:vAlign w:val="center"/>
          </w:tcPr>
          <w:p w14:paraId="129CAA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一键备份/恢复、备份历史</w:t>
            </w:r>
          </w:p>
        </w:tc>
      </w:tr>
      <w:tr w14:paraId="3AA93CE9">
        <w:trPr>
          <w:jc w:val="center"/>
        </w:trPr>
        <w:tc>
          <w:tcPr>
            <w:tcW w:w="1417" w:type="dxa"/>
            <w:vAlign w:val="center"/>
          </w:tcPr>
          <w:p w14:paraId="0347B6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65FB2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5386" w:type="dxa"/>
            <w:vAlign w:val="center"/>
          </w:tcPr>
          <w:p w14:paraId="6080D7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项目打包、环境迁移、模板分发</w:t>
            </w:r>
          </w:p>
        </w:tc>
      </w:tr>
    </w:tbl>
    <w:p w14:paraId="5D6F6EC6">
      <w:pPr>
        <w:spacing w:after="40"/>
      </w:pPr>
    </w:p>
    <w:p w14:paraId="66FB8C4C">
      <w:pPr>
        <w:pStyle w:val="4"/>
      </w:pPr>
      <w:bookmarkStart w:id="42" w:name="_Toc726044211"/>
      <w:r>
        <w:rPr>
          <w:rFonts w:ascii="仿宋" w:hAnsi="仿宋" w:eastAsia="仿宋"/>
          <w:b/>
          <w:sz w:val="28"/>
        </w:rPr>
        <w:t>核心数据模型</w:t>
      </w:r>
      <w:bookmarkEnd w:id="42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6"/>
        <w:gridCol w:w="3100"/>
        <w:gridCol w:w="1974"/>
        <w:gridCol w:w="1972"/>
      </w:tblGrid>
      <w:tr w14:paraId="0B13399C">
        <w:trPr>
          <w:jc w:val="center"/>
        </w:trPr>
        <w:tc>
          <w:tcPr>
            <w:tcW w:w="1701" w:type="dxa"/>
            <w:vAlign w:val="center"/>
          </w:tcPr>
          <w:p w14:paraId="17C8F9C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实体</w:t>
            </w:r>
          </w:p>
        </w:tc>
        <w:tc>
          <w:tcPr>
            <w:tcW w:w="3118" w:type="dxa"/>
            <w:vAlign w:val="center"/>
          </w:tcPr>
          <w:p w14:paraId="55E827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核心字段</w:t>
            </w:r>
          </w:p>
        </w:tc>
        <w:tc>
          <w:tcPr>
            <w:tcW w:w="1984" w:type="dxa"/>
            <w:vAlign w:val="center"/>
          </w:tcPr>
          <w:p w14:paraId="241946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984" w:type="dxa"/>
            <w:vAlign w:val="center"/>
          </w:tcPr>
          <w:p w14:paraId="32BEFF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关联关系</w:t>
            </w:r>
          </w:p>
        </w:tc>
      </w:tr>
      <w:tr w14:paraId="6638A59B">
        <w:trPr>
          <w:jc w:val="center"/>
        </w:trPr>
        <w:tc>
          <w:tcPr>
            <w:tcW w:w="1701" w:type="dxa"/>
            <w:vAlign w:val="center"/>
          </w:tcPr>
          <w:p w14:paraId="170BC8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用户User</w:t>
            </w:r>
          </w:p>
        </w:tc>
        <w:tc>
          <w:tcPr>
            <w:tcW w:w="3118" w:type="dxa"/>
            <w:vAlign w:val="center"/>
          </w:tcPr>
          <w:p w14:paraId="5CEBEC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id、用户名、密码、真实姓名、邮箱、组织ID、管理员标记、启用状态</w:t>
            </w:r>
          </w:p>
        </w:tc>
        <w:tc>
          <w:tcPr>
            <w:tcW w:w="1984" w:type="dxa"/>
            <w:vAlign w:val="center"/>
          </w:tcPr>
          <w:p w14:paraId="13E20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系统用户</w:t>
            </w:r>
          </w:p>
        </w:tc>
        <w:tc>
          <w:tcPr>
            <w:tcW w:w="1984" w:type="dxa"/>
            <w:vAlign w:val="center"/>
          </w:tcPr>
          <w:p w14:paraId="233D1D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属于组织；绑定多角色；创建多资源</w:t>
            </w:r>
          </w:p>
        </w:tc>
      </w:tr>
      <w:tr w14:paraId="02C788A9">
        <w:trPr>
          <w:jc w:val="center"/>
        </w:trPr>
        <w:tc>
          <w:tcPr>
            <w:tcW w:w="1701" w:type="dxa"/>
            <w:vAlign w:val="center"/>
          </w:tcPr>
          <w:p w14:paraId="122F0B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组织Organization</w:t>
            </w:r>
          </w:p>
        </w:tc>
        <w:tc>
          <w:tcPr>
            <w:tcW w:w="3118" w:type="dxa"/>
            <w:vAlign w:val="center"/>
          </w:tcPr>
          <w:p w14:paraId="4D0C18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id、名称、父组织ID、层级路径</w:t>
            </w:r>
          </w:p>
        </w:tc>
        <w:tc>
          <w:tcPr>
            <w:tcW w:w="1984" w:type="dxa"/>
            <w:vAlign w:val="center"/>
          </w:tcPr>
          <w:p w14:paraId="6B3F38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部门/组织树</w:t>
            </w:r>
          </w:p>
        </w:tc>
        <w:tc>
          <w:tcPr>
            <w:tcW w:w="1984" w:type="dxa"/>
            <w:vAlign w:val="center"/>
          </w:tcPr>
          <w:p w14:paraId="15833B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自关联（树形）；包含多用户</w:t>
            </w:r>
          </w:p>
        </w:tc>
      </w:tr>
      <w:tr w14:paraId="506277E7">
        <w:trPr>
          <w:jc w:val="center"/>
        </w:trPr>
        <w:tc>
          <w:tcPr>
            <w:tcW w:w="1701" w:type="dxa"/>
            <w:vAlign w:val="center"/>
          </w:tcPr>
          <w:p w14:paraId="1EB889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角色Role</w:t>
            </w:r>
          </w:p>
        </w:tc>
        <w:tc>
          <w:tcPr>
            <w:tcW w:w="3118" w:type="dxa"/>
            <w:vAlign w:val="center"/>
          </w:tcPr>
          <w:p w14:paraId="71B003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id、名称、描述、启用状态</w:t>
            </w:r>
          </w:p>
        </w:tc>
        <w:tc>
          <w:tcPr>
            <w:tcW w:w="1984" w:type="dxa"/>
            <w:vAlign w:val="center"/>
          </w:tcPr>
          <w:p w14:paraId="2529C5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权限集合</w:t>
            </w:r>
          </w:p>
        </w:tc>
        <w:tc>
          <w:tcPr>
            <w:tcW w:w="1984" w:type="dxa"/>
            <w:vAlign w:val="center"/>
          </w:tcPr>
          <w:p w14:paraId="0A8B73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绑定多用户；关联多功能权限</w:t>
            </w:r>
          </w:p>
        </w:tc>
      </w:tr>
      <w:tr w14:paraId="603FE489">
        <w:trPr>
          <w:jc w:val="center"/>
        </w:trPr>
        <w:tc>
          <w:tcPr>
            <w:tcW w:w="1701" w:type="dxa"/>
            <w:vAlign w:val="center"/>
          </w:tcPr>
          <w:p w14:paraId="1C2736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授权Authorization</w:t>
            </w:r>
          </w:p>
        </w:tc>
        <w:tc>
          <w:tcPr>
            <w:tcW w:w="3118" w:type="dxa"/>
            <w:vAlign w:val="center"/>
          </w:tcPr>
          <w:p w14:paraId="559A59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id、资源类型、资源ID、主体类型、主体ID、权限值</w:t>
            </w:r>
          </w:p>
        </w:tc>
        <w:tc>
          <w:tcPr>
            <w:tcW w:w="1984" w:type="dxa"/>
            <w:vAlign w:val="center"/>
          </w:tcPr>
          <w:p w14:paraId="4C2668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资源级权限</w:t>
            </w:r>
          </w:p>
        </w:tc>
        <w:tc>
          <w:tcPr>
            <w:tcW w:w="1984" w:type="dxa"/>
            <w:vAlign w:val="center"/>
          </w:tcPr>
          <w:p w14:paraId="3A423F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关联资源与主体</w:t>
            </w:r>
          </w:p>
        </w:tc>
      </w:tr>
      <w:tr w14:paraId="030FD19D">
        <w:trPr>
          <w:jc w:val="center"/>
        </w:trPr>
        <w:tc>
          <w:tcPr>
            <w:tcW w:w="1701" w:type="dxa"/>
            <w:vAlign w:val="center"/>
          </w:tcPr>
          <w:p w14:paraId="09ED9B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行级权限RowPermission</w:t>
            </w:r>
          </w:p>
        </w:tc>
        <w:tc>
          <w:tcPr>
            <w:tcW w:w="3118" w:type="dxa"/>
            <w:vAlign w:val="center"/>
          </w:tcPr>
          <w:p w14:paraId="101BE8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id、资源类型、资源ID、主体类型、主体ID、过滤条件JSON</w:t>
            </w:r>
          </w:p>
        </w:tc>
        <w:tc>
          <w:tcPr>
            <w:tcW w:w="1984" w:type="dxa"/>
            <w:vAlign w:val="center"/>
          </w:tcPr>
          <w:p w14:paraId="544A61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行级数据过滤</w:t>
            </w:r>
          </w:p>
        </w:tc>
        <w:tc>
          <w:tcPr>
            <w:tcW w:w="1984" w:type="dxa"/>
            <w:vAlign w:val="center"/>
          </w:tcPr>
          <w:p w14:paraId="562B35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关联资源与主体；查询时改写SQL</w:t>
            </w:r>
          </w:p>
        </w:tc>
      </w:tr>
      <w:tr w14:paraId="3A444A4D">
        <w:trPr>
          <w:jc w:val="center"/>
        </w:trPr>
        <w:tc>
          <w:tcPr>
            <w:tcW w:w="1701" w:type="dxa"/>
            <w:vAlign w:val="center"/>
          </w:tcPr>
          <w:p w14:paraId="3829DD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列级权限ColumnPermission</w:t>
            </w:r>
          </w:p>
        </w:tc>
        <w:tc>
          <w:tcPr>
            <w:tcW w:w="3118" w:type="dxa"/>
            <w:vAlign w:val="center"/>
          </w:tcPr>
          <w:p w14:paraId="239B74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id、资源类型、资源ID、角色ID、可见字段列表JSON</w:t>
            </w:r>
          </w:p>
        </w:tc>
        <w:tc>
          <w:tcPr>
            <w:tcW w:w="1984" w:type="dxa"/>
            <w:vAlign w:val="center"/>
          </w:tcPr>
          <w:p w14:paraId="278722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列级可见控制</w:t>
            </w:r>
          </w:p>
        </w:tc>
        <w:tc>
          <w:tcPr>
            <w:tcW w:w="1984" w:type="dxa"/>
            <w:vAlign w:val="center"/>
          </w:tcPr>
          <w:p w14:paraId="6579A8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关联资源与角色；查询时过滤列</w:t>
            </w:r>
          </w:p>
        </w:tc>
      </w:tr>
      <w:tr w14:paraId="238E8C59">
        <w:trPr>
          <w:jc w:val="center"/>
        </w:trPr>
        <w:tc>
          <w:tcPr>
            <w:tcW w:w="1701" w:type="dxa"/>
            <w:vAlign w:val="center"/>
          </w:tcPr>
          <w:p w14:paraId="7FD007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脱敏规则MaskingRule</w:t>
            </w:r>
          </w:p>
        </w:tc>
        <w:tc>
          <w:tcPr>
            <w:tcW w:w="3118" w:type="dxa"/>
            <w:vAlign w:val="center"/>
          </w:tcPr>
          <w:p w14:paraId="4A2B4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id、字段标识、角色ID、脱敏方式、参数JSON</w:t>
            </w:r>
          </w:p>
        </w:tc>
        <w:tc>
          <w:tcPr>
            <w:tcW w:w="1984" w:type="dxa"/>
            <w:vAlign w:val="center"/>
          </w:tcPr>
          <w:p w14:paraId="489350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动态脱敏配置</w:t>
            </w:r>
          </w:p>
        </w:tc>
        <w:tc>
          <w:tcPr>
            <w:tcW w:w="1984" w:type="dxa"/>
            <w:vAlign w:val="center"/>
          </w:tcPr>
          <w:p w14:paraId="6DB904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关联字段与角色；查询时应用</w:t>
            </w:r>
          </w:p>
        </w:tc>
      </w:tr>
      <w:tr w14:paraId="6BF9D98C">
        <w:trPr>
          <w:jc w:val="center"/>
        </w:trPr>
        <w:tc>
          <w:tcPr>
            <w:tcW w:w="1701" w:type="dxa"/>
            <w:vAlign w:val="center"/>
          </w:tcPr>
          <w:p w14:paraId="68EF0F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数据源DtbsSource</w:t>
            </w:r>
          </w:p>
        </w:tc>
        <w:tc>
          <w:tcPr>
            <w:tcW w:w="3118" w:type="dxa"/>
            <w:vAlign w:val="center"/>
          </w:tcPr>
          <w:p w14:paraId="3BFB5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id、标题、JDBC URL、用户名、密码、模式名、连接属性、驱动ID、创建者</w:t>
            </w:r>
          </w:p>
        </w:tc>
        <w:tc>
          <w:tcPr>
            <w:tcW w:w="1984" w:type="dxa"/>
            <w:vAlign w:val="center"/>
          </w:tcPr>
          <w:p w14:paraId="4B264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外部数据库连接</w:t>
            </w:r>
          </w:p>
        </w:tc>
        <w:tc>
          <w:tcPr>
            <w:tcW w:w="1984" w:type="dxa"/>
            <w:vAlign w:val="center"/>
          </w:tcPr>
          <w:p w14:paraId="2C61EE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关联驱动；包含多数据集；多表/列元数据</w:t>
            </w:r>
          </w:p>
        </w:tc>
      </w:tr>
      <w:tr w14:paraId="24039E77">
        <w:trPr>
          <w:jc w:val="center"/>
        </w:trPr>
        <w:tc>
          <w:tcPr>
            <w:tcW w:w="1701" w:type="dxa"/>
            <w:vAlign w:val="center"/>
          </w:tcPr>
          <w:p w14:paraId="2B018D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驱动DriverEntity</w:t>
            </w:r>
          </w:p>
        </w:tc>
        <w:tc>
          <w:tcPr>
            <w:tcW w:w="3118" w:type="dxa"/>
            <w:vAlign w:val="center"/>
          </w:tcPr>
          <w:p w14:paraId="4EA182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id、名称、驱动类、版本、jar路径、启用状态</w:t>
            </w:r>
          </w:p>
        </w:tc>
        <w:tc>
          <w:tcPr>
            <w:tcW w:w="1984" w:type="dxa"/>
            <w:vAlign w:val="center"/>
          </w:tcPr>
          <w:p w14:paraId="7DDFED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JDBC驱动</w:t>
            </w:r>
          </w:p>
        </w:tc>
        <w:tc>
          <w:tcPr>
            <w:tcW w:w="1984" w:type="dxa"/>
            <w:vAlign w:val="center"/>
          </w:tcPr>
          <w:p w14:paraId="3E8D0C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被多数据源引用</w:t>
            </w:r>
          </w:p>
        </w:tc>
      </w:tr>
      <w:tr w14:paraId="0B2EC4E3">
        <w:trPr>
          <w:jc w:val="center"/>
        </w:trPr>
        <w:tc>
          <w:tcPr>
            <w:tcW w:w="1701" w:type="dxa"/>
            <w:vAlign w:val="center"/>
          </w:tcPr>
          <w:p w14:paraId="36A5B9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数据集DataSet</w:t>
            </w:r>
          </w:p>
        </w:tc>
        <w:tc>
          <w:tcPr>
            <w:tcW w:w="3118" w:type="dxa"/>
            <w:vAlign w:val="center"/>
          </w:tcPr>
          <w:p w14:paraId="6843D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id、名称、类型、数据源ID、SQL/URI/内容、参数定义JSON、字段定义JSON、缓存超时、创建者</w:t>
            </w:r>
          </w:p>
        </w:tc>
        <w:tc>
          <w:tcPr>
            <w:tcW w:w="1984" w:type="dxa"/>
            <w:vAlign w:val="center"/>
          </w:tcPr>
          <w:p w14:paraId="4A57B9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统一数据抽象</w:t>
            </w:r>
          </w:p>
        </w:tc>
        <w:tc>
          <w:tcPr>
            <w:tcW w:w="1984" w:type="dxa"/>
            <w:vAlign w:val="center"/>
          </w:tcPr>
          <w:p w14:paraId="41B5E0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关联数据源；被多图表/报表/指标引用</w:t>
            </w:r>
          </w:p>
        </w:tc>
      </w:tr>
      <w:tr w14:paraId="3F5247B5">
        <w:trPr>
          <w:jc w:val="center"/>
        </w:trPr>
        <w:tc>
          <w:tcPr>
            <w:tcW w:w="1701" w:type="dxa"/>
            <w:vAlign w:val="center"/>
          </w:tcPr>
          <w:p w14:paraId="169F00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维度Dimension</w:t>
            </w:r>
          </w:p>
        </w:tc>
        <w:tc>
          <w:tcPr>
            <w:tcW w:w="3118" w:type="dxa"/>
            <w:vAlign w:val="center"/>
          </w:tcPr>
          <w:p w14:paraId="0096CA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id、名称、类型、层级定义JSON、数据集ID、字段引用</w:t>
            </w:r>
          </w:p>
        </w:tc>
        <w:tc>
          <w:tcPr>
            <w:tcW w:w="1984" w:type="dxa"/>
            <w:vAlign w:val="center"/>
          </w:tcPr>
          <w:p w14:paraId="3B3B59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分析维度</w:t>
            </w:r>
          </w:p>
        </w:tc>
        <w:tc>
          <w:tcPr>
            <w:tcW w:w="1984" w:type="dxa"/>
            <w:vAlign w:val="center"/>
          </w:tcPr>
          <w:p w14:paraId="6ED121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关联数据集；被多指标引用</w:t>
            </w:r>
          </w:p>
        </w:tc>
      </w:tr>
      <w:tr w14:paraId="10DE6553">
        <w:trPr>
          <w:jc w:val="center"/>
        </w:trPr>
        <w:tc>
          <w:tcPr>
            <w:tcW w:w="1701" w:type="dxa"/>
            <w:vAlign w:val="center"/>
          </w:tcPr>
          <w:p w14:paraId="71E45F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度量Measure</w:t>
            </w:r>
          </w:p>
        </w:tc>
        <w:tc>
          <w:tcPr>
            <w:tcW w:w="3118" w:type="dxa"/>
            <w:vAlign w:val="center"/>
          </w:tcPr>
          <w:p w14:paraId="0EFF96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id、名称、聚合方式、数据集ID、字段引用</w:t>
            </w:r>
          </w:p>
        </w:tc>
        <w:tc>
          <w:tcPr>
            <w:tcW w:w="1984" w:type="dxa"/>
            <w:vAlign w:val="center"/>
          </w:tcPr>
          <w:p w14:paraId="57DF40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度量定义</w:t>
            </w:r>
          </w:p>
        </w:tc>
        <w:tc>
          <w:tcPr>
            <w:tcW w:w="1984" w:type="dxa"/>
            <w:vAlign w:val="center"/>
          </w:tcPr>
          <w:p w14:paraId="11CBD2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关联数据集；被多指标引用</w:t>
            </w:r>
          </w:p>
        </w:tc>
      </w:tr>
      <w:tr w14:paraId="178E13A1">
        <w:trPr>
          <w:jc w:val="center"/>
        </w:trPr>
        <w:tc>
          <w:tcPr>
            <w:tcW w:w="1701" w:type="dxa"/>
            <w:vAlign w:val="center"/>
          </w:tcPr>
          <w:p w14:paraId="182B62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指标Metric</w:t>
            </w:r>
          </w:p>
        </w:tc>
        <w:tc>
          <w:tcPr>
            <w:tcW w:w="3118" w:type="dxa"/>
            <w:vAlign w:val="center"/>
          </w:tcPr>
          <w:p w14:paraId="647E00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id、名称、口径说明、类型、度量ID/计算公式JSON、维度引用JSON、数据集ID、业务归属、负责人、认证状态、版本号</w:t>
            </w:r>
          </w:p>
        </w:tc>
        <w:tc>
          <w:tcPr>
            <w:tcW w:w="1984" w:type="dxa"/>
            <w:vAlign w:val="center"/>
          </w:tcPr>
          <w:p w14:paraId="5ECA99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统一口径业务度量</w:t>
            </w:r>
          </w:p>
        </w:tc>
        <w:tc>
          <w:tcPr>
            <w:tcW w:w="1984" w:type="dxa"/>
            <w:vAlign w:val="center"/>
          </w:tcPr>
          <w:p w14:paraId="1AE8BB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关联数据集/维度/度量；被图表/报表/告警/问数消费</w:t>
            </w:r>
          </w:p>
        </w:tc>
      </w:tr>
      <w:tr w14:paraId="341FE57E">
        <w:trPr>
          <w:jc w:val="center"/>
        </w:trPr>
        <w:tc>
          <w:tcPr>
            <w:tcW w:w="1701" w:type="dxa"/>
            <w:vAlign w:val="center"/>
          </w:tcPr>
          <w:p w14:paraId="635B9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指标版本MetricVersion</w:t>
            </w:r>
          </w:p>
        </w:tc>
        <w:tc>
          <w:tcPr>
            <w:tcW w:w="3118" w:type="dxa"/>
            <w:vAlign w:val="center"/>
          </w:tcPr>
          <w:p w14:paraId="5381A5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id、指标ID、版本号、定义快照JSON、变更说明、创建者、创建时间</w:t>
            </w:r>
          </w:p>
        </w:tc>
        <w:tc>
          <w:tcPr>
            <w:tcW w:w="1984" w:type="dxa"/>
            <w:vAlign w:val="center"/>
          </w:tcPr>
          <w:p w14:paraId="33815F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指标版本历史</w:t>
            </w:r>
          </w:p>
        </w:tc>
        <w:tc>
          <w:tcPr>
            <w:tcW w:w="1984" w:type="dxa"/>
            <w:vAlign w:val="center"/>
          </w:tcPr>
          <w:p w14:paraId="2BE50D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</w:t>
            </w:r>
          </w:p>
        </w:tc>
      </w:tr>
      <w:tr w14:paraId="2A2E7843">
        <w:trPr>
          <w:jc w:val="center"/>
        </w:trPr>
        <w:tc>
          <w:tcPr>
            <w:tcW w:w="1701" w:type="dxa"/>
            <w:vAlign w:val="center"/>
          </w:tcPr>
          <w:p w14:paraId="408C71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业务术语Glossary</w:t>
            </w:r>
          </w:p>
        </w:tc>
        <w:tc>
          <w:tcPr>
            <w:tcW w:w="3118" w:type="dxa"/>
            <w:vAlign w:val="center"/>
          </w:tcPr>
          <w:p w14:paraId="50A4E3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id、术语、同义词JSON、业务说明、关联指标ID/字段、类型</w:t>
            </w:r>
          </w:p>
        </w:tc>
        <w:tc>
          <w:tcPr>
            <w:tcW w:w="1984" w:type="dxa"/>
            <w:vAlign w:val="center"/>
          </w:tcPr>
          <w:p w14:paraId="34055E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 grounding基础</w:t>
            </w:r>
          </w:p>
        </w:tc>
        <w:tc>
          <w:tcPr>
            <w:tcW w:w="1984" w:type="dxa"/>
            <w:vAlign w:val="center"/>
          </w:tcPr>
          <w:p w14:paraId="7D4C5C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关联指标/字段</w:t>
            </w:r>
          </w:p>
        </w:tc>
      </w:tr>
      <w:tr w14:paraId="1E612FCC">
        <w:trPr>
          <w:jc w:val="center"/>
        </w:trPr>
        <w:tc>
          <w:tcPr>
            <w:tcW w:w="1701" w:type="dxa"/>
            <w:vAlign w:val="center"/>
          </w:tcPr>
          <w:p w14:paraId="51C779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图表部件ChartWidget</w:t>
            </w:r>
          </w:p>
        </w:tc>
        <w:tc>
          <w:tcPr>
            <w:tcW w:w="3118" w:type="dxa"/>
            <w:vAlign w:val="center"/>
          </w:tcPr>
          <w:p w14:paraId="2DE314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id、名称、插件ID、数据集绑定JSON、数据标记JSON、选项配置JSON、更新间隔、创建者</w:t>
            </w:r>
          </w:p>
        </w:tc>
        <w:tc>
          <w:tcPr>
            <w:tcW w:w="1984" w:type="dxa"/>
            <w:vAlign w:val="center"/>
          </w:tcPr>
          <w:p w14:paraId="2AB6EC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图表实例</w:t>
            </w:r>
          </w:p>
        </w:tc>
        <w:tc>
          <w:tcPr>
            <w:tcW w:w="1984" w:type="dxa"/>
            <w:vAlign w:val="center"/>
          </w:tcPr>
          <w:p w14:paraId="188F22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关联图表插件；绑定多数据集；被多看板引用</w:t>
            </w:r>
          </w:p>
        </w:tc>
      </w:tr>
      <w:tr w14:paraId="453361FE">
        <w:trPr>
          <w:jc w:val="center"/>
        </w:trPr>
        <w:tc>
          <w:tcPr>
            <w:tcW w:w="1701" w:type="dxa"/>
            <w:vAlign w:val="center"/>
          </w:tcPr>
          <w:p w14:paraId="39B083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图表插件ChartPlugin</w:t>
            </w:r>
          </w:p>
        </w:tc>
        <w:tc>
          <w:tcPr>
            <w:tcW w:w="3118" w:type="dxa"/>
            <w:vAlign w:val="center"/>
          </w:tcPr>
          <w:p w14:paraId="5C64E9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id、名称、版本、renderer.js、dataSignSpec JSON、分类、作者</w:t>
            </w:r>
          </w:p>
        </w:tc>
        <w:tc>
          <w:tcPr>
            <w:tcW w:w="1984" w:type="dxa"/>
            <w:vAlign w:val="center"/>
          </w:tcPr>
          <w:p w14:paraId="543D6F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可插拔图表类型</w:t>
            </w:r>
          </w:p>
        </w:tc>
        <w:tc>
          <w:tcPr>
            <w:tcW w:w="1984" w:type="dxa"/>
            <w:vAlign w:val="center"/>
          </w:tcPr>
          <w:p w14:paraId="5B4EF3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被多图表部件引用</w:t>
            </w:r>
          </w:p>
        </w:tc>
      </w:tr>
      <w:tr w14:paraId="3D986975">
        <w:trPr>
          <w:jc w:val="center"/>
        </w:trPr>
        <w:tc>
          <w:tcPr>
            <w:tcW w:w="1701" w:type="dxa"/>
            <w:vAlign w:val="center"/>
          </w:tcPr>
          <w:p w14:paraId="228365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看板Dashboard</w:t>
            </w:r>
          </w:p>
        </w:tc>
        <w:tc>
          <w:tcPr>
            <w:tcW w:w="3118" w:type="dxa"/>
            <w:vAlign w:val="center"/>
          </w:tcPr>
          <w:p w14:paraId="5FBCD7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id、名称、HTML模板、布局配置JSON、图表部件列表JSON、联动配置JSON、钻取配置JSON、分享密码、创建者</w:t>
            </w:r>
          </w:p>
        </w:tc>
        <w:tc>
          <w:tcPr>
            <w:tcW w:w="1984" w:type="dxa"/>
            <w:vAlign w:val="center"/>
          </w:tcPr>
          <w:p w14:paraId="46A044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多图表展示容器</w:t>
            </w:r>
          </w:p>
        </w:tc>
        <w:tc>
          <w:tcPr>
            <w:tcW w:w="1984" w:type="dxa"/>
            <w:vAlign w:val="center"/>
          </w:tcPr>
          <w:p w14:paraId="61C61C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包含多图表部件；被分享/嵌入/订阅</w:t>
            </w:r>
          </w:p>
        </w:tc>
      </w:tr>
      <w:tr w14:paraId="230AE127">
        <w:trPr>
          <w:jc w:val="center"/>
        </w:trPr>
        <w:tc>
          <w:tcPr>
            <w:tcW w:w="1701" w:type="dxa"/>
            <w:vAlign w:val="center"/>
          </w:tcPr>
          <w:p w14:paraId="5F2EA2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报表Report</w:t>
            </w:r>
          </w:p>
        </w:tc>
        <w:tc>
          <w:tcPr>
            <w:tcW w:w="3118" w:type="dxa"/>
            <w:vAlign w:val="center"/>
          </w:tcPr>
          <w:p w14:paraId="0AE6F2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id、名称、类型、模板JSON、数据集绑定JSON、样式配置JSON、创建者</w:t>
            </w:r>
          </w:p>
        </w:tc>
        <w:tc>
          <w:tcPr>
            <w:tcW w:w="1984" w:type="dxa"/>
            <w:vAlign w:val="center"/>
          </w:tcPr>
          <w:p w14:paraId="4A520E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1984" w:type="dxa"/>
            <w:vAlign w:val="center"/>
          </w:tcPr>
          <w:p w14:paraId="19D146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绑定数据集/指标；可导出/订阅</w:t>
            </w:r>
          </w:p>
        </w:tc>
      </w:tr>
      <w:tr w14:paraId="79813CDB">
        <w:trPr>
          <w:jc w:val="center"/>
        </w:trPr>
        <w:tc>
          <w:tcPr>
            <w:tcW w:w="1701" w:type="dxa"/>
            <w:vAlign w:val="center"/>
          </w:tcPr>
          <w:p w14:paraId="0BEEB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大屏Screen</w:t>
            </w:r>
          </w:p>
        </w:tc>
        <w:tc>
          <w:tcPr>
            <w:tcW w:w="3118" w:type="dxa"/>
            <w:vAlign w:val="center"/>
          </w:tcPr>
          <w:p w14:paraId="5F570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id、名称、画布比例、组件配置JSON、轮播配置、刷新间隔、创建者</w:t>
            </w:r>
          </w:p>
        </w:tc>
        <w:tc>
          <w:tcPr>
            <w:tcW w:w="1984" w:type="dxa"/>
            <w:vAlign w:val="center"/>
          </w:tcPr>
          <w:p w14:paraId="78DD71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</w:t>
            </w:r>
          </w:p>
        </w:tc>
        <w:tc>
          <w:tcPr>
            <w:tcW w:w="1984" w:type="dxa"/>
            <w:vAlign w:val="center"/>
          </w:tcPr>
          <w:p w14:paraId="521002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包含多组件；独立发布</w:t>
            </w:r>
          </w:p>
        </w:tc>
      </w:tr>
      <w:tr w14:paraId="1F4751B6">
        <w:trPr>
          <w:jc w:val="center"/>
        </w:trPr>
        <w:tc>
          <w:tcPr>
            <w:tcW w:w="1701" w:type="dxa"/>
            <w:vAlign w:val="center"/>
          </w:tcPr>
          <w:p w14:paraId="72F003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填报表单FillForm</w:t>
            </w:r>
          </w:p>
        </w:tc>
        <w:tc>
          <w:tcPr>
            <w:tcW w:w="3118" w:type="dxa"/>
            <w:vAlign w:val="center"/>
          </w:tcPr>
          <w:p w14:paraId="2ADC6E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id、名称、模板JSON、控件配置JSON、校验规则JSON、回写表配置、审批流程ID、创建者</w:t>
            </w:r>
          </w:p>
        </w:tc>
        <w:tc>
          <w:tcPr>
            <w:tcW w:w="1984" w:type="dxa"/>
            <w:vAlign w:val="center"/>
          </w:tcPr>
          <w:p w14:paraId="61D365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984" w:type="dxa"/>
            <w:vAlign w:val="center"/>
          </w:tcPr>
          <w:p w14:paraId="134883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绑定回写表；关联审批流程</w:t>
            </w:r>
          </w:p>
        </w:tc>
      </w:tr>
      <w:tr w14:paraId="5D4321F7">
        <w:trPr>
          <w:jc w:val="center"/>
        </w:trPr>
        <w:tc>
          <w:tcPr>
            <w:tcW w:w="1701" w:type="dxa"/>
            <w:vAlign w:val="center"/>
          </w:tcPr>
          <w:p w14:paraId="0EFE53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告警规则AlertRule</w:t>
            </w:r>
          </w:p>
        </w:tc>
        <w:tc>
          <w:tcPr>
            <w:tcW w:w="3118" w:type="dxa"/>
            <w:vAlign w:val="center"/>
          </w:tcPr>
          <w:p w14:paraId="0537BB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id、名称、指标ID、阈值条件JSON、检测频率cron、通知渠道JSON、接收人JSON、静默期配置、启用状态、创建者</w:t>
            </w:r>
          </w:p>
        </w:tc>
        <w:tc>
          <w:tcPr>
            <w:tcW w:w="1984" w:type="dxa"/>
            <w:vAlign w:val="center"/>
          </w:tcPr>
          <w:p w14:paraId="02AE10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</w:t>
            </w:r>
          </w:p>
        </w:tc>
        <w:tc>
          <w:tcPr>
            <w:tcW w:w="1984" w:type="dxa"/>
            <w:vAlign w:val="center"/>
          </w:tcPr>
          <w:p w14:paraId="4F20B4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关联指标；触发多告警记录</w:t>
            </w:r>
          </w:p>
        </w:tc>
      </w:tr>
      <w:tr w14:paraId="3F792CE4">
        <w:trPr>
          <w:jc w:val="center"/>
        </w:trPr>
        <w:tc>
          <w:tcPr>
            <w:tcW w:w="1701" w:type="dxa"/>
            <w:vAlign w:val="center"/>
          </w:tcPr>
          <w:p w14:paraId="5D66E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订阅Subscription</w:t>
            </w:r>
          </w:p>
        </w:tc>
        <w:tc>
          <w:tcPr>
            <w:tcW w:w="3118" w:type="dxa"/>
            <w:vAlign w:val="center"/>
          </w:tcPr>
          <w:p w14:paraId="12E30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id、名称、资源类型、资源ID、cron表达式、推送渠道JSON、格式、接收人JSON、创建者</w:t>
            </w:r>
          </w:p>
        </w:tc>
        <w:tc>
          <w:tcPr>
            <w:tcW w:w="1984" w:type="dxa"/>
            <w:vAlign w:val="center"/>
          </w:tcPr>
          <w:p w14:paraId="77D4F8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定时订阅</w:t>
            </w:r>
          </w:p>
        </w:tc>
        <w:tc>
          <w:tcPr>
            <w:tcW w:w="1984" w:type="dxa"/>
            <w:vAlign w:val="center"/>
          </w:tcPr>
          <w:p w14:paraId="4FA161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关联看板/报表/指标；生成多推送记录</w:t>
            </w:r>
          </w:p>
        </w:tc>
      </w:tr>
      <w:tr w14:paraId="630AC083">
        <w:trPr>
          <w:jc w:val="center"/>
        </w:trPr>
        <w:tc>
          <w:tcPr>
            <w:tcW w:w="1701" w:type="dxa"/>
            <w:vAlign w:val="center"/>
          </w:tcPr>
          <w:p w14:paraId="71E16D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调度任务Job</w:t>
            </w:r>
          </w:p>
        </w:tc>
        <w:tc>
          <w:tcPr>
            <w:tcW w:w="3118" w:type="dxa"/>
            <w:vAlign w:val="center"/>
          </w:tcPr>
          <w:p w14:paraId="74BA2B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id、名称、类型、cron/触发器、参数JSON、状态、上次执行时间、下次执行时间</w:t>
            </w:r>
          </w:p>
        </w:tc>
        <w:tc>
          <w:tcPr>
            <w:tcW w:w="1984" w:type="dxa"/>
            <w:vAlign w:val="center"/>
          </w:tcPr>
          <w:p w14:paraId="23D71F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Quartz任务</w:t>
            </w:r>
          </w:p>
        </w:tc>
        <w:tc>
          <w:tcPr>
            <w:tcW w:w="1984" w:type="dxa"/>
            <w:vAlign w:val="center"/>
          </w:tcPr>
          <w:p w14:paraId="3228A9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被告警/订阅/报表/数据抽取使用</w:t>
            </w:r>
          </w:p>
        </w:tc>
      </w:tr>
      <w:tr w14:paraId="081738F8">
        <w:trPr>
          <w:jc w:val="center"/>
        </w:trPr>
        <w:tc>
          <w:tcPr>
            <w:tcW w:w="1701" w:type="dxa"/>
            <w:vAlign w:val="center"/>
          </w:tcPr>
          <w:p w14:paraId="68CC9F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</w:t>
            </w:r>
          </w:p>
        </w:tc>
        <w:tc>
          <w:tcPr>
            <w:tcW w:w="3118" w:type="dxa"/>
            <w:vAlign w:val="center"/>
          </w:tcPr>
          <w:p w14:paraId="783A72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id、名称、数据集ID/指标ID、路径、方法、参数定义JSON、返回字段JSON、限流配置JSON、版本、启用状态</w:t>
            </w:r>
          </w:p>
        </w:tc>
        <w:tc>
          <w:tcPr>
            <w:tcW w:w="1984" w:type="dxa"/>
            <w:vAlign w:val="center"/>
          </w:tcPr>
          <w:p w14:paraId="6D4CE8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REST API</w:t>
            </w:r>
          </w:p>
        </w:tc>
        <w:tc>
          <w:tcPr>
            <w:tcW w:w="1984" w:type="dxa"/>
            <w:vAlign w:val="center"/>
          </w:tcPr>
          <w:p w14:paraId="052B41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关联数据集/指标；被外部系统调用</w:t>
            </w:r>
          </w:p>
        </w:tc>
      </w:tr>
      <w:tr w14:paraId="15C10DA3">
        <w:trPr>
          <w:jc w:val="center"/>
        </w:trPr>
        <w:tc>
          <w:tcPr>
            <w:tcW w:w="1701" w:type="dxa"/>
            <w:vAlign w:val="center"/>
          </w:tcPr>
          <w:p w14:paraId="0D63F3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</w:t>
            </w:r>
          </w:p>
        </w:tc>
        <w:tc>
          <w:tcPr>
            <w:tcW w:w="3118" w:type="dxa"/>
            <w:vAlign w:val="center"/>
          </w:tcPr>
          <w:p w14:paraId="0E0FCD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id、名称、key（加密存储）、过期时间、IP白名单JSON、绑定用户、状态</w:t>
            </w:r>
          </w:p>
        </w:tc>
        <w:tc>
          <w:tcPr>
            <w:tcW w:w="1984" w:type="dxa"/>
            <w:vAlign w:val="center"/>
          </w:tcPr>
          <w:p w14:paraId="625401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API鉴权密钥</w:t>
            </w:r>
          </w:p>
        </w:tc>
        <w:tc>
          <w:tcPr>
            <w:tcW w:w="1984" w:type="dxa"/>
            <w:vAlign w:val="center"/>
          </w:tcPr>
          <w:p w14:paraId="0F06D1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用于数据API调用；可吊销</w:t>
            </w:r>
          </w:p>
        </w:tc>
      </w:tr>
      <w:tr w14:paraId="6F522A69">
        <w:trPr>
          <w:jc w:val="center"/>
        </w:trPr>
        <w:tc>
          <w:tcPr>
            <w:tcW w:w="1701" w:type="dxa"/>
            <w:vAlign w:val="center"/>
          </w:tcPr>
          <w:p w14:paraId="078770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嵌入密钥EmbedKey</w:t>
            </w:r>
          </w:p>
        </w:tc>
        <w:tc>
          <w:tcPr>
            <w:tcW w:w="3118" w:type="dxa"/>
            <w:vAlign w:val="center"/>
          </w:tcPr>
          <w:p w14:paraId="01FE7A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id、名称、共享密钥（加密存储）、白名单域名JSON、过期时间、启用状态</w:t>
            </w:r>
          </w:p>
        </w:tc>
        <w:tc>
          <w:tcPr>
            <w:tcW w:w="1984" w:type="dxa"/>
            <w:vAlign w:val="center"/>
          </w:tcPr>
          <w:p w14:paraId="31DED9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JWT签名密钥</w:t>
            </w:r>
          </w:p>
        </w:tc>
        <w:tc>
          <w:tcPr>
            <w:tcW w:w="1984" w:type="dxa"/>
            <w:vAlign w:val="center"/>
          </w:tcPr>
          <w:p w14:paraId="570012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用于第三方系统签发Token；可吊销</w:t>
            </w:r>
          </w:p>
        </w:tc>
      </w:tr>
      <w:tr w14:paraId="0BECC8B7">
        <w:trPr>
          <w:jc w:val="center"/>
        </w:trPr>
        <w:tc>
          <w:tcPr>
            <w:tcW w:w="1701" w:type="dxa"/>
            <w:vAlign w:val="center"/>
          </w:tcPr>
          <w:p w14:paraId="494598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资源版本Version</w:t>
            </w:r>
          </w:p>
        </w:tc>
        <w:tc>
          <w:tcPr>
            <w:tcW w:w="3118" w:type="dxa"/>
            <w:vAlign w:val="center"/>
          </w:tcPr>
          <w:p w14:paraId="5915A4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id、资源类型、资源ID、版本号、快照内容JSON、创建者、创建时间</w:t>
            </w:r>
          </w:p>
        </w:tc>
        <w:tc>
          <w:tcPr>
            <w:tcW w:w="1984" w:type="dxa"/>
            <w:vAlign w:val="center"/>
          </w:tcPr>
          <w:p w14:paraId="0731AB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</w:t>
            </w:r>
          </w:p>
        </w:tc>
        <w:tc>
          <w:tcPr>
            <w:tcW w:w="1984" w:type="dxa"/>
            <w:vAlign w:val="center"/>
          </w:tcPr>
          <w:p w14:paraId="4B33BC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关联看板/图表/报表/数据集</w:t>
            </w:r>
          </w:p>
        </w:tc>
      </w:tr>
      <w:tr w14:paraId="18232418">
        <w:trPr>
          <w:jc w:val="center"/>
        </w:trPr>
        <w:tc>
          <w:tcPr>
            <w:tcW w:w="1701" w:type="dxa"/>
            <w:vAlign w:val="center"/>
          </w:tcPr>
          <w:p w14:paraId="46743A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元数据Metadata</w:t>
            </w:r>
          </w:p>
        </w:tc>
        <w:tc>
          <w:tcPr>
            <w:tcW w:w="3118" w:type="dxa"/>
            <w:vAlign w:val="center"/>
          </w:tcPr>
          <w:p w14:paraId="4324FA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id、数据源ID、库/模式/表/列名、类型、注释、业务含义、标签、负责人</w:t>
            </w:r>
          </w:p>
        </w:tc>
        <w:tc>
          <w:tcPr>
            <w:tcW w:w="1984" w:type="dxa"/>
            <w:vAlign w:val="center"/>
          </w:tcPr>
          <w:p w14:paraId="4AFB33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</w:t>
            </w:r>
          </w:p>
        </w:tc>
        <w:tc>
          <w:tcPr>
            <w:tcW w:w="1984" w:type="dxa"/>
            <w:vAlign w:val="center"/>
          </w:tcPr>
          <w:p w14:paraId="5D8C52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关联数据源；被数据标准/质量/血缘引用</w:t>
            </w:r>
          </w:p>
        </w:tc>
      </w:tr>
      <w:tr w14:paraId="51E61166">
        <w:trPr>
          <w:jc w:val="center"/>
        </w:trPr>
        <w:tc>
          <w:tcPr>
            <w:tcW w:w="1701" w:type="dxa"/>
            <w:vAlign w:val="center"/>
          </w:tcPr>
          <w:p w14:paraId="3F8BEE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数据质量规则QualityRule</w:t>
            </w:r>
          </w:p>
        </w:tc>
        <w:tc>
          <w:tcPr>
            <w:tcW w:w="3118" w:type="dxa"/>
            <w:vAlign w:val="center"/>
          </w:tcPr>
          <w:p w14:paraId="675DDA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id、名称、类型、表/列标识、规则参数JSON、校验频率、启用状态</w:t>
            </w:r>
          </w:p>
        </w:tc>
        <w:tc>
          <w:tcPr>
            <w:tcW w:w="1984" w:type="dxa"/>
            <w:vAlign w:val="center"/>
          </w:tcPr>
          <w:p w14:paraId="59BDB1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质量校验</w:t>
            </w:r>
          </w:p>
        </w:tc>
        <w:tc>
          <w:tcPr>
            <w:tcW w:w="1984" w:type="dxa"/>
            <w:vAlign w:val="center"/>
          </w:tcPr>
          <w:p w14:paraId="785620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关联元数据；生成多质量报告</w:t>
            </w:r>
          </w:p>
        </w:tc>
      </w:tr>
      <w:tr w14:paraId="5DCD1CD6">
        <w:trPr>
          <w:jc w:val="center"/>
        </w:trPr>
        <w:tc>
          <w:tcPr>
            <w:tcW w:w="1701" w:type="dxa"/>
            <w:vAlign w:val="center"/>
          </w:tcPr>
          <w:p w14:paraId="624B92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数据血缘Lineage</w:t>
            </w:r>
          </w:p>
        </w:tc>
        <w:tc>
          <w:tcPr>
            <w:tcW w:w="3118" w:type="dxa"/>
            <w:vAlign w:val="center"/>
          </w:tcPr>
          <w:p w14:paraId="5CE1EF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id、上游实体类型/ID、下游实体类型/ID、关系类型、字段映射JSON</w:t>
            </w:r>
          </w:p>
        </w:tc>
        <w:tc>
          <w:tcPr>
            <w:tcW w:w="1984" w:type="dxa"/>
            <w:vAlign w:val="center"/>
          </w:tcPr>
          <w:p w14:paraId="238EE6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数据流转关系</w:t>
            </w:r>
          </w:p>
        </w:tc>
        <w:tc>
          <w:tcPr>
            <w:tcW w:w="1984" w:type="dxa"/>
            <w:vAlign w:val="center"/>
          </w:tcPr>
          <w:p w14:paraId="499B5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连接数据源→数据集→指标→图表/报表</w:t>
            </w:r>
          </w:p>
        </w:tc>
      </w:tr>
      <w:tr w14:paraId="1B954F82">
        <w:trPr>
          <w:jc w:val="center"/>
        </w:trPr>
        <w:tc>
          <w:tcPr>
            <w:tcW w:w="1701" w:type="dxa"/>
            <w:vAlign w:val="center"/>
          </w:tcPr>
          <w:p w14:paraId="6F5767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敏感字段SensitiveField</w:t>
            </w:r>
          </w:p>
        </w:tc>
        <w:tc>
          <w:tcPr>
            <w:tcW w:w="3118" w:type="dxa"/>
            <w:vAlign w:val="center"/>
          </w:tcPr>
          <w:p w14:paraId="2565EA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id、数据源ID、表名、列名、敏感类型、识别方式（自动/手动）</w:t>
            </w:r>
          </w:p>
        </w:tc>
        <w:tc>
          <w:tcPr>
            <w:tcW w:w="1984" w:type="dxa"/>
            <w:vAlign w:val="center"/>
          </w:tcPr>
          <w:p w14:paraId="0CFD36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敏感字段标记</w:t>
            </w:r>
          </w:p>
        </w:tc>
        <w:tc>
          <w:tcPr>
            <w:tcW w:w="1984" w:type="dxa"/>
            <w:vAlign w:val="center"/>
          </w:tcPr>
          <w:p w14:paraId="65DFB7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关联数据源字段；用于脱敏和列权限</w:t>
            </w:r>
          </w:p>
        </w:tc>
      </w:tr>
      <w:tr w14:paraId="2F92AA12">
        <w:trPr>
          <w:jc w:val="center"/>
        </w:trPr>
        <w:tc>
          <w:tcPr>
            <w:tcW w:w="1701" w:type="dxa"/>
            <w:vAlign w:val="center"/>
          </w:tcPr>
          <w:p w14:paraId="24D01E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审计日志AuditLog</w:t>
            </w:r>
          </w:p>
        </w:tc>
        <w:tc>
          <w:tcPr>
            <w:tcW w:w="3118" w:type="dxa"/>
            <w:vAlign w:val="center"/>
          </w:tcPr>
          <w:p w14:paraId="59C906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id、用户ID、操作类型、资源类型、资源ID、详情JSON、IP、时间</w:t>
            </w:r>
          </w:p>
        </w:tc>
        <w:tc>
          <w:tcPr>
            <w:tcW w:w="1984" w:type="dxa"/>
            <w:vAlign w:val="center"/>
          </w:tcPr>
          <w:p w14:paraId="4FD100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操作审计</w:t>
            </w:r>
          </w:p>
        </w:tc>
        <w:tc>
          <w:tcPr>
            <w:tcW w:w="1984" w:type="dxa"/>
            <w:vAlign w:val="center"/>
          </w:tcPr>
          <w:p w14:paraId="5213BE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关联用户；记录所有关键操作</w:t>
            </w:r>
          </w:p>
        </w:tc>
      </w:tr>
    </w:tbl>
    <w:p w14:paraId="720CB424">
      <w:pPr>
        <w:spacing w:after="40"/>
      </w:pPr>
    </w:p>
    <w:p w14:paraId="53AEA926">
      <w:pPr>
        <w:pStyle w:val="4"/>
      </w:pPr>
      <w:bookmarkStart w:id="43" w:name="_Toc622972023"/>
      <w:r>
        <w:rPr>
          <w:rFonts w:ascii="仿宋" w:hAnsi="仿宋" w:eastAsia="仿宋"/>
          <w:b/>
          <w:sz w:val="28"/>
        </w:rPr>
        <w:t>技术架构概要</w:t>
      </w:r>
      <w:bookmarkEnd w:id="43"/>
    </w:p>
    <w:p w14:paraId="5ACF6E8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后端：Java 8 + Spring Boot 2.7 + Spring Security + MyBatis + Freemarker模板引擎；模块化分层（datagear-core/connection/analysis/dataexchange/persistence等）；新增datagear-semantics（语义层）、datagear-ai（AI可插拔）、datagear-scheduler（调度）子模块</w:t>
      </w:r>
    </w:p>
    <w:p w14:paraId="726C934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前端：jQuery + Vue3 + PrimeVue + Freemarker服务端渲染混合架构；ECharts 5.6图表库；CodeMirror代码编辑器；新模块一律Vue3组件化</w:t>
      </w:r>
    </w:p>
    <w:p w14:paraId="40D6C89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存储：内置Derby（开发/开箱即用）/外置MySQL（生产推荐）；Caffeine本地缓存；可选Redis分布式缓存</w:t>
      </w:r>
    </w:p>
    <w:p w14:paraId="03A3D93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调度：Quartz（持久化JobStore到系统库），支撑告警/订阅/报表定时/数据抽取</w:t>
      </w:r>
    </w:p>
    <w:p w14:paraId="0255323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AI：BYO-LLM架构，通过OpenAI兼容接口调用DeepSeek/Qwen/GLM/私有部署模型；核心零LLM依赖，无配置时AI模块自动隐藏</w:t>
      </w:r>
    </w:p>
    <w:p w14:paraId="46B4629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开放：Spring Security过滤链支持会话/API Key/签名JWT三种认证通道；RESTful API + MCP Server</w:t>
      </w:r>
    </w:p>
    <w:p w14:paraId="02EED2C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部署：单war包内嵌Tomcat / Docker单容器 / 外置WAR；配置外置（application.properties + 环境变量）</w:t>
      </w:r>
    </w:p>
    <w:p w14:paraId="6D23509D">
      <w:r>
        <w:br w:type="page"/>
      </w:r>
    </w:p>
    <w:p w14:paraId="4F1B8464">
      <w:pPr>
        <w:pStyle w:val="3"/>
      </w:pPr>
      <w:bookmarkStart w:id="44" w:name="_Toc1308011436"/>
      <w:r>
        <w:rPr>
          <w:rFonts w:ascii="仿宋" w:hAnsi="仿宋" w:eastAsia="仿宋"/>
          <w:b/>
          <w:sz w:val="32"/>
        </w:rPr>
        <w:t>功能需求</w:t>
      </w:r>
      <w:bookmarkEnd w:id="44"/>
    </w:p>
    <w:p w14:paraId="25DB9FE8">
      <w:pPr>
        <w:pStyle w:val="4"/>
      </w:pPr>
      <w:bookmarkStart w:id="45" w:name="_Toc2105594160"/>
      <w:r>
        <w:rPr>
          <w:rFonts w:ascii="仿宋" w:hAnsi="仿宋" w:eastAsia="仿宋"/>
          <w:b/>
          <w:sz w:val="28"/>
        </w:rPr>
        <w:t>数据接入【已实现，信创/实时适配为增强】</w:t>
      </w:r>
      <w:bookmarkEnd w:id="45"/>
    </w:p>
    <w:p w14:paraId="53DD8A8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功能概述：对可接入的外部数据进行统一注册、维护与访问控制，覆盖数据库、文件、HTTP接口、实时流等多类来源，是平台的数据入口。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642064D9">
        <w:trPr>
          <w:jc w:val="center"/>
        </w:trPr>
        <w:tc>
          <w:tcPr>
            <w:tcW w:w="1417" w:type="dxa"/>
            <w:vAlign w:val="center"/>
          </w:tcPr>
          <w:p w14:paraId="2DAD676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0BA095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5E37F39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12C7655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4E2DFDD">
        <w:trPr>
          <w:jc w:val="center"/>
        </w:trPr>
        <w:tc>
          <w:tcPr>
            <w:tcW w:w="1417" w:type="dxa"/>
            <w:vAlign w:val="center"/>
          </w:tcPr>
          <w:p w14:paraId="6D6153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FR-DS-01</w:t>
            </w:r>
          </w:p>
        </w:tc>
        <w:tc>
          <w:tcPr>
            <w:tcW w:w="1701" w:type="dxa"/>
            <w:vAlign w:val="center"/>
          </w:tcPr>
          <w:p w14:paraId="16340A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新建/编辑数据源</w:t>
            </w:r>
          </w:p>
        </w:tc>
        <w:tc>
          <w:tcPr>
            <w:tcW w:w="4535" w:type="dxa"/>
            <w:vAlign w:val="center"/>
          </w:tcPr>
          <w:p w14:paraId="6210D3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标题、JDBC URL、用户名、密码、模式名、连接属性、指定驱动</w:t>
            </w:r>
          </w:p>
        </w:tc>
        <w:tc>
          <w:tcPr>
            <w:tcW w:w="1134" w:type="dxa"/>
            <w:vAlign w:val="center"/>
          </w:tcPr>
          <w:p w14:paraId="1083E1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20E403C">
        <w:trPr>
          <w:jc w:val="center"/>
        </w:trPr>
        <w:tc>
          <w:tcPr>
            <w:tcW w:w="1417" w:type="dxa"/>
            <w:vAlign w:val="center"/>
          </w:tcPr>
          <w:p w14:paraId="15A7C8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FR-DS-02</w:t>
            </w:r>
          </w:p>
        </w:tc>
        <w:tc>
          <w:tcPr>
            <w:tcW w:w="1701" w:type="dxa"/>
            <w:vAlign w:val="center"/>
          </w:tcPr>
          <w:p w14:paraId="09CE15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删除/复制数据源</w:t>
            </w:r>
          </w:p>
        </w:tc>
        <w:tc>
          <w:tcPr>
            <w:tcW w:w="4535" w:type="dxa"/>
            <w:vAlign w:val="center"/>
          </w:tcPr>
          <w:p w14:paraId="7576A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级联清理关联历史；复制快速生成同构数据源</w:t>
            </w:r>
          </w:p>
        </w:tc>
        <w:tc>
          <w:tcPr>
            <w:tcW w:w="1134" w:type="dxa"/>
            <w:vAlign w:val="center"/>
          </w:tcPr>
          <w:p w14:paraId="291A37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B14CD7B">
        <w:trPr>
          <w:jc w:val="center"/>
        </w:trPr>
        <w:tc>
          <w:tcPr>
            <w:tcW w:w="1417" w:type="dxa"/>
            <w:vAlign w:val="center"/>
          </w:tcPr>
          <w:p w14:paraId="0B8BF6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FR-DS-03</w:t>
            </w:r>
          </w:p>
        </w:tc>
        <w:tc>
          <w:tcPr>
            <w:tcW w:w="1701" w:type="dxa"/>
            <w:vAlign w:val="center"/>
          </w:tcPr>
          <w:p w14:paraId="6A3165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连接校验</w:t>
            </w:r>
          </w:p>
        </w:tc>
        <w:tc>
          <w:tcPr>
            <w:tcW w:w="4535" w:type="dxa"/>
            <w:vAlign w:val="center"/>
          </w:tcPr>
          <w:p w14:paraId="2F0F18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保存前测试数据库连通性，3秒内返回结果</w:t>
            </w:r>
          </w:p>
        </w:tc>
        <w:tc>
          <w:tcPr>
            <w:tcW w:w="1134" w:type="dxa"/>
            <w:vAlign w:val="center"/>
          </w:tcPr>
          <w:p w14:paraId="4168A9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7028FE3">
        <w:trPr>
          <w:jc w:val="center"/>
        </w:trPr>
        <w:tc>
          <w:tcPr>
            <w:tcW w:w="1417" w:type="dxa"/>
            <w:vAlign w:val="center"/>
          </w:tcPr>
          <w:p w14:paraId="56964A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FR-DS-04</w:t>
            </w:r>
          </w:p>
        </w:tc>
        <w:tc>
          <w:tcPr>
            <w:tcW w:w="1701" w:type="dxa"/>
            <w:vAlign w:val="center"/>
          </w:tcPr>
          <w:p w14:paraId="7C3065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数据源列表/分页查询</w:t>
            </w:r>
          </w:p>
        </w:tc>
        <w:tc>
          <w:tcPr>
            <w:tcW w:w="4535" w:type="dxa"/>
            <w:vAlign w:val="center"/>
          </w:tcPr>
          <w:p w14:paraId="24EB59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支持关键字、创建用户过滤，分页展示</w:t>
            </w:r>
          </w:p>
        </w:tc>
        <w:tc>
          <w:tcPr>
            <w:tcW w:w="1134" w:type="dxa"/>
            <w:vAlign w:val="center"/>
          </w:tcPr>
          <w:p w14:paraId="0AEBC7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4C04A3F">
        <w:trPr>
          <w:jc w:val="center"/>
        </w:trPr>
        <w:tc>
          <w:tcPr>
            <w:tcW w:w="1417" w:type="dxa"/>
            <w:vAlign w:val="center"/>
          </w:tcPr>
          <w:p w14:paraId="65921A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FR-DS-05</w:t>
            </w:r>
          </w:p>
        </w:tc>
        <w:tc>
          <w:tcPr>
            <w:tcW w:w="1701" w:type="dxa"/>
            <w:vAlign w:val="center"/>
          </w:tcPr>
          <w:p w14:paraId="2075D4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表结构浏览</w:t>
            </w:r>
          </w:p>
        </w:tc>
        <w:tc>
          <w:tcPr>
            <w:tcW w:w="4535" w:type="dxa"/>
            <w:vAlign w:val="center"/>
          </w:tcPr>
          <w:p w14:paraId="267CE4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读取库/模式/表/列元信息，树形展示</w:t>
            </w:r>
          </w:p>
        </w:tc>
        <w:tc>
          <w:tcPr>
            <w:tcW w:w="1134" w:type="dxa"/>
            <w:vAlign w:val="center"/>
          </w:tcPr>
          <w:p w14:paraId="362E32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0B648F3">
        <w:trPr>
          <w:jc w:val="center"/>
        </w:trPr>
        <w:tc>
          <w:tcPr>
            <w:tcW w:w="1417" w:type="dxa"/>
            <w:vAlign w:val="center"/>
          </w:tcPr>
          <w:p w14:paraId="592914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FR-DS-06</w:t>
            </w:r>
          </w:p>
        </w:tc>
        <w:tc>
          <w:tcPr>
            <w:tcW w:w="1701" w:type="dxa"/>
            <w:vAlign w:val="center"/>
          </w:tcPr>
          <w:p w14:paraId="3128EE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表数据查看/编辑</w:t>
            </w:r>
          </w:p>
        </w:tc>
        <w:tc>
          <w:tcPr>
            <w:tcW w:w="4535" w:type="dxa"/>
            <w:vAlign w:val="center"/>
          </w:tcPr>
          <w:p w14:paraId="2616E1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分页查询、增删改（实体表）</w:t>
            </w:r>
          </w:p>
        </w:tc>
        <w:tc>
          <w:tcPr>
            <w:tcW w:w="1134" w:type="dxa"/>
            <w:vAlign w:val="center"/>
          </w:tcPr>
          <w:p w14:paraId="7A4672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298EFEB">
        <w:trPr>
          <w:jc w:val="center"/>
        </w:trPr>
        <w:tc>
          <w:tcPr>
            <w:tcW w:w="1417" w:type="dxa"/>
            <w:vAlign w:val="center"/>
          </w:tcPr>
          <w:p w14:paraId="321E4B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FR-DS-07</w:t>
            </w:r>
          </w:p>
        </w:tc>
        <w:tc>
          <w:tcPr>
            <w:tcW w:w="1701" w:type="dxa"/>
            <w:vAlign w:val="center"/>
          </w:tcPr>
          <w:p w14:paraId="2676C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数据导入/导出</w:t>
            </w:r>
          </w:p>
        </w:tc>
        <w:tc>
          <w:tcPr>
            <w:tcW w:w="4535" w:type="dxa"/>
            <w:vAlign w:val="center"/>
          </w:tcPr>
          <w:p w14:paraId="1A65A6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CSV/Excel/JSON/SQL格式</w:t>
            </w:r>
          </w:p>
        </w:tc>
        <w:tc>
          <w:tcPr>
            <w:tcW w:w="1134" w:type="dxa"/>
            <w:vAlign w:val="center"/>
          </w:tcPr>
          <w:p w14:paraId="5B1E11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6253645">
        <w:trPr>
          <w:jc w:val="center"/>
        </w:trPr>
        <w:tc>
          <w:tcPr>
            <w:tcW w:w="1417" w:type="dxa"/>
            <w:vAlign w:val="center"/>
          </w:tcPr>
          <w:p w14:paraId="5EAB2C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FR-DS-08</w:t>
            </w:r>
          </w:p>
        </w:tc>
        <w:tc>
          <w:tcPr>
            <w:tcW w:w="1701" w:type="dxa"/>
            <w:vAlign w:val="center"/>
          </w:tcPr>
          <w:p w14:paraId="29033A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535" w:type="dxa"/>
            <w:vAlign w:val="center"/>
          </w:tcPr>
          <w:p w14:paraId="11753F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基于URL/用户/连接属性的防护规则</w:t>
            </w:r>
          </w:p>
        </w:tc>
        <w:tc>
          <w:tcPr>
            <w:tcW w:w="1134" w:type="dxa"/>
            <w:vAlign w:val="center"/>
          </w:tcPr>
          <w:p w14:paraId="16288F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141BA8A">
        <w:trPr>
          <w:jc w:val="center"/>
        </w:trPr>
        <w:tc>
          <w:tcPr>
            <w:tcW w:w="1417" w:type="dxa"/>
            <w:vAlign w:val="center"/>
          </w:tcPr>
          <w:p w14:paraId="45466B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FR-DS-09</w:t>
            </w:r>
          </w:p>
        </w:tc>
        <w:tc>
          <w:tcPr>
            <w:tcW w:w="1701" w:type="dxa"/>
            <w:vAlign w:val="center"/>
          </w:tcPr>
          <w:p w14:paraId="6CFCB1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密码加密存储</w:t>
            </w:r>
          </w:p>
        </w:tc>
        <w:tc>
          <w:tcPr>
            <w:tcW w:w="4535" w:type="dxa"/>
            <w:vAlign w:val="center"/>
          </w:tcPr>
          <w:p w14:paraId="0ECB26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支持{noop}/{std}前缀，可配置AES加密</w:t>
            </w:r>
          </w:p>
        </w:tc>
        <w:tc>
          <w:tcPr>
            <w:tcW w:w="1134" w:type="dxa"/>
            <w:vAlign w:val="center"/>
          </w:tcPr>
          <w:p w14:paraId="6E36A5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2C024E3">
        <w:trPr>
          <w:jc w:val="center"/>
        </w:trPr>
        <w:tc>
          <w:tcPr>
            <w:tcW w:w="1417" w:type="dxa"/>
            <w:vAlign w:val="center"/>
          </w:tcPr>
          <w:p w14:paraId="1FE492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FR-FILE-01~06</w:t>
            </w:r>
          </w:p>
        </w:tc>
        <w:tc>
          <w:tcPr>
            <w:tcW w:w="1701" w:type="dxa"/>
            <w:vAlign w:val="center"/>
          </w:tcPr>
          <w:p w14:paraId="08E9D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文件数据接入</w:t>
            </w:r>
          </w:p>
        </w:tc>
        <w:tc>
          <w:tcPr>
            <w:tcW w:w="4535" w:type="dxa"/>
            <w:vAlign w:val="center"/>
          </w:tcPr>
          <w:p w14:paraId="0B226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Excel/CSV/JSON/目录文件数据集、文件源管理、数据预览</w:t>
            </w:r>
          </w:p>
        </w:tc>
        <w:tc>
          <w:tcPr>
            <w:tcW w:w="1134" w:type="dxa"/>
            <w:vAlign w:val="center"/>
          </w:tcPr>
          <w:p w14:paraId="7086D9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05A0FAE">
        <w:trPr>
          <w:jc w:val="center"/>
        </w:trPr>
        <w:tc>
          <w:tcPr>
            <w:tcW w:w="1417" w:type="dxa"/>
            <w:vAlign w:val="center"/>
          </w:tcPr>
          <w:p w14:paraId="053914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FR-HTTP-01~04</w:t>
            </w:r>
          </w:p>
        </w:tc>
        <w:tc>
          <w:tcPr>
            <w:tcW w:w="1701" w:type="dxa"/>
            <w:vAlign w:val="center"/>
          </w:tcPr>
          <w:p w14:paraId="712C4A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API与HTTP接口接入</w:t>
            </w:r>
          </w:p>
        </w:tc>
        <w:tc>
          <w:tcPr>
            <w:tcW w:w="4535" w:type="dxa"/>
            <w:vAlign w:val="center"/>
          </w:tcPr>
          <w:p w14:paraId="7DDB69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HTTP数据集、认证配置、分页翻页、响应解析</w:t>
            </w:r>
          </w:p>
        </w:tc>
        <w:tc>
          <w:tcPr>
            <w:tcW w:w="1134" w:type="dxa"/>
            <w:vAlign w:val="center"/>
          </w:tcPr>
          <w:p w14:paraId="532D83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FA7E3AD">
        <w:trPr>
          <w:jc w:val="center"/>
        </w:trPr>
        <w:tc>
          <w:tcPr>
            <w:tcW w:w="1417" w:type="dxa"/>
            <w:vAlign w:val="center"/>
          </w:tcPr>
          <w:p w14:paraId="42B27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FR-STREAM-01~03</w:t>
            </w:r>
          </w:p>
        </w:tc>
        <w:tc>
          <w:tcPr>
            <w:tcW w:w="1701" w:type="dxa"/>
            <w:vAlign w:val="center"/>
          </w:tcPr>
          <w:p w14:paraId="1F2EE3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实时与流式数据接入</w:t>
            </w:r>
          </w:p>
        </w:tc>
        <w:tc>
          <w:tcPr>
            <w:tcW w:w="4535" w:type="dxa"/>
            <w:vAlign w:val="center"/>
          </w:tcPr>
          <w:p w14:paraId="552170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Kafka/MQTT接入、定时刷新、WebSocket推送</w:t>
            </w:r>
          </w:p>
        </w:tc>
        <w:tc>
          <w:tcPr>
            <w:tcW w:w="1134" w:type="dxa"/>
            <w:vAlign w:val="center"/>
          </w:tcPr>
          <w:p w14:paraId="1ACAD1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0628BBBA">
        <w:trPr>
          <w:jc w:val="center"/>
        </w:trPr>
        <w:tc>
          <w:tcPr>
            <w:tcW w:w="1417" w:type="dxa"/>
            <w:vAlign w:val="center"/>
          </w:tcPr>
          <w:p w14:paraId="52F164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FR-DRIVER-01~04</w:t>
            </w:r>
          </w:p>
        </w:tc>
        <w:tc>
          <w:tcPr>
            <w:tcW w:w="1701" w:type="dxa"/>
            <w:vAlign w:val="center"/>
          </w:tcPr>
          <w:p w14:paraId="3E2BBB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数据源驱动管理</w:t>
            </w:r>
          </w:p>
        </w:tc>
        <w:tc>
          <w:tcPr>
            <w:tcW w:w="4535" w:type="dxa"/>
            <w:vAlign w:val="center"/>
          </w:tcPr>
          <w:p w14:paraId="774503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驱动上传/启停/删除、信息解析、运行时加载</w:t>
            </w:r>
          </w:p>
        </w:tc>
        <w:tc>
          <w:tcPr>
            <w:tcW w:w="1134" w:type="dxa"/>
            <w:vAlign w:val="center"/>
          </w:tcPr>
          <w:p w14:paraId="282811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E802A5B">
        <w:trPr>
          <w:jc w:val="center"/>
        </w:trPr>
        <w:tc>
          <w:tcPr>
            <w:tcW w:w="1417" w:type="dxa"/>
            <w:vAlign w:val="center"/>
          </w:tcPr>
          <w:p w14:paraId="7D70FC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FR-SQLPAD-01~05</w:t>
            </w:r>
          </w:p>
        </w:tc>
        <w:tc>
          <w:tcPr>
            <w:tcW w:w="1701" w:type="dxa"/>
            <w:vAlign w:val="center"/>
          </w:tcPr>
          <w:p w14:paraId="2E36D6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4535" w:type="dxa"/>
            <w:vAlign w:val="center"/>
          </w:tcPr>
          <w:p w14:paraId="3ECC23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SQL编辑执行、历史、结果导出、防注入、异步执行</w:t>
            </w:r>
          </w:p>
        </w:tc>
        <w:tc>
          <w:tcPr>
            <w:tcW w:w="1134" w:type="dxa"/>
            <w:vAlign w:val="center"/>
          </w:tcPr>
          <w:p w14:paraId="59ED0F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E5ADD64">
        <w:trPr>
          <w:jc w:val="center"/>
        </w:trPr>
        <w:tc>
          <w:tcPr>
            <w:tcW w:w="1417" w:type="dxa"/>
            <w:vAlign w:val="center"/>
          </w:tcPr>
          <w:p w14:paraId="16A350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FR-GUARD-01~03</w:t>
            </w:r>
          </w:p>
        </w:tc>
        <w:tc>
          <w:tcPr>
            <w:tcW w:w="1701" w:type="dxa"/>
            <w:vAlign w:val="center"/>
          </w:tcPr>
          <w:p w14:paraId="60190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535" w:type="dxa"/>
            <w:vAlign w:val="center"/>
          </w:tcPr>
          <w:p w14:paraId="04B76F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防护规则CRUD、URL/属性防护、内置漏洞防护</w:t>
            </w:r>
          </w:p>
        </w:tc>
        <w:tc>
          <w:tcPr>
            <w:tcW w:w="1134" w:type="dxa"/>
            <w:vAlign w:val="center"/>
          </w:tcPr>
          <w:p w14:paraId="700474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74A48950">
      <w:pPr>
        <w:spacing w:after="40"/>
      </w:pPr>
    </w:p>
    <w:p w14:paraId="0BB95B3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业务规则：数据源默认仅创建者可见，通过授权共享；数据源密码默认明文（可配置加密）；表类型区分「数据表（可查）/实体表（可读写）」。</w:t>
      </w:r>
    </w:p>
    <w:p w14:paraId="06AD27EF">
      <w:pPr>
        <w:pStyle w:val="4"/>
      </w:pPr>
      <w:bookmarkStart w:id="46" w:name="_Toc338028207"/>
      <w:r>
        <w:rPr>
          <w:rFonts w:ascii="仿宋" w:hAnsi="仿宋" w:eastAsia="仿宋"/>
          <w:b/>
          <w:sz w:val="28"/>
        </w:rPr>
        <w:t>数据存储【部分实现：系统库与缓存已有，集市/生命周期为全新建设】</w:t>
      </w:r>
      <w:bookmarkEnd w:id="46"/>
    </w:p>
    <w:p w14:paraId="475C7AD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功能概述：为平台自身元数据与业务分析数据提供统一存储与缓存能力。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30D41E2F">
        <w:trPr>
          <w:jc w:val="center"/>
        </w:trPr>
        <w:tc>
          <w:tcPr>
            <w:tcW w:w="1417" w:type="dxa"/>
            <w:vAlign w:val="center"/>
          </w:tcPr>
          <w:p w14:paraId="0A2D85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A6B218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11080A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45062EF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AAB6A5C">
        <w:trPr>
          <w:jc w:val="center"/>
        </w:trPr>
        <w:tc>
          <w:tcPr>
            <w:tcW w:w="1417" w:type="dxa"/>
            <w:vAlign w:val="center"/>
          </w:tcPr>
          <w:p w14:paraId="205E83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FR-STORE-01</w:t>
            </w:r>
          </w:p>
        </w:tc>
        <w:tc>
          <w:tcPr>
            <w:tcW w:w="1701" w:type="dxa"/>
            <w:vAlign w:val="center"/>
          </w:tcPr>
          <w:p w14:paraId="22ED38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</w:t>
            </w:r>
          </w:p>
        </w:tc>
        <w:tc>
          <w:tcPr>
            <w:tcW w:w="4535" w:type="dxa"/>
            <w:vAlign w:val="center"/>
          </w:tcPr>
          <w:p w14:paraId="0F312B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内置Derby（开箱即用）或外置MySQL（生产推荐）</w:t>
            </w:r>
          </w:p>
        </w:tc>
        <w:tc>
          <w:tcPr>
            <w:tcW w:w="1134" w:type="dxa"/>
            <w:vAlign w:val="center"/>
          </w:tcPr>
          <w:p w14:paraId="1BEC7F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DCA1064">
        <w:trPr>
          <w:jc w:val="center"/>
        </w:trPr>
        <w:tc>
          <w:tcPr>
            <w:tcW w:w="1417" w:type="dxa"/>
            <w:vAlign w:val="center"/>
          </w:tcPr>
          <w:p w14:paraId="4409B8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FR-STORE-02</w:t>
            </w:r>
          </w:p>
        </w:tc>
        <w:tc>
          <w:tcPr>
            <w:tcW w:w="1701" w:type="dxa"/>
            <w:vAlign w:val="center"/>
          </w:tcPr>
          <w:p w14:paraId="6B4311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业务元数据</w:t>
            </w:r>
          </w:p>
        </w:tc>
        <w:tc>
          <w:tcPr>
            <w:tcW w:w="4535" w:type="dxa"/>
            <w:vAlign w:val="center"/>
          </w:tcPr>
          <w:p w14:paraId="52BB5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用户、角色、授权、数据源、数据集、图表、看板、报表、指标等实体存储</w:t>
            </w:r>
          </w:p>
        </w:tc>
        <w:tc>
          <w:tcPr>
            <w:tcW w:w="1134" w:type="dxa"/>
            <w:vAlign w:val="center"/>
          </w:tcPr>
          <w:p w14:paraId="2105D6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D5FB3CA">
        <w:trPr>
          <w:jc w:val="center"/>
        </w:trPr>
        <w:tc>
          <w:tcPr>
            <w:tcW w:w="1417" w:type="dxa"/>
            <w:vAlign w:val="center"/>
          </w:tcPr>
          <w:p w14:paraId="5FEFE3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FR-STORE-03</w:t>
            </w:r>
          </w:p>
        </w:tc>
        <w:tc>
          <w:tcPr>
            <w:tcW w:w="1701" w:type="dxa"/>
            <w:vAlign w:val="center"/>
          </w:tcPr>
          <w:p w14:paraId="0F40E9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版本化升级</w:t>
            </w:r>
          </w:p>
        </w:tc>
        <w:tc>
          <w:tcPr>
            <w:tcW w:w="4535" w:type="dxa"/>
            <w:vAlign w:val="center"/>
          </w:tcPr>
          <w:p w14:paraId="2C4E61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DDL版本化自动升级（DATAGEAR_VERSION）</w:t>
            </w:r>
          </w:p>
        </w:tc>
        <w:tc>
          <w:tcPr>
            <w:tcW w:w="1134" w:type="dxa"/>
            <w:vAlign w:val="center"/>
          </w:tcPr>
          <w:p w14:paraId="6D762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969D862">
        <w:trPr>
          <w:jc w:val="center"/>
        </w:trPr>
        <w:tc>
          <w:tcPr>
            <w:tcW w:w="1417" w:type="dxa"/>
            <w:vAlign w:val="center"/>
          </w:tcPr>
          <w:p w14:paraId="7E2C2F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FR-STORE-04</w:t>
            </w:r>
          </w:p>
        </w:tc>
        <w:tc>
          <w:tcPr>
            <w:tcW w:w="1701" w:type="dxa"/>
            <w:vAlign w:val="center"/>
          </w:tcPr>
          <w:p w14:paraId="3E1C1E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w="4535" w:type="dxa"/>
            <w:vAlign w:val="center"/>
          </w:tcPr>
          <w:p w14:paraId="050090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Caffeine缓存，可配置最大条目（默认10000）与过期时间</w:t>
            </w:r>
          </w:p>
        </w:tc>
        <w:tc>
          <w:tcPr>
            <w:tcW w:w="1134" w:type="dxa"/>
            <w:vAlign w:val="center"/>
          </w:tcPr>
          <w:p w14:paraId="25ED15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68C4CBC">
        <w:trPr>
          <w:jc w:val="center"/>
        </w:trPr>
        <w:tc>
          <w:tcPr>
            <w:tcW w:w="1417" w:type="dxa"/>
            <w:vAlign w:val="center"/>
          </w:tcPr>
          <w:p w14:paraId="1A8B7F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FR-STORE-05</w:t>
            </w:r>
          </w:p>
        </w:tc>
        <w:tc>
          <w:tcPr>
            <w:tcW w:w="1701" w:type="dxa"/>
            <w:vAlign w:val="center"/>
          </w:tcPr>
          <w:p w14:paraId="7E5C40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连接池</w:t>
            </w:r>
          </w:p>
        </w:tc>
        <w:tc>
          <w:tcPr>
            <w:tcW w:w="4535" w:type="dxa"/>
            <w:vAlign w:val="center"/>
          </w:tcPr>
          <w:p w14:paraId="6B254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数据库连接池复用，控制并发与连接上限</w:t>
            </w:r>
          </w:p>
        </w:tc>
        <w:tc>
          <w:tcPr>
            <w:tcW w:w="1134" w:type="dxa"/>
            <w:vAlign w:val="center"/>
          </w:tcPr>
          <w:p w14:paraId="524BD2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87D5BF5">
        <w:trPr>
          <w:jc w:val="center"/>
        </w:trPr>
        <w:tc>
          <w:tcPr>
            <w:tcW w:w="1417" w:type="dxa"/>
            <w:vAlign w:val="center"/>
          </w:tcPr>
          <w:p w14:paraId="498B49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FR-STORE-06</w:t>
            </w:r>
          </w:p>
        </w:tc>
        <w:tc>
          <w:tcPr>
            <w:tcW w:w="1701" w:type="dxa"/>
            <w:vAlign w:val="center"/>
          </w:tcPr>
          <w:p w14:paraId="13FA0B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查询结果缓存</w:t>
            </w:r>
          </w:p>
        </w:tc>
        <w:tc>
          <w:tcPr>
            <w:tcW w:w="4535" w:type="dxa"/>
            <w:vAlign w:val="center"/>
          </w:tcPr>
          <w:p w14:paraId="0F6B75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热点查询结果缓存，缓存超时与命中率可观测</w:t>
            </w:r>
          </w:p>
        </w:tc>
        <w:tc>
          <w:tcPr>
            <w:tcW w:w="1134" w:type="dxa"/>
            <w:vAlign w:val="center"/>
          </w:tcPr>
          <w:p w14:paraId="3E6422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F362285">
        <w:trPr>
          <w:jc w:val="center"/>
        </w:trPr>
        <w:tc>
          <w:tcPr>
            <w:tcW w:w="1417" w:type="dxa"/>
            <w:vAlign w:val="center"/>
          </w:tcPr>
          <w:p w14:paraId="20B831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FR-STORE-07~09</w:t>
            </w:r>
          </w:p>
        </w:tc>
        <w:tc>
          <w:tcPr>
            <w:tcW w:w="1701" w:type="dxa"/>
            <w:vAlign w:val="center"/>
          </w:tcPr>
          <w:p w14:paraId="389272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数据抽取与物化</w:t>
            </w:r>
          </w:p>
        </w:tc>
        <w:tc>
          <w:tcPr>
            <w:tcW w:w="4535" w:type="dxa"/>
            <w:vAlign w:val="center"/>
          </w:tcPr>
          <w:p w14:paraId="42439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数据抽取任务、数据集市、物化视图/中间表</w:t>
            </w:r>
          </w:p>
        </w:tc>
        <w:tc>
          <w:tcPr>
            <w:tcW w:w="1134" w:type="dxa"/>
            <w:vAlign w:val="center"/>
          </w:tcPr>
          <w:p w14:paraId="4BA1CA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4CF7200A">
        <w:trPr>
          <w:jc w:val="center"/>
        </w:trPr>
        <w:tc>
          <w:tcPr>
            <w:tcW w:w="1417" w:type="dxa"/>
            <w:vAlign w:val="center"/>
          </w:tcPr>
          <w:p w14:paraId="7DA0E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FR-STORE-10~13</w:t>
            </w:r>
          </w:p>
        </w:tc>
        <w:tc>
          <w:tcPr>
            <w:tcW w:w="1701" w:type="dxa"/>
            <w:vAlign w:val="center"/>
          </w:tcPr>
          <w:p w14:paraId="4A5F75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数据生命周期</w:t>
            </w:r>
          </w:p>
        </w:tc>
        <w:tc>
          <w:tcPr>
            <w:tcW w:w="4535" w:type="dxa"/>
            <w:vAlign w:val="center"/>
          </w:tcPr>
          <w:p w14:paraId="5C223F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保留策略、冷热分层、归档清理、容量监控</w:t>
            </w:r>
          </w:p>
        </w:tc>
        <w:tc>
          <w:tcPr>
            <w:tcW w:w="1134" w:type="dxa"/>
            <w:vAlign w:val="center"/>
          </w:tcPr>
          <w:p w14:paraId="13552E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F7BEAFD">
        <w:trPr>
          <w:jc w:val="center"/>
        </w:trPr>
        <w:tc>
          <w:tcPr>
            <w:tcW w:w="1417" w:type="dxa"/>
            <w:vAlign w:val="center"/>
          </w:tcPr>
          <w:p w14:paraId="6BDE9A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FR-STORE-14~17</w:t>
            </w:r>
          </w:p>
        </w:tc>
        <w:tc>
          <w:tcPr>
            <w:tcW w:w="1701" w:type="dxa"/>
            <w:vAlign w:val="center"/>
          </w:tcPr>
          <w:p w14:paraId="281156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存储安全与备份</w:t>
            </w:r>
          </w:p>
        </w:tc>
        <w:tc>
          <w:tcPr>
            <w:tcW w:w="4535" w:type="dxa"/>
            <w:vAlign w:val="center"/>
          </w:tcPr>
          <w:p w14:paraId="052221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数据备份、恢复演练、存储加密、高可用</w:t>
            </w:r>
          </w:p>
        </w:tc>
        <w:tc>
          <w:tcPr>
            <w:tcW w:w="1134" w:type="dxa"/>
            <w:vAlign w:val="center"/>
          </w:tcPr>
          <w:p w14:paraId="3FDFF4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P0/P1/P2</w:t>
            </w:r>
          </w:p>
        </w:tc>
      </w:tr>
    </w:tbl>
    <w:p w14:paraId="40775050">
      <w:pPr>
        <w:spacing w:after="40"/>
      </w:pPr>
    </w:p>
    <w:p w14:paraId="35563815">
      <w:pPr>
        <w:pStyle w:val="4"/>
      </w:pPr>
      <w:bookmarkStart w:id="47" w:name="_Toc1145828734"/>
      <w:r>
        <w:rPr>
          <w:rFonts w:ascii="仿宋" w:hAnsi="仿宋" w:eastAsia="仿宋"/>
          <w:b/>
          <w:sz w:val="28"/>
        </w:rPr>
        <w:t>语义层与指标中心 ★核心新增【全新建设 · 最高优先级】</w:t>
      </w:r>
      <w:bookmarkEnd w:id="47"/>
    </w:p>
    <w:p w14:paraId="705372B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功能概述：DataGear的"指标唯一事实源"。在现有数据集之上定义维度、度量、指标与业务术语，统一供给图表、报表、看板、告警、问数与外部API。参照Looker LookML的集中管控思想、Superset数据集语义层的轻量形态、Metabase Metrics的易用性。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3620AAE8">
        <w:trPr>
          <w:jc w:val="center"/>
        </w:trPr>
        <w:tc>
          <w:tcPr>
            <w:tcW w:w="1417" w:type="dxa"/>
            <w:vAlign w:val="center"/>
          </w:tcPr>
          <w:p w14:paraId="0D7EAF0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771D3F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1478B8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76A063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34ABE61">
        <w:trPr>
          <w:jc w:val="center"/>
        </w:trPr>
        <w:tc>
          <w:tcPr>
            <w:tcW w:w="1417" w:type="dxa"/>
            <w:vAlign w:val="center"/>
          </w:tcPr>
          <w:p w14:paraId="546142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</w:t>
            </w:r>
          </w:p>
        </w:tc>
        <w:tc>
          <w:tcPr>
            <w:tcW w:w="1701" w:type="dxa"/>
            <w:vAlign w:val="center"/>
          </w:tcPr>
          <w:p w14:paraId="44E0DB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</w:t>
            </w:r>
          </w:p>
        </w:tc>
        <w:tc>
          <w:tcPr>
            <w:tcW w:w="4535" w:type="dxa"/>
            <w:vAlign w:val="center"/>
          </w:tcPr>
          <w:p w14:paraId="17BC6C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在数据集字段上声明维度（时间/地区/组织等，支持层级）与度量（SUM/AVG/COUNT/MAX/MIN/COUNT_DISTINCT）</w:t>
            </w:r>
          </w:p>
        </w:tc>
        <w:tc>
          <w:tcPr>
            <w:tcW w:w="1134" w:type="dxa"/>
            <w:vAlign w:val="center"/>
          </w:tcPr>
          <w:p w14:paraId="0F6061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A52C7BB">
        <w:trPr>
          <w:jc w:val="center"/>
        </w:trPr>
        <w:tc>
          <w:tcPr>
            <w:tcW w:w="1417" w:type="dxa"/>
            <w:vAlign w:val="center"/>
          </w:tcPr>
          <w:p w14:paraId="538CF1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FR-SEM-02</w:t>
            </w:r>
          </w:p>
        </w:tc>
        <w:tc>
          <w:tcPr>
            <w:tcW w:w="1701" w:type="dxa"/>
            <w:vAlign w:val="center"/>
          </w:tcPr>
          <w:p w14:paraId="0468DD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</w:t>
            </w:r>
          </w:p>
        </w:tc>
        <w:tc>
          <w:tcPr>
            <w:tcW w:w="4535" w:type="dxa"/>
            <w:vAlign w:val="center"/>
          </w:tcPr>
          <w:p w14:paraId="247409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原子指标（度量+聚合）、派生指标（四则运算/同比/环比/占比/累计）；含名称、口径说明、业务归属、负责人</w:t>
            </w:r>
          </w:p>
        </w:tc>
        <w:tc>
          <w:tcPr>
            <w:tcW w:w="1134" w:type="dxa"/>
            <w:vAlign w:val="center"/>
          </w:tcPr>
          <w:p w14:paraId="585FF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C83D572">
        <w:trPr>
          <w:jc w:val="center"/>
        </w:trPr>
        <w:tc>
          <w:tcPr>
            <w:tcW w:w="1417" w:type="dxa"/>
            <w:vAlign w:val="center"/>
          </w:tcPr>
          <w:p w14:paraId="53BFCE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FR-SEM-03</w:t>
            </w:r>
          </w:p>
        </w:tc>
        <w:tc>
          <w:tcPr>
            <w:tcW w:w="1701" w:type="dxa"/>
            <w:vAlign w:val="center"/>
          </w:tcPr>
          <w:p w14:paraId="0BE71D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指标目录与分类</w:t>
            </w:r>
          </w:p>
        </w:tc>
        <w:tc>
          <w:tcPr>
            <w:tcW w:w="4535" w:type="dxa"/>
            <w:vAlign w:val="center"/>
          </w:tcPr>
          <w:p w14:paraId="413AC9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按主题域/部门/层级组织指标；指标检索与详情页（口径、血缘、热度）</w:t>
            </w:r>
          </w:p>
        </w:tc>
        <w:tc>
          <w:tcPr>
            <w:tcW w:w="1134" w:type="dxa"/>
            <w:vAlign w:val="center"/>
          </w:tcPr>
          <w:p w14:paraId="23005C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13B6CE9">
        <w:trPr>
          <w:jc w:val="center"/>
        </w:trPr>
        <w:tc>
          <w:tcPr>
            <w:tcW w:w="1417" w:type="dxa"/>
            <w:vAlign w:val="center"/>
          </w:tcPr>
          <w:p w14:paraId="65B54A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</w:t>
            </w:r>
          </w:p>
        </w:tc>
        <w:tc>
          <w:tcPr>
            <w:tcW w:w="1701" w:type="dxa"/>
            <w:vAlign w:val="center"/>
          </w:tcPr>
          <w:p w14:paraId="2C9B1A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业务术语与同义词库</w:t>
            </w:r>
          </w:p>
        </w:tc>
        <w:tc>
          <w:tcPr>
            <w:tcW w:w="4535" w:type="dxa"/>
            <w:vAlign w:val="center"/>
          </w:tcPr>
          <w:p w14:paraId="779C7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字段/指标的同义词、业务用语映射、业务规则说明——ChatBI的grounding基础</w:t>
            </w:r>
          </w:p>
        </w:tc>
        <w:tc>
          <w:tcPr>
            <w:tcW w:w="1134" w:type="dxa"/>
            <w:vAlign w:val="center"/>
          </w:tcPr>
          <w:p w14:paraId="22BCC4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63463AC">
        <w:trPr>
          <w:jc w:val="center"/>
        </w:trPr>
        <w:tc>
          <w:tcPr>
            <w:tcW w:w="1417" w:type="dxa"/>
            <w:vAlign w:val="center"/>
          </w:tcPr>
          <w:p w14:paraId="54D801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FR-SEM-05</w:t>
            </w:r>
          </w:p>
        </w:tc>
        <w:tc>
          <w:tcPr>
            <w:tcW w:w="1701" w:type="dxa"/>
            <w:vAlign w:val="center"/>
          </w:tcPr>
          <w:p w14:paraId="03EED7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指标认证与版本</w:t>
            </w:r>
          </w:p>
        </w:tc>
        <w:tc>
          <w:tcPr>
            <w:tcW w:w="4535" w:type="dxa"/>
            <w:vAlign w:val="center"/>
          </w:tcPr>
          <w:p w14:paraId="47F44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指标"已认证"标记；指标定义版本历史与变更记录</w:t>
            </w:r>
          </w:p>
        </w:tc>
        <w:tc>
          <w:tcPr>
            <w:tcW w:w="1134" w:type="dxa"/>
            <w:vAlign w:val="center"/>
          </w:tcPr>
          <w:p w14:paraId="600984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D9D6CDE">
        <w:trPr>
          <w:jc w:val="center"/>
        </w:trPr>
        <w:tc>
          <w:tcPr>
            <w:tcW w:w="1417" w:type="dxa"/>
            <w:vAlign w:val="center"/>
          </w:tcPr>
          <w:p w14:paraId="020CDF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FR-SEM-06</w:t>
            </w:r>
          </w:p>
        </w:tc>
        <w:tc>
          <w:tcPr>
            <w:tcW w:w="1701" w:type="dxa"/>
            <w:vAlign w:val="center"/>
          </w:tcPr>
          <w:p w14:paraId="216B59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指标统一消费</w:t>
            </w:r>
          </w:p>
        </w:tc>
        <w:tc>
          <w:tcPr>
            <w:tcW w:w="4535" w:type="dxa"/>
            <w:vAlign w:val="center"/>
          </w:tcPr>
          <w:p w14:paraId="0AF9DF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图表/报表/看板直接引用指标；指标卡片组件（数值+同环比+迷你趋势）</w:t>
            </w:r>
          </w:p>
        </w:tc>
        <w:tc>
          <w:tcPr>
            <w:tcW w:w="1134" w:type="dxa"/>
            <w:vAlign w:val="center"/>
          </w:tcPr>
          <w:p w14:paraId="08534D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79365BD">
        <w:trPr>
          <w:jc w:val="center"/>
        </w:trPr>
        <w:tc>
          <w:tcPr>
            <w:tcW w:w="1417" w:type="dxa"/>
            <w:vAlign w:val="center"/>
          </w:tcPr>
          <w:p w14:paraId="2C670B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FR-SEM-07</w:t>
            </w:r>
          </w:p>
        </w:tc>
        <w:tc>
          <w:tcPr>
            <w:tcW w:w="1701" w:type="dxa"/>
            <w:vAlign w:val="center"/>
          </w:tcPr>
          <w:p w14:paraId="740862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指标关注与个人中心</w:t>
            </w:r>
          </w:p>
        </w:tc>
        <w:tc>
          <w:tcPr>
            <w:tcW w:w="4535" w:type="dxa"/>
            <w:vAlign w:val="center"/>
          </w:tcPr>
          <w:p w14:paraId="3E2C1F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用户"关注"指标后在首页呈现关注指标动态</w:t>
            </w:r>
          </w:p>
        </w:tc>
        <w:tc>
          <w:tcPr>
            <w:tcW w:w="1134" w:type="dxa"/>
            <w:vAlign w:val="center"/>
          </w:tcPr>
          <w:p w14:paraId="74CCE5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066D1A6">
        <w:trPr>
          <w:jc w:val="center"/>
        </w:trPr>
        <w:tc>
          <w:tcPr>
            <w:tcW w:w="1417" w:type="dxa"/>
            <w:vAlign w:val="center"/>
          </w:tcPr>
          <w:p w14:paraId="4AA2D4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FR-SEM-08</w:t>
            </w:r>
          </w:p>
        </w:tc>
        <w:tc>
          <w:tcPr>
            <w:tcW w:w="1701" w:type="dxa"/>
            <w:vAlign w:val="center"/>
          </w:tcPr>
          <w:p w14:paraId="59015C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</w:t>
            </w:r>
          </w:p>
        </w:tc>
        <w:tc>
          <w:tcPr>
            <w:tcW w:w="4535" w:type="dxa"/>
            <w:vAlign w:val="center"/>
          </w:tcPr>
          <w:p w14:paraId="3C9C2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指标定义与取数以REST API对外供给（headless形态），为数据API与MCP提供底座</w:t>
            </w:r>
          </w:p>
        </w:tc>
        <w:tc>
          <w:tcPr>
            <w:tcW w:w="1134" w:type="dxa"/>
            <w:vAlign w:val="center"/>
          </w:tcPr>
          <w:p w14:paraId="12814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0AEEC37">
        <w:trPr>
          <w:jc w:val="center"/>
        </w:trPr>
        <w:tc>
          <w:tcPr>
            <w:tcW w:w="1417" w:type="dxa"/>
            <w:vAlign w:val="center"/>
          </w:tcPr>
          <w:p w14:paraId="28715F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FR-SEM-09</w:t>
            </w:r>
          </w:p>
        </w:tc>
        <w:tc>
          <w:tcPr>
            <w:tcW w:w="1701" w:type="dxa"/>
            <w:vAlign w:val="center"/>
          </w:tcPr>
          <w:p w14:paraId="5DC9D5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指标级血缘</w:t>
            </w:r>
          </w:p>
        </w:tc>
        <w:tc>
          <w:tcPr>
            <w:tcW w:w="4535" w:type="dxa"/>
            <w:vAlign w:val="center"/>
          </w:tcPr>
          <w:p w14:paraId="709EC9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指标←数据集←数据源正向血缘与指标→图表/报表/看板/告警反向血缘</w:t>
            </w:r>
          </w:p>
        </w:tc>
        <w:tc>
          <w:tcPr>
            <w:tcW w:w="1134" w:type="dxa"/>
            <w:vAlign w:val="center"/>
          </w:tcPr>
          <w:p w14:paraId="2D76FF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7C98310E">
      <w:pPr>
        <w:spacing w:after="40"/>
      </w:pPr>
    </w:p>
    <w:p w14:paraId="43BE5BD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技术要点：新增datagear-semantics子模块；指标查询引擎将"指标+维度+过滤"编译为参数化SQL（复用Freemarker参数化与${pc()}预编译）；实体存储入系统库，DDL走DATAGEAR_VERSION版本化升级。注：指标查询引擎（SQL编译）的工期估算基于 Phase 0 技术Spike②的 POC 结论，POC 通过后才锁定对应工期，偏差风险高。</w:t>
      </w:r>
    </w:p>
    <w:p w14:paraId="52A3CD57">
      <w:pPr>
        <w:pStyle w:val="4"/>
      </w:pPr>
      <w:bookmarkStart w:id="48" w:name="_Toc1457669689"/>
      <w:r>
        <w:rPr>
          <w:rFonts w:ascii="仿宋" w:hAnsi="仿宋" w:eastAsia="仿宋"/>
          <w:b/>
          <w:sz w:val="28"/>
        </w:rPr>
        <w:t>数据治理【全新建设（元数据解析已有基础）】</w:t>
      </w:r>
      <w:bookmarkEnd w:id="48"/>
    </w:p>
    <w:p w14:paraId="1D9DE85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功能概述：构建「元数据—数据标准—数据质量—数据血缘—数据安全」轻量治理闭环，保障数据可用、可信、可控。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59155216">
        <w:trPr>
          <w:jc w:val="center"/>
        </w:trPr>
        <w:tc>
          <w:tcPr>
            <w:tcW w:w="1417" w:type="dxa"/>
            <w:vAlign w:val="center"/>
          </w:tcPr>
          <w:p w14:paraId="34542F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1701" w:type="dxa"/>
            <w:vAlign w:val="center"/>
          </w:tcPr>
          <w:p w14:paraId="3736A2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功能点</w:t>
            </w:r>
          </w:p>
        </w:tc>
        <w:tc>
          <w:tcPr>
            <w:tcW w:w="4535" w:type="dxa"/>
            <w:vAlign w:val="center"/>
          </w:tcPr>
          <w:p w14:paraId="1DF1DD0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说明</w:t>
            </w:r>
          </w:p>
        </w:tc>
        <w:tc>
          <w:tcPr>
            <w:tcW w:w="1134" w:type="dxa"/>
            <w:vAlign w:val="center"/>
          </w:tcPr>
          <w:p w14:paraId="048AAD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</w:tr>
      <w:tr w14:paraId="1C84ADA2">
        <w:trPr>
          <w:jc w:val="center"/>
        </w:trPr>
        <w:tc>
          <w:tcPr>
            <w:tcW w:w="1417" w:type="dxa"/>
            <w:vAlign w:val="center"/>
          </w:tcPr>
          <w:p w14:paraId="039813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FR-GOV-01~04</w:t>
            </w:r>
          </w:p>
        </w:tc>
        <w:tc>
          <w:tcPr>
            <w:tcW w:w="1701" w:type="dxa"/>
            <w:vAlign w:val="center"/>
          </w:tcPr>
          <w:p w14:paraId="41B171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元数据管理</w:t>
            </w:r>
          </w:p>
        </w:tc>
        <w:tc>
          <w:tcPr>
            <w:tcW w:w="4535" w:type="dxa"/>
            <w:vAlign w:val="center"/>
          </w:tcPr>
          <w:p w14:paraId="72B6A9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技术/业务元数据采集、数据字典、元数据检索</w:t>
            </w:r>
          </w:p>
        </w:tc>
        <w:tc>
          <w:tcPr>
            <w:tcW w:w="1134" w:type="dxa"/>
            <w:vAlign w:val="center"/>
          </w:tcPr>
          <w:p w14:paraId="7C7F9E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</w:tr>
      <w:tr w14:paraId="09FD3883">
        <w:trPr>
          <w:jc w:val="center"/>
        </w:trPr>
        <w:tc>
          <w:tcPr>
            <w:tcW w:w="1417" w:type="dxa"/>
            <w:vAlign w:val="center"/>
          </w:tcPr>
          <w:p w14:paraId="4FF919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FR-GOV-05~07</w:t>
            </w:r>
          </w:p>
        </w:tc>
        <w:tc>
          <w:tcPr>
            <w:tcW w:w="1701" w:type="dxa"/>
            <w:vAlign w:val="center"/>
          </w:tcPr>
          <w:p w14:paraId="5A5EE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数据标准</w:t>
            </w:r>
          </w:p>
        </w:tc>
        <w:tc>
          <w:tcPr>
            <w:tcW w:w="4535" w:type="dxa"/>
            <w:vAlign w:val="center"/>
          </w:tcPr>
          <w:p w14:paraId="2D1B7D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命名规范、标准值域、标准映射</w:t>
            </w:r>
          </w:p>
        </w:tc>
        <w:tc>
          <w:tcPr>
            <w:tcW w:w="1134" w:type="dxa"/>
            <w:vAlign w:val="center"/>
          </w:tcPr>
          <w:p w14:paraId="3DD0BA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P3</w:t>
            </w:r>
          </w:p>
        </w:tc>
      </w:tr>
      <w:tr w14:paraId="72FCB4A2">
        <w:trPr>
          <w:jc w:val="center"/>
        </w:trPr>
        <w:tc>
          <w:tcPr>
            <w:tcW w:w="1417" w:type="dxa"/>
            <w:vAlign w:val="center"/>
          </w:tcPr>
          <w:p w14:paraId="4C5EA1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FR-GOV-08~10</w:t>
            </w:r>
          </w:p>
        </w:tc>
        <w:tc>
          <w:tcPr>
            <w:tcW w:w="1701" w:type="dxa"/>
            <w:vAlign w:val="center"/>
          </w:tcPr>
          <w:p w14:paraId="59C348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数据质量</w:t>
            </w:r>
          </w:p>
        </w:tc>
        <w:tc>
          <w:tcPr>
            <w:tcW w:w="4535" w:type="dxa"/>
            <w:vAlign w:val="center"/>
          </w:tcPr>
          <w:p w14:paraId="22CA9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质量规则、质量校验、质量报告</w:t>
            </w:r>
          </w:p>
        </w:tc>
        <w:tc>
          <w:tcPr>
            <w:tcW w:w="1134" w:type="dxa"/>
            <w:vAlign w:val="center"/>
          </w:tcPr>
          <w:p w14:paraId="49772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</w:tr>
      <w:tr w14:paraId="460C71AD">
        <w:trPr>
          <w:jc w:val="center"/>
        </w:trPr>
        <w:tc>
          <w:tcPr>
            <w:tcW w:w="1417" w:type="dxa"/>
            <w:vAlign w:val="center"/>
          </w:tcPr>
          <w:p w14:paraId="33037A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FR-GOV-11~13</w:t>
            </w:r>
          </w:p>
        </w:tc>
        <w:tc>
          <w:tcPr>
            <w:tcW w:w="1701" w:type="dxa"/>
            <w:vAlign w:val="center"/>
          </w:tcPr>
          <w:p w14:paraId="0FCB7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数据血缘</w:t>
            </w:r>
          </w:p>
        </w:tc>
        <w:tc>
          <w:tcPr>
            <w:tcW w:w="4535" w:type="dxa"/>
            <w:vAlign w:val="center"/>
          </w:tcPr>
          <w:p w14:paraId="460A41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字段血缘、影响分析、血缘可视化</w:t>
            </w:r>
          </w:p>
        </w:tc>
        <w:tc>
          <w:tcPr>
            <w:tcW w:w="1134" w:type="dxa"/>
            <w:vAlign w:val="center"/>
          </w:tcPr>
          <w:p w14:paraId="27CFDE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</w:tr>
      <w:tr w14:paraId="5DD3A848">
        <w:trPr>
          <w:jc w:val="center"/>
        </w:trPr>
        <w:tc>
          <w:tcPr>
            <w:tcW w:w="1417" w:type="dxa"/>
            <w:vAlign w:val="center"/>
          </w:tcPr>
          <w:p w14:paraId="5FBED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FR-GOV-14~16</w:t>
            </w:r>
          </w:p>
        </w:tc>
        <w:tc>
          <w:tcPr>
            <w:tcW w:w="1701" w:type="dxa"/>
            <w:vAlign w:val="center"/>
          </w:tcPr>
          <w:p w14:paraId="454D88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数据安全与脱敏</w:t>
            </w:r>
          </w:p>
        </w:tc>
        <w:tc>
          <w:tcPr>
            <w:tcW w:w="4535" w:type="dxa"/>
            <w:vAlign w:val="center"/>
          </w:tcPr>
          <w:p w14:paraId="67705E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敏感信息识别、脱敏规则、动态脱敏</w:t>
            </w:r>
          </w:p>
        </w:tc>
        <w:tc>
          <w:tcPr>
            <w:tcW w:w="1134" w:type="dxa"/>
            <w:vAlign w:val="center"/>
          </w:tcPr>
          <w:p w14:paraId="53A1B4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</w:tr>
    </w:tbl>
    <w:p w14:paraId="4E374E45">
      <w:pPr>
        <w:spacing w:after="40"/>
      </w:pPr>
    </w:p>
    <w:p w14:paraId="5F5925AD">
      <w:pPr>
        <w:pStyle w:val="4"/>
      </w:pPr>
      <w:bookmarkStart w:id="49" w:name="_Toc561018047"/>
      <w:r>
        <w:rPr>
          <w:rFonts w:ascii="仿宋" w:hAnsi="仿宋" w:eastAsia="仿宋"/>
          <w:b/>
          <w:sz w:val="28"/>
        </w:rPr>
        <w:t>数据处理与建模【已实现数据集基础，自助准备为全新建设】</w:t>
      </w:r>
      <w:bookmarkEnd w:id="49"/>
    </w:p>
    <w:p w14:paraId="747CFEE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功能概述：将数据源、文件、HTTP接口等抽象为统一「数据集」，并提供建模与自助数据准备能力。明确不做独立重型ETL。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1449AB37">
        <w:trPr>
          <w:jc w:val="center"/>
        </w:trPr>
        <w:tc>
          <w:tcPr>
            <w:tcW w:w="1417" w:type="dxa"/>
            <w:vAlign w:val="center"/>
          </w:tcPr>
          <w:p w14:paraId="38E509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1B3758F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36D40D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61267EE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04CD4EF3">
        <w:trPr>
          <w:jc w:val="center"/>
        </w:trPr>
        <w:tc>
          <w:tcPr>
            <w:tcW w:w="1417" w:type="dxa"/>
            <w:vAlign w:val="center"/>
          </w:tcPr>
          <w:p w14:paraId="557FE1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FR-MODEL-01~05</w:t>
            </w:r>
          </w:p>
        </w:tc>
        <w:tc>
          <w:tcPr>
            <w:tcW w:w="1701" w:type="dxa"/>
            <w:vAlign w:val="center"/>
          </w:tcPr>
          <w:p w14:paraId="17B73D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4535" w:type="dxa"/>
            <w:vAlign w:val="center"/>
          </w:tcPr>
          <w:p w14:paraId="74C7AA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字段定义、组合数据集、统计数据集、多维模型、自助数据准备</w:t>
            </w:r>
          </w:p>
        </w:tc>
        <w:tc>
          <w:tcPr>
            <w:tcW w:w="1134" w:type="dxa"/>
            <w:vAlign w:val="center"/>
          </w:tcPr>
          <w:p w14:paraId="370A83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P0/P2</w:t>
            </w:r>
          </w:p>
        </w:tc>
      </w:tr>
      <w:tr w14:paraId="17ED5DA1">
        <w:trPr>
          <w:jc w:val="center"/>
        </w:trPr>
        <w:tc>
          <w:tcPr>
            <w:tcW w:w="1417" w:type="dxa"/>
            <w:vAlign w:val="center"/>
          </w:tcPr>
          <w:p w14:paraId="3AD8B9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</w:t>
            </w:r>
          </w:p>
        </w:tc>
        <w:tc>
          <w:tcPr>
            <w:tcW w:w="1701" w:type="dxa"/>
            <w:vAlign w:val="center"/>
          </w:tcPr>
          <w:p w14:paraId="2FDB74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可视化查询构建器</w:t>
            </w:r>
          </w:p>
        </w:tc>
        <w:tc>
          <w:tcPr>
            <w:tcW w:w="4535" w:type="dxa"/>
            <w:vAlign w:val="center"/>
          </w:tcPr>
          <w:p w14:paraId="186708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不写SQL：选表/字段→过滤→聚合分组→排序→生成数据集；可随时切换SQL"逃生舱"</w:t>
            </w:r>
          </w:p>
        </w:tc>
        <w:tc>
          <w:tcPr>
            <w:tcW w:w="1134" w:type="dxa"/>
            <w:vAlign w:val="center"/>
          </w:tcPr>
          <w:p w14:paraId="18A3C9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0806238">
        <w:trPr>
          <w:jc w:val="center"/>
        </w:trPr>
        <w:tc>
          <w:tcPr>
            <w:tcW w:w="1417" w:type="dxa"/>
            <w:vAlign w:val="center"/>
          </w:tcPr>
          <w:p w14:paraId="31DB16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FR-PREP-02</w:t>
            </w:r>
          </w:p>
        </w:tc>
        <w:tc>
          <w:tcPr>
            <w:tcW w:w="1701" w:type="dxa"/>
            <w:vAlign w:val="center"/>
          </w:tcPr>
          <w:p w14:paraId="023715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4535" w:type="dxa"/>
            <w:vAlign w:val="center"/>
          </w:tcPr>
          <w:p w14:paraId="6C4B46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多数据集经SQL连接/选取生成新数据集；支持跨数据源（DuckDB/Calcite嵌入）</w:t>
            </w:r>
          </w:p>
        </w:tc>
        <w:tc>
          <w:tcPr>
            <w:tcW w:w="1134" w:type="dxa"/>
            <w:vAlign w:val="center"/>
          </w:tcPr>
          <w:p w14:paraId="53AD65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D6B719C">
        <w:trPr>
          <w:jc w:val="center"/>
        </w:trPr>
        <w:tc>
          <w:tcPr>
            <w:tcW w:w="1417" w:type="dxa"/>
            <w:vAlign w:val="center"/>
          </w:tcPr>
          <w:p w14:paraId="771604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FR-PREP-03</w:t>
            </w:r>
          </w:p>
        </w:tc>
        <w:tc>
          <w:tcPr>
            <w:tcW w:w="1701" w:type="dxa"/>
            <w:vAlign w:val="center"/>
          </w:tcPr>
          <w:p w14:paraId="2CB3B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数据集内转换步骤</w:t>
            </w:r>
          </w:p>
        </w:tc>
        <w:tc>
          <w:tcPr>
            <w:tcW w:w="4535" w:type="dxa"/>
            <w:vAlign w:val="center"/>
          </w:tcPr>
          <w:p w14:paraId="1B0050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过滤、派生列、去重、排序、透视、行列转换；步骤可回溯可编辑</w:t>
            </w:r>
          </w:p>
        </w:tc>
        <w:tc>
          <w:tcPr>
            <w:tcW w:w="1134" w:type="dxa"/>
            <w:vAlign w:val="center"/>
          </w:tcPr>
          <w:p w14:paraId="1A7A20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60F6EC3">
        <w:trPr>
          <w:jc w:val="center"/>
        </w:trPr>
        <w:tc>
          <w:tcPr>
            <w:tcW w:w="1417" w:type="dxa"/>
            <w:vAlign w:val="center"/>
          </w:tcPr>
          <w:p w14:paraId="0DE697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FR-PREP-04</w:t>
            </w:r>
          </w:p>
        </w:tc>
        <w:tc>
          <w:tcPr>
            <w:tcW w:w="1701" w:type="dxa"/>
            <w:vAlign w:val="center"/>
          </w:tcPr>
          <w:p w14:paraId="1EF43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虚拟数据集</w:t>
            </w:r>
          </w:p>
        </w:tc>
        <w:tc>
          <w:tcPr>
            <w:tcW w:w="4535" w:type="dxa"/>
            <w:vAlign w:val="center"/>
          </w:tcPr>
          <w:p w14:paraId="708122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任意SQL（含参数模板）上升为可复用、可认证的数据集，支持缓存超时</w:t>
            </w:r>
          </w:p>
        </w:tc>
        <w:tc>
          <w:tcPr>
            <w:tcW w:w="1134" w:type="dxa"/>
            <w:vAlign w:val="center"/>
          </w:tcPr>
          <w:p w14:paraId="459CB5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B2BE51D">
        <w:trPr>
          <w:jc w:val="center"/>
        </w:trPr>
        <w:tc>
          <w:tcPr>
            <w:tcW w:w="1417" w:type="dxa"/>
            <w:vAlign w:val="center"/>
          </w:tcPr>
          <w:p w14:paraId="477513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FR-PREP-05</w:t>
            </w:r>
          </w:p>
        </w:tc>
        <w:tc>
          <w:tcPr>
            <w:tcW w:w="1701" w:type="dxa"/>
            <w:vAlign w:val="center"/>
          </w:tcPr>
          <w:p w14:paraId="2C224B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数据集级缓存策略</w:t>
            </w:r>
          </w:p>
        </w:tc>
        <w:tc>
          <w:tcPr>
            <w:tcW w:w="4535" w:type="dxa"/>
            <w:vAlign w:val="center"/>
          </w:tcPr>
          <w:p w14:paraId="22668E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按数据集配置缓存超时与失效规则；热点查询缓存可观测（命中率）</w:t>
            </w:r>
          </w:p>
        </w:tc>
        <w:tc>
          <w:tcPr>
            <w:tcW w:w="1134" w:type="dxa"/>
            <w:vAlign w:val="center"/>
          </w:tcPr>
          <w:p w14:paraId="507C69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147ED26B">
      <w:pPr>
        <w:spacing w:after="40"/>
      </w:pPr>
    </w:p>
    <w:p w14:paraId="275A953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数据集类型：SQL数据集、HTTP数据集、JSON值/文件数据集、CSV值/文件数据集、Excel数据集、目录文件数据集。参数化语法基于Freemarker，${参数名}引用，${pc(参数名)}预编译防注入。</w:t>
      </w:r>
    </w:p>
    <w:p w14:paraId="3524D1F8">
      <w:pPr>
        <w:pStyle w:val="4"/>
      </w:pPr>
      <w:bookmarkStart w:id="50" w:name="_Toc1577105599"/>
      <w:r>
        <w:rPr>
          <w:rFonts w:ascii="仿宋" w:hAnsi="仿宋" w:eastAsia="仿宋"/>
          <w:b/>
          <w:sz w:val="28"/>
        </w:rPr>
        <w:t>数据展示【已实现核心能力，拖拽/大屏/填报为全新建设】</w:t>
      </w:r>
      <w:bookmarkEnd w:id="50"/>
    </w:p>
    <w:p w14:paraId="08334AE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功能概述：围绕拖拽式可视化设计、丰富展示形式与数据填报三大能力构建，支持从自助分析图表到经营驾驶舱大屏、从PC到移动端的全场景展示。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6CE6C5F6">
        <w:trPr>
          <w:jc w:val="center"/>
        </w:trPr>
        <w:tc>
          <w:tcPr>
            <w:tcW w:w="1417" w:type="dxa"/>
            <w:vAlign w:val="center"/>
          </w:tcPr>
          <w:p w14:paraId="339B85F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169063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41826A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37B0D9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E2FA605">
        <w:trPr>
          <w:jc w:val="center"/>
        </w:trPr>
        <w:tc>
          <w:tcPr>
            <w:tcW w:w="1417" w:type="dxa"/>
            <w:vAlign w:val="center"/>
          </w:tcPr>
          <w:p w14:paraId="342258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FR-VIZ-01~11</w:t>
            </w:r>
          </w:p>
        </w:tc>
        <w:tc>
          <w:tcPr>
            <w:tcW w:w="1701" w:type="dxa"/>
            <w:vAlign w:val="center"/>
          </w:tcPr>
          <w:p w14:paraId="2B23F0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拖拽式可视化设计器</w:t>
            </w:r>
          </w:p>
        </w:tc>
        <w:tc>
          <w:tcPr>
            <w:tcW w:w="4535" w:type="dxa"/>
            <w:vAlign w:val="center"/>
          </w:tcPr>
          <w:p w14:paraId="5D14BC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拖拽图表/看板/大屏/报表设计器、组件库、画布网格吸附、图层管理、属性面板、撤销重做、双模式、预览发布</w:t>
            </w:r>
          </w:p>
        </w:tc>
        <w:tc>
          <w:tcPr>
            <w:tcW w:w="1134" w:type="dxa"/>
            <w:vAlign w:val="center"/>
          </w:tcPr>
          <w:p w14:paraId="25382E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C81E9E1">
        <w:trPr>
          <w:jc w:val="center"/>
        </w:trPr>
        <w:tc>
          <w:tcPr>
            <w:tcW w:w="1417" w:type="dxa"/>
            <w:vAlign w:val="center"/>
          </w:tcPr>
          <w:p w14:paraId="0D14F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FR-DISP-01~10</w:t>
            </w:r>
          </w:p>
        </w:tc>
        <w:tc>
          <w:tcPr>
            <w:tcW w:w="1701" w:type="dxa"/>
            <w:vAlign w:val="center"/>
          </w:tcPr>
          <w:p w14:paraId="1A3D9B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丰富展示形式</w:t>
            </w:r>
          </w:p>
        </w:tc>
        <w:tc>
          <w:tcPr>
            <w:tcW w:w="4535" w:type="dxa"/>
            <w:vAlign w:val="center"/>
          </w:tcPr>
          <w:p w14:paraId="1271D2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统计图表、表格、指标卡、地图、三维、关系流向图、文本媒体、装饰容器、图表组合、实时组件</w:t>
            </w:r>
          </w:p>
        </w:tc>
        <w:tc>
          <w:tcPr>
            <w:tcW w:w="1134" w:type="dxa"/>
            <w:vAlign w:val="center"/>
          </w:tcPr>
          <w:p w14:paraId="3AF3CE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5FD0378">
        <w:trPr>
          <w:jc w:val="center"/>
        </w:trPr>
        <w:tc>
          <w:tcPr>
            <w:tcW w:w="1417" w:type="dxa"/>
            <w:vAlign w:val="center"/>
          </w:tcPr>
          <w:p w14:paraId="07CA94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FR-CHART-01~08</w:t>
            </w:r>
          </w:p>
        </w:tc>
        <w:tc>
          <w:tcPr>
            <w:tcW w:w="1701" w:type="dxa"/>
            <w:vAlign w:val="center"/>
          </w:tcPr>
          <w:p w14:paraId="4F137C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图表库【已实现】</w:t>
            </w:r>
          </w:p>
        </w:tc>
        <w:tc>
          <w:tcPr>
            <w:tcW w:w="4535" w:type="dxa"/>
            <w:vAlign w:val="center"/>
          </w:tcPr>
          <w:p w14:paraId="1C580E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图表CRUD、一图多数据集、数据标记、附件数据集、选项配置、更新间隔、预览、70+类型</w:t>
            </w:r>
          </w:p>
        </w:tc>
        <w:tc>
          <w:tcPr>
            <w:tcW w:w="1134" w:type="dxa"/>
            <w:vAlign w:val="center"/>
          </w:tcPr>
          <w:p w14:paraId="7228E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04FD336">
        <w:trPr>
          <w:jc w:val="center"/>
        </w:trPr>
        <w:tc>
          <w:tcPr>
            <w:tcW w:w="1417" w:type="dxa"/>
            <w:vAlign w:val="center"/>
          </w:tcPr>
          <w:p w14:paraId="59A119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FR-MAP-01~08</w:t>
            </w:r>
          </w:p>
        </w:tc>
        <w:tc>
          <w:tcPr>
            <w:tcW w:w="1701" w:type="dxa"/>
            <w:vAlign w:val="center"/>
          </w:tcPr>
          <w:p w14:paraId="327EBD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GIS工具与地图【部分实现】</w:t>
            </w:r>
          </w:p>
        </w:tc>
        <w:tc>
          <w:tcPr>
            <w:tcW w:w="4535" w:type="dxa"/>
            <w:vAlign w:val="center"/>
          </w:tcPr>
          <w:p w14:paraId="7CBEE4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区域/散点/热力/轨迹地图、自定义地图、坐标转换、下钻、图层叠加</w:t>
            </w:r>
          </w:p>
        </w:tc>
        <w:tc>
          <w:tcPr>
            <w:tcW w:w="1134" w:type="dxa"/>
            <w:vAlign w:val="center"/>
          </w:tcPr>
          <w:p w14:paraId="19BACF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080915F">
        <w:trPr>
          <w:jc w:val="center"/>
        </w:trPr>
        <w:tc>
          <w:tcPr>
            <w:tcW w:w="1417" w:type="dxa"/>
            <w:vAlign w:val="center"/>
          </w:tcPr>
          <w:p w14:paraId="565EBE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FR-3D-01~07</w:t>
            </w:r>
          </w:p>
        </w:tc>
        <w:tc>
          <w:tcPr>
            <w:tcW w:w="1701" w:type="dxa"/>
            <w:vAlign w:val="center"/>
          </w:tcPr>
          <w:p w14:paraId="2D125D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三维立体图表【全新建设】</w:t>
            </w:r>
          </w:p>
        </w:tc>
        <w:tc>
          <w:tcPr>
            <w:tcW w:w="4535" w:type="dxa"/>
            <w:vAlign w:val="center"/>
          </w:tcPr>
          <w:p w14:paraId="5B7F3A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3D柱状/散点/曲面/地图/关系图、立体大屏、3D交互</w:t>
            </w:r>
          </w:p>
        </w:tc>
        <w:tc>
          <w:tcPr>
            <w:tcW w:w="1134" w:type="dxa"/>
            <w:vAlign w:val="center"/>
          </w:tcPr>
          <w:p w14:paraId="41722C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E812229">
        <w:trPr>
          <w:jc w:val="center"/>
        </w:trPr>
        <w:tc>
          <w:tcPr>
            <w:tcW w:w="1417" w:type="dxa"/>
            <w:vAlign w:val="center"/>
          </w:tcPr>
          <w:p w14:paraId="410180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FR-SCREEN-01~07</w:t>
            </w:r>
          </w:p>
        </w:tc>
        <w:tc>
          <w:tcPr>
            <w:tcW w:w="1701" w:type="dxa"/>
            <w:vAlign w:val="center"/>
          </w:tcPr>
          <w:p w14:paraId="6748BD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大数据大屏【全新建设】</w:t>
            </w:r>
          </w:p>
        </w:tc>
        <w:tc>
          <w:tcPr>
            <w:tcW w:w="4535" w:type="dxa"/>
            <w:vAlign w:val="center"/>
          </w:tcPr>
          <w:p w14:paraId="21833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大屏看板、组件库、适配、实时刷新、模板、轮播、发布</w:t>
            </w:r>
          </w:p>
        </w:tc>
        <w:tc>
          <w:tcPr>
            <w:tcW w:w="1134" w:type="dxa"/>
            <w:vAlign w:val="center"/>
          </w:tcPr>
          <w:p w14:paraId="70CDFF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E321C14">
        <w:trPr>
          <w:jc w:val="center"/>
        </w:trPr>
        <w:tc>
          <w:tcPr>
            <w:tcW w:w="1417" w:type="dxa"/>
            <w:vAlign w:val="center"/>
          </w:tcPr>
          <w:p w14:paraId="79E737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FR-FILL-01~10</w:t>
            </w:r>
          </w:p>
        </w:tc>
        <w:tc>
          <w:tcPr>
            <w:tcW w:w="1701" w:type="dxa"/>
            <w:vAlign w:val="center"/>
          </w:tcPr>
          <w:p w14:paraId="35DE8F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数据填报【全新建设·企业版增值】</w:t>
            </w:r>
          </w:p>
        </w:tc>
        <w:tc>
          <w:tcPr>
            <w:tcW w:w="4535" w:type="dxa"/>
            <w:vAlign w:val="center"/>
          </w:tcPr>
          <w:p w14:paraId="5479E4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表单设计、控件、校验、回写、权限、流程、联动、批量、移动端、审计</w:t>
            </w:r>
          </w:p>
        </w:tc>
        <w:tc>
          <w:tcPr>
            <w:tcW w:w="1134" w:type="dxa"/>
            <w:vAlign w:val="center"/>
          </w:tcPr>
          <w:p w14:paraId="1C093A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585D3306">
      <w:pPr>
        <w:spacing w:after="40"/>
      </w:pPr>
    </w:p>
    <w:p w14:paraId="49BD5B8D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图表插件机制【已实现】：zip包（plugin.json+renderer.js+icon.png），运行时加载，支持重写内置插件、自定义选项、接入拖拽组件库。</w:t>
      </w:r>
    </w:p>
    <w:p w14:paraId="1BF64FF7">
      <w:pPr>
        <w:pStyle w:val="4"/>
      </w:pPr>
      <w:bookmarkStart w:id="51" w:name="_Toc23147472"/>
      <w:r>
        <w:rPr>
          <w:rFonts w:ascii="仿宋" w:hAnsi="仿宋" w:eastAsia="仿宋"/>
          <w:b/>
          <w:sz w:val="28"/>
        </w:rPr>
        <w:t>数据下钻与交互分析【已实现核心能力】</w:t>
      </w:r>
      <w:bookmarkEnd w:id="51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375128EC">
        <w:trPr>
          <w:jc w:val="center"/>
        </w:trPr>
        <w:tc>
          <w:tcPr>
            <w:tcW w:w="1417" w:type="dxa"/>
            <w:vAlign w:val="center"/>
          </w:tcPr>
          <w:p w14:paraId="29CFF5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E2BDB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012D79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6CF915A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D9E0C43">
        <w:trPr>
          <w:jc w:val="center"/>
        </w:trPr>
        <w:tc>
          <w:tcPr>
            <w:tcW w:w="1417" w:type="dxa"/>
            <w:vAlign w:val="center"/>
          </w:tcPr>
          <w:p w14:paraId="0CAD9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FR-DRILL-01~04</w:t>
            </w:r>
          </w:p>
        </w:tc>
        <w:tc>
          <w:tcPr>
            <w:tcW w:w="1701" w:type="dxa"/>
            <w:vAlign w:val="center"/>
          </w:tcPr>
          <w:p w14:paraId="63C869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</w:t>
            </w:r>
          </w:p>
        </w:tc>
        <w:tc>
          <w:tcPr>
            <w:tcW w:w="4535" w:type="dxa"/>
            <w:vAlign w:val="center"/>
          </w:tcPr>
          <w:p w14:paraId="03EB8B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层级钻取、地图钻取、明细穿透、上卷</w:t>
            </w:r>
          </w:p>
        </w:tc>
        <w:tc>
          <w:tcPr>
            <w:tcW w:w="1134" w:type="dxa"/>
            <w:vAlign w:val="center"/>
          </w:tcPr>
          <w:p w14:paraId="7BAF28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9D9115C">
        <w:trPr>
          <w:jc w:val="center"/>
        </w:trPr>
        <w:tc>
          <w:tcPr>
            <w:tcW w:w="1417" w:type="dxa"/>
            <w:vAlign w:val="center"/>
          </w:tcPr>
          <w:p w14:paraId="571581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FR-LINK-01~03</w:t>
            </w:r>
          </w:p>
        </w:tc>
        <w:tc>
          <w:tcPr>
            <w:tcW w:w="1701" w:type="dxa"/>
            <w:vAlign w:val="center"/>
          </w:tcPr>
          <w:p w14:paraId="55F065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图表联动</w:t>
            </w:r>
          </w:p>
        </w:tc>
        <w:tc>
          <w:tcPr>
            <w:tcW w:w="4535" w:type="dxa"/>
            <w:vAlign w:val="center"/>
          </w:tcPr>
          <w:p w14:paraId="2C816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图表联动、联动回退、异步加载</w:t>
            </w:r>
          </w:p>
        </w:tc>
        <w:tc>
          <w:tcPr>
            <w:tcW w:w="1134" w:type="dxa"/>
            <w:vAlign w:val="center"/>
          </w:tcPr>
          <w:p w14:paraId="3F2E83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8E67E58">
        <w:trPr>
          <w:jc w:val="center"/>
        </w:trPr>
        <w:tc>
          <w:tcPr>
            <w:tcW w:w="1417" w:type="dxa"/>
            <w:vAlign w:val="center"/>
          </w:tcPr>
          <w:p w14:paraId="741EE2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FR-NAV-01~03</w:t>
            </w:r>
          </w:p>
        </w:tc>
        <w:tc>
          <w:tcPr>
            <w:tcW w:w="1701" w:type="dxa"/>
            <w:vAlign w:val="center"/>
          </w:tcPr>
          <w:p w14:paraId="7AF1AE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跳转与穿透</w:t>
            </w:r>
          </w:p>
        </w:tc>
        <w:tc>
          <w:tcPr>
            <w:tcW w:w="4535" w:type="dxa"/>
            <w:vAlign w:val="center"/>
          </w:tcPr>
          <w:p w14:paraId="450F5A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图表跳转、参数传递、外部链接</w:t>
            </w:r>
          </w:p>
        </w:tc>
        <w:tc>
          <w:tcPr>
            <w:tcW w:w="1134" w:type="dxa"/>
            <w:vAlign w:val="center"/>
          </w:tcPr>
          <w:p w14:paraId="283D79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EB466B5">
        <w:trPr>
          <w:jc w:val="center"/>
        </w:trPr>
        <w:tc>
          <w:tcPr>
            <w:tcW w:w="1417" w:type="dxa"/>
            <w:vAlign w:val="center"/>
          </w:tcPr>
          <w:p w14:paraId="08A167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FR-FILTER-01~03</w:t>
            </w:r>
          </w:p>
        </w:tc>
        <w:tc>
          <w:tcPr>
            <w:tcW w:w="1701" w:type="dxa"/>
            <w:vAlign w:val="center"/>
          </w:tcPr>
          <w:p w14:paraId="30E05D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过滤与参数</w:t>
            </w:r>
          </w:p>
        </w:tc>
        <w:tc>
          <w:tcPr>
            <w:tcW w:w="4535" w:type="dxa"/>
            <w:vAlign w:val="center"/>
          </w:tcPr>
          <w:p w14:paraId="037537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全局过滤器、交互表单、参数联动控件</w:t>
            </w:r>
          </w:p>
        </w:tc>
        <w:tc>
          <w:tcPr>
            <w:tcW w:w="1134" w:type="dxa"/>
            <w:vAlign w:val="center"/>
          </w:tcPr>
          <w:p w14:paraId="29083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</w:tbl>
    <w:p w14:paraId="1FEDE22F">
      <w:pPr>
        <w:spacing w:after="40"/>
      </w:pPr>
    </w:p>
    <w:p w14:paraId="1FEBBA8C">
      <w:pPr>
        <w:pStyle w:val="4"/>
      </w:pPr>
      <w:bookmarkStart w:id="52" w:name="_Toc345021797"/>
      <w:r>
        <w:rPr>
          <w:rFonts w:ascii="仿宋" w:hAnsi="仿宋" w:eastAsia="仿宋"/>
          <w:b/>
          <w:sz w:val="28"/>
        </w:rPr>
        <w:t>AI增强分析（ChatBI）★核心新增【全新建设 · 可插拔模块】</w:t>
      </w:r>
      <w:bookmarkEnd w:id="52"/>
    </w:p>
    <w:p w14:paraId="41B4D89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功能概述：对标FineChatBI的Text2DSL与SQLBot的可插拔形态。大模型仅负责意图理解与拆解，查询经由"语义层grounding+DSL中间层"确定性执行，全程继承行列级权限。模块独立部署、可插拔，核心零LLM依赖。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746E11A9">
        <w:trPr>
          <w:jc w:val="center"/>
        </w:trPr>
        <w:tc>
          <w:tcPr>
            <w:tcW w:w="1417" w:type="dxa"/>
            <w:vAlign w:val="center"/>
          </w:tcPr>
          <w:p w14:paraId="2E1C10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7E4F857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759BCB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0C2CF9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35D126F">
        <w:trPr>
          <w:jc w:val="center"/>
        </w:trPr>
        <w:tc>
          <w:tcPr>
            <w:tcW w:w="1417" w:type="dxa"/>
            <w:vAlign w:val="center"/>
          </w:tcPr>
          <w:p w14:paraId="7F7637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</w:t>
            </w:r>
          </w:p>
        </w:tc>
        <w:tc>
          <w:tcPr>
            <w:tcW w:w="1701" w:type="dxa"/>
            <w:vAlign w:val="center"/>
          </w:tcPr>
          <w:p w14:paraId="281DFA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智能问数（对话式取数）</w:t>
            </w:r>
          </w:p>
        </w:tc>
        <w:tc>
          <w:tcPr>
            <w:tcW w:w="4535" w:type="dxa"/>
            <w:vAlign w:val="center"/>
          </w:tcPr>
          <w:p w14:paraId="53170B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自然语言提问→意图识别→生成中间DSL→指标查询引擎执行→图表+数据+结论三段式回答</w:t>
            </w:r>
          </w:p>
        </w:tc>
        <w:tc>
          <w:tcPr>
            <w:tcW w:w="1134" w:type="dxa"/>
            <w:vAlign w:val="center"/>
          </w:tcPr>
          <w:p w14:paraId="3E5E7B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52B4CD6">
        <w:trPr>
          <w:jc w:val="center"/>
        </w:trPr>
        <w:tc>
          <w:tcPr>
            <w:tcW w:w="1417" w:type="dxa"/>
            <w:vAlign w:val="center"/>
          </w:tcPr>
          <w:p w14:paraId="02CE7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FR-AI-02</w:t>
            </w:r>
          </w:p>
        </w:tc>
        <w:tc>
          <w:tcPr>
            <w:tcW w:w="1701" w:type="dxa"/>
            <w:vAlign w:val="center"/>
          </w:tcPr>
          <w:p w14:paraId="6F6F67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问数知识库</w:t>
            </w:r>
          </w:p>
        </w:tc>
        <w:tc>
          <w:tcPr>
            <w:tcW w:w="4535" w:type="dxa"/>
            <w:vAlign w:val="center"/>
          </w:tcPr>
          <w:p w14:paraId="6BE48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术语库+RAG：业务用语、同义词、业务规则、golden queries、认证答案</w:t>
            </w:r>
          </w:p>
        </w:tc>
        <w:tc>
          <w:tcPr>
            <w:tcW w:w="1134" w:type="dxa"/>
            <w:vAlign w:val="center"/>
          </w:tcPr>
          <w:p w14:paraId="65A43C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3DC6BD9">
        <w:trPr>
          <w:jc w:val="center"/>
        </w:trPr>
        <w:tc>
          <w:tcPr>
            <w:tcW w:w="1417" w:type="dxa"/>
            <w:vAlign w:val="center"/>
          </w:tcPr>
          <w:p w14:paraId="2C4CED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FR-AI-03</w:t>
            </w:r>
          </w:p>
        </w:tc>
        <w:tc>
          <w:tcPr>
            <w:tcW w:w="1701" w:type="dxa"/>
            <w:vAlign w:val="center"/>
          </w:tcPr>
          <w:p w14:paraId="5CEC7D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查询透明化</w:t>
            </w:r>
          </w:p>
        </w:tc>
        <w:tc>
          <w:tcPr>
            <w:tcW w:w="4535" w:type="dxa"/>
            <w:vAlign w:val="center"/>
          </w:tcPr>
          <w:p w14:paraId="22DC01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展示用了哪些指标/筛选条件，支持一键转为图表/看板</w:t>
            </w:r>
          </w:p>
        </w:tc>
        <w:tc>
          <w:tcPr>
            <w:tcW w:w="1134" w:type="dxa"/>
            <w:vAlign w:val="center"/>
          </w:tcPr>
          <w:p w14:paraId="6785D7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6439577">
        <w:trPr>
          <w:jc w:val="center"/>
        </w:trPr>
        <w:tc>
          <w:tcPr>
            <w:tcW w:w="1417" w:type="dxa"/>
            <w:vAlign w:val="center"/>
          </w:tcPr>
          <w:p w14:paraId="5054D7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FR-AI-04</w:t>
            </w:r>
          </w:p>
        </w:tc>
        <w:tc>
          <w:tcPr>
            <w:tcW w:w="1701" w:type="dxa"/>
            <w:vAlign w:val="center"/>
          </w:tcPr>
          <w:p w14:paraId="02FAE6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多轮追问与澄清</w:t>
            </w:r>
          </w:p>
        </w:tc>
        <w:tc>
          <w:tcPr>
            <w:tcW w:w="4535" w:type="dxa"/>
            <w:vAlign w:val="center"/>
          </w:tcPr>
          <w:p w14:paraId="0D8D90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上下文管理；歧义时主动追问</w:t>
            </w:r>
          </w:p>
        </w:tc>
        <w:tc>
          <w:tcPr>
            <w:tcW w:w="1134" w:type="dxa"/>
            <w:vAlign w:val="center"/>
          </w:tcPr>
          <w:p w14:paraId="7124F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4742127">
        <w:trPr>
          <w:jc w:val="center"/>
        </w:trPr>
        <w:tc>
          <w:tcPr>
            <w:tcW w:w="1417" w:type="dxa"/>
            <w:vAlign w:val="center"/>
          </w:tcPr>
          <w:p w14:paraId="164625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</w:t>
            </w:r>
          </w:p>
        </w:tc>
        <w:tc>
          <w:tcPr>
            <w:tcW w:w="1701" w:type="dxa"/>
            <w:vAlign w:val="center"/>
          </w:tcPr>
          <w:p w14:paraId="1D5F7C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AI数据解读</w:t>
            </w:r>
          </w:p>
        </w:tc>
        <w:tc>
          <w:tcPr>
            <w:tcW w:w="4535" w:type="dxa"/>
            <w:vAlign w:val="center"/>
          </w:tcPr>
          <w:p w14:paraId="698A6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对任意图表/指标卡一键生成自然语言解读（趋势、占比、异常点）</w:t>
            </w:r>
          </w:p>
        </w:tc>
        <w:tc>
          <w:tcPr>
            <w:tcW w:w="1134" w:type="dxa"/>
            <w:vAlign w:val="center"/>
          </w:tcPr>
          <w:p w14:paraId="6BFEED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529EDCD">
        <w:trPr>
          <w:jc w:val="center"/>
        </w:trPr>
        <w:tc>
          <w:tcPr>
            <w:tcW w:w="1417" w:type="dxa"/>
            <w:vAlign w:val="center"/>
          </w:tcPr>
          <w:p w14:paraId="3856D6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FR-AI-06</w:t>
            </w:r>
          </w:p>
        </w:tc>
        <w:tc>
          <w:tcPr>
            <w:tcW w:w="1701" w:type="dxa"/>
            <w:vAlign w:val="center"/>
          </w:tcPr>
          <w:p w14:paraId="084233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归因分析</w:t>
            </w:r>
          </w:p>
        </w:tc>
        <w:tc>
          <w:tcPr>
            <w:tcW w:w="4535" w:type="dxa"/>
            <w:vAlign w:val="center"/>
          </w:tcPr>
          <w:p w14:paraId="5A6293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指标波动多维贡献度拆解，输出归因结论</w:t>
            </w:r>
          </w:p>
        </w:tc>
        <w:tc>
          <w:tcPr>
            <w:tcW w:w="1134" w:type="dxa"/>
            <w:vAlign w:val="center"/>
          </w:tcPr>
          <w:p w14:paraId="1DC39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FE68063">
        <w:trPr>
          <w:jc w:val="center"/>
        </w:trPr>
        <w:tc>
          <w:tcPr>
            <w:tcW w:w="1417" w:type="dxa"/>
            <w:vAlign w:val="center"/>
          </w:tcPr>
          <w:p w14:paraId="4204C3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FR-AI-07</w:t>
            </w:r>
          </w:p>
        </w:tc>
        <w:tc>
          <w:tcPr>
            <w:tcW w:w="1701" w:type="dxa"/>
            <w:vAlign w:val="center"/>
          </w:tcPr>
          <w:p w14:paraId="353D82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AI自动报告</w:t>
            </w:r>
          </w:p>
        </w:tc>
        <w:tc>
          <w:tcPr>
            <w:tcW w:w="4535" w:type="dxa"/>
            <w:vAlign w:val="center"/>
          </w:tcPr>
          <w:p w14:paraId="06A191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按模板把一组图表/指标生成可编辑的分析报告，可导出</w:t>
            </w:r>
          </w:p>
        </w:tc>
        <w:tc>
          <w:tcPr>
            <w:tcW w:w="1134" w:type="dxa"/>
            <w:vAlign w:val="center"/>
          </w:tcPr>
          <w:p w14:paraId="2F1434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DAEF945">
        <w:trPr>
          <w:jc w:val="center"/>
        </w:trPr>
        <w:tc>
          <w:tcPr>
            <w:tcW w:w="1417" w:type="dxa"/>
            <w:vAlign w:val="center"/>
          </w:tcPr>
          <w:p w14:paraId="3F4A6E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FR-AI-08</w:t>
            </w:r>
          </w:p>
        </w:tc>
        <w:tc>
          <w:tcPr>
            <w:tcW w:w="1701" w:type="dxa"/>
            <w:vAlign w:val="center"/>
          </w:tcPr>
          <w:p w14:paraId="37EAEE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模型接入配置</w:t>
            </w:r>
          </w:p>
        </w:tc>
        <w:tc>
          <w:tcPr>
            <w:tcW w:w="4535" w:type="dxa"/>
            <w:vAlign w:val="center"/>
          </w:tcPr>
          <w:p w14:paraId="7A41F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BYO-LLM：OpenAI兼容接口配置；模型Key加密存储；按功能点指定模型</w:t>
            </w:r>
          </w:p>
        </w:tc>
        <w:tc>
          <w:tcPr>
            <w:tcW w:w="1134" w:type="dxa"/>
            <w:vAlign w:val="center"/>
          </w:tcPr>
          <w:p w14:paraId="4DD464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410FEFA">
        <w:trPr>
          <w:jc w:val="center"/>
        </w:trPr>
        <w:tc>
          <w:tcPr>
            <w:tcW w:w="1417" w:type="dxa"/>
            <w:vAlign w:val="center"/>
          </w:tcPr>
          <w:p w14:paraId="7DF838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FR-AI-09</w:t>
            </w:r>
          </w:p>
        </w:tc>
        <w:tc>
          <w:tcPr>
            <w:tcW w:w="1701" w:type="dxa"/>
            <w:vAlign w:val="center"/>
          </w:tcPr>
          <w:p w14:paraId="05D62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AI权限继承</w:t>
            </w:r>
          </w:p>
        </w:tc>
        <w:tc>
          <w:tcPr>
            <w:tcW w:w="4535" w:type="dxa"/>
            <w:vAlign w:val="center"/>
          </w:tcPr>
          <w:p w14:paraId="545ECC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问数与解读严格走现有授权体系+行/列级权限，敏感字段脱敏后出域</w:t>
            </w:r>
          </w:p>
        </w:tc>
        <w:tc>
          <w:tcPr>
            <w:tcW w:w="1134" w:type="dxa"/>
            <w:vAlign w:val="center"/>
          </w:tcPr>
          <w:p w14:paraId="343B6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26479B75">
        <w:trPr>
          <w:jc w:val="center"/>
        </w:trPr>
        <w:tc>
          <w:tcPr>
            <w:tcW w:w="1417" w:type="dxa"/>
            <w:vAlign w:val="center"/>
          </w:tcPr>
          <w:p w14:paraId="505318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FR-AI-10</w:t>
            </w:r>
          </w:p>
        </w:tc>
        <w:tc>
          <w:tcPr>
            <w:tcW w:w="1701" w:type="dxa"/>
            <w:vAlign w:val="center"/>
          </w:tcPr>
          <w:p w14:paraId="2D65AF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问数嵌入</w:t>
            </w:r>
          </w:p>
        </w:tc>
        <w:tc>
          <w:tcPr>
            <w:tcW w:w="4535" w:type="dxa"/>
            <w:vAlign w:val="center"/>
          </w:tcPr>
          <w:p w14:paraId="576172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问数对话框可嵌入第三方系统（复用签名Token）</w:t>
            </w:r>
          </w:p>
        </w:tc>
        <w:tc>
          <w:tcPr>
            <w:tcW w:w="1134" w:type="dxa"/>
            <w:vAlign w:val="center"/>
          </w:tcPr>
          <w:p w14:paraId="74FB5F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36DAFD6F">
      <w:pPr>
        <w:spacing w:after="40"/>
      </w:pPr>
    </w:p>
    <w:p w14:paraId="2EAB990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技术要点：独立模块datagear-ai（可选部署）；DSL直接映射指标模型与DataSet参数模型；大模型调用经HTTP客户端+提示词模板外置；无LLM配置时模块自动隐藏。</w:t>
      </w:r>
    </w:p>
    <w:p w14:paraId="4D94E037">
      <w:pPr>
        <w:pStyle w:val="4"/>
      </w:pPr>
      <w:bookmarkStart w:id="53" w:name="_Toc575495279"/>
      <w:r>
        <w:rPr>
          <w:rFonts w:ascii="仿宋" w:hAnsi="仿宋" w:eastAsia="仿宋"/>
          <w:b/>
          <w:sz w:val="28"/>
        </w:rPr>
        <w:t>数据告警与订阅推送 ★新增【全新建设 · 高性价比】</w:t>
      </w:r>
      <w:bookmarkEnd w:id="53"/>
    </w:p>
    <w:p w14:paraId="09D3E9C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功能概述：对标Metabase/Superset告警与Power BI Data Activator的轻量子集。调度框架是填报审批、数据抽取、报表定时的公共基建，必须先建。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7F336FEC">
        <w:trPr>
          <w:jc w:val="center"/>
        </w:trPr>
        <w:tc>
          <w:tcPr>
            <w:tcW w:w="1417" w:type="dxa"/>
            <w:vAlign w:val="center"/>
          </w:tcPr>
          <w:p w14:paraId="66B9A9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7FC0D2E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1C620E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225F55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0E49478">
        <w:trPr>
          <w:jc w:val="center"/>
        </w:trPr>
        <w:tc>
          <w:tcPr>
            <w:tcW w:w="1417" w:type="dxa"/>
            <w:vAlign w:val="center"/>
          </w:tcPr>
          <w:p w14:paraId="1A1BE0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1701" w:type="dxa"/>
            <w:vAlign w:val="center"/>
          </w:tcPr>
          <w:p w14:paraId="359CC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调度框架（公共基建）</w:t>
            </w:r>
          </w:p>
        </w:tc>
        <w:tc>
          <w:tcPr>
            <w:tcW w:w="4535" w:type="dxa"/>
            <w:vAlign w:val="center"/>
          </w:tcPr>
          <w:p w14:paraId="511971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引入Quartz（持久化JobStore到系统库）；任务管理UI（启停、执行日志、失败重试）</w:t>
            </w:r>
          </w:p>
        </w:tc>
        <w:tc>
          <w:tcPr>
            <w:tcW w:w="1134" w:type="dxa"/>
            <w:vAlign w:val="center"/>
          </w:tcPr>
          <w:p w14:paraId="31F2A0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929E939">
        <w:trPr>
          <w:jc w:val="center"/>
        </w:trPr>
        <w:tc>
          <w:tcPr>
            <w:tcW w:w="1417" w:type="dxa"/>
            <w:vAlign w:val="center"/>
          </w:tcPr>
          <w:p w14:paraId="0FF68C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</w:t>
            </w:r>
          </w:p>
        </w:tc>
        <w:tc>
          <w:tcPr>
            <w:tcW w:w="1701" w:type="dxa"/>
            <w:vAlign w:val="center"/>
          </w:tcPr>
          <w:p w14:paraId="29D219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</w:t>
            </w:r>
          </w:p>
        </w:tc>
        <w:tc>
          <w:tcPr>
            <w:tcW w:w="4535" w:type="dxa"/>
            <w:vAlign w:val="center"/>
          </w:tcPr>
          <w:p w14:paraId="6D4AF8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对指标设阈值规则（高于/低于/变化率超过），定时检测触发通知</w:t>
            </w:r>
          </w:p>
        </w:tc>
        <w:tc>
          <w:tcPr>
            <w:tcW w:w="1134" w:type="dxa"/>
            <w:vAlign w:val="center"/>
          </w:tcPr>
          <w:p w14:paraId="6924F2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19894F5">
        <w:trPr>
          <w:jc w:val="center"/>
        </w:trPr>
        <w:tc>
          <w:tcPr>
            <w:tcW w:w="1417" w:type="dxa"/>
            <w:vAlign w:val="center"/>
          </w:tcPr>
          <w:p w14:paraId="1E5E5E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FR-ALERT-02</w:t>
            </w:r>
          </w:p>
        </w:tc>
        <w:tc>
          <w:tcPr>
            <w:tcW w:w="1701" w:type="dxa"/>
            <w:vAlign w:val="center"/>
          </w:tcPr>
          <w:p w14:paraId="4117AD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图表/看板告警</w:t>
            </w:r>
          </w:p>
        </w:tc>
        <w:tc>
          <w:tcPr>
            <w:tcW w:w="4535" w:type="dxa"/>
            <w:vAlign w:val="center"/>
          </w:tcPr>
          <w:p w14:paraId="1B4BCB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对图表度量轴设数据驱动告警</w:t>
            </w:r>
          </w:p>
        </w:tc>
        <w:tc>
          <w:tcPr>
            <w:tcW w:w="1134" w:type="dxa"/>
            <w:vAlign w:val="center"/>
          </w:tcPr>
          <w:p w14:paraId="14242D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33AC303">
        <w:trPr>
          <w:jc w:val="center"/>
        </w:trPr>
        <w:tc>
          <w:tcPr>
            <w:tcW w:w="1417" w:type="dxa"/>
            <w:vAlign w:val="center"/>
          </w:tcPr>
          <w:p w14:paraId="246C18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FR-ALERT-03</w:t>
            </w:r>
          </w:p>
        </w:tc>
        <w:tc>
          <w:tcPr>
            <w:tcW w:w="1701" w:type="dxa"/>
            <w:vAlign w:val="center"/>
          </w:tcPr>
          <w:p w14:paraId="5A0E87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通知渠道</w:t>
            </w:r>
          </w:p>
        </w:tc>
        <w:tc>
          <w:tcPr>
            <w:tcW w:w="4535" w:type="dxa"/>
            <w:vAlign w:val="center"/>
          </w:tcPr>
          <w:p w14:paraId="4D4093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邮件、Webhook（可对接钉钉/企微/飞书机器人）、站内信</w:t>
            </w:r>
          </w:p>
        </w:tc>
        <w:tc>
          <w:tcPr>
            <w:tcW w:w="1134" w:type="dxa"/>
            <w:vAlign w:val="center"/>
          </w:tcPr>
          <w:p w14:paraId="4934D6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DDF8493">
        <w:trPr>
          <w:jc w:val="center"/>
        </w:trPr>
        <w:tc>
          <w:tcPr>
            <w:tcW w:w="1417" w:type="dxa"/>
            <w:vAlign w:val="center"/>
          </w:tcPr>
          <w:p w14:paraId="237F44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FR-ALERT-05</w:t>
            </w:r>
          </w:p>
        </w:tc>
        <w:tc>
          <w:tcPr>
            <w:tcW w:w="1701" w:type="dxa"/>
            <w:vAlign w:val="center"/>
          </w:tcPr>
          <w:p w14:paraId="596AA3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告警历史与静默</w:t>
            </w:r>
          </w:p>
        </w:tc>
        <w:tc>
          <w:tcPr>
            <w:tcW w:w="4535" w:type="dxa"/>
            <w:vAlign w:val="center"/>
          </w:tcPr>
          <w:p w14:paraId="719B8F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告警记录、触发历史、静默期与去重</w:t>
            </w:r>
          </w:p>
        </w:tc>
        <w:tc>
          <w:tcPr>
            <w:tcW w:w="1134" w:type="dxa"/>
            <w:vAlign w:val="center"/>
          </w:tcPr>
          <w:p w14:paraId="049BB5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FE901A6">
        <w:trPr>
          <w:jc w:val="center"/>
        </w:trPr>
        <w:tc>
          <w:tcPr>
            <w:tcW w:w="1417" w:type="dxa"/>
            <w:vAlign w:val="center"/>
          </w:tcPr>
          <w:p w14:paraId="551AD1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FR-ALERT-04</w:t>
            </w:r>
          </w:p>
        </w:tc>
        <w:tc>
          <w:tcPr>
            <w:tcW w:w="1701" w:type="dxa"/>
            <w:vAlign w:val="center"/>
          </w:tcPr>
          <w:p w14:paraId="0DE541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看板/报表订阅</w:t>
            </w:r>
          </w:p>
        </w:tc>
        <w:tc>
          <w:tcPr>
            <w:tcW w:w="4535" w:type="dxa"/>
            <w:vAlign w:val="center"/>
          </w:tcPr>
          <w:p w14:paraId="05EE0C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按cron定时生成看板/报表快照（图片/PDF/Excel）并推送</w:t>
            </w:r>
          </w:p>
        </w:tc>
        <w:tc>
          <w:tcPr>
            <w:tcW w:w="1134" w:type="dxa"/>
            <w:vAlign w:val="center"/>
          </w:tcPr>
          <w:p w14:paraId="60BE1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D62606B">
        <w:trPr>
          <w:jc w:val="center"/>
        </w:trPr>
        <w:tc>
          <w:tcPr>
            <w:tcW w:w="1417" w:type="dxa"/>
            <w:vAlign w:val="center"/>
          </w:tcPr>
          <w:p w14:paraId="022B43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FR-EXCH-11~12</w:t>
            </w:r>
          </w:p>
        </w:tc>
        <w:tc>
          <w:tcPr>
            <w:tcW w:w="1701" w:type="dxa"/>
            <w:vAlign w:val="center"/>
          </w:tcPr>
          <w:p w14:paraId="53888F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数据订阅与推送</w:t>
            </w:r>
          </w:p>
        </w:tc>
        <w:tc>
          <w:tcPr>
            <w:tcW w:w="4535" w:type="dxa"/>
            <w:vAlign w:val="center"/>
          </w:tcPr>
          <w:p w14:paraId="180C16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订阅数据集/指标，数据更新时通知；邮件/站内信/Webhook推送</w:t>
            </w:r>
          </w:p>
        </w:tc>
        <w:tc>
          <w:tcPr>
            <w:tcW w:w="1134" w:type="dxa"/>
            <w:vAlign w:val="center"/>
          </w:tcPr>
          <w:p w14:paraId="0A995A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5AD267DD">
      <w:pPr>
        <w:spacing w:after="40"/>
      </w:pPr>
    </w:p>
    <w:p w14:paraId="241469BE">
      <w:pPr>
        <w:pStyle w:val="4"/>
      </w:pPr>
      <w:bookmarkStart w:id="54" w:name="_Toc82808065"/>
      <w:r>
        <w:rPr>
          <w:rFonts w:ascii="仿宋" w:hAnsi="仿宋" w:eastAsia="仿宋"/>
          <w:b/>
          <w:sz w:val="28"/>
        </w:rPr>
        <w:t>统计报表【全新建设 · 建议作为企业版增值能力】</w:t>
      </w:r>
      <w:bookmarkEnd w:id="54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033B7746">
        <w:trPr>
          <w:jc w:val="center"/>
        </w:trPr>
        <w:tc>
          <w:tcPr>
            <w:tcW w:w="1417" w:type="dxa"/>
            <w:vAlign w:val="center"/>
          </w:tcPr>
          <w:p w14:paraId="3F78774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04A2D7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1E010F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0D7D35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0D0EE2C6">
        <w:trPr>
          <w:jc w:val="center"/>
        </w:trPr>
        <w:tc>
          <w:tcPr>
            <w:tcW w:w="1417" w:type="dxa"/>
            <w:vAlign w:val="center"/>
          </w:tcPr>
          <w:p w14:paraId="3B804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FR-RPT-01~04</w:t>
            </w:r>
          </w:p>
        </w:tc>
        <w:tc>
          <w:tcPr>
            <w:tcW w:w="1701" w:type="dxa"/>
            <w:vAlign w:val="center"/>
          </w:tcPr>
          <w:p w14:paraId="4F807E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</w:t>
            </w:r>
          </w:p>
        </w:tc>
        <w:tc>
          <w:tcPr>
            <w:tcW w:w="4535" w:type="dxa"/>
            <w:vAlign w:val="center"/>
          </w:tcPr>
          <w:p w14:paraId="50B4B6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报表CRUD、可视化/源码双模式、数据集绑定、样式配置</w:t>
            </w:r>
          </w:p>
        </w:tc>
        <w:tc>
          <w:tcPr>
            <w:tcW w:w="1134" w:type="dxa"/>
            <w:vAlign w:val="center"/>
          </w:tcPr>
          <w:p w14:paraId="000717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20C399DF">
        <w:trPr>
          <w:jc w:val="center"/>
        </w:trPr>
        <w:tc>
          <w:tcPr>
            <w:tcW w:w="1417" w:type="dxa"/>
            <w:vAlign w:val="center"/>
          </w:tcPr>
          <w:p w14:paraId="4A6A0F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FR-RPT-05~09</w:t>
            </w:r>
          </w:p>
        </w:tc>
        <w:tc>
          <w:tcPr>
            <w:tcW w:w="1701" w:type="dxa"/>
            <w:vAlign w:val="center"/>
          </w:tcPr>
          <w:p w14:paraId="1B88E5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报表类型</w:t>
            </w:r>
          </w:p>
        </w:tc>
        <w:tc>
          <w:tcPr>
            <w:tcW w:w="4535" w:type="dxa"/>
            <w:vAlign w:val="center"/>
          </w:tcPr>
          <w:p w14:paraId="692610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明细/分组/交叉/电子表格/图表混合报表</w:t>
            </w:r>
          </w:p>
        </w:tc>
        <w:tc>
          <w:tcPr>
            <w:tcW w:w="1134" w:type="dxa"/>
            <w:vAlign w:val="center"/>
          </w:tcPr>
          <w:p w14:paraId="263733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7C2E7A98">
        <w:trPr>
          <w:jc w:val="center"/>
        </w:trPr>
        <w:tc>
          <w:tcPr>
            <w:tcW w:w="1417" w:type="dxa"/>
            <w:vAlign w:val="center"/>
          </w:tcPr>
          <w:p w14:paraId="72975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FR-RPT-10~11</w:t>
            </w:r>
          </w:p>
        </w:tc>
        <w:tc>
          <w:tcPr>
            <w:tcW w:w="1701" w:type="dxa"/>
            <w:vAlign w:val="center"/>
          </w:tcPr>
          <w:p w14:paraId="377E93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报表导出</w:t>
            </w:r>
          </w:p>
        </w:tc>
        <w:tc>
          <w:tcPr>
            <w:tcW w:w="4535" w:type="dxa"/>
            <w:vAlign w:val="center"/>
          </w:tcPr>
          <w:p w14:paraId="02C7A8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多格式导出（Excel/PDF/Word/CSV/图片）、分页与批量导出</w:t>
            </w:r>
          </w:p>
        </w:tc>
        <w:tc>
          <w:tcPr>
            <w:tcW w:w="1134" w:type="dxa"/>
            <w:vAlign w:val="center"/>
          </w:tcPr>
          <w:p w14:paraId="2E965F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8C22960">
        <w:trPr>
          <w:jc w:val="center"/>
        </w:trPr>
        <w:tc>
          <w:tcPr>
            <w:tcW w:w="1417" w:type="dxa"/>
            <w:vAlign w:val="center"/>
          </w:tcPr>
          <w:p w14:paraId="750291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FR-RPT-12~14</w:t>
            </w:r>
          </w:p>
        </w:tc>
        <w:tc>
          <w:tcPr>
            <w:tcW w:w="1701" w:type="dxa"/>
            <w:vAlign w:val="center"/>
          </w:tcPr>
          <w:p w14:paraId="4D867D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定时报表与订阅</w:t>
            </w:r>
          </w:p>
        </w:tc>
        <w:tc>
          <w:tcPr>
            <w:tcW w:w="4535" w:type="dxa"/>
            <w:vAlign w:val="center"/>
          </w:tcPr>
          <w:p w14:paraId="1648AE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定时任务、订阅推送、历史报表归档</w:t>
            </w:r>
          </w:p>
        </w:tc>
        <w:tc>
          <w:tcPr>
            <w:tcW w:w="1134" w:type="dxa"/>
            <w:vAlign w:val="center"/>
          </w:tcPr>
          <w:p w14:paraId="3C17A7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74D472E">
        <w:trPr>
          <w:jc w:val="center"/>
        </w:trPr>
        <w:tc>
          <w:tcPr>
            <w:tcW w:w="1417" w:type="dxa"/>
            <w:vAlign w:val="center"/>
          </w:tcPr>
          <w:p w14:paraId="2C109C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FR-RPT-15~19</w:t>
            </w:r>
          </w:p>
        </w:tc>
        <w:tc>
          <w:tcPr>
            <w:tcW w:w="1701" w:type="dxa"/>
            <w:vAlign w:val="center"/>
          </w:tcPr>
          <w:p w14:paraId="542F22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报表设计器能力</w:t>
            </w:r>
          </w:p>
        </w:tc>
        <w:tc>
          <w:tcPr>
            <w:tcW w:w="4535" w:type="dxa"/>
            <w:vAlign w:val="center"/>
          </w:tcPr>
          <w:p w14:paraId="255B4A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公式与计算、条件格式、单元格合并、数据字典翻译、小计与合计</w:t>
            </w:r>
          </w:p>
        </w:tc>
        <w:tc>
          <w:tcPr>
            <w:tcW w:w="1134" w:type="dxa"/>
            <w:vAlign w:val="center"/>
          </w:tcPr>
          <w:p w14:paraId="470181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F987899">
        <w:trPr>
          <w:jc w:val="center"/>
        </w:trPr>
        <w:tc>
          <w:tcPr>
            <w:tcW w:w="1417" w:type="dxa"/>
            <w:vAlign w:val="center"/>
          </w:tcPr>
          <w:p w14:paraId="1EF2E6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FR-RPT-20~22</w:t>
            </w:r>
          </w:p>
        </w:tc>
        <w:tc>
          <w:tcPr>
            <w:tcW w:w="1701" w:type="dxa"/>
            <w:vAlign w:val="center"/>
          </w:tcPr>
          <w:p w14:paraId="5365B1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报表权限与安全</w:t>
            </w:r>
          </w:p>
        </w:tc>
        <w:tc>
          <w:tcPr>
            <w:tcW w:w="4535" w:type="dxa"/>
            <w:vAlign w:val="center"/>
          </w:tcPr>
          <w:p w14:paraId="70066E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行/列数据权限、敏感字段脱敏、导出水印</w:t>
            </w:r>
          </w:p>
        </w:tc>
        <w:tc>
          <w:tcPr>
            <w:tcW w:w="1134" w:type="dxa"/>
            <w:vAlign w:val="center"/>
          </w:tcPr>
          <w:p w14:paraId="6FA2A0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44991272">
      <w:pPr>
        <w:spacing w:after="40"/>
      </w:pPr>
    </w:p>
    <w:p w14:paraId="15F3EF04">
      <w:pPr>
        <w:pStyle w:val="4"/>
      </w:pPr>
      <w:bookmarkStart w:id="55" w:name="_Toc185745199"/>
      <w:r>
        <w:rPr>
          <w:rFonts w:ascii="仿宋" w:hAnsi="仿宋" w:eastAsia="仿宋"/>
          <w:b/>
          <w:sz w:val="28"/>
        </w:rPr>
        <w:t>移动端【全新建设 · H5深化策略】</w:t>
      </w:r>
      <w:bookmarkEnd w:id="55"/>
    </w:p>
    <w:p w14:paraId="242D2C2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功能概述：不做原生App，以响应式H5深化为主，小程序/企业微信/钉钉以轻应用方式接入。移动端与PC端共享同一套数据、权限体系，一次建设多端消费。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753E41D4">
        <w:trPr>
          <w:jc w:val="center"/>
        </w:trPr>
        <w:tc>
          <w:tcPr>
            <w:tcW w:w="1417" w:type="dxa"/>
            <w:vAlign w:val="center"/>
          </w:tcPr>
          <w:p w14:paraId="18BA5A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F42A70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0EFAC05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7674EE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7C5EA3BD">
        <w:trPr>
          <w:jc w:val="center"/>
        </w:trPr>
        <w:tc>
          <w:tcPr>
            <w:tcW w:w="1417" w:type="dxa"/>
            <w:vAlign w:val="center"/>
          </w:tcPr>
          <w:p w14:paraId="6BB513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FR-MOB-01~07</w:t>
            </w:r>
          </w:p>
        </w:tc>
        <w:tc>
          <w:tcPr>
            <w:tcW w:w="1701" w:type="dxa"/>
            <w:vAlign w:val="center"/>
          </w:tcPr>
          <w:p w14:paraId="3AEC0B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移动门户与工作台</w:t>
            </w:r>
          </w:p>
        </w:tc>
        <w:tc>
          <w:tcPr>
            <w:tcW w:w="4535" w:type="dxa"/>
            <w:vAlign w:val="center"/>
          </w:tcPr>
          <w:p w14:paraId="7F5185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移动首页、工作台、全局搜索、收藏、最近访问、主题个性化、多端入口</w:t>
            </w:r>
          </w:p>
        </w:tc>
        <w:tc>
          <w:tcPr>
            <w:tcW w:w="1134" w:type="dxa"/>
            <w:vAlign w:val="center"/>
          </w:tcPr>
          <w:p w14:paraId="1B8AC1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5B11DDA">
        <w:trPr>
          <w:jc w:val="center"/>
        </w:trPr>
        <w:tc>
          <w:tcPr>
            <w:tcW w:w="1417" w:type="dxa"/>
            <w:vAlign w:val="center"/>
          </w:tcPr>
          <w:p w14:paraId="5925D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FR-MOB-08~14</w:t>
            </w:r>
          </w:p>
        </w:tc>
        <w:tc>
          <w:tcPr>
            <w:tcW w:w="1701" w:type="dxa"/>
            <w:vAlign w:val="center"/>
          </w:tcPr>
          <w:p w14:paraId="4288B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移动数据展示</w:t>
            </w:r>
          </w:p>
        </w:tc>
        <w:tc>
          <w:tcPr>
            <w:tcW w:w="4535" w:type="dxa"/>
            <w:vAlign w:val="center"/>
          </w:tcPr>
          <w:p w14:paraId="720500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移动图表/看板/地图/指标卡/报表/大屏/富媒体适配</w:t>
            </w:r>
          </w:p>
        </w:tc>
        <w:tc>
          <w:tcPr>
            <w:tcW w:w="1134" w:type="dxa"/>
            <w:vAlign w:val="center"/>
          </w:tcPr>
          <w:p w14:paraId="627275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EE1A12D">
        <w:trPr>
          <w:jc w:val="center"/>
        </w:trPr>
        <w:tc>
          <w:tcPr>
            <w:tcW w:w="1417" w:type="dxa"/>
            <w:vAlign w:val="center"/>
          </w:tcPr>
          <w:p w14:paraId="2D2264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FR-MOB-15~20</w:t>
            </w:r>
          </w:p>
        </w:tc>
        <w:tc>
          <w:tcPr>
            <w:tcW w:w="1701" w:type="dxa"/>
            <w:vAlign w:val="center"/>
          </w:tcPr>
          <w:p w14:paraId="14896C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移动交互分析</w:t>
            </w:r>
          </w:p>
        </w:tc>
        <w:tc>
          <w:tcPr>
            <w:tcW w:w="4535" w:type="dxa"/>
            <w:vAlign w:val="center"/>
          </w:tcPr>
          <w:p w14:paraId="76E92E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手势交互、数据钻取、图表联动、全局筛选、明细查看、语音/扫码查询</w:t>
            </w:r>
          </w:p>
        </w:tc>
        <w:tc>
          <w:tcPr>
            <w:tcW w:w="1134" w:type="dxa"/>
            <w:vAlign w:val="center"/>
          </w:tcPr>
          <w:p w14:paraId="03ED87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58AF84F">
        <w:trPr>
          <w:jc w:val="center"/>
        </w:trPr>
        <w:tc>
          <w:tcPr>
            <w:tcW w:w="1417" w:type="dxa"/>
            <w:vAlign w:val="center"/>
          </w:tcPr>
          <w:p w14:paraId="28669F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FR-MOB-21~26</w:t>
            </w:r>
          </w:p>
        </w:tc>
        <w:tc>
          <w:tcPr>
            <w:tcW w:w="1701" w:type="dxa"/>
            <w:vAlign w:val="center"/>
          </w:tcPr>
          <w:p w14:paraId="3E0C70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移动数据分享</w:t>
            </w:r>
          </w:p>
        </w:tc>
        <w:tc>
          <w:tcPr>
            <w:tcW w:w="4535" w:type="dxa"/>
            <w:vAlign w:val="center"/>
          </w:tcPr>
          <w:p w14:paraId="3E998E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分享链接、二维码、社交分享、卡片快照、分享权限、数据导出</w:t>
            </w:r>
          </w:p>
        </w:tc>
        <w:tc>
          <w:tcPr>
            <w:tcW w:w="1134" w:type="dxa"/>
            <w:vAlign w:val="center"/>
          </w:tcPr>
          <w:p w14:paraId="63DC9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E498651">
        <w:trPr>
          <w:jc w:val="center"/>
        </w:trPr>
        <w:tc>
          <w:tcPr>
            <w:tcW w:w="1417" w:type="dxa"/>
            <w:vAlign w:val="center"/>
          </w:tcPr>
          <w:p w14:paraId="7BAD9D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FR-MOB-27~32</w:t>
            </w:r>
          </w:p>
        </w:tc>
        <w:tc>
          <w:tcPr>
            <w:tcW w:w="1701" w:type="dxa"/>
            <w:vAlign w:val="center"/>
          </w:tcPr>
          <w:p w14:paraId="68D74B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移动查看与订阅</w:t>
            </w:r>
          </w:p>
        </w:tc>
        <w:tc>
          <w:tcPr>
            <w:tcW w:w="4535" w:type="dxa"/>
            <w:vAlign w:val="center"/>
          </w:tcPr>
          <w:p w14:paraId="4D914B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订阅推送、推送渠道、告警通知、离线缓存、深链跳转、阅读进度</w:t>
            </w:r>
          </w:p>
        </w:tc>
        <w:tc>
          <w:tcPr>
            <w:tcW w:w="1134" w:type="dxa"/>
            <w:vAlign w:val="center"/>
          </w:tcPr>
          <w:p w14:paraId="756D7D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8C19E2E">
        <w:trPr>
          <w:jc w:val="center"/>
        </w:trPr>
        <w:tc>
          <w:tcPr>
            <w:tcW w:w="1417" w:type="dxa"/>
            <w:vAlign w:val="center"/>
          </w:tcPr>
          <w:p w14:paraId="2C1880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FR-MOB-33~41</w:t>
            </w:r>
          </w:p>
        </w:tc>
        <w:tc>
          <w:tcPr>
            <w:tcW w:w="1701" w:type="dxa"/>
            <w:vAlign w:val="center"/>
          </w:tcPr>
          <w:p w14:paraId="519BC3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移动填报与安全</w:t>
            </w:r>
          </w:p>
        </w:tc>
        <w:tc>
          <w:tcPr>
            <w:tcW w:w="4535" w:type="dxa"/>
            <w:vAlign w:val="center"/>
          </w:tcPr>
          <w:p w14:paraId="1EA67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移动填报表单、扫码/拍照填报、移动审批、离线填报、登录安全、数据水印、设备管理、权限继承、截屏防护</w:t>
            </w:r>
          </w:p>
        </w:tc>
        <w:tc>
          <w:tcPr>
            <w:tcW w:w="1134" w:type="dxa"/>
            <w:vAlign w:val="center"/>
          </w:tcPr>
          <w:p w14:paraId="37541C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0C39B981">
      <w:pPr>
        <w:spacing w:after="40"/>
      </w:pPr>
    </w:p>
    <w:p w14:paraId="748A59AD">
      <w:pPr>
        <w:pStyle w:val="4"/>
      </w:pPr>
      <w:bookmarkStart w:id="56" w:name="_Toc1525820502"/>
      <w:r>
        <w:rPr>
          <w:rFonts w:ascii="仿宋" w:hAnsi="仿宋" w:eastAsia="仿宋"/>
          <w:b/>
          <w:sz w:val="28"/>
        </w:rPr>
        <w:t>系统管理【已实现基础，行列级权限为全新建设】</w:t>
      </w:r>
      <w:bookmarkEnd w:id="56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1A85DA27">
        <w:trPr>
          <w:jc w:val="center"/>
        </w:trPr>
        <w:tc>
          <w:tcPr>
            <w:tcW w:w="1417" w:type="dxa"/>
            <w:vAlign w:val="center"/>
          </w:tcPr>
          <w:p w14:paraId="7500D4B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1701" w:type="dxa"/>
            <w:vAlign w:val="center"/>
          </w:tcPr>
          <w:p w14:paraId="2B9B129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功能点</w:t>
            </w:r>
          </w:p>
        </w:tc>
        <w:tc>
          <w:tcPr>
            <w:tcW w:w="4535" w:type="dxa"/>
            <w:vAlign w:val="center"/>
          </w:tcPr>
          <w:p w14:paraId="55AC28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说明</w:t>
            </w:r>
          </w:p>
        </w:tc>
        <w:tc>
          <w:tcPr>
            <w:tcW w:w="1134" w:type="dxa"/>
            <w:vAlign w:val="center"/>
          </w:tcPr>
          <w:p w14:paraId="4455E7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</w:tr>
      <w:tr w14:paraId="23436673">
        <w:trPr>
          <w:jc w:val="center"/>
        </w:trPr>
        <w:tc>
          <w:tcPr>
            <w:tcW w:w="1417" w:type="dxa"/>
            <w:vAlign w:val="center"/>
          </w:tcPr>
          <w:p w14:paraId="3289A5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FR-AUTH-01~03</w:t>
            </w:r>
          </w:p>
        </w:tc>
        <w:tc>
          <w:tcPr>
            <w:tcW w:w="1701" w:type="dxa"/>
            <w:vAlign w:val="center"/>
          </w:tcPr>
          <w:p w14:paraId="75DC30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用户与组织管理</w:t>
            </w:r>
          </w:p>
        </w:tc>
        <w:tc>
          <w:tcPr>
            <w:tcW w:w="4535" w:type="dxa"/>
            <w:vAlign w:val="center"/>
          </w:tcPr>
          <w:p w14:paraId="7B3841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用户CRUD、组织架构树、注册/找回密码</w:t>
            </w:r>
          </w:p>
        </w:tc>
        <w:tc>
          <w:tcPr>
            <w:tcW w:w="1134" w:type="dxa"/>
            <w:vAlign w:val="center"/>
          </w:tcPr>
          <w:p w14:paraId="75AA7F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1B021B55">
        <w:trPr>
          <w:jc w:val="center"/>
        </w:trPr>
        <w:tc>
          <w:tcPr>
            <w:tcW w:w="1417" w:type="dxa"/>
            <w:vAlign w:val="center"/>
          </w:tcPr>
          <w:p w14:paraId="0DEC81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FR-AUTH-04~06</w:t>
            </w:r>
          </w:p>
        </w:tc>
        <w:tc>
          <w:tcPr>
            <w:tcW w:w="1701" w:type="dxa"/>
            <w:vAlign w:val="center"/>
          </w:tcPr>
          <w:p w14:paraId="03B477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角色管理</w:t>
            </w:r>
          </w:p>
        </w:tc>
        <w:tc>
          <w:tcPr>
            <w:tcW w:w="4535" w:type="dxa"/>
            <w:vAlign w:val="center"/>
          </w:tcPr>
          <w:p w14:paraId="54EC7D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角色CRUD、内置角色、自定义角色</w:t>
            </w:r>
          </w:p>
        </w:tc>
        <w:tc>
          <w:tcPr>
            <w:tcW w:w="1134" w:type="dxa"/>
            <w:vAlign w:val="center"/>
          </w:tcPr>
          <w:p w14:paraId="3EBC04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349FC25E">
        <w:trPr>
          <w:jc w:val="center"/>
        </w:trPr>
        <w:tc>
          <w:tcPr>
            <w:tcW w:w="1417" w:type="dxa"/>
            <w:vAlign w:val="center"/>
          </w:tcPr>
          <w:p w14:paraId="008749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FR-AUTH-07~08</w:t>
            </w:r>
          </w:p>
        </w:tc>
        <w:tc>
          <w:tcPr>
            <w:tcW w:w="1701" w:type="dxa"/>
            <w:vAlign w:val="center"/>
          </w:tcPr>
          <w:p w14:paraId="6E0AD8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功能权限</w:t>
            </w:r>
          </w:p>
        </w:tc>
        <w:tc>
          <w:tcPr>
            <w:tcW w:w="4535" w:type="dxa"/>
            <w:vAlign w:val="center"/>
          </w:tcPr>
          <w:p w14:paraId="0B06E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菜单/功能权限、资源操作权限</w:t>
            </w:r>
          </w:p>
        </w:tc>
        <w:tc>
          <w:tcPr>
            <w:tcW w:w="1134" w:type="dxa"/>
            <w:vAlign w:val="center"/>
          </w:tcPr>
          <w:p w14:paraId="2E1DD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0C828093">
        <w:trPr>
          <w:jc w:val="center"/>
        </w:trPr>
        <w:tc>
          <w:tcPr>
            <w:tcW w:w="1417" w:type="dxa"/>
            <w:vAlign w:val="center"/>
          </w:tcPr>
          <w:p w14:paraId="635BE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FR-AUTH-09</w:t>
            </w:r>
          </w:p>
        </w:tc>
        <w:tc>
          <w:tcPr>
            <w:tcW w:w="1701" w:type="dxa"/>
            <w:vAlign w:val="center"/>
          </w:tcPr>
          <w:p w14:paraId="644A55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资源级数据权限【已实现】</w:t>
            </w:r>
          </w:p>
        </w:tc>
        <w:tc>
          <w:tcPr>
            <w:tcW w:w="4535" w:type="dxa"/>
            <w:vAlign w:val="center"/>
          </w:tcPr>
          <w:p w14:paraId="7D4FE4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按「资源×主体×权限值」逐条授权</w:t>
            </w:r>
          </w:p>
        </w:tc>
        <w:tc>
          <w:tcPr>
            <w:tcW w:w="1134" w:type="dxa"/>
            <w:vAlign w:val="center"/>
          </w:tcPr>
          <w:p w14:paraId="40A93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38BBE958">
        <w:trPr>
          <w:jc w:val="center"/>
        </w:trPr>
        <w:tc>
          <w:tcPr>
            <w:tcW w:w="1417" w:type="dxa"/>
            <w:vAlign w:val="center"/>
          </w:tcPr>
          <w:p w14:paraId="0DEE95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FR-AUTH-10</w:t>
            </w:r>
          </w:p>
        </w:tc>
        <w:tc>
          <w:tcPr>
            <w:tcW w:w="1701" w:type="dxa"/>
            <w:vAlign w:val="center"/>
          </w:tcPr>
          <w:p w14:paraId="66C5D7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行级数据权限【全新建设】</w:t>
            </w:r>
          </w:p>
        </w:tc>
        <w:tc>
          <w:tcPr>
            <w:tcW w:w="4535" w:type="dxa"/>
            <w:vAlign w:val="center"/>
          </w:tcPr>
          <w:p w14:paraId="476D7D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按组织/字段值过滤可见数据行（需权限模型扩展+查询改写；估算基于 Phase 0 POC 结论，偏差风险高）</w:t>
            </w:r>
          </w:p>
        </w:tc>
        <w:tc>
          <w:tcPr>
            <w:tcW w:w="1134" w:type="dxa"/>
            <w:vAlign w:val="center"/>
          </w:tcPr>
          <w:p w14:paraId="2C0B7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</w:tr>
      <w:tr w14:paraId="775E4C9A">
        <w:trPr>
          <w:jc w:val="center"/>
        </w:trPr>
        <w:tc>
          <w:tcPr>
            <w:tcW w:w="1417" w:type="dxa"/>
            <w:vAlign w:val="center"/>
          </w:tcPr>
          <w:p w14:paraId="3E405F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FR-AUTH-11</w:t>
            </w:r>
          </w:p>
        </w:tc>
        <w:tc>
          <w:tcPr>
            <w:tcW w:w="1701" w:type="dxa"/>
            <w:vAlign w:val="center"/>
          </w:tcPr>
          <w:p w14:paraId="4D78C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列级数据权限【全新建设】</w:t>
            </w:r>
          </w:p>
        </w:tc>
        <w:tc>
          <w:tcPr>
            <w:tcW w:w="4535" w:type="dxa"/>
            <w:vAlign w:val="center"/>
          </w:tcPr>
          <w:p w14:paraId="5BBC33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限制可见字段，敏感列按角色隐藏（估算基于 Phase 0 POC 结论，偏差风险高）</w:t>
            </w:r>
          </w:p>
        </w:tc>
        <w:tc>
          <w:tcPr>
            <w:tcW w:w="1134" w:type="dxa"/>
            <w:vAlign w:val="center"/>
          </w:tcPr>
          <w:p w14:paraId="7652DB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</w:tr>
      <w:tr w14:paraId="5C3F37AA">
        <w:trPr>
          <w:jc w:val="center"/>
        </w:trPr>
        <w:tc>
          <w:tcPr>
            <w:tcW w:w="1417" w:type="dxa"/>
            <w:vAlign w:val="center"/>
          </w:tcPr>
          <w:p w14:paraId="6D51B0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FR-AUTH-12~13</w:t>
            </w:r>
          </w:p>
        </w:tc>
        <w:tc>
          <w:tcPr>
            <w:tcW w:w="1701" w:type="dxa"/>
            <w:vAlign w:val="center"/>
          </w:tcPr>
          <w:p w14:paraId="502A1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默认私有与权限值区间</w:t>
            </w:r>
          </w:p>
        </w:tc>
        <w:tc>
          <w:tcPr>
            <w:tcW w:w="4535" w:type="dxa"/>
            <w:vAlign w:val="center"/>
          </w:tcPr>
          <w:p w14:paraId="2F2F84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数据默认仅创建者可见；权限值分段（无/只读/编辑/删除）</w:t>
            </w:r>
          </w:p>
        </w:tc>
        <w:tc>
          <w:tcPr>
            <w:tcW w:w="1134" w:type="dxa"/>
            <w:vAlign w:val="center"/>
          </w:tcPr>
          <w:p w14:paraId="5EBBC1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2E3B96F5">
        <w:trPr>
          <w:jc w:val="center"/>
        </w:trPr>
        <w:tc>
          <w:tcPr>
            <w:tcW w:w="1417" w:type="dxa"/>
            <w:vAlign w:val="center"/>
          </w:tcPr>
          <w:p w14:paraId="1DD460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FR-AUTH-14~17</w:t>
            </w:r>
          </w:p>
        </w:tc>
        <w:tc>
          <w:tcPr>
            <w:tcW w:w="1701" w:type="dxa"/>
            <w:vAlign w:val="center"/>
          </w:tcPr>
          <w:p w14:paraId="3B46F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登录与安全</w:t>
            </w:r>
          </w:p>
        </w:tc>
        <w:tc>
          <w:tcPr>
            <w:tcW w:w="4535" w:type="dxa"/>
            <w:vAlign w:val="center"/>
          </w:tcPr>
          <w:p w14:paraId="09A543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登录限流/验证码、密码加密、会话管理、审计日志</w:t>
            </w:r>
          </w:p>
        </w:tc>
        <w:tc>
          <w:tcPr>
            <w:tcW w:w="1134" w:type="dxa"/>
            <w:vAlign w:val="center"/>
          </w:tcPr>
          <w:p w14:paraId="0A3D61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28E7E565">
        <w:trPr>
          <w:jc w:val="center"/>
        </w:trPr>
        <w:tc>
          <w:tcPr>
            <w:tcW w:w="1417" w:type="dxa"/>
            <w:vAlign w:val="center"/>
          </w:tcPr>
          <w:p w14:paraId="479F5D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FR-SYS-01~05</w:t>
            </w:r>
          </w:p>
        </w:tc>
        <w:tc>
          <w:tcPr>
            <w:tcW w:w="1701" w:type="dxa"/>
            <w:vAlign w:val="center"/>
          </w:tcPr>
          <w:p w14:paraId="643A6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系统设置</w:t>
            </w:r>
          </w:p>
        </w:tc>
        <w:tc>
          <w:tcPr>
            <w:tcW w:w="4535" w:type="dxa"/>
            <w:vAlign w:val="center"/>
          </w:tcPr>
          <w:p w14:paraId="14FF54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主目录、系统数据库、主题与国际化、通用配置、登录后首页管理</w:t>
            </w:r>
          </w:p>
        </w:tc>
        <w:tc>
          <w:tcPr>
            <w:tcW w:w="1134" w:type="dxa"/>
            <w:vAlign w:val="center"/>
          </w:tcPr>
          <w:p w14:paraId="66AC13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</w:tr>
    </w:tbl>
    <w:p w14:paraId="77FFB312">
      <w:pPr>
        <w:spacing w:after="40"/>
      </w:pPr>
    </w:p>
    <w:p w14:paraId="392CC70D">
      <w:pPr>
        <w:pStyle w:val="4"/>
      </w:pPr>
      <w:bookmarkStart w:id="57" w:name="_Toc1362948287"/>
      <w:r>
        <w:rPr>
          <w:rFonts w:ascii="仿宋" w:hAnsi="仿宋" w:eastAsia="仿宋"/>
          <w:b/>
          <w:sz w:val="28"/>
        </w:rPr>
        <w:t>数据交换、嵌入与开放API【导入导出已实现，其余为全新建设】</w:t>
      </w:r>
      <w:bookmarkEnd w:id="57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1623DAA8">
        <w:trPr>
          <w:jc w:val="center"/>
        </w:trPr>
        <w:tc>
          <w:tcPr>
            <w:tcW w:w="1417" w:type="dxa"/>
            <w:vAlign w:val="center"/>
          </w:tcPr>
          <w:p w14:paraId="4BF2778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04789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593C14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5FA091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66DC18F">
        <w:trPr>
          <w:jc w:val="center"/>
        </w:trPr>
        <w:tc>
          <w:tcPr>
            <w:tcW w:w="1417" w:type="dxa"/>
            <w:vAlign w:val="center"/>
          </w:tcPr>
          <w:p w14:paraId="61FDE9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FR-EXCH-01~03</w:t>
            </w:r>
          </w:p>
        </w:tc>
        <w:tc>
          <w:tcPr>
            <w:tcW w:w="1701" w:type="dxa"/>
            <w:vAlign w:val="center"/>
          </w:tcPr>
          <w:p w14:paraId="09BCE9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数据导入导出【已实现】</w:t>
            </w:r>
          </w:p>
        </w:tc>
        <w:tc>
          <w:tcPr>
            <w:tcW w:w="4535" w:type="dxa"/>
            <w:vAlign w:val="center"/>
          </w:tcPr>
          <w:p w14:paraId="27E2AE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数据导入、数据导出、资源导入导出</w:t>
            </w:r>
          </w:p>
        </w:tc>
        <w:tc>
          <w:tcPr>
            <w:tcW w:w="1134" w:type="dxa"/>
            <w:vAlign w:val="center"/>
          </w:tcPr>
          <w:p w14:paraId="0949F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3A98BCB">
        <w:trPr>
          <w:jc w:val="center"/>
        </w:trPr>
        <w:tc>
          <w:tcPr>
            <w:tcW w:w="1417" w:type="dxa"/>
            <w:vAlign w:val="center"/>
          </w:tcPr>
          <w:p w14:paraId="5D6257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FR-EXCH-04~07</w:t>
            </w:r>
          </w:p>
        </w:tc>
        <w:tc>
          <w:tcPr>
            <w:tcW w:w="1701" w:type="dxa"/>
            <w:vAlign w:val="center"/>
          </w:tcPr>
          <w:p w14:paraId="5C86EA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数据API服务</w:t>
            </w:r>
          </w:p>
        </w:tc>
        <w:tc>
          <w:tcPr>
            <w:tcW w:w="4535" w:type="dxa"/>
            <w:vAlign w:val="center"/>
          </w:tcPr>
          <w:p w14:paraId="3DFC75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API发布、Key/Token鉴权、自动文档、开放看板API</w:t>
            </w:r>
          </w:p>
        </w:tc>
        <w:tc>
          <w:tcPr>
            <w:tcW w:w="1134" w:type="dxa"/>
            <w:vAlign w:val="center"/>
          </w:tcPr>
          <w:p w14:paraId="4EDAB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3A8F037">
        <w:trPr>
          <w:jc w:val="center"/>
        </w:trPr>
        <w:tc>
          <w:tcPr>
            <w:tcW w:w="1417" w:type="dxa"/>
            <w:vAlign w:val="center"/>
          </w:tcPr>
          <w:p w14:paraId="488046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</w:t>
            </w:r>
          </w:p>
        </w:tc>
        <w:tc>
          <w:tcPr>
            <w:tcW w:w="1701" w:type="dxa"/>
            <w:vAlign w:val="center"/>
          </w:tcPr>
          <w:p w14:paraId="5E41E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4535" w:type="dxa"/>
            <w:vAlign w:val="center"/>
          </w:tcPr>
          <w:p w14:paraId="0D6036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第三方系统用共享密钥签发时效JWT，免登访问指定看板/报表/图表</w:t>
            </w:r>
          </w:p>
        </w:tc>
        <w:tc>
          <w:tcPr>
            <w:tcW w:w="1134" w:type="dxa"/>
            <w:vAlign w:val="center"/>
          </w:tcPr>
          <w:p w14:paraId="46D40A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5666A8C">
        <w:trPr>
          <w:jc w:val="center"/>
        </w:trPr>
        <w:tc>
          <w:tcPr>
            <w:tcW w:w="1417" w:type="dxa"/>
            <w:vAlign w:val="center"/>
          </w:tcPr>
          <w:p w14:paraId="370DB6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FR-EMBED-02</w:t>
            </w:r>
          </w:p>
        </w:tc>
        <w:tc>
          <w:tcPr>
            <w:tcW w:w="1701" w:type="dxa"/>
            <w:vAlign w:val="center"/>
          </w:tcPr>
          <w:p w14:paraId="5D0D7A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行级权限透传</w:t>
            </w:r>
          </w:p>
        </w:tc>
        <w:tc>
          <w:tcPr>
            <w:tcW w:w="4535" w:type="dxa"/>
            <w:vAlign w:val="center"/>
          </w:tcPr>
          <w:p w14:paraId="7AE899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Token中携带的用户/组织属性自动套用数据行级过滤</w:t>
            </w:r>
          </w:p>
        </w:tc>
        <w:tc>
          <w:tcPr>
            <w:tcW w:w="1134" w:type="dxa"/>
            <w:vAlign w:val="center"/>
          </w:tcPr>
          <w:p w14:paraId="780C39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0A05727">
        <w:trPr>
          <w:jc w:val="center"/>
        </w:trPr>
        <w:tc>
          <w:tcPr>
            <w:tcW w:w="1417" w:type="dxa"/>
            <w:vAlign w:val="center"/>
          </w:tcPr>
          <w:p w14:paraId="56BB62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FR-EMBED-03</w:t>
            </w:r>
          </w:p>
        </w:tc>
        <w:tc>
          <w:tcPr>
            <w:tcW w:w="1701" w:type="dxa"/>
            <w:vAlign w:val="center"/>
          </w:tcPr>
          <w:p w14:paraId="3378C0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Embed JS SDK</w:t>
            </w:r>
          </w:p>
        </w:tc>
        <w:tc>
          <w:tcPr>
            <w:tcW w:w="4535" w:type="dxa"/>
            <w:vAlign w:val="center"/>
          </w:tcPr>
          <w:p w14:paraId="07071F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轻量JS库：DataGearEmbed.render(dom, {resource, token, theme, params})，白标</w:t>
            </w:r>
          </w:p>
        </w:tc>
        <w:tc>
          <w:tcPr>
            <w:tcW w:w="1134" w:type="dxa"/>
            <w:vAlign w:val="center"/>
          </w:tcPr>
          <w:p w14:paraId="685F9A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9B0F9B4">
        <w:trPr>
          <w:jc w:val="center"/>
        </w:trPr>
        <w:tc>
          <w:tcPr>
            <w:tcW w:w="1417" w:type="dxa"/>
            <w:vAlign w:val="center"/>
          </w:tcPr>
          <w:p w14:paraId="442965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FR-EMBED-04</w:t>
            </w:r>
          </w:p>
        </w:tc>
        <w:tc>
          <w:tcPr>
            <w:tcW w:w="1701" w:type="dxa"/>
            <w:vAlign w:val="center"/>
          </w:tcPr>
          <w:p w14:paraId="6F12E1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Server（前瞻）</w:t>
            </w:r>
          </w:p>
        </w:tc>
        <w:tc>
          <w:tcPr>
            <w:tcW w:w="4535" w:type="dxa"/>
            <w:vAlign w:val="center"/>
          </w:tcPr>
          <w:p w14:paraId="19C606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以MCP协议暴露"列指标/查指标/取数据集"工具，让AI Agent消费语义层</w:t>
            </w:r>
          </w:p>
        </w:tc>
        <w:tc>
          <w:tcPr>
            <w:tcW w:w="1134" w:type="dxa"/>
            <w:vAlign w:val="center"/>
          </w:tcPr>
          <w:p w14:paraId="177F42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0E45193">
        <w:trPr>
          <w:jc w:val="center"/>
        </w:trPr>
        <w:tc>
          <w:tcPr>
            <w:tcW w:w="1417" w:type="dxa"/>
            <w:vAlign w:val="center"/>
          </w:tcPr>
          <w:p w14:paraId="27B46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FR-EMBED-05</w:t>
            </w:r>
          </w:p>
        </w:tc>
        <w:tc>
          <w:tcPr>
            <w:tcW w:w="1701" w:type="dxa"/>
            <w:vAlign w:val="center"/>
          </w:tcPr>
          <w:p w14:paraId="0E2A1E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开放看板API 2.0</w:t>
            </w:r>
          </w:p>
        </w:tc>
        <w:tc>
          <w:tcPr>
            <w:tcW w:w="4535" w:type="dxa"/>
            <w:vAlign w:val="center"/>
          </w:tcPr>
          <w:p w14:paraId="1E730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dashboardRuntime开放API变量、registerMap()/registerLib()，可编程整合</w:t>
            </w:r>
          </w:p>
        </w:tc>
        <w:tc>
          <w:tcPr>
            <w:tcW w:w="1134" w:type="dxa"/>
            <w:vAlign w:val="center"/>
          </w:tcPr>
          <w:p w14:paraId="16459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B695F99">
        <w:trPr>
          <w:jc w:val="center"/>
        </w:trPr>
        <w:tc>
          <w:tcPr>
            <w:tcW w:w="1417" w:type="dxa"/>
            <w:vAlign w:val="center"/>
          </w:tcPr>
          <w:p w14:paraId="18300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FR-EXCH-08~10</w:t>
            </w:r>
          </w:p>
        </w:tc>
        <w:tc>
          <w:tcPr>
            <w:tcW w:w="1701" w:type="dxa"/>
            <w:vAlign w:val="center"/>
          </w:tcPr>
          <w:p w14:paraId="510362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看板与报表分享【已实现】</w:t>
            </w:r>
          </w:p>
        </w:tc>
        <w:tc>
          <w:tcPr>
            <w:tcW w:w="4535" w:type="dxa"/>
            <w:vAlign w:val="center"/>
          </w:tcPr>
          <w:p w14:paraId="1EDD53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分享密码、iframe嵌入、链接分享</w:t>
            </w:r>
          </w:p>
        </w:tc>
        <w:tc>
          <w:tcPr>
            <w:tcW w:w="1134" w:type="dxa"/>
            <w:vAlign w:val="center"/>
          </w:tcPr>
          <w:p w14:paraId="2E08E1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EF02727">
        <w:trPr>
          <w:jc w:val="center"/>
        </w:trPr>
        <w:tc>
          <w:tcPr>
            <w:tcW w:w="1417" w:type="dxa"/>
            <w:vAlign w:val="center"/>
          </w:tcPr>
          <w:p w14:paraId="39D45C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FR-EXCH-14~17</w:t>
            </w:r>
          </w:p>
        </w:tc>
        <w:tc>
          <w:tcPr>
            <w:tcW w:w="1701" w:type="dxa"/>
            <w:vAlign w:val="center"/>
          </w:tcPr>
          <w:p w14:paraId="46CF29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API治理</w:t>
            </w:r>
          </w:p>
        </w:tc>
        <w:tc>
          <w:tcPr>
            <w:tcW w:w="4535" w:type="dxa"/>
            <w:vAlign w:val="center"/>
          </w:tcPr>
          <w:p w14:paraId="791B3E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API生命周期、调用监控、流量控制、API审计</w:t>
            </w:r>
          </w:p>
        </w:tc>
        <w:tc>
          <w:tcPr>
            <w:tcW w:w="1134" w:type="dxa"/>
            <w:vAlign w:val="center"/>
          </w:tcPr>
          <w:p w14:paraId="5E3402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07A9F30">
        <w:trPr>
          <w:jc w:val="center"/>
        </w:trPr>
        <w:tc>
          <w:tcPr>
            <w:tcW w:w="1417" w:type="dxa"/>
            <w:vAlign w:val="center"/>
          </w:tcPr>
          <w:p w14:paraId="7D1BF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FR-EXCH-18~20</w:t>
            </w:r>
          </w:p>
        </w:tc>
        <w:tc>
          <w:tcPr>
            <w:tcW w:w="1701" w:type="dxa"/>
            <w:vAlign w:val="center"/>
          </w:tcPr>
          <w:p w14:paraId="0A30F3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分享审批与安全</w:t>
            </w:r>
          </w:p>
        </w:tc>
        <w:tc>
          <w:tcPr>
            <w:tcW w:w="4535" w:type="dxa"/>
            <w:vAlign w:val="center"/>
          </w:tcPr>
          <w:p w14:paraId="371652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分享审批、外发水印、外发审计</w:t>
            </w:r>
          </w:p>
        </w:tc>
        <w:tc>
          <w:tcPr>
            <w:tcW w:w="1134" w:type="dxa"/>
            <w:vAlign w:val="center"/>
          </w:tcPr>
          <w:p w14:paraId="356F52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0570A1B1">
      <w:pPr>
        <w:spacing w:after="40"/>
      </w:pPr>
    </w:p>
    <w:p w14:paraId="15D01257">
      <w:pPr>
        <w:pStyle w:val="4"/>
      </w:pPr>
      <w:bookmarkStart w:id="58" w:name="_Toc2011280707"/>
      <w:r>
        <w:rPr>
          <w:rFonts w:ascii="仿宋" w:hAnsi="仿宋" w:eastAsia="仿宋"/>
          <w:b/>
          <w:sz w:val="28"/>
        </w:rPr>
        <w:t>协作与内容治理 ★新增【全新建设 · 低成本高感知】</w:t>
      </w:r>
      <w:bookmarkEnd w:id="58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4ADC9028">
        <w:trPr>
          <w:jc w:val="center"/>
        </w:trPr>
        <w:tc>
          <w:tcPr>
            <w:tcW w:w="1417" w:type="dxa"/>
            <w:vAlign w:val="center"/>
          </w:tcPr>
          <w:p w14:paraId="6516C58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25C666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7E00B2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2B52BD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1E5F9D1A">
        <w:trPr>
          <w:jc w:val="center"/>
        </w:trPr>
        <w:tc>
          <w:tcPr>
            <w:tcW w:w="1417" w:type="dxa"/>
            <w:vAlign w:val="center"/>
          </w:tcPr>
          <w:p w14:paraId="1EBA15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</w:t>
            </w:r>
          </w:p>
        </w:tc>
        <w:tc>
          <w:tcPr>
            <w:tcW w:w="1701" w:type="dxa"/>
            <w:vAlign w:val="center"/>
          </w:tcPr>
          <w:p w14:paraId="3AD227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资源版本历史</w:t>
            </w:r>
          </w:p>
        </w:tc>
        <w:tc>
          <w:tcPr>
            <w:tcW w:w="4535" w:type="dxa"/>
            <w:vAlign w:val="center"/>
          </w:tcPr>
          <w:p w14:paraId="7EDBD7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看板/图表/报表/数据集保存即快照，版本列表、回滚、diff；自动保存临时内容</w:t>
            </w:r>
          </w:p>
        </w:tc>
        <w:tc>
          <w:tcPr>
            <w:tcW w:w="1134" w:type="dxa"/>
            <w:vAlign w:val="center"/>
          </w:tcPr>
          <w:p w14:paraId="1D4432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72CDD8A">
        <w:trPr>
          <w:jc w:val="center"/>
        </w:trPr>
        <w:tc>
          <w:tcPr>
            <w:tcW w:w="1417" w:type="dxa"/>
            <w:vAlign w:val="center"/>
          </w:tcPr>
          <w:p w14:paraId="606601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FR-COLLAB-02</w:t>
            </w:r>
          </w:p>
        </w:tc>
        <w:tc>
          <w:tcPr>
            <w:tcW w:w="1701" w:type="dxa"/>
            <w:vAlign w:val="center"/>
          </w:tcPr>
          <w:p w14:paraId="55FD79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w="4535" w:type="dxa"/>
            <w:vAlign w:val="center"/>
          </w:tcPr>
          <w:p w14:paraId="2E766B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管理员对看板/数据集/指标打"已认证"标记，列表与搜索优先展示</w:t>
            </w:r>
          </w:p>
        </w:tc>
        <w:tc>
          <w:tcPr>
            <w:tcW w:w="1134" w:type="dxa"/>
            <w:vAlign w:val="center"/>
          </w:tcPr>
          <w:p w14:paraId="33543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CFD118A">
        <w:trPr>
          <w:jc w:val="center"/>
        </w:trPr>
        <w:tc>
          <w:tcPr>
            <w:tcW w:w="1417" w:type="dxa"/>
            <w:vAlign w:val="center"/>
          </w:tcPr>
          <w:p w14:paraId="218420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FR-COLLAB-03</w:t>
            </w:r>
          </w:p>
        </w:tc>
        <w:tc>
          <w:tcPr>
            <w:tcW w:w="1701" w:type="dxa"/>
            <w:vAlign w:val="center"/>
          </w:tcPr>
          <w:p w14:paraId="0FDFF4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标签与收藏体系</w:t>
            </w:r>
          </w:p>
        </w:tc>
        <w:tc>
          <w:tcPr>
            <w:tcW w:w="4535" w:type="dxa"/>
            <w:vAlign w:val="center"/>
          </w:tcPr>
          <w:p w14:paraId="089B28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资源标签、按标签筛选；收藏/最近访问</w:t>
            </w:r>
          </w:p>
        </w:tc>
        <w:tc>
          <w:tcPr>
            <w:tcW w:w="1134" w:type="dxa"/>
            <w:vAlign w:val="center"/>
          </w:tcPr>
          <w:p w14:paraId="78794F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BB2C9A4">
        <w:trPr>
          <w:jc w:val="center"/>
        </w:trPr>
        <w:tc>
          <w:tcPr>
            <w:tcW w:w="1417" w:type="dxa"/>
            <w:vAlign w:val="center"/>
          </w:tcPr>
          <w:p w14:paraId="01363F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FR-COLLAB-04</w:t>
            </w:r>
          </w:p>
        </w:tc>
        <w:tc>
          <w:tcPr>
            <w:tcW w:w="1701" w:type="dxa"/>
            <w:vAlign w:val="center"/>
          </w:tcPr>
          <w:p w14:paraId="0FA1A3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评论与批注</w:t>
            </w:r>
          </w:p>
        </w:tc>
        <w:tc>
          <w:tcPr>
            <w:tcW w:w="4535" w:type="dxa"/>
            <w:vAlign w:val="center"/>
          </w:tcPr>
          <w:p w14:paraId="3691FC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看板/报表级评论与@提醒（可后置）</w:t>
            </w:r>
          </w:p>
        </w:tc>
        <w:tc>
          <w:tcPr>
            <w:tcW w:w="1134" w:type="dxa"/>
            <w:vAlign w:val="center"/>
          </w:tcPr>
          <w:p w14:paraId="5E4F92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361434A8">
        <w:trPr>
          <w:jc w:val="center"/>
        </w:trPr>
        <w:tc>
          <w:tcPr>
            <w:tcW w:w="1417" w:type="dxa"/>
            <w:vAlign w:val="center"/>
          </w:tcPr>
          <w:p w14:paraId="0983A0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FR-COLLAB-05</w:t>
            </w:r>
          </w:p>
        </w:tc>
        <w:tc>
          <w:tcPr>
            <w:tcW w:w="1701" w:type="dxa"/>
            <w:vAlign w:val="center"/>
          </w:tcPr>
          <w:p w14:paraId="047507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w="4535" w:type="dxa"/>
            <w:vAlign w:val="center"/>
          </w:tcPr>
          <w:p w14:paraId="517356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资源访问热度统计（谁在看什么），辅助内容运营与资产推荐</w:t>
            </w:r>
          </w:p>
        </w:tc>
        <w:tc>
          <w:tcPr>
            <w:tcW w:w="1134" w:type="dxa"/>
            <w:vAlign w:val="center"/>
          </w:tcPr>
          <w:p w14:paraId="5C39A4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4038463B">
      <w:pPr>
        <w:spacing w:after="40"/>
      </w:pPr>
    </w:p>
    <w:p w14:paraId="6BF410B1">
      <w:pPr>
        <w:pStyle w:val="4"/>
      </w:pPr>
      <w:bookmarkStart w:id="59" w:name="_Toc54755122"/>
      <w:r>
        <w:rPr>
          <w:rFonts w:ascii="仿宋" w:hAnsi="仿宋" w:eastAsia="仿宋"/>
          <w:b/>
          <w:sz w:val="28"/>
        </w:rPr>
        <w:t>实时OLAP与信创适配【增强现有（数据源深化）】</w:t>
      </w:r>
      <w:bookmarkEnd w:id="59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408ACC73">
        <w:trPr>
          <w:jc w:val="center"/>
        </w:trPr>
        <w:tc>
          <w:tcPr>
            <w:tcW w:w="1417" w:type="dxa"/>
            <w:vAlign w:val="center"/>
          </w:tcPr>
          <w:p w14:paraId="7808D1A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1701" w:type="dxa"/>
            <w:vAlign w:val="center"/>
          </w:tcPr>
          <w:p w14:paraId="086842B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功能点</w:t>
            </w:r>
          </w:p>
        </w:tc>
        <w:tc>
          <w:tcPr>
            <w:tcW w:w="4535" w:type="dxa"/>
            <w:vAlign w:val="center"/>
          </w:tcPr>
          <w:p w14:paraId="33297E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说明</w:t>
            </w:r>
          </w:p>
        </w:tc>
        <w:tc>
          <w:tcPr>
            <w:tcW w:w="1134" w:type="dxa"/>
            <w:vAlign w:val="center"/>
          </w:tcPr>
          <w:p w14:paraId="36AB12E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</w:tr>
      <w:tr w14:paraId="2B4473D8">
        <w:trPr>
          <w:jc w:val="center"/>
        </w:trPr>
        <w:tc>
          <w:tcPr>
            <w:tcW w:w="1417" w:type="dxa"/>
            <w:vAlign w:val="center"/>
          </w:tcPr>
          <w:p w14:paraId="78894C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FR-RT-01</w:t>
            </w:r>
          </w:p>
        </w:tc>
        <w:tc>
          <w:tcPr>
            <w:tcW w:w="1701" w:type="dxa"/>
            <w:vAlign w:val="center"/>
          </w:tcPr>
          <w:p w14:paraId="6FDE53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实时OLAP方言优化</w:t>
            </w:r>
          </w:p>
        </w:tc>
        <w:tc>
          <w:tcPr>
            <w:tcW w:w="4535" w:type="dxa"/>
            <w:vAlign w:val="center"/>
          </w:tcPr>
          <w:p w14:paraId="7F512C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Doris/StarRocks/ClickHouse/Elasticsearch的SQL方言、分页、函数映射专项适配</w:t>
            </w:r>
          </w:p>
        </w:tc>
        <w:tc>
          <w:tcPr>
            <w:tcW w:w="1134" w:type="dxa"/>
            <w:vAlign w:val="center"/>
          </w:tcPr>
          <w:p w14:paraId="0659D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</w:tr>
      <w:tr w14:paraId="44C79C88">
        <w:trPr>
          <w:jc w:val="center"/>
        </w:trPr>
        <w:tc>
          <w:tcPr>
            <w:tcW w:w="1417" w:type="dxa"/>
            <w:vAlign w:val="center"/>
          </w:tcPr>
          <w:p w14:paraId="001F21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FR-RT-02</w:t>
            </w:r>
          </w:p>
        </w:tc>
        <w:tc>
          <w:tcPr>
            <w:tcW w:w="1701" w:type="dxa"/>
            <w:vAlign w:val="center"/>
          </w:tcPr>
          <w:p w14:paraId="66E523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实时刷新增强</w:t>
            </w:r>
          </w:p>
        </w:tc>
        <w:tc>
          <w:tcPr>
            <w:tcW w:w="4535" w:type="dxa"/>
            <w:vAlign w:val="center"/>
          </w:tcPr>
          <w:p w14:paraId="294BB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图表/看板定时刷新+WebSocket推送通道</w:t>
            </w:r>
          </w:p>
        </w:tc>
        <w:tc>
          <w:tcPr>
            <w:tcW w:w="1134" w:type="dxa"/>
            <w:vAlign w:val="center"/>
          </w:tcPr>
          <w:p w14:paraId="6FA47F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</w:tr>
      <w:tr w14:paraId="0F3CE7D5">
        <w:trPr>
          <w:jc w:val="center"/>
        </w:trPr>
        <w:tc>
          <w:tcPr>
            <w:tcW w:w="1417" w:type="dxa"/>
            <w:vAlign w:val="center"/>
          </w:tcPr>
          <w:p w14:paraId="64E7BB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FR-RT-03</w:t>
            </w:r>
          </w:p>
        </w:tc>
        <w:tc>
          <w:tcPr>
            <w:tcW w:w="1701" w:type="dxa"/>
            <w:vAlign w:val="center"/>
          </w:tcPr>
          <w:p w14:paraId="2621F7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流式数据源（后置）</w:t>
            </w:r>
          </w:p>
        </w:tc>
        <w:tc>
          <w:tcPr>
            <w:tcW w:w="4535" w:type="dxa"/>
            <w:vAlign w:val="center"/>
          </w:tcPr>
          <w:p w14:paraId="2EFEEF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Kafka/MQTT接入，依赖调度与推送基建</w:t>
            </w:r>
          </w:p>
        </w:tc>
        <w:tc>
          <w:tcPr>
            <w:tcW w:w="1134" w:type="dxa"/>
            <w:vAlign w:val="center"/>
          </w:tcPr>
          <w:p w14:paraId="4F418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P3</w:t>
            </w:r>
          </w:p>
        </w:tc>
      </w:tr>
      <w:tr w14:paraId="3878093B">
        <w:trPr>
          <w:jc w:val="center"/>
        </w:trPr>
        <w:tc>
          <w:tcPr>
            <w:tcW w:w="1417" w:type="dxa"/>
            <w:vAlign w:val="center"/>
          </w:tcPr>
          <w:p w14:paraId="73B1A0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FR-XC-01</w:t>
            </w:r>
          </w:p>
        </w:tc>
        <w:tc>
          <w:tcPr>
            <w:tcW w:w="1701" w:type="dxa"/>
            <w:vAlign w:val="center"/>
          </w:tcPr>
          <w:p w14:paraId="70A08E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信创数据库适配矩阵</w:t>
            </w:r>
          </w:p>
        </w:tc>
        <w:tc>
          <w:tcPr>
            <w:tcW w:w="4535" w:type="dxa"/>
            <w:vAlign w:val="center"/>
          </w:tcPr>
          <w:p w14:paraId="66DE41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达梦/人大金仓/GaussDB/GBase/OceanBase/TiDB的方言与JDBC驱动验证矩阵，附性能基准。Phase 2 并行专项：达梦/人大金仓双库适配+冒烟验证清单（约2--4人周，估算），支撑企业版政企转化；其余国产库仍按需（项目驱动）</w:t>
            </w:r>
          </w:p>
        </w:tc>
        <w:tc>
          <w:tcPr>
            <w:tcW w:w="1134" w:type="dxa"/>
            <w:vAlign w:val="center"/>
          </w:tcPr>
          <w:p w14:paraId="762E97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</w:tr>
      <w:tr w14:paraId="3E8440C5">
        <w:trPr>
          <w:jc w:val="center"/>
        </w:trPr>
        <w:tc>
          <w:tcPr>
            <w:tcW w:w="1417" w:type="dxa"/>
            <w:vAlign w:val="center"/>
          </w:tcPr>
          <w:p w14:paraId="5C983F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FR-XC-02</w:t>
            </w:r>
          </w:p>
        </w:tc>
        <w:tc>
          <w:tcPr>
            <w:tcW w:w="1701" w:type="dxa"/>
            <w:vAlign w:val="center"/>
          </w:tcPr>
          <w:p w14:paraId="1D494F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信创环境验证</w:t>
            </w:r>
          </w:p>
        </w:tc>
        <w:tc>
          <w:tcPr>
            <w:tcW w:w="4535" w:type="dxa"/>
            <w:vAlign w:val="center"/>
          </w:tcPr>
          <w:p w14:paraId="70F4DB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麒麟/统信UOS+国产中间件+国产浏览器的兼容性验证清单与自动化冒烟</w:t>
            </w:r>
          </w:p>
        </w:tc>
        <w:tc>
          <w:tcPr>
            <w:tcW w:w="1134" w:type="dxa"/>
            <w:vAlign w:val="center"/>
          </w:tcPr>
          <w:p w14:paraId="6C8934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</w:tr>
      <w:tr w14:paraId="01A5F264">
        <w:trPr>
          <w:jc w:val="center"/>
        </w:trPr>
        <w:tc>
          <w:tcPr>
            <w:tcW w:w="1417" w:type="dxa"/>
            <w:vAlign w:val="center"/>
          </w:tcPr>
          <w:p w14:paraId="5DCC85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FR-XC-03</w:t>
            </w:r>
          </w:p>
        </w:tc>
        <w:tc>
          <w:tcPr>
            <w:tcW w:w="1701" w:type="dxa"/>
            <w:vAlign w:val="center"/>
          </w:tcPr>
          <w:p w14:paraId="4F5C21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国密支持（可选）</w:t>
            </w:r>
          </w:p>
        </w:tc>
        <w:tc>
          <w:tcPr>
            <w:tcW w:w="4535" w:type="dxa"/>
            <w:vAlign w:val="center"/>
          </w:tcPr>
          <w:p w14:paraId="15D099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传输/存储国密算法适配，政企投标加分项</w:t>
            </w:r>
          </w:p>
        </w:tc>
        <w:tc>
          <w:tcPr>
            <w:tcW w:w="1134" w:type="dxa"/>
            <w:vAlign w:val="center"/>
          </w:tcPr>
          <w:p w14:paraId="7BE21A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P3</w:t>
            </w:r>
          </w:p>
        </w:tc>
      </w:tr>
    </w:tbl>
    <w:p w14:paraId="3B059B44">
      <w:pPr>
        <w:spacing w:after="40"/>
      </w:pPr>
    </w:p>
    <w:p w14:paraId="2FF5B8C7">
      <w:pPr>
        <w:pStyle w:val="4"/>
      </w:pPr>
      <w:bookmarkStart w:id="60" w:name="_Toc1146334538"/>
      <w:r>
        <w:rPr>
          <w:rFonts w:ascii="仿宋" w:hAnsi="仿宋" w:eastAsia="仿宋"/>
          <w:b/>
          <w:sz w:val="28"/>
        </w:rPr>
        <w:t>交付与部署【全新建设 · 低成本】</w:t>
      </w:r>
      <w:bookmarkEnd w:id="60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018C48EF">
        <w:trPr>
          <w:jc w:val="center"/>
        </w:trPr>
        <w:tc>
          <w:tcPr>
            <w:tcW w:w="1417" w:type="dxa"/>
            <w:vAlign w:val="center"/>
          </w:tcPr>
          <w:p w14:paraId="0B49CE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vAlign w:val="center"/>
          </w:tcPr>
          <w:p w14:paraId="3854560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vAlign w:val="center"/>
          </w:tcPr>
          <w:p w14:paraId="4B3CA6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vAlign w:val="center"/>
          </w:tcPr>
          <w:p w14:paraId="6905EF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76471888">
        <w:trPr>
          <w:jc w:val="center"/>
        </w:trPr>
        <w:tc>
          <w:tcPr>
            <w:tcW w:w="1417" w:type="dxa"/>
            <w:vAlign w:val="center"/>
          </w:tcPr>
          <w:p w14:paraId="2E3B10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1701" w:type="dxa"/>
            <w:vAlign w:val="center"/>
          </w:tcPr>
          <w:p w14:paraId="16B9CC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官方Docker镜像</w:t>
            </w:r>
          </w:p>
        </w:tc>
        <w:tc>
          <w:tcPr>
            <w:tcW w:w="4535" w:type="dxa"/>
            <w:vAlign w:val="center"/>
          </w:tcPr>
          <w:p w14:paraId="5DB8D3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Dockerfile+docker-compose（app+MySQL），配置全部环境变量化</w:t>
            </w:r>
          </w:p>
        </w:tc>
        <w:tc>
          <w:tcPr>
            <w:tcW w:w="1134" w:type="dxa"/>
            <w:vAlign w:val="center"/>
          </w:tcPr>
          <w:p w14:paraId="59B3D9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159A6B8">
        <w:trPr>
          <w:jc w:val="center"/>
        </w:trPr>
        <w:tc>
          <w:tcPr>
            <w:tcW w:w="1417" w:type="dxa"/>
            <w:vAlign w:val="center"/>
          </w:tcPr>
          <w:p w14:paraId="4BAB32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1701" w:type="dxa"/>
            <w:vAlign w:val="center"/>
          </w:tcPr>
          <w:p w14:paraId="3EB4E5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</w:t>
            </w:r>
          </w:p>
        </w:tc>
        <w:tc>
          <w:tcPr>
            <w:tcW w:w="4535" w:type="dxa"/>
            <w:vAlign w:val="center"/>
          </w:tcPr>
          <w:p w14:paraId="36FDC3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系统库+DATAGEAR_HOME的一键备份/恢复脚本</w:t>
            </w:r>
          </w:p>
        </w:tc>
        <w:tc>
          <w:tcPr>
            <w:tcW w:w="1134" w:type="dxa"/>
            <w:vAlign w:val="center"/>
          </w:tcPr>
          <w:p w14:paraId="7ACDCA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1AB0120">
        <w:trPr>
          <w:jc w:val="center"/>
        </w:trPr>
        <w:tc>
          <w:tcPr>
            <w:tcW w:w="1417" w:type="dxa"/>
            <w:vAlign w:val="center"/>
          </w:tcPr>
          <w:p w14:paraId="5A1356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w="1701" w:type="dxa"/>
            <w:vAlign w:val="center"/>
          </w:tcPr>
          <w:p w14:paraId="70E8B4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4535" w:type="dxa"/>
            <w:vAlign w:val="center"/>
          </w:tcPr>
          <w:p w14:paraId="68C906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项目（数据集/图表/看板）打包导出/导入，支撑环境间迁移与模板分发</w:t>
            </w:r>
          </w:p>
        </w:tc>
        <w:tc>
          <w:tcPr>
            <w:tcW w:w="1134" w:type="dxa"/>
            <w:vAlign w:val="center"/>
          </w:tcPr>
          <w:p w14:paraId="568C00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81623F2">
        <w:trPr>
          <w:jc w:val="center"/>
        </w:trPr>
        <w:tc>
          <w:tcPr>
            <w:tcW w:w="1417" w:type="dxa"/>
            <w:vAlign w:val="center"/>
          </w:tcPr>
          <w:p w14:paraId="2D9954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FR-DELIV-04</w:t>
            </w:r>
          </w:p>
        </w:tc>
        <w:tc>
          <w:tcPr>
            <w:tcW w:w="1701" w:type="dxa"/>
            <w:vAlign w:val="center"/>
          </w:tcPr>
          <w:p w14:paraId="6CCDA4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版本升级向导</w:t>
            </w:r>
          </w:p>
        </w:tc>
        <w:tc>
          <w:tcPr>
            <w:tcW w:w="4535" w:type="dxa"/>
            <w:vAlign w:val="center"/>
          </w:tcPr>
          <w:p w14:paraId="1D579C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跨版本升级检查清单与回滚说明</w:t>
            </w:r>
          </w:p>
        </w:tc>
        <w:tc>
          <w:tcPr>
            <w:tcW w:w="1134" w:type="dxa"/>
            <w:vAlign w:val="center"/>
          </w:tcPr>
          <w:p w14:paraId="69D433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0C9BD113">
      <w:pPr>
        <w:spacing w:after="40"/>
      </w:pPr>
    </w:p>
    <w:p w14:paraId="7509EA7C">
      <w:pPr>
        <w:pStyle w:val="4"/>
      </w:pPr>
      <w:bookmarkStart w:id="1" w:name="_Toc985923547"/>
      <w:r>
        <w:rPr>
          <w:rFonts w:ascii="仿宋" w:hAnsi="仿宋" w:eastAsia="仿宋"/>
          <w:b/>
          <w:sz w:val="28"/>
        </w:rPr>
        <w:t xml:space="preserve">数据迁移与升级兼容（新增）</w:t>
      </w:r>
      <w:bookmarkEnd w:id="1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功能概述：保障存量用户在版本演进中的数据资产安全与平滑升级，覆盖升级路径、备份回滚与版本兼容策略。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134"/>
        <w:gridCol w:w="1134"/>
        <w:gridCol w:w="5102"/>
      </w:tblGrid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功能点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说明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FR-DELIV-05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存量用户升级路径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基于 DDL 版本化（DATAGEAR_VERSION）自动升级系统库；跨版本升级向导提供检查清单（FR-DELIV-04）；新版本启动时自动检测并执行增量迁移脚本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P1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FR-DELIV-06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升级前备份与回滚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升级前自动备份系统库+DATAGEAR_HOME（复用 FR-DELIV-02）；每个版本配套回滚 SQL 脚本；Docker 部署支持镜像 tag 回滚；升级失败可一键回滚到上一版本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P1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FR-DELIV-07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版本兼容策略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数据集/图表/看板/指标等资源定义向后兼容（旧版本资源在新版本可正常加载）；图表插件 API 与开放看板 API 保持大版本内兼容；废弃功能提前一个版本标记 Deprecated 并给出迁移说明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P1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FR-DELIV-08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项目包跨版本导入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项目导入导出包（FR-DELIV-03）携带版本标识，导入时校验版本兼容性，不兼容时提示升级路径而非静默失败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P2</w:t>
            </w:r>
          </w:p>
        </w:tc>
      </w:tr>
    </w:tbl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验收标准：1. 从 6.0.0 及后续任一正式版本升级到最新版，系统库自动迁移成功且资源（数据集/图表/看板/指标）可用；2. 升级前自动备份可生成、可恢复；3. 回滚后系统功能与数据与升级前一致；4. 废弃功能有明确的 Deprecated 标记与迁移文档。</w:t>
      </w:r>
    </w:p>
    <w:p w14:paraId="21F8B127">
      <w:pPr>
        <w:pStyle w:val="4"/>
      </w:pPr>
      <w:bookmarkStart w:id="61" w:name="_Toc1368782929"/>
      <w:r>
        <w:rPr>
          <w:rFonts w:ascii="仿宋" w:hAnsi="仿宋" w:eastAsia="仿宋"/>
          <w:b/>
          <w:sz w:val="28"/>
        </w:rPr>
        <w:t>综合首页【全新建设】</w:t>
      </w:r>
      <w:bookmarkEnd w:id="61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701"/>
        <w:gridCol w:w="4535"/>
        <w:gridCol w:w="1134"/>
      </w:tblGrid>
      <w:tr w14:paraId="47DAF8CD">
        <w:trPr>
          <w:jc w:val="center"/>
        </w:trPr>
        <w:tc>
          <w:tcPr>
            <w:tcW w:w="1417" w:type="dxa"/>
            <w:vAlign w:val="center"/>
          </w:tcPr>
          <w:p w14:paraId="2F99365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1701" w:type="dxa"/>
            <w:vAlign w:val="center"/>
          </w:tcPr>
          <w:p w14:paraId="7B9CB0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功能点</w:t>
            </w:r>
          </w:p>
        </w:tc>
        <w:tc>
          <w:tcPr>
            <w:tcW w:w="4535" w:type="dxa"/>
            <w:vAlign w:val="center"/>
          </w:tcPr>
          <w:p w14:paraId="4468D89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说明</w:t>
            </w:r>
          </w:p>
        </w:tc>
        <w:tc>
          <w:tcPr>
            <w:tcW w:w="1134" w:type="dxa"/>
            <w:vAlign w:val="center"/>
          </w:tcPr>
          <w:p w14:paraId="7EB074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</w:tr>
      <w:tr w14:paraId="2E4241B9">
        <w:trPr>
          <w:jc w:val="center"/>
        </w:trPr>
        <w:tc>
          <w:tcPr>
            <w:tcW w:w="1417" w:type="dxa"/>
            <w:vAlign w:val="center"/>
          </w:tcPr>
          <w:p w14:paraId="6FD317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FR-HOME-01~06</w:t>
            </w:r>
          </w:p>
        </w:tc>
        <w:tc>
          <w:tcPr>
            <w:tcW w:w="1701" w:type="dxa"/>
            <w:vAlign w:val="center"/>
          </w:tcPr>
          <w:p w14:paraId="651A08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数据门户与工作台</w:t>
            </w:r>
          </w:p>
        </w:tc>
        <w:tc>
          <w:tcPr>
            <w:tcW w:w="4535" w:type="dxa"/>
            <w:vAlign w:val="center"/>
          </w:tcPr>
          <w:p w14:paraId="277A0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综合首页、看板卡片、指标卡片、快捷入口、待办与通知、首页配置</w:t>
            </w:r>
          </w:p>
        </w:tc>
        <w:tc>
          <w:tcPr>
            <w:tcW w:w="1134" w:type="dxa"/>
            <w:vAlign w:val="center"/>
          </w:tcPr>
          <w:p w14:paraId="47222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</w:tr>
      <w:tr w14:paraId="07C38C88">
        <w:trPr>
          <w:jc w:val="center"/>
        </w:trPr>
        <w:tc>
          <w:tcPr>
            <w:tcW w:w="1417" w:type="dxa"/>
            <w:vAlign w:val="center"/>
          </w:tcPr>
          <w:p w14:paraId="316C43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FR-HOME-07~10</w:t>
            </w:r>
          </w:p>
        </w:tc>
        <w:tc>
          <w:tcPr>
            <w:tcW w:w="1701" w:type="dxa"/>
            <w:vAlign w:val="center"/>
          </w:tcPr>
          <w:p w14:paraId="1321C9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导航与搜索</w:t>
            </w:r>
          </w:p>
        </w:tc>
        <w:tc>
          <w:tcPr>
            <w:tcW w:w="4535" w:type="dxa"/>
            <w:vAlign w:val="center"/>
          </w:tcPr>
          <w:p w14:paraId="50D96D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全局导航、全局搜索、收藏、最近访问</w:t>
            </w:r>
          </w:p>
        </w:tc>
        <w:tc>
          <w:tcPr>
            <w:tcW w:w="1134" w:type="dxa"/>
            <w:vAlign w:val="center"/>
          </w:tcPr>
          <w:p w14:paraId="0B7B9A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</w:tr>
      <w:tr w14:paraId="4A60D543">
        <w:trPr>
          <w:jc w:val="center"/>
        </w:trPr>
        <w:tc>
          <w:tcPr>
            <w:tcW w:w="1417" w:type="dxa"/>
            <w:vAlign w:val="center"/>
          </w:tcPr>
          <w:p w14:paraId="6B252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FR-HOME-11~12</w:t>
            </w:r>
          </w:p>
        </w:tc>
        <w:tc>
          <w:tcPr>
            <w:tcW w:w="1701" w:type="dxa"/>
            <w:vAlign w:val="center"/>
          </w:tcPr>
          <w:p w14:paraId="6AFDE7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主题与个性化</w:t>
            </w:r>
          </w:p>
        </w:tc>
        <w:tc>
          <w:tcPr>
            <w:tcW w:w="4535" w:type="dxa"/>
            <w:vAlign w:val="center"/>
          </w:tcPr>
          <w:p w14:paraId="2EBDAF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多主题、个性化设置</w:t>
            </w:r>
          </w:p>
        </w:tc>
        <w:tc>
          <w:tcPr>
            <w:tcW w:w="1134" w:type="dxa"/>
            <w:vAlign w:val="center"/>
          </w:tcPr>
          <w:p w14:paraId="5EF430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</w:tr>
      <w:tr w14:paraId="64C26F31">
        <w:trPr>
          <w:jc w:val="center"/>
        </w:trPr>
        <w:tc>
          <w:tcPr>
            <w:tcW w:w="1417" w:type="dxa"/>
            <w:vAlign w:val="center"/>
          </w:tcPr>
          <w:p w14:paraId="74C5A8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FR-HOME-13~18</w:t>
            </w:r>
          </w:p>
        </w:tc>
        <w:tc>
          <w:tcPr>
            <w:tcW w:w="1701" w:type="dxa"/>
            <w:vAlign w:val="center"/>
          </w:tcPr>
          <w:p w14:paraId="2F1EAD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首页组件库</w:t>
            </w:r>
          </w:p>
        </w:tc>
        <w:tc>
          <w:tcPr>
            <w:tcW w:w="4535" w:type="dxa"/>
            <w:vAlign w:val="center"/>
          </w:tcPr>
          <w:p w14:paraId="317416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指标卡片、看板卡片、快捷入口、待办卡片、消息卡片、图表预览</w:t>
            </w:r>
          </w:p>
        </w:tc>
        <w:tc>
          <w:tcPr>
            <w:tcW w:w="1134" w:type="dxa"/>
            <w:vAlign w:val="center"/>
          </w:tcPr>
          <w:p w14:paraId="37CCF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</w:tr>
      <w:tr w14:paraId="58436730">
        <w:trPr>
          <w:jc w:val="center"/>
        </w:trPr>
        <w:tc>
          <w:tcPr>
            <w:tcW w:w="1417" w:type="dxa"/>
            <w:vAlign w:val="center"/>
          </w:tcPr>
          <w:p w14:paraId="6BCFD3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FR-HOME-19~22</w:t>
            </w:r>
          </w:p>
        </w:tc>
        <w:tc>
          <w:tcPr>
            <w:tcW w:w="1701" w:type="dxa"/>
            <w:vAlign w:val="center"/>
          </w:tcPr>
          <w:p w14:paraId="737EBB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运营位与数据资产推荐</w:t>
            </w:r>
          </w:p>
        </w:tc>
        <w:tc>
          <w:tcPr>
            <w:tcW w:w="4535" w:type="dxa"/>
            <w:vAlign w:val="center"/>
          </w:tcPr>
          <w:p w14:paraId="2B6B29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公告与引导、模板推荐、数据资产推荐、首页布局管理</w:t>
            </w:r>
          </w:p>
        </w:tc>
        <w:tc>
          <w:tcPr>
            <w:tcW w:w="1134" w:type="dxa"/>
            <w:vAlign w:val="center"/>
          </w:tcPr>
          <w:p w14:paraId="1AD6DB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</w:tr>
      <w:tr w14:paraId="58436730">
        <w:trPr>
          <w:jc w:val="center"/>
        </w:trPr>
        <w:tc>
          <w:tcPr>
            <w:tcW w:w="1417" w:type="dxa"/>
            <w:vAlign w:val="center"/>
          </w:tcPr>
          <w:p w14:paraId="6BCFD3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FR-HOME-23~25</w:t>
            </w:r>
          </w:p>
        </w:tc>
        <w:tc>
          <w:tcPr>
            <w:tcW w:w="1701" w:type="dxa"/>
            <w:vAlign w:val="center"/>
          </w:tcPr>
          <w:p w14:paraId="737EBB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新手引导与模板中心【全新建设】</w:t>
            </w:r>
          </w:p>
        </w:tc>
        <w:tc>
          <w:tcPr>
            <w:tcW w:w="4535" w:type="dxa"/>
            <w:vAlign w:val="center"/>
          </w:tcPr>
          <w:p w14:paraId="2B6B29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首次登录引导（按角色展示功能导览，可跳过、可重新打开）、空态任务化教学（空列表/空看板页给出下一步任务引导）、行业看板/指标模板库一键套用（套用生成可编辑副本）</w:t>
            </w:r>
          </w:p>
        </w:tc>
        <w:tc>
          <w:tcPr>
            <w:tcW w:w="1134" w:type="dxa"/>
            <w:vAlign w:val="center"/>
          </w:tcPr>
          <w:p w14:paraId="1AD6DB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</w:tr>
    </w:tbl>
    <w:p w14:paraId="4E260E55">
      <w:pPr>
        <w:spacing w:after="40"/>
      </w:pPr>
    </w:p>
    <w:p w14:paraId="4F9B12D5">
      <w:r>
        <w:br w:type="page"/>
      </w: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验收标准（FR-HOME-23~25）：1. 首次登录按角色展示引导，可跳过且可在"帮助"中重新打开；2. 核心空态页（看板/指标/数据集列表为空时）均有任务化教学入口；3. 模板库内置≥5套行业看板/指标模板（估算，随版本扩充），一键套用后生成可编辑副本，不污染模板源。</w:t>
      </w:r>
    </w:p>
    <w:p w14:paraId="1F44D51C">
      <w:pPr>
        <w:pStyle w:val="3"/>
      </w:pPr>
      <w:bookmarkStart w:id="62" w:name="_Toc1289861039"/>
      <w:r>
        <w:rPr>
          <w:rFonts w:ascii="仿宋" w:hAnsi="仿宋" w:eastAsia="仿宋"/>
          <w:b/>
          <w:sz w:val="32"/>
        </w:rPr>
        <w:t>非功能需求</w:t>
      </w:r>
      <w:bookmarkEnd w:id="62"/>
    </w:p>
    <w:p w14:paraId="0CCF938C">
      <w:pPr>
        <w:pStyle w:val="4"/>
      </w:pPr>
      <w:bookmarkStart w:id="63" w:name="_Toc1994549655"/>
      <w:r>
        <w:rPr>
          <w:rFonts w:ascii="仿宋" w:hAnsi="仿宋" w:eastAsia="仿宋"/>
          <w:b/>
          <w:sz w:val="28"/>
        </w:rPr>
        <w:t>性能需求</w:t>
      </w:r>
      <w:bookmarkEnd w:id="63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2268"/>
        <w:gridCol w:w="4819"/>
      </w:tblGrid>
      <w:tr w14:paraId="6F88987C">
        <w:trPr>
          <w:jc w:val="center"/>
        </w:trPr>
        <w:tc>
          <w:tcPr>
            <w:tcW w:w="1701" w:type="dxa"/>
            <w:vAlign w:val="center"/>
          </w:tcPr>
          <w:p w14:paraId="599823F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2268" w:type="dxa"/>
            <w:vAlign w:val="center"/>
          </w:tcPr>
          <w:p w14:paraId="2A9DE6E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需求</w:t>
            </w:r>
          </w:p>
        </w:tc>
        <w:tc>
          <w:tcPr>
            <w:tcW w:w="4819" w:type="dxa"/>
            <w:vAlign w:val="center"/>
          </w:tcPr>
          <w:p w14:paraId="56D97AB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指标/说明</w:t>
            </w:r>
          </w:p>
        </w:tc>
      </w:tr>
      <w:tr w14:paraId="4F704611">
        <w:trPr>
          <w:jc w:val="center"/>
        </w:trPr>
        <w:tc>
          <w:tcPr>
            <w:tcW w:w="1701" w:type="dxa"/>
            <w:vAlign w:val="center"/>
          </w:tcPr>
          <w:p w14:paraId="3EF3DD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NFR-PERF-01</w:t>
            </w:r>
          </w:p>
        </w:tc>
        <w:tc>
          <w:tcPr>
            <w:tcW w:w="2268" w:type="dxa"/>
            <w:vAlign w:val="center"/>
          </w:tcPr>
          <w:p w14:paraId="6F0EA0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看板/图表响应</w:t>
            </w:r>
          </w:p>
        </w:tc>
        <w:tc>
          <w:tcPr>
            <w:tcW w:w="4819" w:type="dxa"/>
            <w:vAlign w:val="center"/>
          </w:tcPr>
          <w:p w14:paraId="66515E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常规查询P95≤3秒（与产品目标-性能目标口径一致）；亚秒级为常规目标（前提：单表十万级以内或经缓存/OLAP引擎，估算口径待压测验证）；大屏实时图表支持定时刷新</w:t>
            </w:r>
          </w:p>
        </w:tc>
      </w:tr>
      <w:tr w14:paraId="08428DE1">
        <w:trPr>
          <w:jc w:val="center"/>
        </w:trPr>
        <w:tc>
          <w:tcPr>
            <w:tcW w:w="1701" w:type="dxa"/>
            <w:vAlign w:val="center"/>
          </w:tcPr>
          <w:p w14:paraId="38AA92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NFR-PERF-02</w:t>
            </w:r>
          </w:p>
        </w:tc>
        <w:tc>
          <w:tcPr>
            <w:tcW w:w="2268" w:type="dxa"/>
            <w:vAlign w:val="center"/>
          </w:tcPr>
          <w:p w14:paraId="1C59FF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数据集缓存</w:t>
            </w:r>
          </w:p>
        </w:tc>
        <w:tc>
          <w:tcPr>
            <w:tcW w:w="4819" w:type="dxa"/>
            <w:vAlign w:val="center"/>
          </w:tcPr>
          <w:p w14:paraId="6804F7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可配置缓存最大条目（默认10000）；Caffeine缓存（默认500条/30分钟）</w:t>
            </w:r>
          </w:p>
        </w:tc>
      </w:tr>
      <w:tr w14:paraId="170D3A9B">
        <w:trPr>
          <w:jc w:val="center"/>
        </w:trPr>
        <w:tc>
          <w:tcPr>
            <w:tcW w:w="1701" w:type="dxa"/>
            <w:vAlign w:val="center"/>
          </w:tcPr>
          <w:p w14:paraId="080643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NFR-PERF-03</w:t>
            </w:r>
          </w:p>
        </w:tc>
        <w:tc>
          <w:tcPr>
            <w:tcW w:w="2268" w:type="dxa"/>
            <w:vAlign w:val="center"/>
          </w:tcPr>
          <w:p w14:paraId="78E732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分页查询</w:t>
            </w:r>
          </w:p>
        </w:tc>
        <w:tc>
          <w:tcPr>
            <w:tcW w:w="4819" w:type="dxa"/>
            <w:vAlign w:val="center"/>
          </w:tcPr>
          <w:p w14:paraId="2FD50F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列表统一分页，避免全量加载</w:t>
            </w:r>
          </w:p>
        </w:tc>
      </w:tr>
      <w:tr w14:paraId="2D0DFE5A">
        <w:trPr>
          <w:jc w:val="center"/>
        </w:trPr>
        <w:tc>
          <w:tcPr>
            <w:tcW w:w="1701" w:type="dxa"/>
            <w:vAlign w:val="center"/>
          </w:tcPr>
          <w:p w14:paraId="3CD34D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NFR-PERF-04</w:t>
            </w:r>
          </w:p>
        </w:tc>
        <w:tc>
          <w:tcPr>
            <w:tcW w:w="2268" w:type="dxa"/>
            <w:vAlign w:val="center"/>
          </w:tcPr>
          <w:p w14:paraId="6B7CEA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SQL预编译</w:t>
            </w:r>
          </w:p>
        </w:tc>
        <w:tc>
          <w:tcPr>
            <w:tcW w:w="4819" w:type="dxa"/>
            <w:vAlign w:val="center"/>
          </w:tcPr>
          <w:p w14:paraId="304B1F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${pc()}预编译参数，提升执行效率并防注入</w:t>
            </w:r>
          </w:p>
        </w:tc>
      </w:tr>
      <w:tr w14:paraId="47BE892A">
        <w:trPr>
          <w:jc w:val="center"/>
        </w:trPr>
        <w:tc>
          <w:tcPr>
            <w:tcW w:w="1701" w:type="dxa"/>
            <w:vAlign w:val="center"/>
          </w:tcPr>
          <w:p w14:paraId="604E23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NFR-PERF-05</w:t>
            </w:r>
          </w:p>
        </w:tc>
        <w:tc>
          <w:tcPr>
            <w:tcW w:w="2268" w:type="dxa"/>
            <w:vAlign w:val="center"/>
          </w:tcPr>
          <w:p w14:paraId="441600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大数据量</w:t>
            </w:r>
          </w:p>
        </w:tc>
        <w:tc>
          <w:tcPr>
            <w:tcW w:w="4819" w:type="dxa"/>
            <w:vAlign w:val="center"/>
          </w:tcPr>
          <w:p w14:paraId="72111A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支持百万级数据集的抽样、聚合与下钻</w:t>
            </w:r>
          </w:p>
        </w:tc>
      </w:tr>
      <w:tr w14:paraId="2B84E6D5">
        <w:trPr>
          <w:jc w:val="center"/>
        </w:trPr>
        <w:tc>
          <w:tcPr>
            <w:tcW w:w="1701" w:type="dxa"/>
            <w:vAlign w:val="center"/>
          </w:tcPr>
          <w:p w14:paraId="584D8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NFR-PERF-06</w:t>
            </w:r>
          </w:p>
        </w:tc>
        <w:tc>
          <w:tcPr>
            <w:tcW w:w="2268" w:type="dxa"/>
            <w:vAlign w:val="center"/>
          </w:tcPr>
          <w:p w14:paraId="4AEFBC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指标查询性能</w:t>
            </w:r>
          </w:p>
        </w:tc>
        <w:tc>
          <w:tcPr>
            <w:tcW w:w="4819" w:type="dxa"/>
            <w:vAlign w:val="center"/>
          </w:tcPr>
          <w:p w14:paraId="6D1BEC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指标查询编译+执行P95≤3s（百万级数据经OLAP引擎）；缓存命中率可观测</w:t>
            </w:r>
          </w:p>
        </w:tc>
      </w:tr>
      <w:tr w14:paraId="38AC4975">
        <w:trPr>
          <w:jc w:val="center"/>
        </w:trPr>
        <w:tc>
          <w:tcPr>
            <w:tcW w:w="1701" w:type="dxa"/>
            <w:vAlign w:val="center"/>
          </w:tcPr>
          <w:p w14:paraId="5C571E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NFR-PERF-07</w:t>
            </w:r>
          </w:p>
        </w:tc>
        <w:tc>
          <w:tcPr>
            <w:tcW w:w="2268" w:type="dxa"/>
            <w:vAlign w:val="center"/>
          </w:tcPr>
          <w:p w14:paraId="10938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问数响应时间</w:t>
            </w:r>
          </w:p>
        </w:tc>
        <w:tc>
          <w:tcPr>
            <w:tcW w:w="4819" w:type="dxa"/>
            <w:vAlign w:val="center"/>
          </w:tcPr>
          <w:p w14:paraId="16ED2B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智能问数从提问到返回结果≤5s（含大模型调用+查询执行）</w:t>
            </w:r>
          </w:p>
        </w:tc>
      </w:tr>
      <w:tr w14:paraId="0BFE08EB">
        <w:trPr>
          <w:jc w:val="center"/>
        </w:trPr>
        <w:tc>
          <w:tcPr>
            <w:tcW w:w="1701" w:type="dxa"/>
            <w:vAlign w:val="center"/>
          </w:tcPr>
          <w:p w14:paraId="75D16E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NFR-PERF-08</w:t>
            </w:r>
          </w:p>
        </w:tc>
        <w:tc>
          <w:tcPr>
            <w:tcW w:w="2268" w:type="dxa"/>
            <w:vAlign w:val="center"/>
          </w:tcPr>
          <w:p w14:paraId="45B04A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嵌入加载性能</w:t>
            </w:r>
          </w:p>
        </w:tc>
        <w:tc>
          <w:tcPr>
            <w:tcW w:w="4819" w:type="dxa"/>
            <w:vAlign w:val="center"/>
          </w:tcPr>
          <w:p w14:paraId="7FAD1C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签名嵌入看板首屏加载≤3s（含数据查询）</w:t>
            </w:r>
          </w:p>
        </w:tc>
      </w:tr>
      <w:tr w14:paraId="3A838B13">
        <w:trPr>
          <w:jc w:val="center"/>
        </w:trPr>
        <w:tc>
          <w:tcPr>
            <w:tcW w:w="1701" w:type="dxa"/>
            <w:vAlign w:val="center"/>
          </w:tcPr>
          <w:p w14:paraId="5A733D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NFR-PERF-09</w:t>
            </w:r>
          </w:p>
        </w:tc>
        <w:tc>
          <w:tcPr>
            <w:tcW w:w="2268" w:type="dxa"/>
            <w:vAlign w:val="center"/>
          </w:tcPr>
          <w:p w14:paraId="002F67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API响应时间</w:t>
            </w:r>
          </w:p>
        </w:tc>
        <w:tc>
          <w:tcPr>
            <w:tcW w:w="4819" w:type="dxa"/>
            <w:vAlign w:val="center"/>
          </w:tcPr>
          <w:p w14:paraId="5EC4AE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数据API响应P95≤1s（不含数据库查询时间）</w:t>
            </w:r>
          </w:p>
        </w:tc>
      </w:tr>
    </w:tbl>
    <w:p w14:paraId="366371E5">
      <w:pPr>
        <w:spacing w:after="40"/>
      </w:pPr>
    </w:p>
    <w:p w14:paraId="6F0AE0B0">
      <w:pPr>
        <w:pStyle w:val="4"/>
      </w:pPr>
      <w:bookmarkStart w:id="64" w:name="_Toc176321915"/>
      <w:r>
        <w:rPr>
          <w:rFonts w:ascii="仿宋" w:hAnsi="仿宋" w:eastAsia="仿宋"/>
          <w:b/>
          <w:sz w:val="28"/>
        </w:rPr>
        <w:t>安全需求</w:t>
      </w:r>
      <w:bookmarkEnd w:id="64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2268"/>
        <w:gridCol w:w="4819"/>
      </w:tblGrid>
      <w:tr w14:paraId="17462737">
        <w:trPr>
          <w:jc w:val="center"/>
        </w:trPr>
        <w:tc>
          <w:tcPr>
            <w:tcW w:w="1701" w:type="dxa"/>
            <w:vAlign w:val="center"/>
          </w:tcPr>
          <w:p w14:paraId="27CE57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386484C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vAlign w:val="center"/>
          </w:tcPr>
          <w:p w14:paraId="64AAF67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9084E7E">
        <w:trPr>
          <w:jc w:val="center"/>
        </w:trPr>
        <w:tc>
          <w:tcPr>
            <w:tcW w:w="1701" w:type="dxa"/>
            <w:vAlign w:val="center"/>
          </w:tcPr>
          <w:p w14:paraId="49858E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NFR-SEC-01</w:t>
            </w:r>
          </w:p>
        </w:tc>
        <w:tc>
          <w:tcPr>
            <w:tcW w:w="2268" w:type="dxa"/>
            <w:vAlign w:val="center"/>
          </w:tcPr>
          <w:p w14:paraId="682BD4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越权访问校验</w:t>
            </w:r>
          </w:p>
        </w:tc>
        <w:tc>
          <w:tcPr>
            <w:tcW w:w="4819" w:type="dxa"/>
            <w:vAlign w:val="center"/>
          </w:tcPr>
          <w:p w14:paraId="31FC9C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服务端逐资源校验数据权限</w:t>
            </w:r>
          </w:p>
        </w:tc>
      </w:tr>
      <w:tr w14:paraId="689B2198">
        <w:trPr>
          <w:jc w:val="center"/>
        </w:trPr>
        <w:tc>
          <w:tcPr>
            <w:tcW w:w="1701" w:type="dxa"/>
            <w:vAlign w:val="center"/>
          </w:tcPr>
          <w:p w14:paraId="42D249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NFR-SEC-02</w:t>
            </w:r>
          </w:p>
        </w:tc>
        <w:tc>
          <w:tcPr>
            <w:tcW w:w="2268" w:type="dxa"/>
            <w:vAlign w:val="center"/>
          </w:tcPr>
          <w:p w14:paraId="20C5BE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SQL防注入</w:t>
            </w:r>
          </w:p>
        </w:tc>
        <w:tc>
          <w:tcPr>
            <w:tcW w:w="4819" w:type="dxa"/>
            <w:vAlign w:val="center"/>
          </w:tcPr>
          <w:p w14:paraId="036933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非法关键字校验+预编译参数</w:t>
            </w:r>
          </w:p>
        </w:tc>
      </w:tr>
      <w:tr w14:paraId="5EDB9CEC">
        <w:trPr>
          <w:jc w:val="center"/>
        </w:trPr>
        <w:tc>
          <w:tcPr>
            <w:tcW w:w="1701" w:type="dxa"/>
            <w:vAlign w:val="center"/>
          </w:tcPr>
          <w:p w14:paraId="611326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NFR-SEC-03</w:t>
            </w:r>
          </w:p>
        </w:tc>
        <w:tc>
          <w:tcPr>
            <w:tcW w:w="2268" w:type="dxa"/>
            <w:vAlign w:val="center"/>
          </w:tcPr>
          <w:p w14:paraId="282D2F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敏感信息加密</w:t>
            </w:r>
          </w:p>
        </w:tc>
        <w:tc>
          <w:tcPr>
            <w:tcW w:w="4819" w:type="dxa"/>
            <w:vAlign w:val="center"/>
          </w:tcPr>
          <w:p w14:paraId="1836EC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数据源密码、看板分享密码、模型Key可配置加密</w:t>
            </w:r>
          </w:p>
        </w:tc>
      </w:tr>
      <w:tr w14:paraId="3EB169B7">
        <w:trPr>
          <w:jc w:val="center"/>
        </w:trPr>
        <w:tc>
          <w:tcPr>
            <w:tcW w:w="1701" w:type="dxa"/>
            <w:vAlign w:val="center"/>
          </w:tcPr>
          <w:p w14:paraId="496C82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NFR-SEC-04</w:t>
            </w:r>
          </w:p>
        </w:tc>
        <w:tc>
          <w:tcPr>
            <w:tcW w:w="2268" w:type="dxa"/>
            <w:vAlign w:val="center"/>
          </w:tcPr>
          <w:p w14:paraId="3A2F2F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日志脱敏</w:t>
            </w:r>
          </w:p>
        </w:tc>
        <w:tc>
          <w:tcPr>
            <w:tcW w:w="4819" w:type="dxa"/>
            <w:vAlign w:val="center"/>
          </w:tcPr>
          <w:p w14:paraId="499BA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日志中敏感信息脱敏处理</w:t>
            </w:r>
          </w:p>
        </w:tc>
      </w:tr>
      <w:tr w14:paraId="60AAA0BD">
        <w:trPr>
          <w:jc w:val="center"/>
        </w:trPr>
        <w:tc>
          <w:tcPr>
            <w:tcW w:w="1701" w:type="dxa"/>
            <w:vAlign w:val="center"/>
          </w:tcPr>
          <w:p w14:paraId="7E444A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NFR-SEC-05</w:t>
            </w:r>
          </w:p>
        </w:tc>
        <w:tc>
          <w:tcPr>
            <w:tcW w:w="2268" w:type="dxa"/>
            <w:vAlign w:val="center"/>
          </w:tcPr>
          <w:p w14:paraId="23D88B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登录防护</w:t>
            </w:r>
          </w:p>
        </w:tc>
        <w:tc>
          <w:tcPr>
            <w:tcW w:w="4819" w:type="dxa"/>
            <w:vAlign w:val="center"/>
          </w:tcPr>
          <w:p w14:paraId="2B5EFA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IP/用户名登录限流、验证码</w:t>
            </w:r>
          </w:p>
        </w:tc>
      </w:tr>
      <w:tr w14:paraId="7ED29EEA">
        <w:trPr>
          <w:jc w:val="center"/>
        </w:trPr>
        <w:tc>
          <w:tcPr>
            <w:tcW w:w="1701" w:type="dxa"/>
            <w:vAlign w:val="center"/>
          </w:tcPr>
          <w:p w14:paraId="2CA56B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NFR-SEC-06</w:t>
            </w:r>
          </w:p>
        </w:tc>
        <w:tc>
          <w:tcPr>
            <w:tcW w:w="2268" w:type="dxa"/>
            <w:vAlign w:val="center"/>
          </w:tcPr>
          <w:p w14:paraId="4B9698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819" w:type="dxa"/>
            <w:vAlign w:val="center"/>
          </w:tcPr>
          <w:p w14:paraId="2085AC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阻止恶意URL/连接属性</w:t>
            </w:r>
          </w:p>
        </w:tc>
      </w:tr>
      <w:tr w14:paraId="2BF801C8">
        <w:trPr>
          <w:jc w:val="center"/>
        </w:trPr>
        <w:tc>
          <w:tcPr>
            <w:tcW w:w="1701" w:type="dxa"/>
            <w:vAlign w:val="center"/>
          </w:tcPr>
          <w:p w14:paraId="4F1ECC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NFR-SEC-07</w:t>
            </w:r>
          </w:p>
        </w:tc>
        <w:tc>
          <w:tcPr>
            <w:tcW w:w="2268" w:type="dxa"/>
            <w:vAlign w:val="center"/>
          </w:tcPr>
          <w:p w14:paraId="5B61D8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密码强度</w:t>
            </w:r>
          </w:p>
        </w:tc>
        <w:tc>
          <w:tcPr>
            <w:tcW w:w="4819" w:type="dxa"/>
            <w:vAlign w:val="center"/>
          </w:tcPr>
          <w:p w14:paraId="196E08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可配置正则校验</w:t>
            </w:r>
          </w:p>
        </w:tc>
      </w:tr>
      <w:tr w14:paraId="6CEF6421">
        <w:trPr>
          <w:jc w:val="center"/>
        </w:trPr>
        <w:tc>
          <w:tcPr>
            <w:tcW w:w="1701" w:type="dxa"/>
            <w:vAlign w:val="center"/>
          </w:tcPr>
          <w:p w14:paraId="5688F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NFR-SEC-08</w:t>
            </w:r>
          </w:p>
        </w:tc>
        <w:tc>
          <w:tcPr>
            <w:tcW w:w="2268" w:type="dxa"/>
            <w:vAlign w:val="center"/>
          </w:tcPr>
          <w:p w14:paraId="15F9B8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数据脱敏</w:t>
            </w:r>
          </w:p>
        </w:tc>
        <w:tc>
          <w:tcPr>
            <w:tcW w:w="4819" w:type="dxa"/>
            <w:vAlign w:val="center"/>
          </w:tcPr>
          <w:p w14:paraId="10662F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按角色动态脱敏敏感字段</w:t>
            </w:r>
          </w:p>
        </w:tc>
      </w:tr>
      <w:tr w14:paraId="7F22599A">
        <w:trPr>
          <w:jc w:val="center"/>
        </w:trPr>
        <w:tc>
          <w:tcPr>
            <w:tcW w:w="1701" w:type="dxa"/>
            <w:vAlign w:val="center"/>
          </w:tcPr>
          <w:p w14:paraId="701206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NFR-SEC-09</w:t>
            </w:r>
          </w:p>
        </w:tc>
        <w:tc>
          <w:tcPr>
            <w:tcW w:w="2268" w:type="dxa"/>
            <w:vAlign w:val="center"/>
          </w:tcPr>
          <w:p w14:paraId="4EE074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开放API安全</w:t>
            </w:r>
          </w:p>
        </w:tc>
        <w:tc>
          <w:tcPr>
            <w:tcW w:w="4819" w:type="dxa"/>
            <w:vAlign w:val="center"/>
          </w:tcPr>
          <w:p w14:paraId="1078E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Key加密存储、可吊销；限流防爬；Token嵌入强制时效与签名</w:t>
            </w:r>
          </w:p>
        </w:tc>
      </w:tr>
      <w:tr w14:paraId="27DA1C71">
        <w:trPr>
          <w:jc w:val="center"/>
        </w:trPr>
        <w:tc>
          <w:tcPr>
            <w:tcW w:w="1701" w:type="dxa"/>
            <w:vAlign w:val="center"/>
          </w:tcPr>
          <w:p w14:paraId="109907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NFR-SEC-10</w:t>
            </w:r>
          </w:p>
        </w:tc>
        <w:tc>
          <w:tcPr>
            <w:tcW w:w="2268" w:type="dxa"/>
            <w:vAlign w:val="center"/>
          </w:tcPr>
          <w:p w14:paraId="2BD331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AI数据出域安全</w:t>
            </w:r>
          </w:p>
        </w:tc>
        <w:tc>
          <w:tcPr>
            <w:tcW w:w="4819" w:type="dxa"/>
            <w:vAlign w:val="center"/>
          </w:tcPr>
          <w:p w14:paraId="71E73F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送大模型的内容经脱敏与最小化裁剪（只送schema/术语/DSL，不送明细行数据）</w:t>
            </w:r>
          </w:p>
        </w:tc>
      </w:tr>
      <w:tr w14:paraId="768C0671">
        <w:trPr>
          <w:jc w:val="center"/>
        </w:trPr>
        <w:tc>
          <w:tcPr>
            <w:tcW w:w="1701" w:type="dxa"/>
            <w:vAlign w:val="center"/>
          </w:tcPr>
          <w:p w14:paraId="24AC5F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NFR-SEC-11</w:t>
            </w:r>
          </w:p>
        </w:tc>
        <w:tc>
          <w:tcPr>
            <w:tcW w:w="2268" w:type="dxa"/>
            <w:vAlign w:val="center"/>
          </w:tcPr>
          <w:p w14:paraId="297254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外发审计</w:t>
            </w:r>
          </w:p>
        </w:tc>
        <w:tc>
          <w:tcPr>
            <w:tcW w:w="4819" w:type="dxa"/>
            <w:vAlign w:val="center"/>
          </w:tcPr>
          <w:p w14:paraId="579B3B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分享/导出/API调用全程留痕，可追溯、可回收</w:t>
            </w:r>
          </w:p>
        </w:tc>
      </w:tr>
      <w:tr w14:paraId="2C344CBE">
        <w:trPr>
          <w:jc w:val="center"/>
        </w:trPr>
        <w:tc>
          <w:tcPr>
            <w:tcW w:w="1701" w:type="dxa"/>
            <w:vAlign w:val="center"/>
          </w:tcPr>
          <w:p w14:paraId="436EE4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NFR-SEC-12</w:t>
            </w:r>
          </w:p>
        </w:tc>
        <w:tc>
          <w:tcPr>
            <w:tcW w:w="2268" w:type="dxa"/>
            <w:vAlign w:val="center"/>
          </w:tcPr>
          <w:p w14:paraId="745704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会话安全</w:t>
            </w:r>
          </w:p>
        </w:tc>
        <w:tc>
          <w:tcPr>
            <w:tcW w:w="4819" w:type="dxa"/>
            <w:vAlign w:val="center"/>
          </w:tcPr>
          <w:p w14:paraId="12F887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会话超时、单点登录/登出、并发会话控制</w:t>
            </w:r>
          </w:p>
        </w:tc>
      </w:tr>
    </w:tbl>
    <w:p w14:paraId="2489A305">
      <w:pPr>
        <w:spacing w:after="40"/>
      </w:pPr>
    </w:p>
    <w:p w14:paraId="6928D888">
      <w:pPr>
        <w:pStyle w:val="4"/>
      </w:pPr>
      <w:bookmarkStart w:id="65" w:name="_Toc2062476192"/>
      <w:r>
        <w:rPr>
          <w:rFonts w:ascii="仿宋" w:hAnsi="仿宋" w:eastAsia="仿宋"/>
          <w:b/>
          <w:sz w:val="28"/>
        </w:rPr>
        <w:t>可用性与兼容性</w:t>
      </w:r>
      <w:bookmarkEnd w:id="65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2268"/>
        <w:gridCol w:w="4819"/>
      </w:tblGrid>
      <w:tr w14:paraId="1AE09230">
        <w:trPr>
          <w:jc w:val="center"/>
        </w:trPr>
        <w:tc>
          <w:tcPr>
            <w:tcW w:w="1701" w:type="dxa"/>
            <w:vAlign w:val="center"/>
          </w:tcPr>
          <w:p w14:paraId="09E0F6C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2268" w:type="dxa"/>
            <w:vAlign w:val="center"/>
          </w:tcPr>
          <w:p w14:paraId="08BE3F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需求</w:t>
            </w:r>
          </w:p>
        </w:tc>
        <w:tc>
          <w:tcPr>
            <w:tcW w:w="4819" w:type="dxa"/>
            <w:vAlign w:val="center"/>
          </w:tcPr>
          <w:p w14:paraId="0FCFBD0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说明</w:t>
            </w:r>
          </w:p>
        </w:tc>
      </w:tr>
      <w:tr w14:paraId="19A3DCE1">
        <w:trPr>
          <w:jc w:val="center"/>
        </w:trPr>
        <w:tc>
          <w:tcPr>
            <w:tcW w:w="1701" w:type="dxa"/>
            <w:vAlign w:val="center"/>
          </w:tcPr>
          <w:p w14:paraId="54FBEC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NFR-AVAIL-01</w:t>
            </w:r>
          </w:p>
        </w:tc>
        <w:tc>
          <w:tcPr>
            <w:tcW w:w="2268" w:type="dxa"/>
            <w:vAlign w:val="center"/>
          </w:tcPr>
          <w:p w14:paraId="77D9F4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环境兼容</w:t>
            </w:r>
          </w:p>
        </w:tc>
        <w:tc>
          <w:tcPr>
            <w:tcW w:w="4819" w:type="dxa"/>
            <w:vAlign w:val="center"/>
          </w:tcPr>
          <w:p w14:paraId="108A86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Java 8+、Servlet 3.1+；内嵌Tomcat或外置WAR（AI等可选模块可要求Java 17+，核心保持8）</w:t>
            </w:r>
          </w:p>
        </w:tc>
      </w:tr>
      <w:tr w14:paraId="4C013797">
        <w:trPr>
          <w:jc w:val="center"/>
        </w:trPr>
        <w:tc>
          <w:tcPr>
            <w:tcW w:w="1701" w:type="dxa"/>
            <w:vAlign w:val="center"/>
          </w:tcPr>
          <w:p w14:paraId="26FB04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NFR-AVAIL-02</w:t>
            </w:r>
          </w:p>
        </w:tc>
        <w:tc>
          <w:tcPr>
            <w:tcW w:w="2268" w:type="dxa"/>
            <w:vAlign w:val="center"/>
          </w:tcPr>
          <w:p w14:paraId="1C1F10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数据库兼容</w:t>
            </w:r>
          </w:p>
        </w:tc>
        <w:tc>
          <w:tcPr>
            <w:tcW w:w="4819" w:type="dxa"/>
            <w:vAlign w:val="center"/>
          </w:tcPr>
          <w:p w14:paraId="3E90F8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内置Derby；可选MySQL作为系统库</w:t>
            </w:r>
          </w:p>
        </w:tc>
      </w:tr>
      <w:tr w14:paraId="3861E851">
        <w:trPr>
          <w:jc w:val="center"/>
        </w:trPr>
        <w:tc>
          <w:tcPr>
            <w:tcW w:w="1701" w:type="dxa"/>
            <w:vAlign w:val="center"/>
          </w:tcPr>
          <w:p w14:paraId="3E6D0F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NFR-AVAIL-03</w:t>
            </w:r>
          </w:p>
        </w:tc>
        <w:tc>
          <w:tcPr>
            <w:tcW w:w="2268" w:type="dxa"/>
            <w:vAlign w:val="center"/>
          </w:tcPr>
          <w:p w14:paraId="713B51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多端适配</w:t>
            </w:r>
          </w:p>
        </w:tc>
        <w:tc>
          <w:tcPr>
            <w:tcW w:w="4819" w:type="dxa"/>
            <w:vAlign w:val="center"/>
          </w:tcPr>
          <w:p w14:paraId="667829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手机/平板/桌面/大屏适配</w:t>
            </w:r>
          </w:p>
        </w:tc>
      </w:tr>
      <w:tr w14:paraId="09AF2CB1">
        <w:trPr>
          <w:jc w:val="center"/>
        </w:trPr>
        <w:tc>
          <w:tcPr>
            <w:tcW w:w="1701" w:type="dxa"/>
            <w:vAlign w:val="center"/>
          </w:tcPr>
          <w:p w14:paraId="7774C5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NFR-AVAIL-04</w:t>
            </w:r>
          </w:p>
        </w:tc>
        <w:tc>
          <w:tcPr>
            <w:tcW w:w="2268" w:type="dxa"/>
            <w:vAlign w:val="center"/>
          </w:tcPr>
          <w:p w14:paraId="0E58CC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国际化</w:t>
            </w:r>
          </w:p>
        </w:tc>
        <w:tc>
          <w:tcPr>
            <w:tcW w:w="4819" w:type="dxa"/>
            <w:vAlign w:val="center"/>
          </w:tcPr>
          <w:p w14:paraId="529541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界面与图表插件标签支持中英文等</w:t>
            </w:r>
          </w:p>
        </w:tc>
      </w:tr>
      <w:tr w14:paraId="0395FB6B">
        <w:trPr>
          <w:jc w:val="center"/>
        </w:trPr>
        <w:tc>
          <w:tcPr>
            <w:tcW w:w="1701" w:type="dxa"/>
            <w:vAlign w:val="center"/>
          </w:tcPr>
          <w:p w14:paraId="45E8D4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NFR-AVAIL-05</w:t>
            </w:r>
          </w:p>
        </w:tc>
        <w:tc>
          <w:tcPr>
            <w:tcW w:w="2268" w:type="dxa"/>
            <w:vAlign w:val="center"/>
          </w:tcPr>
          <w:p w14:paraId="3680D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多主题</w:t>
            </w:r>
          </w:p>
        </w:tc>
        <w:tc>
          <w:tcPr>
            <w:tcW w:w="4819" w:type="dxa"/>
            <w:vAlign w:val="center"/>
          </w:tcPr>
          <w:p w14:paraId="03610D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明暗两套主题</w:t>
            </w:r>
          </w:p>
        </w:tc>
      </w:tr>
      <w:tr w14:paraId="044EF871">
        <w:trPr>
          <w:jc w:val="center"/>
        </w:trPr>
        <w:tc>
          <w:tcPr>
            <w:tcW w:w="1701" w:type="dxa"/>
            <w:vAlign w:val="center"/>
          </w:tcPr>
          <w:p w14:paraId="51058F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NFR-COMPAT-01</w:t>
            </w:r>
          </w:p>
        </w:tc>
        <w:tc>
          <w:tcPr>
            <w:tcW w:w="2268" w:type="dxa"/>
            <w:vAlign w:val="center"/>
          </w:tcPr>
          <w:p w14:paraId="14245F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信创兼容</w:t>
            </w:r>
          </w:p>
        </w:tc>
        <w:tc>
          <w:tcPr>
            <w:tcW w:w="4819" w:type="dxa"/>
            <w:vAlign w:val="center"/>
          </w:tcPr>
          <w:p w14:paraId="4D5A6E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达梦/人大金仓/GaussDB适配验证通过；麒麟/UOS+国产浏览器冒烟通过</w:t>
            </w:r>
          </w:p>
        </w:tc>
      </w:tr>
      <w:tr w14:paraId="1C7121BE">
        <w:trPr>
          <w:jc w:val="center"/>
        </w:trPr>
        <w:tc>
          <w:tcPr>
            <w:tcW w:w="1701" w:type="dxa"/>
            <w:vAlign w:val="center"/>
          </w:tcPr>
          <w:p w14:paraId="2A0D3C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NFR-AVAIL-06</w:t>
            </w:r>
          </w:p>
        </w:tc>
        <w:tc>
          <w:tcPr>
            <w:tcW w:w="2268" w:type="dxa"/>
            <w:vAlign w:val="center"/>
          </w:tcPr>
          <w:p w14:paraId="1A8795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浏览器兼容</w:t>
            </w:r>
          </w:p>
        </w:tc>
        <w:tc>
          <w:tcPr>
            <w:tcW w:w="4819" w:type="dxa"/>
            <w:vAlign w:val="center"/>
          </w:tcPr>
          <w:p w14:paraId="01F47A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Chrome/Edge/Firefox/Safari最新两个大版本；国产浏览器（360/奇安信/红莲花）</w:t>
            </w:r>
          </w:p>
        </w:tc>
      </w:tr>
      <w:tr w14:paraId="52B723D9">
        <w:trPr>
          <w:jc w:val="center"/>
        </w:trPr>
        <w:tc>
          <w:tcPr>
            <w:tcW w:w="1701" w:type="dxa"/>
            <w:vAlign w:val="center"/>
          </w:tcPr>
          <w:p w14:paraId="5F0490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NFR-AVAIL-07</w:t>
            </w:r>
          </w:p>
        </w:tc>
        <w:tc>
          <w:tcPr>
            <w:tcW w:w="2268" w:type="dxa"/>
            <w:vAlign w:val="center"/>
          </w:tcPr>
          <w:p w14:paraId="1C387B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高可用</w:t>
            </w:r>
          </w:p>
        </w:tc>
        <w:tc>
          <w:tcPr>
            <w:tcW w:w="4819" w:type="dxa"/>
            <w:vAlign w:val="center"/>
          </w:tcPr>
          <w:p w14:paraId="4A49F1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系统可用性≥99.9%（生产外置库+高可用）</w:t>
            </w:r>
          </w:p>
        </w:tc>
      </w:tr>
      <w:tr w14:paraId="52B723D9">
        <w:trPr>
          <w:jc w:val="center"/>
        </w:trPr>
        <w:tc>
          <w:tcPr>
            <w:tcW w:w="1701" w:type="dxa"/>
            <w:vAlign w:val="center"/>
          </w:tcPr>
          <w:p w14:paraId="5F0490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NFR-AVAIL-08</w:t>
            </w:r>
          </w:p>
        </w:tc>
        <w:tc>
          <w:tcPr>
            <w:tcW w:w="2268" w:type="dxa"/>
            <w:vAlign w:val="center"/>
          </w:tcPr>
          <w:p w14:paraId="1C387B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无障碍验收</w:t>
            </w:r>
          </w:p>
        </w:tc>
        <w:tc>
          <w:tcPr>
            <w:tcW w:w="4819" w:type="dxa"/>
            <w:vAlign w:val="center"/>
          </w:tcPr>
          <w:p w14:paraId="4A49F1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新建 Vue3 页面支持键盘操作与屏幕阅读器、颜色对比度符合 WCAG AA（验收方式：键盘走查+对比度检测工具+屏幕阅读器抽测）；旧 jQuery 页面明示豁免，豁免清单随版本维护</w:t>
            </w:r>
          </w:p>
        </w:tc>
      </w:tr>
    </w:tbl>
    <w:p w14:paraId="14E3214A">
      <w:pPr>
        <w:spacing w:after="40"/>
      </w:pPr>
    </w:p>
    <w:p w14:paraId="3875CE37">
      <w:pPr>
        <w:pStyle w:val="4"/>
      </w:pPr>
      <w:bookmarkStart w:id="66" w:name="_Toc1503812717"/>
      <w:r>
        <w:rPr>
          <w:rFonts w:ascii="仿宋" w:hAnsi="仿宋" w:eastAsia="仿宋"/>
          <w:b/>
          <w:sz w:val="28"/>
        </w:rPr>
        <w:t>AI质量</w:t>
      </w:r>
      <w:bookmarkEnd w:id="66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2268"/>
        <w:gridCol w:w="4819"/>
      </w:tblGrid>
      <w:tr w14:paraId="29F711B2">
        <w:trPr>
          <w:jc w:val="center"/>
        </w:trPr>
        <w:tc>
          <w:tcPr>
            <w:tcW w:w="1701" w:type="dxa"/>
            <w:vAlign w:val="center"/>
          </w:tcPr>
          <w:p w14:paraId="7DCF119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2268" w:type="dxa"/>
            <w:vAlign w:val="center"/>
          </w:tcPr>
          <w:p w14:paraId="722E9B5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需求</w:t>
            </w:r>
          </w:p>
        </w:tc>
        <w:tc>
          <w:tcPr>
            <w:tcW w:w="4819" w:type="dxa"/>
            <w:vAlign w:val="center"/>
          </w:tcPr>
          <w:p w14:paraId="53EE0A0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指标/说明</w:t>
            </w:r>
          </w:p>
        </w:tc>
      </w:tr>
      <w:tr w14:paraId="130AD1D6">
        <w:trPr>
          <w:jc w:val="center"/>
        </w:trPr>
        <w:tc>
          <w:tcPr>
            <w:tcW w:w="1701" w:type="dxa"/>
            <w:vAlign w:val="center"/>
          </w:tcPr>
          <w:p w14:paraId="772632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NFR-AI-01</w:t>
            </w:r>
          </w:p>
        </w:tc>
        <w:tc>
          <w:tcPr>
            <w:tcW w:w="2268" w:type="dxa"/>
            <w:vAlign w:val="center"/>
          </w:tcPr>
          <w:p w14:paraId="7F2B78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问数准确率</w:t>
            </w:r>
          </w:p>
        </w:tc>
        <w:tc>
          <w:tcPr>
            <w:tcW w:w="4819" w:type="dxa"/>
            <w:vAlign w:val="center"/>
          </w:tcPr>
          <w:p w14:paraId="02A721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标准问题集≥200题，由≥5名外部种子用户盲测，评测集与口径随版本公开；准确率≥85%为验收门槛；全部回答可展示取数逻辑。退路条款：准确率&lt;80%则降级为检索式问答（指标/数据集检索+引导式取数），不发布生成式问数</w:t>
            </w:r>
          </w:p>
        </w:tc>
      </w:tr>
      <w:tr w14:paraId="23B8A7D6">
        <w:trPr>
          <w:jc w:val="center"/>
        </w:trPr>
        <w:tc>
          <w:tcPr>
            <w:tcW w:w="1701" w:type="dxa"/>
            <w:vAlign w:val="center"/>
          </w:tcPr>
          <w:p w14:paraId="15D339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NFR-AI-02</w:t>
            </w:r>
          </w:p>
        </w:tc>
        <w:tc>
          <w:tcPr>
            <w:tcW w:w="2268" w:type="dxa"/>
            <w:vAlign w:val="center"/>
          </w:tcPr>
          <w:p w14:paraId="6C499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模型解耦</w:t>
            </w:r>
          </w:p>
        </w:tc>
        <w:tc>
          <w:tcPr>
            <w:tcW w:w="4819" w:type="dxa"/>
            <w:vAlign w:val="center"/>
          </w:tcPr>
          <w:p w14:paraId="64178D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核心包零LLM依赖；未配置模型时AI模块完全隐藏、系统可正常运行</w:t>
            </w:r>
          </w:p>
        </w:tc>
      </w:tr>
      <w:tr w14:paraId="41D2BA15">
        <w:trPr>
          <w:jc w:val="center"/>
        </w:trPr>
        <w:tc>
          <w:tcPr>
            <w:tcW w:w="1701" w:type="dxa"/>
            <w:vAlign w:val="center"/>
          </w:tcPr>
          <w:p w14:paraId="7F5EBB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NFR-AI-03</w:t>
            </w:r>
          </w:p>
        </w:tc>
        <w:tc>
          <w:tcPr>
            <w:tcW w:w="2268" w:type="dxa"/>
            <w:vAlign w:val="center"/>
          </w:tcPr>
          <w:p w14:paraId="542A05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问数可解释</w:t>
            </w:r>
          </w:p>
        </w:tc>
        <w:tc>
          <w:tcPr>
            <w:tcW w:w="4819" w:type="dxa"/>
            <w:vAlign w:val="center"/>
          </w:tcPr>
          <w:p w14:paraId="568C0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每个回答展示使用的指标、维度、筛选条件、时间范围，支持一键验证</w:t>
            </w:r>
          </w:p>
        </w:tc>
      </w:tr>
      <w:tr w14:paraId="06D05B2B">
        <w:trPr>
          <w:jc w:val="center"/>
        </w:trPr>
        <w:tc>
          <w:tcPr>
            <w:tcW w:w="1701" w:type="dxa"/>
            <w:vAlign w:val="center"/>
          </w:tcPr>
          <w:p w14:paraId="273DD4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NFR-AI-04</w:t>
            </w:r>
          </w:p>
        </w:tc>
        <w:tc>
          <w:tcPr>
            <w:tcW w:w="2268" w:type="dxa"/>
            <w:vAlign w:val="center"/>
          </w:tcPr>
          <w:p w14:paraId="2D4229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AI幻觉控制</w:t>
            </w:r>
          </w:p>
        </w:tc>
        <w:tc>
          <w:tcPr>
            <w:tcW w:w="4819" w:type="dxa"/>
            <w:vAlign w:val="center"/>
          </w:tcPr>
          <w:p w14:paraId="7DDA0D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坚持DSL确定性路线，大模型不直接生成SQL；认证答案优先返回；不编造数据</w:t>
            </w:r>
          </w:p>
        </w:tc>
      </w:tr>
      <w:tr w14:paraId="5B9D799F">
        <w:trPr>
          <w:jc w:val="center"/>
        </w:trPr>
        <w:tc>
          <w:tcPr>
            <w:tcW w:w="1701" w:type="dxa"/>
            <w:vAlign w:val="center"/>
          </w:tcPr>
          <w:p w14:paraId="162AA5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NFR-AI-05</w:t>
            </w:r>
          </w:p>
        </w:tc>
        <w:tc>
          <w:tcPr>
            <w:tcW w:w="2268" w:type="dxa"/>
            <w:vAlign w:val="center"/>
          </w:tcPr>
          <w:p w14:paraId="3B3BA7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多模型支持</w:t>
            </w:r>
          </w:p>
        </w:tc>
        <w:tc>
          <w:tcPr>
            <w:tcW w:w="4819" w:type="dxa"/>
            <w:vAlign w:val="center"/>
          </w:tcPr>
          <w:p w14:paraId="35C5A9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支持OpenAI兼容接口（DeepSeek/Qwen/GLM/私有部署模型），按功能点指定模型</w:t>
            </w:r>
          </w:p>
        </w:tc>
      </w:tr>
    </w:tbl>
    <w:p w14:paraId="6360F8BD">
      <w:pPr>
        <w:spacing w:after="40"/>
      </w:pPr>
    </w:p>
    <w:p w14:paraId="755764B3">
      <w:pPr>
        <w:pStyle w:val="4"/>
      </w:pPr>
      <w:bookmarkStart w:id="67" w:name="_Toc845293076"/>
      <w:r>
        <w:rPr>
          <w:rFonts w:ascii="仿宋" w:hAnsi="仿宋" w:eastAsia="仿宋"/>
          <w:b/>
          <w:sz w:val="28"/>
        </w:rPr>
        <w:t>可扩展性与可维护性</w:t>
      </w:r>
      <w:bookmarkEnd w:id="67"/>
    </w:p>
    <w:p w14:paraId="05864B6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数据源驱动可插拔：运行时加载JDBC驱动</w:t>
      </w:r>
    </w:p>
    <w:p w14:paraId="4EE191C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图表插件化：上传zip即可扩展图表类型</w:t>
      </w:r>
    </w:p>
    <w:p w14:paraId="4F1EA34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看板模板开放：任意HTML/JS/CSS+前端框架</w:t>
      </w:r>
    </w:p>
    <w:p w14:paraId="527C6FF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模块化分层：模块清晰分层，各层API稳定可替换（新增datagear-semantics/datagear-ai均遵循此约束）</w:t>
      </w:r>
    </w:p>
    <w:p w14:paraId="07EE290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权限值留白：权限值分段留间隔，便于扩展自定义权限</w:t>
      </w:r>
    </w:p>
    <w:p w14:paraId="1B17483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数据库版本升级：DDL版本化自动升级（DATAGEAR_VERSION）</w:t>
      </w:r>
    </w:p>
    <w:p w14:paraId="0DF3BB8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AI模块可插拔：datagear-ai独立装配，可整体移除不影响核心</w:t>
      </w:r>
    </w:p>
    <w:p w14:paraId="59B8C5D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通知渠道可扩展：邮件/Webhook/站内信为基础，可扩展钉钉/企微/飞书/短信等</w:t>
      </w:r>
    </w:p>
    <w:p w14:paraId="15D1BF1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单体应用、轻量部署；日志（SLF4J）；国际化消息外置；配置外置（application.properties）</w:t>
      </w:r>
    </w:p>
    <w:p w14:paraId="5940BCD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部署极简：保持"单war/Docker单容器+内置Derby"开箱即用底线不被新模块破坏；AI/填报等均为可选装配</w:t>
      </w:r>
    </w:p>
    <w:p w14:paraId="27C85E9A">
      <w:pPr>
        <w:pStyle w:val="4"/>
      </w:pPr>
      <w:bookmarkStart w:id="68" w:name="_Toc1236403427"/>
      <w:r>
        <w:rPr>
          <w:rFonts w:ascii="仿宋" w:hAnsi="仿宋" w:eastAsia="仿宋"/>
          <w:b/>
          <w:sz w:val="28"/>
        </w:rPr>
        <w:t>容量规划</w:t>
      </w:r>
      <w:bookmarkEnd w:id="68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2268"/>
        <w:gridCol w:w="4819"/>
      </w:tblGrid>
      <w:tr w14:paraId="72A3F1E3">
        <w:trPr>
          <w:jc w:val="center"/>
        </w:trPr>
        <w:tc>
          <w:tcPr>
            <w:tcW w:w="1701" w:type="dxa"/>
            <w:vAlign w:val="center"/>
          </w:tcPr>
          <w:p w14:paraId="04C4653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编号</w:t>
            </w:r>
          </w:p>
        </w:tc>
        <w:tc>
          <w:tcPr>
            <w:tcW w:w="2268" w:type="dxa"/>
            <w:vAlign w:val="center"/>
          </w:tcPr>
          <w:p w14:paraId="4DB10AA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需求</w:t>
            </w:r>
          </w:p>
        </w:tc>
        <w:tc>
          <w:tcPr>
            <w:tcW w:w="4819" w:type="dxa"/>
            <w:vAlign w:val="center"/>
          </w:tcPr>
          <w:p w14:paraId="66152B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指标/说明</w:t>
            </w:r>
          </w:p>
        </w:tc>
      </w:tr>
      <w:tr w14:paraId="136B8FA1">
        <w:trPr>
          <w:jc w:val="center"/>
        </w:trPr>
        <w:tc>
          <w:tcPr>
            <w:tcW w:w="1701" w:type="dxa"/>
            <w:vAlign w:val="center"/>
          </w:tcPr>
          <w:p w14:paraId="39C571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NFR-CAP-01</w:t>
            </w:r>
          </w:p>
        </w:tc>
        <w:tc>
          <w:tcPr>
            <w:tcW w:w="2268" w:type="dxa"/>
            <w:vAlign w:val="center"/>
          </w:tcPr>
          <w:p w14:paraId="74805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并发用户</w:t>
            </w:r>
          </w:p>
        </w:tc>
        <w:tc>
          <w:tcPr>
            <w:tcW w:w="4819" w:type="dxa"/>
            <w:vAlign w:val="center"/>
          </w:tcPr>
          <w:p w14:paraId="068A9A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支持300并发用户/50并发分析任务（估算，待压测验证）</w:t>
            </w:r>
          </w:p>
        </w:tc>
      </w:tr>
      <w:tr w14:paraId="0DFE317C">
        <w:trPr>
          <w:jc w:val="center"/>
        </w:trPr>
        <w:tc>
          <w:tcPr>
            <w:tcW w:w="1701" w:type="dxa"/>
            <w:vAlign w:val="center"/>
          </w:tcPr>
          <w:p w14:paraId="49C24C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NFR-CAP-02</w:t>
            </w:r>
          </w:p>
        </w:tc>
        <w:tc>
          <w:tcPr>
            <w:tcW w:w="2268" w:type="dxa"/>
            <w:vAlign w:val="center"/>
          </w:tcPr>
          <w:p w14:paraId="5350A2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响应时间</w:t>
            </w:r>
          </w:p>
        </w:tc>
        <w:tc>
          <w:tcPr>
            <w:tcW w:w="4819" w:type="dxa"/>
            <w:vAlign w:val="center"/>
          </w:tcPr>
          <w:p w14:paraId="776AE5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P95看板/图表查询≤3秒；简单查询≤1秒</w:t>
            </w:r>
          </w:p>
        </w:tc>
      </w:tr>
      <w:tr w14:paraId="429F5EC9">
        <w:trPr>
          <w:jc w:val="center"/>
        </w:trPr>
        <w:tc>
          <w:tcPr>
            <w:tcW w:w="1701" w:type="dxa"/>
            <w:vAlign w:val="center"/>
          </w:tcPr>
          <w:p w14:paraId="55CD4C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NFR-CAP-03</w:t>
            </w:r>
          </w:p>
        </w:tc>
        <w:tc>
          <w:tcPr>
            <w:tcW w:w="2268" w:type="dxa"/>
            <w:vAlign w:val="center"/>
          </w:tcPr>
          <w:p w14:paraId="714AA0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可用性</w:t>
            </w:r>
          </w:p>
        </w:tc>
        <w:tc>
          <w:tcPr>
            <w:tcW w:w="4819" w:type="dxa"/>
            <w:vAlign w:val="center"/>
          </w:tcPr>
          <w:p w14:paraId="1E1EFE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系统可用性≥99.9%（生产外置库+高可用）</w:t>
            </w:r>
          </w:p>
        </w:tc>
      </w:tr>
      <w:tr w14:paraId="2ACE0F04">
        <w:trPr>
          <w:jc w:val="center"/>
        </w:trPr>
        <w:tc>
          <w:tcPr>
            <w:tcW w:w="1701" w:type="dxa"/>
            <w:vAlign w:val="center"/>
          </w:tcPr>
          <w:p w14:paraId="0920B5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NFR-CAP-04</w:t>
            </w:r>
          </w:p>
        </w:tc>
        <w:tc>
          <w:tcPr>
            <w:tcW w:w="2268" w:type="dxa"/>
            <w:vAlign w:val="center"/>
          </w:tcPr>
          <w:p w14:paraId="06328C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存储容量</w:t>
            </w:r>
          </w:p>
        </w:tc>
        <w:tc>
          <w:tcPr>
            <w:tcW w:w="4819" w:type="dxa"/>
            <w:vAlign w:val="center"/>
          </w:tcPr>
          <w:p w14:paraId="554C76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系统库容量监控，支持百万级元数据与历史归档</w:t>
            </w:r>
          </w:p>
        </w:tc>
      </w:tr>
      <w:tr w14:paraId="495499F0">
        <w:trPr>
          <w:jc w:val="center"/>
        </w:trPr>
        <w:tc>
          <w:tcPr>
            <w:tcW w:w="1701" w:type="dxa"/>
            <w:vAlign w:val="center"/>
          </w:tcPr>
          <w:p w14:paraId="1F9D43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NFR-CAP-05</w:t>
            </w:r>
          </w:p>
        </w:tc>
        <w:tc>
          <w:tcPr>
            <w:tcW w:w="2268" w:type="dxa"/>
            <w:vAlign w:val="center"/>
          </w:tcPr>
          <w:p w14:paraId="410457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吞吐量</w:t>
            </w:r>
          </w:p>
        </w:tc>
        <w:tc>
          <w:tcPr>
            <w:tcW w:w="4819" w:type="dxa"/>
            <w:vAlign w:val="center"/>
          </w:tcPr>
          <w:p w14:paraId="36A032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数据API支持限流、配额与水平扩展</w:t>
            </w:r>
          </w:p>
        </w:tc>
      </w:tr>
      <w:tr w14:paraId="676FB842">
        <w:trPr>
          <w:jc w:val="center"/>
        </w:trPr>
        <w:tc>
          <w:tcPr>
            <w:tcW w:w="1701" w:type="dxa"/>
            <w:vAlign w:val="center"/>
          </w:tcPr>
          <w:p w14:paraId="5C8B09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NFR-CAP-06</w:t>
            </w:r>
          </w:p>
        </w:tc>
        <w:tc>
          <w:tcPr>
            <w:tcW w:w="2268" w:type="dxa"/>
            <w:vAlign w:val="center"/>
          </w:tcPr>
          <w:p w14:paraId="66774E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数据量</w:t>
            </w:r>
          </w:p>
        </w:tc>
        <w:tc>
          <w:tcPr>
            <w:tcW w:w="4819" w:type="dxa"/>
            <w:vAlign w:val="center"/>
          </w:tcPr>
          <w:p w14:paraId="3E3F81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单表支持千万级数据量查询（经OLAP引擎+缓存）</w:t>
            </w:r>
          </w:p>
        </w:tc>
      </w:tr>
    </w:tbl>
    <w:p w14:paraId="1EC550CB">
      <w:pPr>
        <w:spacing w:after="40"/>
      </w:pPr>
    </w:p>
    <w:p w14:paraId="5DF73177">
      <w:r>
        <w:br w:type="page"/>
      </w:r>
    </w:p>
    <w:p w14:paraId="38CE45F4">
      <w:pPr>
        <w:pStyle w:val="3"/>
      </w:pPr>
      <w:bookmarkStart w:id="69" w:name="_Toc1180629217"/>
      <w:r>
        <w:rPr>
          <w:rFonts w:ascii="仿宋" w:hAnsi="仿宋" w:eastAsia="仿宋"/>
          <w:b/>
          <w:sz w:val="32"/>
        </w:rPr>
        <w:t>MVP规划与实现</w:t>
      </w:r>
      <w:bookmarkEnd w:id="69"/>
    </w:p>
    <w:p w14:paraId="50863749">
      <w:pPr>
        <w:pStyle w:val="4"/>
      </w:pPr>
      <w:bookmarkStart w:id="70" w:name="_Toc86351839"/>
      <w:r>
        <w:rPr>
          <w:rFonts w:ascii="仿宋" w:hAnsi="仿宋" w:eastAsia="仿宋"/>
          <w:b/>
          <w:sz w:val="28"/>
        </w:rPr>
        <w:t>MVP定义与目标</w:t>
      </w:r>
      <w:bookmarkEnd w:id="70"/>
    </w:p>
    <w:p w14:paraId="1C48F16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MVP（Minimum Viable Product，最小可行产品）目标：用最少的功能验证"语义层驱动的一站式BI平台"的核心价值假设，本版（V4.1）起聚焦验证"口径统一"单一假设，即：指标统一定义能否解决口径不一致问题？指标中心最小闭环能否被看板/图表真实消费？（原"嵌入能力能否被第三方系统快速集成"的验证随签名嵌入移至 Phase 1，见 MVP 范围（不做/后置）。）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2835"/>
        <w:gridCol w:w="2835"/>
        <w:gridCol w:w="1701"/>
      </w:tblGrid>
      <w:tr w14:paraId="1723C063">
        <w:trPr>
          <w:jc w:val="center"/>
        </w:trPr>
        <w:tc>
          <w:tcPr>
            <w:tcW w:w="1417" w:type="dxa"/>
            <w:vAlign w:val="center"/>
          </w:tcPr>
          <w:p w14:paraId="053390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维度</w:t>
            </w:r>
          </w:p>
        </w:tc>
        <w:tc>
          <w:tcPr>
            <w:tcW w:w="2835" w:type="dxa"/>
            <w:vAlign w:val="center"/>
          </w:tcPr>
          <w:p w14:paraId="237524D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MVP目标</w:t>
            </w:r>
          </w:p>
        </w:tc>
        <w:tc>
          <w:tcPr>
            <w:tcW w:w="2835" w:type="dxa"/>
            <w:vAlign w:val="center"/>
          </w:tcPr>
          <w:p w14:paraId="473319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验证指标</w:t>
            </w:r>
          </w:p>
        </w:tc>
        <w:tc>
          <w:tcPr>
            <w:tcW w:w="1701" w:type="dxa"/>
            <w:vAlign w:val="center"/>
          </w:tcPr>
          <w:p w14:paraId="50749B9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目标值</w:t>
            </w:r>
          </w:p>
        </w:tc>
      </w:tr>
      <w:tr w14:paraId="4A9C92F4">
        <w:trPr>
          <w:jc w:val="center"/>
        </w:trPr>
        <w:tc>
          <w:tcPr>
            <w:tcW w:w="1417" w:type="dxa"/>
            <w:vAlign w:val="center"/>
          </w:tcPr>
          <w:p w14:paraId="3D5DE3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核心价值</w:t>
            </w:r>
          </w:p>
        </w:tc>
        <w:tc>
          <w:tcPr>
            <w:tcW w:w="2835" w:type="dxa"/>
            <w:vAlign w:val="center"/>
          </w:tcPr>
          <w:p w14:paraId="2B6F32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验证语义层+指标中心的可用性（口径统一）</w:t>
            </w:r>
          </w:p>
        </w:tc>
        <w:tc>
          <w:tcPr>
            <w:tcW w:w="2835" w:type="dxa"/>
            <w:vAlign w:val="center"/>
          </w:tcPr>
          <w:p w14:paraId="49E0B8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指标创建到看板引用的完成率</w:t>
            </w:r>
          </w:p>
        </w:tc>
        <w:tc>
          <w:tcPr>
            <w:tcW w:w="1701" w:type="dxa"/>
            <w:vAlign w:val="center"/>
          </w:tcPr>
          <w:p w14:paraId="14E3C1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≥90%</w:t>
            </w:r>
          </w:p>
        </w:tc>
      </w:tr>
      <w:tr w14:paraId="35674961">
        <w:trPr>
          <w:jc w:val="center"/>
        </w:trPr>
        <w:tc>
          <w:tcPr>
            <w:tcW w:w="1417" w:type="dxa"/>
            <w:vAlign w:val="center"/>
          </w:tcPr>
          <w:p w14:paraId="3438FD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核心价值</w:t>
            </w:r>
          </w:p>
        </w:tc>
        <w:tc>
          <w:tcPr>
            <w:tcW w:w="2835" w:type="dxa"/>
            <w:vAlign w:val="center"/>
          </w:tcPr>
          <w:p w14:paraId="672F74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验证自助取数（分阶段口径，见产品目标-体验目标）</w:t>
            </w:r>
          </w:p>
        </w:tc>
        <w:tc>
          <w:tcPr>
            <w:tcW w:w="2835" w:type="dxa"/>
            <w:vAlign w:val="center"/>
          </w:tcPr>
          <w:p w14:paraId="184F1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分析师通过数据集/指标自助完成取数的比例</w:t>
            </w:r>
          </w:p>
        </w:tc>
        <w:tc>
          <w:tcPr>
            <w:tcW w:w="1701" w:type="dxa"/>
            <w:vAlign w:val="center"/>
          </w:tcPr>
          <w:p w14:paraId="488D72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≥60%（Phase 1 考核；业务人员零SQL口径在 Phase 2 问数/构建器就绪后考核）</w:t>
            </w:r>
          </w:p>
        </w:tc>
      </w:tr>
      <w:tr w14:paraId="28CE399F">
        <w:trPr>
          <w:jc w:val="center"/>
        </w:trPr>
        <w:tc>
          <w:tcPr>
            <w:tcW w:w="1417" w:type="dxa"/>
            <w:vAlign w:val="center"/>
          </w:tcPr>
          <w:p w14:paraId="196945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技术可行性</w:t>
            </w:r>
          </w:p>
        </w:tc>
        <w:tc>
          <w:tcPr>
            <w:tcW w:w="2835" w:type="dxa"/>
            <w:vAlign w:val="center"/>
          </w:tcPr>
          <w:p w14:paraId="212DBA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验证轻量部署体验</w:t>
            </w:r>
          </w:p>
        </w:tc>
        <w:tc>
          <w:tcPr>
            <w:tcW w:w="2835" w:type="dxa"/>
            <w:vAlign w:val="center"/>
          </w:tcPr>
          <w:p w14:paraId="1DE327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Docker一键部署到可用的时间</w:t>
            </w:r>
          </w:p>
        </w:tc>
        <w:tc>
          <w:tcPr>
            <w:tcW w:w="1701" w:type="dxa"/>
            <w:vAlign w:val="center"/>
          </w:tcPr>
          <w:p w14:paraId="64F3EE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≤5分钟</w:t>
            </w:r>
          </w:p>
        </w:tc>
      </w:tr>
      <w:tr w14:paraId="27093269">
        <w:trPr>
          <w:jc w:val="center"/>
        </w:trPr>
        <w:tc>
          <w:tcPr>
            <w:tcW w:w="1417" w:type="dxa"/>
            <w:vAlign w:val="center"/>
          </w:tcPr>
          <w:p w14:paraId="0B43D8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技术可行性</w:t>
            </w:r>
          </w:p>
        </w:tc>
        <w:tc>
          <w:tcPr>
            <w:tcW w:w="2835" w:type="dxa"/>
            <w:vAlign w:val="center"/>
          </w:tcPr>
          <w:p w14:paraId="20B773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验证调度基建稳定性</w:t>
            </w:r>
          </w:p>
        </w:tc>
        <w:tc>
          <w:tcPr>
            <w:tcW w:w="2835" w:type="dxa"/>
            <w:vAlign w:val="center"/>
          </w:tcPr>
          <w:p w14:paraId="3F8885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定时任务7天连续运行成功率</w:t>
            </w:r>
          </w:p>
        </w:tc>
        <w:tc>
          <w:tcPr>
            <w:tcW w:w="1701" w:type="dxa"/>
            <w:vAlign w:val="center"/>
          </w:tcPr>
          <w:p w14:paraId="4214DB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≥99.5%</w:t>
            </w:r>
          </w:p>
        </w:tc>
      </w:tr>
      <w:tr w14:paraId="47B9D017">
        <w:trPr>
          <w:jc w:val="center"/>
        </w:trPr>
        <w:tc>
          <w:tcPr>
            <w:tcW w:w="1417" w:type="dxa"/>
            <w:vAlign w:val="center"/>
          </w:tcPr>
          <w:p w14:paraId="1F8CBC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用户体验</w:t>
            </w:r>
          </w:p>
        </w:tc>
        <w:tc>
          <w:tcPr>
            <w:tcW w:w="2835" w:type="dxa"/>
            <w:vAlign w:val="center"/>
          </w:tcPr>
          <w:p w14:paraId="6A431C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验证核心流程流畅度</w:t>
            </w:r>
          </w:p>
        </w:tc>
        <w:tc>
          <w:tcPr>
            <w:tcW w:w="2835" w:type="dxa"/>
            <w:vAlign w:val="center"/>
          </w:tcPr>
          <w:p w14:paraId="2B24A5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从数据源接入到看板发布的端到端时间</w:t>
            </w:r>
          </w:p>
        </w:tc>
        <w:tc>
          <w:tcPr>
            <w:tcW w:w="1701" w:type="dxa"/>
            <w:vAlign w:val="center"/>
          </w:tcPr>
          <w:p w14:paraId="12D442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≤30分钟</w:t>
            </w:r>
          </w:p>
        </w:tc>
      </w:tr>
    </w:tbl>
    <w:p w14:paraId="5E1259AF">
      <w:pPr>
        <w:spacing w:after="40"/>
      </w:pPr>
    </w:p>
    <w:p w14:paraId="1445538B">
      <w:pPr>
        <w:pStyle w:val="4"/>
      </w:pPr>
      <w:bookmarkStart w:id="71" w:name="_Toc1763896348"/>
      <w:r>
        <w:rPr>
          <w:rFonts w:ascii="仿宋" w:hAnsi="仿宋" w:eastAsia="仿宋"/>
          <w:b/>
          <w:sz w:val="28"/>
        </w:rPr>
        <w:t>MVP范围（做）</w:t>
      </w:r>
      <w:bookmarkEnd w:id="71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4"/>
        <w:gridCol w:w="3685"/>
        <w:gridCol w:w="2268"/>
        <w:gridCol w:w="1701"/>
      </w:tblGrid>
      <w:tr w14:paraId="68B9318B">
        <w:trPr>
          <w:jc w:val="center"/>
        </w:trPr>
        <w:tc>
          <w:tcPr>
            <w:tcW w:w="1134" w:type="dxa"/>
            <w:vAlign w:val="center"/>
          </w:tcPr>
          <w:p w14:paraId="3CB0DDD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模块</w:t>
            </w:r>
          </w:p>
        </w:tc>
        <w:tc>
          <w:tcPr>
            <w:tcW w:w="3685" w:type="dxa"/>
            <w:vAlign w:val="center"/>
          </w:tcPr>
          <w:p w14:paraId="3ECD184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MVP包含功能</w:t>
            </w:r>
          </w:p>
        </w:tc>
        <w:tc>
          <w:tcPr>
            <w:tcW w:w="2268" w:type="dxa"/>
            <w:vAlign w:val="center"/>
          </w:tcPr>
          <w:p w14:paraId="794D1B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对应需求</w:t>
            </w:r>
          </w:p>
        </w:tc>
        <w:tc>
          <w:tcPr>
            <w:tcW w:w="1701" w:type="dxa"/>
            <w:vAlign w:val="center"/>
          </w:tcPr>
          <w:p w14:paraId="0EF30D9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</w:tr>
      <w:tr w14:paraId="53560092">
        <w:trPr>
          <w:jc w:val="center"/>
        </w:trPr>
        <w:tc>
          <w:tcPr>
            <w:tcW w:w="1134" w:type="dxa"/>
            <w:vAlign w:val="center"/>
          </w:tcPr>
          <w:p w14:paraId="51B893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基建</w:t>
            </w:r>
          </w:p>
        </w:tc>
        <w:tc>
          <w:tcPr>
            <w:tcW w:w="3685" w:type="dxa"/>
            <w:vAlign w:val="center"/>
          </w:tcPr>
          <w:p w14:paraId="7838AB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调度框架（Quartz）+ 邮件模块 + 任务管理UI</w:t>
            </w:r>
          </w:p>
        </w:tc>
        <w:tc>
          <w:tcPr>
            <w:tcW w:w="2268" w:type="dxa"/>
            <w:vAlign w:val="center"/>
          </w:tcPr>
          <w:p w14:paraId="724C84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FR-ALERT-06</w:t>
            </w:r>
          </w:p>
        </w:tc>
        <w:tc>
          <w:tcPr>
            <w:tcW w:w="1701" w:type="dxa"/>
            <w:vAlign w:val="center"/>
          </w:tcPr>
          <w:p w14:paraId="22E775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7DF0DE20">
        <w:trPr>
          <w:jc w:val="center"/>
        </w:trPr>
        <w:tc>
          <w:tcPr>
            <w:tcW w:w="1134" w:type="dxa"/>
            <w:vAlign w:val="center"/>
          </w:tcPr>
          <w:p w14:paraId="7C12E1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基建</w:t>
            </w:r>
          </w:p>
        </w:tc>
        <w:tc>
          <w:tcPr>
            <w:tcW w:w="3685" w:type="dxa"/>
            <w:vAlign w:val="center"/>
          </w:tcPr>
          <w:p w14:paraId="150393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Docker镜像 + docker-compose + 环境变量化配置</w:t>
            </w:r>
          </w:p>
        </w:tc>
        <w:tc>
          <w:tcPr>
            <w:tcW w:w="2268" w:type="dxa"/>
            <w:vAlign w:val="center"/>
          </w:tcPr>
          <w:p w14:paraId="31266F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FR-DELIV-01</w:t>
            </w:r>
          </w:p>
        </w:tc>
        <w:tc>
          <w:tcPr>
            <w:tcW w:w="1701" w:type="dxa"/>
            <w:vAlign w:val="center"/>
          </w:tcPr>
          <w:p w14:paraId="7B3E60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35AF9A0A">
        <w:trPr>
          <w:jc w:val="center"/>
        </w:trPr>
        <w:tc>
          <w:tcPr>
            <w:tcW w:w="1134" w:type="dxa"/>
            <w:vAlign w:val="center"/>
          </w:tcPr>
          <w:p w14:paraId="0B0329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基建</w:t>
            </w:r>
          </w:p>
        </w:tc>
        <w:tc>
          <w:tcPr>
            <w:tcW w:w="3685" w:type="dxa"/>
            <w:vAlign w:val="center"/>
          </w:tcPr>
          <w:p w14:paraId="79996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备份恢复工具（系统库+HOME一键备份/恢复）</w:t>
            </w:r>
          </w:p>
        </w:tc>
        <w:tc>
          <w:tcPr>
            <w:tcW w:w="2268" w:type="dxa"/>
            <w:vAlign w:val="center"/>
          </w:tcPr>
          <w:p w14:paraId="06F4A7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FR-DELIV-02</w:t>
            </w:r>
          </w:p>
        </w:tc>
        <w:tc>
          <w:tcPr>
            <w:tcW w:w="1701" w:type="dxa"/>
            <w:vAlign w:val="center"/>
          </w:tcPr>
          <w:p w14:paraId="546C3E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26EEC26F">
        <w:trPr>
          <w:jc w:val="center"/>
        </w:trPr>
        <w:tc>
          <w:tcPr>
            <w:tcW w:w="1134" w:type="dxa"/>
            <w:vAlign w:val="center"/>
          </w:tcPr>
          <w:p w14:paraId="0360E2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语义层</w:t>
            </w:r>
          </w:p>
        </w:tc>
        <w:tc>
          <w:tcPr>
            <w:tcW w:w="3685" w:type="dxa"/>
            <w:vAlign w:val="center"/>
          </w:tcPr>
          <w:p w14:paraId="4162E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维度/度量定义（支持层级和6种聚合）</w:t>
            </w:r>
          </w:p>
        </w:tc>
        <w:tc>
          <w:tcPr>
            <w:tcW w:w="2268" w:type="dxa"/>
            <w:vAlign w:val="center"/>
          </w:tcPr>
          <w:p w14:paraId="14F508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FR-SEM-01</w:t>
            </w:r>
          </w:p>
        </w:tc>
        <w:tc>
          <w:tcPr>
            <w:tcW w:w="1701" w:type="dxa"/>
            <w:vAlign w:val="center"/>
          </w:tcPr>
          <w:p w14:paraId="38F7BC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0953A210">
        <w:trPr>
          <w:jc w:val="center"/>
        </w:trPr>
        <w:tc>
          <w:tcPr>
            <w:tcW w:w="1134" w:type="dxa"/>
            <w:vAlign w:val="center"/>
          </w:tcPr>
          <w:p w14:paraId="6DC47F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语义层</w:t>
            </w:r>
          </w:p>
        </w:tc>
        <w:tc>
          <w:tcPr>
            <w:tcW w:w="3685" w:type="dxa"/>
            <w:vAlign w:val="center"/>
          </w:tcPr>
          <w:p w14:paraId="6D7379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原子指标定义（度量+聚合+口径说明）</w:t>
            </w:r>
          </w:p>
        </w:tc>
        <w:tc>
          <w:tcPr>
            <w:tcW w:w="2268" w:type="dxa"/>
            <w:vAlign w:val="center"/>
          </w:tcPr>
          <w:p w14:paraId="01306A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FR-SEM-02</w:t>
            </w:r>
          </w:p>
        </w:tc>
        <w:tc>
          <w:tcPr>
            <w:tcW w:w="1701" w:type="dxa"/>
            <w:vAlign w:val="center"/>
          </w:tcPr>
          <w:p w14:paraId="57B9FE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39D4E3CB">
        <w:trPr>
          <w:jc w:val="center"/>
        </w:trPr>
        <w:tc>
          <w:tcPr>
            <w:tcW w:w="1134" w:type="dxa"/>
            <w:vAlign w:val="center"/>
          </w:tcPr>
          <w:p w14:paraId="573247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语义层</w:t>
            </w:r>
          </w:p>
        </w:tc>
        <w:tc>
          <w:tcPr>
            <w:tcW w:w="3685" w:type="dxa"/>
            <w:vAlign w:val="center"/>
          </w:tcPr>
          <w:p w14:paraId="4AC980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指标目录（按主题域分类+检索）</w:t>
            </w:r>
          </w:p>
        </w:tc>
        <w:tc>
          <w:tcPr>
            <w:tcW w:w="2268" w:type="dxa"/>
            <w:vAlign w:val="center"/>
          </w:tcPr>
          <w:p w14:paraId="56F8EC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FR-SEM-03</w:t>
            </w:r>
          </w:p>
        </w:tc>
        <w:tc>
          <w:tcPr>
            <w:tcW w:w="1701" w:type="dxa"/>
            <w:vAlign w:val="center"/>
          </w:tcPr>
          <w:p w14:paraId="3AAC72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31641035">
        <w:trPr>
          <w:jc w:val="center"/>
        </w:trPr>
        <w:tc>
          <w:tcPr>
            <w:tcW w:w="1134" w:type="dxa"/>
            <w:vAlign w:val="center"/>
          </w:tcPr>
          <w:p w14:paraId="3A945C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语义层</w:t>
            </w:r>
          </w:p>
        </w:tc>
        <w:tc>
          <w:tcPr>
            <w:tcW w:w="3685" w:type="dxa"/>
            <w:vAlign w:val="center"/>
          </w:tcPr>
          <w:p w14:paraId="4F4222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指标统一消费（图表直接引用指标+指标卡片组件）</w:t>
            </w:r>
          </w:p>
        </w:tc>
        <w:tc>
          <w:tcPr>
            <w:tcW w:w="2268" w:type="dxa"/>
            <w:vAlign w:val="center"/>
          </w:tcPr>
          <w:p w14:paraId="4DD3A6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FR-SEM-06</w:t>
            </w:r>
          </w:p>
        </w:tc>
        <w:tc>
          <w:tcPr>
            <w:tcW w:w="1701" w:type="dxa"/>
            <w:vAlign w:val="center"/>
          </w:tcPr>
          <w:p w14:paraId="6BC4AF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</w:tr>
      <w:tr w14:paraId="4524DB39">
        <w:trPr>
          <w:jc w:val="center"/>
        </w:trPr>
        <w:tc>
          <w:tcPr>
            <w:tcW w:w="1134" w:type="dxa"/>
            <w:vAlign w:val="center"/>
          </w:tcPr>
          <w:p w14:paraId="4CCAE6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数据接入</w:t>
            </w:r>
          </w:p>
        </w:tc>
        <w:tc>
          <w:tcPr>
            <w:tcW w:w="3685" w:type="dxa"/>
            <w:vAlign w:val="center"/>
          </w:tcPr>
          <w:p w14:paraId="5BC9B0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数据源CRUD + 连接校验 + 驱动管理（已有，确保稳定）</w:t>
            </w:r>
          </w:p>
        </w:tc>
        <w:tc>
          <w:tcPr>
            <w:tcW w:w="2268" w:type="dxa"/>
            <w:vAlign w:val="center"/>
          </w:tcPr>
          <w:p w14:paraId="54CA7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FR-DS-01~09/FR-DRIVER-01~04</w:t>
            </w:r>
          </w:p>
        </w:tc>
        <w:tc>
          <w:tcPr>
            <w:tcW w:w="1701" w:type="dxa"/>
            <w:vAlign w:val="center"/>
          </w:tcPr>
          <w:p w14:paraId="77483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P0（已有）</w:t>
            </w:r>
          </w:p>
        </w:tc>
      </w:tr>
      <w:tr w14:paraId="62E134CB">
        <w:trPr>
          <w:jc w:val="center"/>
        </w:trPr>
        <w:tc>
          <w:tcPr>
            <w:tcW w:w="1134" w:type="dxa"/>
            <w:vAlign w:val="center"/>
          </w:tcPr>
          <w:p w14:paraId="3C2F95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数据建模</w:t>
            </w:r>
          </w:p>
        </w:tc>
        <w:tc>
          <w:tcPr>
            <w:tcW w:w="3685" w:type="dxa"/>
            <w:vAlign w:val="center"/>
          </w:tcPr>
          <w:p w14:paraId="2672E8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数据集CRUD + 参数化 + 字段定义（已有，确保稳定）</w:t>
            </w:r>
          </w:p>
        </w:tc>
        <w:tc>
          <w:tcPr>
            <w:tcW w:w="2268" w:type="dxa"/>
            <w:vAlign w:val="center"/>
          </w:tcPr>
          <w:p w14:paraId="04AF9C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FR-MODEL-01</w:t>
            </w:r>
          </w:p>
        </w:tc>
        <w:tc>
          <w:tcPr>
            <w:tcW w:w="1701" w:type="dxa"/>
            <w:vAlign w:val="center"/>
          </w:tcPr>
          <w:p w14:paraId="1786C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P0（已有）</w:t>
            </w:r>
          </w:p>
        </w:tc>
      </w:tr>
      <w:tr w14:paraId="67A4F0AD">
        <w:trPr>
          <w:jc w:val="center"/>
        </w:trPr>
        <w:tc>
          <w:tcPr>
            <w:tcW w:w="1134" w:type="dxa"/>
            <w:vAlign w:val="center"/>
          </w:tcPr>
          <w:p w14:paraId="48F18B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数据展示</w:t>
            </w:r>
          </w:p>
        </w:tc>
        <w:tc>
          <w:tcPr>
            <w:tcW w:w="3685" w:type="dxa"/>
            <w:vAlign w:val="center"/>
          </w:tcPr>
          <w:p w14:paraId="36DEED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图表库70+ + 看板设计器（已有，确保稳定）</w:t>
            </w:r>
          </w:p>
        </w:tc>
        <w:tc>
          <w:tcPr>
            <w:tcW w:w="2268" w:type="dxa"/>
            <w:vAlign w:val="center"/>
          </w:tcPr>
          <w:p w14:paraId="42167E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FR-CHART-01~08</w:t>
            </w:r>
          </w:p>
        </w:tc>
        <w:tc>
          <w:tcPr>
            <w:tcW w:w="1701" w:type="dxa"/>
            <w:vAlign w:val="center"/>
          </w:tcPr>
          <w:p w14:paraId="5A4D11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P0（已有）</w:t>
            </w:r>
          </w:p>
        </w:tc>
      </w:tr>
      <w:tr w14:paraId="7E9D0F9D">
        <w:trPr>
          <w:jc w:val="center"/>
        </w:trPr>
        <w:tc>
          <w:tcPr>
            <w:tcW w:w="1134" w:type="dxa"/>
            <w:vAlign w:val="center"/>
          </w:tcPr>
          <w:p w14:paraId="319FF3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系统管理</w:t>
            </w:r>
          </w:p>
        </w:tc>
        <w:tc>
          <w:tcPr>
            <w:tcW w:w="3685" w:type="dxa"/>
            <w:vAlign w:val="center"/>
          </w:tcPr>
          <w:p w14:paraId="5354AB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用户/角色/资源级权限（已有，确保稳定）</w:t>
            </w:r>
          </w:p>
        </w:tc>
        <w:tc>
          <w:tcPr>
            <w:tcW w:w="2268" w:type="dxa"/>
            <w:vAlign w:val="center"/>
          </w:tcPr>
          <w:p w14:paraId="640206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FR-AUTH-01~09/12~17</w:t>
            </w:r>
          </w:p>
        </w:tc>
        <w:tc>
          <w:tcPr>
            <w:tcW w:w="1701" w:type="dxa"/>
            <w:vAlign w:val="center"/>
          </w:tcPr>
          <w:p w14:paraId="0E2254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P0（已有）</w:t>
            </w:r>
          </w:p>
        </w:tc>
      </w:tr>
    </w:tbl>
    <w:p w14:paraId="2584D82A">
      <w:pPr>
        <w:spacing w:after="40"/>
      </w:pPr>
    </w:p>
    <w:p w14:paraId="701BBB78">
      <w:pPr>
        <w:pStyle w:val="4"/>
      </w:pPr>
      <w:bookmarkStart w:id="72" w:name="_Toc1941657648"/>
      <w:r>
        <w:rPr>
          <w:rFonts w:ascii="仿宋" w:hAnsi="仿宋" w:eastAsia="仿宋"/>
          <w:b/>
          <w:sz w:val="28"/>
        </w:rPr>
        <w:t>MVP范围（不做/后置）</w:t>
      </w:r>
      <w:bookmarkEnd w:id="72"/>
    </w:p>
    <w:p w14:paraId="329C38E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AI增强分析（ChatBI）：MVP阶段不做，依赖语义层成熟后在Phase 2交付</w:t>
      </w: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● 签名嵌入+SDK（FR-EMBED-01/03）：MVP阶段不做，自MVP移至Phase 1交付（V4.1调整：MVP聚焦"口径统一"单一假设，9周时间盒内不再承载嵌入功能）</w:t>
      </w:r>
    </w:p>
    <w:p w14:paraId="018CCA2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行/列级数据权限：MVP阶段不做，Phase 1交付（MVP用资源级权限）</w:t>
      </w:r>
    </w:p>
    <w:p w14:paraId="30A069E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数据治理（元数据/质量/血缘）：MVP阶段不做，Phase 2/3交付</w:t>
      </w:r>
    </w:p>
    <w:p w14:paraId="2CEEDA8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告警与订阅推送：MVP阶段不做（调度框架已建，告警功能Phase 1交付）</w:t>
      </w:r>
    </w:p>
    <w:p w14:paraId="25A223D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数据API服务：MVP阶段不做，Phase 1交付</w:t>
      </w:r>
    </w:p>
    <w:p w14:paraId="07DF3FD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统计报表与数据填报：MVP阶段不做，Phase 3交付（企业版增值）</w:t>
      </w:r>
    </w:p>
    <w:p w14:paraId="08ACBE9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大屏设计器与三维图表：MVP阶段不做，Phase 3交付</w:t>
      </w:r>
    </w:p>
    <w:p w14:paraId="4AF6C3E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移动端H5深化：MVP阶段不做，Phase 2交付（MVP用响应式看板）</w:t>
      </w:r>
    </w:p>
    <w:p w14:paraId="46FE916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综合首页：MVP阶段简化为登录后跳转看板列表，Phase 1交付完整首页</w:t>
      </w:r>
    </w:p>
    <w:p w14:paraId="40E9446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MCP Server：MVP阶段不做，Phase 3交付（前瞻能力）</w:t>
      </w:r>
    </w:p>
    <w:p w14:paraId="5C28C95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信创全栈验证：MVP阶段不做，项目驱动按需交付</w:t>
      </w:r>
    </w:p>
    <w:p w14:paraId="4EF81E8B">
      <w:pPr>
        <w:pStyle w:val="4"/>
      </w:pPr>
      <w:bookmarkStart w:id="73" w:name="_Toc278590124"/>
      <w:r>
        <w:rPr>
          <w:rFonts w:ascii="仿宋" w:hAnsi="仿宋" w:eastAsia="仿宋"/>
          <w:b/>
          <w:sz w:val="28"/>
        </w:rPr>
        <w:t>MVP实现路径（迭代计划）</w:t>
      </w:r>
      <w:bookmarkEnd w:id="73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2"/>
        <w:gridCol w:w="812"/>
        <w:gridCol w:w="1594"/>
        <w:gridCol w:w="2653"/>
        <w:gridCol w:w="2801"/>
      </w:tblGrid>
      <w:tr w14:paraId="28BBE777">
        <w:trPr>
          <w:jc w:val="center"/>
        </w:trPr>
        <w:tc>
          <w:tcPr>
            <w:tcW w:w="1020" w:type="dxa"/>
            <w:vAlign w:val="center"/>
          </w:tcPr>
          <w:p w14:paraId="2C9F824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迭代</w:t>
            </w:r>
          </w:p>
        </w:tc>
        <w:tc>
          <w:tcPr>
            <w:tcW w:w="850" w:type="dxa"/>
            <w:vAlign w:val="center"/>
          </w:tcPr>
          <w:p w14:paraId="40749A1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周期</w:t>
            </w:r>
          </w:p>
        </w:tc>
        <w:tc>
          <w:tcPr>
            <w:tcW w:w="1701" w:type="dxa"/>
            <w:vAlign w:val="center"/>
          </w:tcPr>
          <w:p w14:paraId="09BD7D7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目标</w:t>
            </w:r>
          </w:p>
        </w:tc>
        <w:tc>
          <w:tcPr>
            <w:tcW w:w="2835" w:type="dxa"/>
            <w:vAlign w:val="center"/>
          </w:tcPr>
          <w:p w14:paraId="05350FA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交付内容</w:t>
            </w:r>
          </w:p>
        </w:tc>
        <w:tc>
          <w:tcPr>
            <w:tcW w:w="2948" w:type="dxa"/>
            <w:vAlign w:val="center"/>
          </w:tcPr>
          <w:p w14:paraId="38EFBE7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验收标准</w:t>
            </w:r>
          </w:p>
        </w:tc>
      </w:tr>
      <w:tr w14:paraId="14E80124">
        <w:trPr>
          <w:jc w:val="center"/>
        </w:trPr>
        <w:tc>
          <w:tcPr>
            <w:tcW w:w="1020" w:type="dxa"/>
            <w:vAlign w:val="center"/>
          </w:tcPr>
          <w:p w14:paraId="2382CF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Sprint 1</w:t>
            </w:r>
          </w:p>
        </w:tc>
        <w:tc>
          <w:tcPr>
            <w:tcW w:w="850" w:type="dxa"/>
            <w:vAlign w:val="center"/>
          </w:tcPr>
          <w:p w14:paraId="1A6AC2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2周</w:t>
            </w:r>
          </w:p>
        </w:tc>
        <w:tc>
          <w:tcPr>
            <w:tcW w:w="1701" w:type="dxa"/>
            <w:vAlign w:val="center"/>
          </w:tcPr>
          <w:p w14:paraId="411B7D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基建就绪</w:t>
            </w:r>
          </w:p>
        </w:tc>
        <w:tc>
          <w:tcPr>
            <w:tcW w:w="2835" w:type="dxa"/>
            <w:vAlign w:val="center"/>
          </w:tcPr>
          <w:p w14:paraId="5A1089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调度框架+邮件模块、Docker镜像、备份恢复工具</w:t>
            </w:r>
          </w:p>
        </w:tc>
        <w:tc>
          <w:tcPr>
            <w:tcW w:w="2948" w:type="dxa"/>
            <w:vAlign w:val="center"/>
          </w:tcPr>
          <w:p w14:paraId="34F5E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可配置cron任务并执行；docker-compose up 5分钟内可用；备份可生成可恢复</w:t>
            </w:r>
          </w:p>
        </w:tc>
      </w:tr>
      <w:tr w14:paraId="1D206002">
        <w:trPr>
          <w:jc w:val="center"/>
        </w:trPr>
        <w:tc>
          <w:tcPr>
            <w:tcW w:w="1020" w:type="dxa"/>
            <w:vAlign w:val="center"/>
          </w:tcPr>
          <w:p w14:paraId="3E2C44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Sprint 2</w:t>
            </w:r>
          </w:p>
        </w:tc>
        <w:tc>
          <w:tcPr>
            <w:tcW w:w="850" w:type="dxa"/>
            <w:vAlign w:val="center"/>
          </w:tcPr>
          <w:p w14:paraId="1B926F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2周</w:t>
            </w:r>
          </w:p>
        </w:tc>
        <w:tc>
          <w:tcPr>
            <w:tcW w:w="1701" w:type="dxa"/>
            <w:vAlign w:val="center"/>
          </w:tcPr>
          <w:p w14:paraId="05CC4D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语义层内核</w:t>
            </w:r>
          </w:p>
        </w:tc>
        <w:tc>
          <w:tcPr>
            <w:tcW w:w="2835" w:type="dxa"/>
            <w:vAlign w:val="center"/>
          </w:tcPr>
          <w:p w14:paraId="624422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维度/度量定义、原子指标定义、指标目录、指标查询引擎（编译为参数化SQL）</w:t>
            </w:r>
          </w:p>
        </w:tc>
        <w:tc>
          <w:tcPr>
            <w:tcW w:w="2948" w:type="dxa"/>
            <w:vAlign w:val="center"/>
          </w:tcPr>
          <w:p w14:paraId="4FC983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定义指标后可在SQL工作台验证查询结果正确；同环比可算；指标目录可检索</w:t>
            </w:r>
          </w:p>
        </w:tc>
      </w:tr>
      <w:tr w14:paraId="0B896ACC">
        <w:trPr>
          <w:jc w:val="center"/>
        </w:trPr>
        <w:tc>
          <w:tcPr>
            <w:tcW w:w="1020" w:type="dxa"/>
            <w:vAlign w:val="center"/>
          </w:tcPr>
          <w:p w14:paraId="57D4D6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Sprint 3</w:t>
            </w:r>
          </w:p>
        </w:tc>
        <w:tc>
          <w:tcPr>
            <w:tcW w:w="850" w:type="dxa"/>
            <w:vAlign w:val="center"/>
          </w:tcPr>
          <w:p w14:paraId="13949E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2周</w:t>
            </w:r>
          </w:p>
        </w:tc>
        <w:tc>
          <w:tcPr>
            <w:tcW w:w="1701" w:type="dxa"/>
            <w:vAlign w:val="center"/>
          </w:tcPr>
          <w:p w14:paraId="3686C2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指标消费闭环</w:t>
            </w:r>
          </w:p>
        </w:tc>
        <w:tc>
          <w:tcPr>
            <w:tcW w:w="2835" w:type="dxa"/>
            <w:vAlign w:val="center"/>
          </w:tcPr>
          <w:p w14:paraId="72B6F8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图表直接引用指标、指标卡片组件（数值+同环比+迷你趋势）、看板引用指标</w:t>
            </w:r>
          </w:p>
        </w:tc>
        <w:tc>
          <w:tcPr>
            <w:tcW w:w="2948" w:type="dxa"/>
            <w:vAlign w:val="center"/>
          </w:tcPr>
          <w:p w14:paraId="328BB2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看板中添加指标卡片可正确展示；修改指标定义后引用处自动更新；端到端（数据源→数据集→指标→看板）≤30分钟</w:t>
            </w:r>
          </w:p>
        </w:tc>
      </w:tr>
      <w:tr w14:paraId="29658E9B">
        <w:trPr>
          <w:jc w:val="center"/>
        </w:trPr>
        <w:tc>
          <w:tcPr>
            <w:tcW w:w="1020" w:type="dxa"/>
            <w:vAlign w:val="center"/>
          </w:tcPr>
          <w:p w14:paraId="265FA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Sprint 4</w:t>
            </w:r>
          </w:p>
        </w:tc>
        <w:tc>
          <w:tcPr>
            <w:tcW w:w="850" w:type="dxa"/>
            <w:vAlign w:val="center"/>
          </w:tcPr>
          <w:p w14:paraId="617D91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2周</w:t>
            </w:r>
          </w:p>
        </w:tc>
        <w:tc>
          <w:tcPr>
            <w:tcW w:w="1701" w:type="dxa"/>
            <w:vAlign w:val="center"/>
          </w:tcPr>
          <w:p w14:paraId="36A8D3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口径统一验证与加固（聚焦验证"口径统一"单一假设）</w:t>
            </w:r>
          </w:p>
        </w:tc>
        <w:tc>
          <w:tcPr>
            <w:tcW w:w="2835" w:type="dxa"/>
            <w:vAlign w:val="center"/>
          </w:tcPr>
          <w:p w14:paraId="3F35C9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指标端到端一致性验证（同一指标在图表/指标卡/报表多处消费结果一致）、性能与安全加固、核心流程体验打磨</w:t>
            </w:r>
          </w:p>
        </w:tc>
        <w:tc>
          <w:tcPr>
            <w:tcW w:w="2948" w:type="dxa"/>
            <w:vAlign w:val="center"/>
          </w:tcPr>
          <w:p w14:paraId="0ADB83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同一指标多处消费出数一致；端到端（数据源→数据集→指标→看板）≤30分钟；慢查询与安全问题清单闭环</w:t>
            </w:r>
          </w:p>
        </w:tc>
      </w:tr>
      <w:tr w14:paraId="3F9891D9">
        <w:trPr>
          <w:jc w:val="center"/>
        </w:trPr>
        <w:tc>
          <w:tcPr>
            <w:tcW w:w="1020" w:type="dxa"/>
            <w:vAlign w:val="center"/>
          </w:tcPr>
          <w:p w14:paraId="44E53B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Sprint 5</w:t>
            </w:r>
          </w:p>
        </w:tc>
        <w:tc>
          <w:tcPr>
            <w:tcW w:w="850" w:type="dxa"/>
            <w:vAlign w:val="center"/>
          </w:tcPr>
          <w:p w14:paraId="62D2F7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1周</w:t>
            </w:r>
          </w:p>
        </w:tc>
        <w:tc>
          <w:tcPr>
            <w:tcW w:w="1701" w:type="dxa"/>
            <w:vAlign w:val="center"/>
          </w:tcPr>
          <w:p w14:paraId="2E6897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MVP集成测试与发布</w:t>
            </w:r>
          </w:p>
        </w:tc>
        <w:tc>
          <w:tcPr>
            <w:tcW w:w="2835" w:type="dxa"/>
            <w:vAlign w:val="center"/>
          </w:tcPr>
          <w:p w14:paraId="60427B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全流程集成测试、性能基准测试、安全测试、用户文档、MVP发布</w:t>
            </w:r>
          </w:p>
        </w:tc>
        <w:tc>
          <w:tcPr>
            <w:tcW w:w="2948" w:type="dxa"/>
            <w:vAlign w:val="center"/>
          </w:tcPr>
          <w:p w14:paraId="1A6358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核心流程端到端通过；性能达标（看板P95≤3s）；无P0/P1安全漏洞；用户文档齐全；Docker镜像发布到Docker Hub</w:t>
            </w:r>
          </w:p>
        </w:tc>
      </w:tr>
    </w:tbl>
    <w:p w14:paraId="28827630">
      <w:pPr>
        <w:spacing w:after="40"/>
      </w:pP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注：9周时间盒保留；签名Token嵌入与Embed JS SDK（含白标、行级权限透传设计）已移至 Phase 1，不在本迭代计划内。</w:t>
      </w:r>
    </w:p>
    <w:p w14:paraId="0BEB90DF">
      <w:pPr>
        <w:pStyle w:val="4"/>
      </w:pPr>
      <w:bookmarkStart w:id="74" w:name="_Toc749863608"/>
      <w:r>
        <w:rPr>
          <w:rFonts w:ascii="仿宋" w:hAnsi="仿宋" w:eastAsia="仿宋"/>
          <w:b/>
          <w:sz w:val="28"/>
        </w:rPr>
        <w:t>MVP验收标准</w:t>
      </w:r>
      <w:bookmarkEnd w:id="74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4"/>
        <w:gridCol w:w="1701"/>
        <w:gridCol w:w="3402"/>
        <w:gridCol w:w="2551"/>
      </w:tblGrid>
      <w:tr w14:paraId="4FA82AE4">
        <w:trPr>
          <w:jc w:val="center"/>
        </w:trPr>
        <w:tc>
          <w:tcPr>
            <w:tcW w:w="1134" w:type="dxa"/>
            <w:vAlign w:val="center"/>
          </w:tcPr>
          <w:p w14:paraId="21E0FF0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验收维度</w:t>
            </w:r>
          </w:p>
        </w:tc>
        <w:tc>
          <w:tcPr>
            <w:tcW w:w="1701" w:type="dxa"/>
            <w:vAlign w:val="center"/>
          </w:tcPr>
          <w:p w14:paraId="7DC405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验收项</w:t>
            </w:r>
          </w:p>
        </w:tc>
        <w:tc>
          <w:tcPr>
            <w:tcW w:w="3402" w:type="dxa"/>
            <w:vAlign w:val="center"/>
          </w:tcPr>
          <w:p w14:paraId="2CDE56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验收标准</w:t>
            </w:r>
          </w:p>
        </w:tc>
        <w:tc>
          <w:tcPr>
            <w:tcW w:w="2551" w:type="dxa"/>
            <w:vAlign w:val="center"/>
          </w:tcPr>
          <w:p w14:paraId="6ABBAF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验证方式</w:t>
            </w:r>
          </w:p>
        </w:tc>
      </w:tr>
      <w:tr w14:paraId="7C13F2CF">
        <w:trPr>
          <w:jc w:val="center"/>
        </w:trPr>
        <w:tc>
          <w:tcPr>
            <w:tcW w:w="1134" w:type="dxa"/>
            <w:vAlign w:val="center"/>
          </w:tcPr>
          <w:p w14:paraId="6B1CC3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功能完整性</w:t>
            </w:r>
          </w:p>
        </w:tc>
        <w:tc>
          <w:tcPr>
            <w:tcW w:w="1701" w:type="dxa"/>
            <w:vAlign w:val="center"/>
          </w:tcPr>
          <w:p w14:paraId="7EC90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调度框架</w:t>
            </w:r>
          </w:p>
        </w:tc>
        <w:tc>
          <w:tcPr>
            <w:tcW w:w="3402" w:type="dxa"/>
            <w:vAlign w:val="center"/>
          </w:tcPr>
          <w:p w14:paraId="140676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可创建cron任务，执行成功，日志可查，失败可重试</w:t>
            </w:r>
          </w:p>
        </w:tc>
        <w:tc>
          <w:tcPr>
            <w:tcW w:w="2551" w:type="dxa"/>
            <w:vAlign w:val="center"/>
          </w:tcPr>
          <w:p w14:paraId="09F817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功能测试+7天稳定性测试</w:t>
            </w:r>
          </w:p>
        </w:tc>
      </w:tr>
      <w:tr w14:paraId="31FFFA1B">
        <w:trPr>
          <w:jc w:val="center"/>
        </w:trPr>
        <w:tc>
          <w:tcPr>
            <w:tcW w:w="1134" w:type="dxa"/>
            <w:vAlign w:val="center"/>
          </w:tcPr>
          <w:p w14:paraId="383EB4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功能完整性</w:t>
            </w:r>
          </w:p>
        </w:tc>
        <w:tc>
          <w:tcPr>
            <w:tcW w:w="1701" w:type="dxa"/>
            <w:vAlign w:val="center"/>
          </w:tcPr>
          <w:p w14:paraId="41CA7E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Docker部署</w:t>
            </w:r>
          </w:p>
        </w:tc>
        <w:tc>
          <w:tcPr>
            <w:tcW w:w="3402" w:type="dxa"/>
            <w:vAlign w:val="center"/>
          </w:tcPr>
          <w:p w14:paraId="7F0BDB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docker-compose up一键启动，5分钟内可访问，外置MySQL可配</w:t>
            </w:r>
          </w:p>
        </w:tc>
        <w:tc>
          <w:tcPr>
            <w:tcW w:w="2551" w:type="dxa"/>
            <w:vAlign w:val="center"/>
          </w:tcPr>
          <w:p w14:paraId="4257F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部署测试</w:t>
            </w:r>
          </w:p>
        </w:tc>
      </w:tr>
      <w:tr w14:paraId="5E67B14B">
        <w:trPr>
          <w:jc w:val="center"/>
        </w:trPr>
        <w:tc>
          <w:tcPr>
            <w:tcW w:w="1134" w:type="dxa"/>
            <w:vAlign w:val="center"/>
          </w:tcPr>
          <w:p w14:paraId="09CFD6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功能完整性</w:t>
            </w:r>
          </w:p>
        </w:tc>
        <w:tc>
          <w:tcPr>
            <w:tcW w:w="1701" w:type="dxa"/>
            <w:vAlign w:val="center"/>
          </w:tcPr>
          <w:p w14:paraId="5EC44A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备份恢复</w:t>
            </w:r>
          </w:p>
        </w:tc>
        <w:tc>
          <w:tcPr>
            <w:tcW w:w="3402" w:type="dxa"/>
            <w:vAlign w:val="center"/>
          </w:tcPr>
          <w:p w14:paraId="597A85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一键备份生成备份文件，一键恢复后数据完整</w:t>
            </w:r>
          </w:p>
        </w:tc>
        <w:tc>
          <w:tcPr>
            <w:tcW w:w="2551" w:type="dxa"/>
            <w:vAlign w:val="center"/>
          </w:tcPr>
          <w:p w14:paraId="543E9D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功能测试</w:t>
            </w:r>
          </w:p>
        </w:tc>
      </w:tr>
      <w:tr w14:paraId="75FEC585">
        <w:trPr>
          <w:jc w:val="center"/>
        </w:trPr>
        <w:tc>
          <w:tcPr>
            <w:tcW w:w="1134" w:type="dxa"/>
            <w:vAlign w:val="center"/>
          </w:tcPr>
          <w:p w14:paraId="076E23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功能完整性</w:t>
            </w:r>
          </w:p>
        </w:tc>
        <w:tc>
          <w:tcPr>
            <w:tcW w:w="1701" w:type="dxa"/>
            <w:vAlign w:val="center"/>
          </w:tcPr>
          <w:p w14:paraId="0777E3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指标定义</w:t>
            </w:r>
          </w:p>
        </w:tc>
        <w:tc>
          <w:tcPr>
            <w:tcW w:w="3402" w:type="dxa"/>
            <w:vAlign w:val="center"/>
          </w:tcPr>
          <w:p w14:paraId="663F53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支持维度（含层级）和度量（6种聚合），原子指标含口径说明</w:t>
            </w:r>
          </w:p>
        </w:tc>
        <w:tc>
          <w:tcPr>
            <w:tcW w:w="2551" w:type="dxa"/>
            <w:vAlign w:val="center"/>
          </w:tcPr>
          <w:p w14:paraId="5A63DE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功能测试</w:t>
            </w:r>
          </w:p>
        </w:tc>
      </w:tr>
      <w:tr w14:paraId="0B269A1C">
        <w:trPr>
          <w:jc w:val="center"/>
        </w:trPr>
        <w:tc>
          <w:tcPr>
            <w:tcW w:w="1134" w:type="dxa"/>
            <w:vAlign w:val="center"/>
          </w:tcPr>
          <w:p w14:paraId="3670B1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功能完整性</w:t>
            </w:r>
          </w:p>
        </w:tc>
        <w:tc>
          <w:tcPr>
            <w:tcW w:w="1701" w:type="dxa"/>
            <w:vAlign w:val="center"/>
          </w:tcPr>
          <w:p w14:paraId="556D2D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指标消费</w:t>
            </w:r>
          </w:p>
        </w:tc>
        <w:tc>
          <w:tcPr>
            <w:tcW w:w="3402" w:type="dxa"/>
            <w:vAlign w:val="center"/>
          </w:tcPr>
          <w:p w14:paraId="0CDAC0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图表/看板可直接引用指标，指标卡片展示数值+同环比+迷你趋势</w:t>
            </w:r>
          </w:p>
        </w:tc>
        <w:tc>
          <w:tcPr>
            <w:tcW w:w="2551" w:type="dxa"/>
            <w:vAlign w:val="center"/>
          </w:tcPr>
          <w:p w14:paraId="5C6F71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功能测试</w:t>
            </w:r>
          </w:p>
        </w:tc>
      </w:tr>
      <w:tr w14:paraId="23F349FE">
        <w:trPr>
          <w:jc w:val="center"/>
        </w:trPr>
        <w:tc>
          <w:tcPr>
            <w:tcW w:w="1134" w:type="dxa"/>
            <w:vAlign w:val="center"/>
          </w:tcPr>
          <w:p w14:paraId="63FFF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性能</w:t>
            </w:r>
          </w:p>
        </w:tc>
        <w:tc>
          <w:tcPr>
            <w:tcW w:w="1701" w:type="dxa"/>
            <w:vAlign w:val="center"/>
          </w:tcPr>
          <w:p w14:paraId="3977C8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看板加载</w:t>
            </w:r>
          </w:p>
        </w:tc>
        <w:tc>
          <w:tcPr>
            <w:tcW w:w="3402" w:type="dxa"/>
            <w:vAlign w:val="center"/>
          </w:tcPr>
          <w:p w14:paraId="102FF8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常规查询P95≤3秒，简单查询≤1秒</w:t>
            </w:r>
          </w:p>
        </w:tc>
        <w:tc>
          <w:tcPr>
            <w:tcW w:w="2551" w:type="dxa"/>
            <w:vAlign w:val="center"/>
          </w:tcPr>
          <w:p w14:paraId="3B4D01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性能基准测试（100并发）</w:t>
            </w:r>
          </w:p>
        </w:tc>
      </w:tr>
      <w:tr w14:paraId="3BA00BF8">
        <w:trPr>
          <w:jc w:val="center"/>
        </w:trPr>
        <w:tc>
          <w:tcPr>
            <w:tcW w:w="1134" w:type="dxa"/>
            <w:vAlign w:val="center"/>
          </w:tcPr>
          <w:p w14:paraId="62AA66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性能</w:t>
            </w:r>
          </w:p>
        </w:tc>
        <w:tc>
          <w:tcPr>
            <w:tcW w:w="1701" w:type="dxa"/>
            <w:vAlign w:val="center"/>
          </w:tcPr>
          <w:p w14:paraId="13E0CB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指标查询</w:t>
            </w:r>
          </w:p>
        </w:tc>
        <w:tc>
          <w:tcPr>
            <w:tcW w:w="3402" w:type="dxa"/>
            <w:vAlign w:val="center"/>
          </w:tcPr>
          <w:p w14:paraId="46281A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百万级数据经OLAP引擎P95≤3秒</w:t>
            </w:r>
          </w:p>
        </w:tc>
        <w:tc>
          <w:tcPr>
            <w:tcW w:w="2551" w:type="dxa"/>
            <w:vAlign w:val="center"/>
          </w:tcPr>
          <w:p w14:paraId="472A87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性能基准测试</w:t>
            </w:r>
          </w:p>
        </w:tc>
      </w:tr>
      <w:tr w14:paraId="06E0180A">
        <w:trPr>
          <w:jc w:val="center"/>
        </w:trPr>
        <w:tc>
          <w:tcPr>
            <w:tcW w:w="1134" w:type="dxa"/>
            <w:vAlign w:val="center"/>
          </w:tcPr>
          <w:p w14:paraId="418AC4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安全</w:t>
            </w:r>
          </w:p>
        </w:tc>
        <w:tc>
          <w:tcPr>
            <w:tcW w:w="1701" w:type="dxa"/>
            <w:vAlign w:val="center"/>
          </w:tcPr>
          <w:p w14:paraId="335DCB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权限控制</w:t>
            </w:r>
          </w:p>
        </w:tc>
        <w:tc>
          <w:tcPr>
            <w:tcW w:w="3402" w:type="dxa"/>
            <w:vAlign w:val="center"/>
          </w:tcPr>
          <w:p w14:paraId="664262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资源级权限生效，未授权资源不可访问</w:t>
            </w:r>
          </w:p>
        </w:tc>
        <w:tc>
          <w:tcPr>
            <w:tcW w:w="2551" w:type="dxa"/>
            <w:vAlign w:val="center"/>
          </w:tcPr>
          <w:p w14:paraId="41D12E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安全测试</w:t>
            </w:r>
          </w:p>
        </w:tc>
      </w:tr>
      <w:tr w14:paraId="247620FA">
        <w:trPr>
          <w:jc w:val="center"/>
        </w:trPr>
        <w:tc>
          <w:tcPr>
            <w:tcW w:w="1134" w:type="dxa"/>
            <w:vAlign w:val="center"/>
          </w:tcPr>
          <w:p w14:paraId="78926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安全</w:t>
            </w:r>
          </w:p>
        </w:tc>
        <w:tc>
          <w:tcPr>
            <w:tcW w:w="1701" w:type="dxa"/>
            <w:vAlign w:val="center"/>
          </w:tcPr>
          <w:p w14:paraId="212EE3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数据加密</w:t>
            </w:r>
          </w:p>
        </w:tc>
        <w:tc>
          <w:tcPr>
            <w:tcW w:w="3402" w:type="dxa"/>
            <w:vAlign w:val="center"/>
          </w:tcPr>
          <w:p w14:paraId="497FC4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数据源密码、模型Key可配置加密存储</w:t>
            </w:r>
          </w:p>
        </w:tc>
        <w:tc>
          <w:tcPr>
            <w:tcW w:w="2551" w:type="dxa"/>
            <w:vAlign w:val="center"/>
          </w:tcPr>
          <w:p w14:paraId="0C29CF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代码审查+功能测试</w:t>
            </w:r>
          </w:p>
        </w:tc>
      </w:tr>
      <w:tr w14:paraId="0505D288">
        <w:trPr>
          <w:jc w:val="center"/>
        </w:trPr>
        <w:tc>
          <w:tcPr>
            <w:tcW w:w="1134" w:type="dxa"/>
            <w:vAlign w:val="center"/>
          </w:tcPr>
          <w:p w14:paraId="04347B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安全</w:t>
            </w:r>
          </w:p>
        </w:tc>
        <w:tc>
          <w:tcPr>
            <w:tcW w:w="1701" w:type="dxa"/>
            <w:vAlign w:val="center"/>
          </w:tcPr>
          <w:p w14:paraId="49C55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SQL防注入</w:t>
            </w:r>
          </w:p>
        </w:tc>
        <w:tc>
          <w:tcPr>
            <w:tcW w:w="3402" w:type="dxa"/>
            <w:vAlign w:val="center"/>
          </w:tcPr>
          <w:p w14:paraId="79ADE6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${pc()}预编译参数生效，非法关键字被拦截</w:t>
            </w:r>
          </w:p>
        </w:tc>
        <w:tc>
          <w:tcPr>
            <w:tcW w:w="2551" w:type="dxa"/>
            <w:vAlign w:val="center"/>
          </w:tcPr>
          <w:p w14:paraId="2EFE1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安全测试（SQL注入测试用例）</w:t>
            </w:r>
          </w:p>
        </w:tc>
      </w:tr>
      <w:tr w14:paraId="115D35D7">
        <w:trPr>
          <w:jc w:val="center"/>
        </w:trPr>
        <w:tc>
          <w:tcPr>
            <w:tcW w:w="1134" w:type="dxa"/>
            <w:vAlign w:val="center"/>
          </w:tcPr>
          <w:p w14:paraId="08F59F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兼容性</w:t>
            </w:r>
          </w:p>
        </w:tc>
        <w:tc>
          <w:tcPr>
            <w:tcW w:w="1701" w:type="dxa"/>
            <w:vAlign w:val="center"/>
          </w:tcPr>
          <w:p w14:paraId="20145A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浏览器</w:t>
            </w:r>
          </w:p>
        </w:tc>
        <w:tc>
          <w:tcPr>
            <w:tcW w:w="3402" w:type="dxa"/>
            <w:vAlign w:val="center"/>
          </w:tcPr>
          <w:p w14:paraId="54E356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Chrome/Edge/Firefox最新版本功能正常</w:t>
            </w:r>
          </w:p>
        </w:tc>
        <w:tc>
          <w:tcPr>
            <w:tcW w:w="2551" w:type="dxa"/>
            <w:vAlign w:val="center"/>
          </w:tcPr>
          <w:p w14:paraId="765DDE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兼容性测试</w:t>
            </w:r>
          </w:p>
        </w:tc>
      </w:tr>
      <w:tr w14:paraId="16AD7204">
        <w:trPr>
          <w:jc w:val="center"/>
        </w:trPr>
        <w:tc>
          <w:tcPr>
            <w:tcW w:w="1134" w:type="dxa"/>
            <w:vAlign w:val="center"/>
          </w:tcPr>
          <w:p w14:paraId="0BFF3F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兼容性</w:t>
            </w:r>
          </w:p>
        </w:tc>
        <w:tc>
          <w:tcPr>
            <w:tcW w:w="1701" w:type="dxa"/>
            <w:vAlign w:val="center"/>
          </w:tcPr>
          <w:p w14:paraId="733B8E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数据库</w:t>
            </w:r>
          </w:p>
        </w:tc>
        <w:tc>
          <w:tcPr>
            <w:tcW w:w="3402" w:type="dxa"/>
            <w:vAlign w:val="center"/>
          </w:tcPr>
          <w:p w14:paraId="4FD542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内置Derby和外置MySQL均可正常运行</w:t>
            </w:r>
          </w:p>
        </w:tc>
        <w:tc>
          <w:tcPr>
            <w:tcW w:w="2551" w:type="dxa"/>
            <w:vAlign w:val="center"/>
          </w:tcPr>
          <w:p w14:paraId="2441DF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兼容性测试</w:t>
            </w:r>
          </w:p>
        </w:tc>
      </w:tr>
      <w:tr w14:paraId="482FB244">
        <w:trPr>
          <w:jc w:val="center"/>
        </w:trPr>
        <w:tc>
          <w:tcPr>
            <w:tcW w:w="1134" w:type="dxa"/>
            <w:vAlign w:val="center"/>
          </w:tcPr>
          <w:p w14:paraId="5FDDC2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文档</w:t>
            </w:r>
          </w:p>
        </w:tc>
        <w:tc>
          <w:tcPr>
            <w:tcW w:w="1701" w:type="dxa"/>
            <w:vAlign w:val="center"/>
          </w:tcPr>
          <w:p w14:paraId="736BCE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用户文档</w:t>
            </w:r>
          </w:p>
        </w:tc>
        <w:tc>
          <w:tcPr>
            <w:tcW w:w="3402" w:type="dxa"/>
            <w:vAlign w:val="center"/>
          </w:tcPr>
          <w:p w14:paraId="72E3C0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快速开始、功能使用、API文档、嵌入指南齐全</w:t>
            </w:r>
          </w:p>
        </w:tc>
        <w:tc>
          <w:tcPr>
            <w:tcW w:w="2551" w:type="dxa"/>
            <w:vAlign w:val="center"/>
          </w:tcPr>
          <w:p w14:paraId="5B2C9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文档评审</w:t>
            </w:r>
          </w:p>
        </w:tc>
      </w:tr>
      <w:tr w14:paraId="33FFB648">
        <w:trPr>
          <w:jc w:val="center"/>
        </w:trPr>
        <w:tc>
          <w:tcPr>
            <w:tcW w:w="1134" w:type="dxa"/>
            <w:vAlign w:val="center"/>
          </w:tcPr>
          <w:p w14:paraId="3BE393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文档</w:t>
            </w:r>
          </w:p>
        </w:tc>
        <w:tc>
          <w:tcPr>
            <w:tcW w:w="1701" w:type="dxa"/>
            <w:vAlign w:val="center"/>
          </w:tcPr>
          <w:p w14:paraId="38F59B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开发文档</w:t>
            </w:r>
          </w:p>
        </w:tc>
        <w:tc>
          <w:tcPr>
            <w:tcW w:w="3402" w:type="dxa"/>
            <w:vAlign w:val="center"/>
          </w:tcPr>
          <w:p w14:paraId="1CA5D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架构设计、模块说明、二次开发指南齐全</w:t>
            </w:r>
          </w:p>
        </w:tc>
        <w:tc>
          <w:tcPr>
            <w:tcW w:w="2551" w:type="dxa"/>
            <w:vAlign w:val="center"/>
          </w:tcPr>
          <w:p w14:paraId="42D35D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文档评审</w:t>
            </w:r>
          </w:p>
        </w:tc>
      </w:tr>
    </w:tbl>
    <w:p w14:paraId="3118AB99">
      <w:pPr>
        <w:spacing w:after="40"/>
      </w:pP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注：签名嵌入相关验收（JWT签发/校验、白标、嵌入首屏性能、Token安全）随嵌入功能自 MVP 移至 Phase 1 验收（见 MVP 范围（不做/后置）与 Roadmap Phase 1）。</w:t>
      </w:r>
    </w:p>
    <w:p w14:paraId="37BB5EB4">
      <w:pPr>
        <w:pStyle w:val="4"/>
      </w:pPr>
      <w:bookmarkStart w:id="75" w:name="_Toc1523619060"/>
      <w:r>
        <w:rPr>
          <w:rFonts w:ascii="仿宋" w:hAnsi="仿宋" w:eastAsia="仿宋"/>
          <w:b/>
          <w:sz w:val="28"/>
        </w:rPr>
        <w:t>MVP发布计划与灰度策略</w:t>
      </w:r>
      <w:bookmarkEnd w:id="75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26"/>
        <w:gridCol w:w="2022"/>
        <w:gridCol w:w="951"/>
        <w:gridCol w:w="1421"/>
        <w:gridCol w:w="1682"/>
        <w:gridCol w:w="1760"/>
      </w:tblGrid>
      <w:tr w14:paraId="3633158C">
        <w:trPr>
          <w:jc w:val="center"/>
        </w:trPr>
        <w:tc>
          <w:tcPr>
            <w:tcW w:w="1134" w:type="dxa"/>
            <w:vAlign w:val="center"/>
          </w:tcPr>
          <w:p w14:paraId="254CF2C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2268" w:type="dxa"/>
            <w:vAlign w:val="center"/>
          </w:tcPr>
          <w:p w14:paraId="256C9D8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范围</w:t>
            </w:r>
          </w:p>
        </w:tc>
        <w:tc>
          <w:tcPr>
            <w:tcW w:w="1134" w:type="dxa"/>
            <w:vAlign w:val="center"/>
          </w:tcPr>
          <w:p w14:paraId="1AB8F38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持续时间</w:t>
            </w:r>
          </w:p>
        </w:tc>
        <w:tc>
          <w:tcPr>
            <w:tcW w:w="1701" w:type="dxa"/>
            <w:vAlign w:val="center"/>
          </w:tcPr>
          <w:p w14:paraId="096666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</w:t>
            </w:r>
          </w:p>
        </w:tc>
        <w:tc>
          <w:tcPr>
            <w:tcW w:w="1984" w:type="dxa"/>
            <w:vAlign w:val="center"/>
          </w:tcPr>
          <w:p w14:paraId="0F11B7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准入条件</w:t>
            </w:r>
          </w:p>
        </w:tc>
        <w:tc>
          <w:tcPr>
            <w:tcW w:w="1984" w:type="dxa"/>
            <w:vAlign w:val="center"/>
          </w:tcPr>
          <w:p w14:paraId="6D70A5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准出条件</w:t>
            </w:r>
          </w:p>
        </w:tc>
      </w:tr>
      <w:tr w14:paraId="6D1B87CB">
        <w:trPr>
          <w:jc w:val="center"/>
        </w:trPr>
        <w:tc>
          <w:tcPr>
            <w:tcW w:w="1134" w:type="dxa"/>
            <w:vAlign w:val="center"/>
          </w:tcPr>
          <w:p w14:paraId="1805C1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内部Alpha</w:t>
            </w:r>
          </w:p>
        </w:tc>
        <w:tc>
          <w:tcPr>
            <w:tcW w:w="2268" w:type="dxa"/>
            <w:vAlign w:val="center"/>
          </w:tcPr>
          <w:p w14:paraId="525F80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开发/测试团队+内部dogfood</w:t>
            </w:r>
          </w:p>
        </w:tc>
        <w:tc>
          <w:tcPr>
            <w:tcW w:w="1134" w:type="dxa"/>
            <w:vAlign w:val="center"/>
          </w:tcPr>
          <w:p w14:paraId="73B3F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1701" w:type="dxa"/>
            <w:vAlign w:val="center"/>
          </w:tcPr>
          <w:p w14:paraId="036EF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核心功能验证+Bug修复</w:t>
            </w:r>
          </w:p>
        </w:tc>
        <w:tc>
          <w:tcPr>
            <w:tcW w:w="1984" w:type="dxa"/>
            <w:vAlign w:val="center"/>
          </w:tcPr>
          <w:p w14:paraId="4A7548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MVP功能开发完成，Sprint 5集成测试通过</w:t>
            </w:r>
          </w:p>
        </w:tc>
        <w:tc>
          <w:tcPr>
            <w:tcW w:w="1984" w:type="dxa"/>
            <w:vAlign w:val="center"/>
          </w:tcPr>
          <w:p w14:paraId="3F5105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Bug清零，核心流程端到端通过，性能基准达标</w:t>
            </w:r>
          </w:p>
        </w:tc>
      </w:tr>
      <w:tr w14:paraId="7831EC0F">
        <w:trPr>
          <w:jc w:val="center"/>
        </w:trPr>
        <w:tc>
          <w:tcPr>
            <w:tcW w:w="1134" w:type="dxa"/>
            <w:vAlign w:val="center"/>
          </w:tcPr>
          <w:p w14:paraId="745FC3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种子用户Beta</w:t>
            </w:r>
          </w:p>
        </w:tc>
        <w:tc>
          <w:tcPr>
            <w:tcW w:w="2268" w:type="dxa"/>
            <w:vAlign w:val="center"/>
          </w:tcPr>
          <w:p w14:paraId="11389D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开源社区活跃用户+志愿者（5--10家）</w:t>
            </w:r>
          </w:p>
        </w:tc>
        <w:tc>
          <w:tcPr>
            <w:tcW w:w="1134" w:type="dxa"/>
            <w:vAlign w:val="center"/>
          </w:tcPr>
          <w:p w14:paraId="24D222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4周</w:t>
            </w:r>
          </w:p>
        </w:tc>
        <w:tc>
          <w:tcPr>
            <w:tcW w:w="1701" w:type="dxa"/>
            <w:vAlign w:val="center"/>
          </w:tcPr>
          <w:p w14:paraId="14F24F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真实场景验证+用户体验反馈</w:t>
            </w:r>
          </w:p>
        </w:tc>
        <w:tc>
          <w:tcPr>
            <w:tcW w:w="1984" w:type="dxa"/>
            <w:vAlign w:val="center"/>
          </w:tcPr>
          <w:p w14:paraId="3E6E91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Alpha阶段P0/P1 Bug清零，文档齐全</w:t>
            </w:r>
          </w:p>
        </w:tc>
        <w:tc>
          <w:tcPr>
            <w:tcW w:w="1984" w:type="dxa"/>
            <w:vAlign w:val="center"/>
          </w:tcPr>
          <w:p w14:paraId="54270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种子用户NPS≥30，核心功能使用率≥60%，无重大阻断性问题</w:t>
            </w:r>
          </w:p>
        </w:tc>
      </w:tr>
      <w:tr w14:paraId="503A4001">
        <w:trPr>
          <w:jc w:val="center"/>
        </w:trPr>
        <w:tc>
          <w:tcPr>
            <w:tcW w:w="1134" w:type="dxa"/>
            <w:vAlign w:val="center"/>
          </w:tcPr>
          <w:p w14:paraId="2B7D72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社区RC</w:t>
            </w:r>
          </w:p>
        </w:tc>
        <w:tc>
          <w:tcPr>
            <w:tcW w:w="2268" w:type="dxa"/>
            <w:vAlign w:val="center"/>
          </w:tcPr>
          <w:p w14:paraId="10CB5E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开源社区全量（标记为RC/Release Candidate）</w:t>
            </w:r>
          </w:p>
        </w:tc>
        <w:tc>
          <w:tcPr>
            <w:tcW w:w="1134" w:type="dxa"/>
            <w:vAlign w:val="center"/>
          </w:tcPr>
          <w:p w14:paraId="7574E0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4周</w:t>
            </w:r>
          </w:p>
        </w:tc>
        <w:tc>
          <w:tcPr>
            <w:tcW w:w="1701" w:type="dxa"/>
            <w:vAlign w:val="center"/>
          </w:tcPr>
          <w:p w14:paraId="19D9B9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大规模稳定性验证+性能优化</w:t>
            </w:r>
          </w:p>
        </w:tc>
        <w:tc>
          <w:tcPr>
            <w:tcW w:w="1984" w:type="dxa"/>
            <w:vAlign w:val="center"/>
          </w:tcPr>
          <w:p w14:paraId="45DFD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Beta阶段用户反馈处理完成，性能优化完成</w:t>
            </w:r>
          </w:p>
        </w:tc>
        <w:tc>
          <w:tcPr>
            <w:tcW w:w="1984" w:type="dxa"/>
            <w:vAlign w:val="center"/>
          </w:tcPr>
          <w:p w14:paraId="089FB1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RC版本7天连续运行无P0/P1 Bug，社区Issue响应率≥90%</w:t>
            </w:r>
          </w:p>
        </w:tc>
      </w:tr>
      <w:tr w14:paraId="46C5ACD3">
        <w:trPr>
          <w:jc w:val="center"/>
        </w:trPr>
        <w:tc>
          <w:tcPr>
            <w:tcW w:w="1134" w:type="dxa"/>
            <w:vAlign w:val="center"/>
          </w:tcPr>
          <w:p w14:paraId="247992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正式发布</w:t>
            </w:r>
          </w:p>
        </w:tc>
        <w:tc>
          <w:tcPr>
            <w:tcW w:w="2268" w:type="dxa"/>
            <w:vAlign w:val="center"/>
          </w:tcPr>
          <w:p w14:paraId="77840A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全量发布（稳定版）</w:t>
            </w:r>
          </w:p>
        </w:tc>
        <w:tc>
          <w:tcPr>
            <w:tcW w:w="1134" w:type="dxa"/>
            <w:vAlign w:val="center"/>
          </w:tcPr>
          <w:p w14:paraId="5CB3A9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</w:t>
            </w:r>
          </w:p>
        </w:tc>
        <w:tc>
          <w:tcPr>
            <w:tcW w:w="1701" w:type="dxa"/>
            <w:vAlign w:val="center"/>
          </w:tcPr>
          <w:p w14:paraId="747EE4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正式交付+持续迭代</w:t>
            </w:r>
          </w:p>
        </w:tc>
        <w:tc>
          <w:tcPr>
            <w:tcW w:w="1984" w:type="dxa"/>
            <w:vAlign w:val="center"/>
          </w:tcPr>
          <w:p w14:paraId="326118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RC阶段无重大问题，发布文档和升级指南齐全</w:t>
            </w:r>
          </w:p>
        </w:tc>
        <w:tc>
          <w:tcPr>
            <w:tcW w:w="1984" w:type="dxa"/>
            <w:vAlign w:val="center"/>
          </w:tcPr>
          <w:p w14:paraId="63D409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正式版发布，Docker Hub更新，社区公告发布</w:t>
            </w:r>
          </w:p>
        </w:tc>
      </w:tr>
    </w:tbl>
    <w:p w14:paraId="1C2E58D8">
      <w:pPr>
        <w:spacing w:after="40"/>
      </w:pPr>
    </w:p>
    <w:p w14:paraId="32565D36">
      <w:pPr>
        <w:pStyle w:val="4"/>
      </w:pPr>
      <w:bookmarkStart w:id="76" w:name="_Toc870534592"/>
      <w:r>
        <w:rPr>
          <w:rFonts w:ascii="仿宋" w:hAnsi="仿宋" w:eastAsia="仿宋"/>
          <w:b/>
          <w:sz w:val="28"/>
        </w:rPr>
        <w:t>MVP成功度量</w:t>
      </w:r>
      <w:bookmarkEnd w:id="76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4"/>
        <w:gridCol w:w="2268"/>
        <w:gridCol w:w="2268"/>
        <w:gridCol w:w="3118"/>
      </w:tblGrid>
      <w:tr w14:paraId="7CA91AD1">
        <w:trPr>
          <w:jc w:val="center"/>
        </w:trPr>
        <w:tc>
          <w:tcPr>
            <w:tcW w:w="1134" w:type="dxa"/>
            <w:vAlign w:val="center"/>
          </w:tcPr>
          <w:p w14:paraId="7C4542A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指标类别</w:t>
            </w:r>
          </w:p>
        </w:tc>
        <w:tc>
          <w:tcPr>
            <w:tcW w:w="2268" w:type="dxa"/>
            <w:vAlign w:val="center"/>
          </w:tcPr>
          <w:p w14:paraId="146D39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</w:t>
            </w:r>
          </w:p>
        </w:tc>
        <w:tc>
          <w:tcPr>
            <w:tcW w:w="2268" w:type="dxa"/>
            <w:vAlign w:val="center"/>
          </w:tcPr>
          <w:p w14:paraId="52BD9C6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MVP目标</w:t>
            </w:r>
          </w:p>
        </w:tc>
        <w:tc>
          <w:tcPr>
            <w:tcW w:w="3118" w:type="dxa"/>
            <w:vAlign w:val="center"/>
          </w:tcPr>
          <w:p w14:paraId="74CA7CB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度量方式</w:t>
            </w:r>
          </w:p>
        </w:tc>
      </w:tr>
      <w:tr w14:paraId="01527C93">
        <w:trPr>
          <w:jc w:val="center"/>
        </w:trPr>
        <w:tc>
          <w:tcPr>
            <w:tcW w:w="1134" w:type="dxa"/>
            <w:vAlign w:val="center"/>
          </w:tcPr>
          <w:p w14:paraId="1BCC23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获取</w:t>
            </w:r>
          </w:p>
        </w:tc>
        <w:tc>
          <w:tcPr>
            <w:tcW w:w="2268" w:type="dxa"/>
            <w:vAlign w:val="center"/>
          </w:tcPr>
          <w:p w14:paraId="15A0F7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Docker镜像下载量</w:t>
            </w:r>
          </w:p>
        </w:tc>
        <w:tc>
          <w:tcPr>
            <w:tcW w:w="2268" w:type="dxa"/>
            <w:vAlign w:val="center"/>
          </w:tcPr>
          <w:p w14:paraId="4B69FC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月下载≥5000（MVP期口径；12个月口径为月下载≥10000，见产品KPI与指标字典）</w:t>
            </w:r>
          </w:p>
        </w:tc>
        <w:tc>
          <w:tcPr>
            <w:tcW w:w="3118" w:type="dxa"/>
            <w:vAlign w:val="center"/>
          </w:tcPr>
          <w:p w14:paraId="437F23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 Hub统计</w:t>
            </w:r>
          </w:p>
        </w:tc>
      </w:tr>
      <w:tr w14:paraId="5C686AEF">
        <w:trPr>
          <w:jc w:val="center"/>
        </w:trPr>
        <w:tc>
          <w:tcPr>
            <w:tcW w:w="1134" w:type="dxa"/>
            <w:vAlign w:val="center"/>
          </w:tcPr>
          <w:p w14:paraId="37D5D2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获取</w:t>
            </w:r>
          </w:p>
        </w:tc>
        <w:tc>
          <w:tcPr>
            <w:tcW w:w="2268" w:type="dxa"/>
            <w:vAlign w:val="center"/>
          </w:tcPr>
          <w:p w14:paraId="718C0B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GitHub Star增长</w:t>
            </w:r>
          </w:p>
        </w:tc>
        <w:tc>
          <w:tcPr>
            <w:tcW w:w="2268" w:type="dxa"/>
            <w:vAlign w:val="center"/>
          </w:tcPr>
          <w:p w14:paraId="2853E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MVP发布后3个月增长≥1000</w:t>
            </w:r>
          </w:p>
        </w:tc>
        <w:tc>
          <w:tcPr>
            <w:tcW w:w="3118" w:type="dxa"/>
            <w:vAlign w:val="center"/>
          </w:tcPr>
          <w:p w14:paraId="7F6880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GitHub统计</w:t>
            </w:r>
          </w:p>
        </w:tc>
      </w:tr>
      <w:tr w14:paraId="4F7F013E">
        <w:trPr>
          <w:jc w:val="center"/>
        </w:trPr>
        <w:tc>
          <w:tcPr>
            <w:tcW w:w="1134" w:type="dxa"/>
            <w:vAlign w:val="center"/>
          </w:tcPr>
          <w:p w14:paraId="3B2632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激活</w:t>
            </w:r>
          </w:p>
        </w:tc>
        <w:tc>
          <w:tcPr>
            <w:tcW w:w="2268" w:type="dxa"/>
            <w:vAlign w:val="center"/>
          </w:tcPr>
          <w:p w14:paraId="328F0E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首次部署成功率</w:t>
            </w:r>
          </w:p>
        </w:tc>
        <w:tc>
          <w:tcPr>
            <w:tcW w:w="2268" w:type="dxa"/>
            <w:vAlign w:val="center"/>
          </w:tcPr>
          <w:p w14:paraId="0BF122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≥90%（5分钟内可访问）</w:t>
            </w:r>
          </w:p>
        </w:tc>
        <w:tc>
          <w:tcPr>
            <w:tcW w:w="3118" w:type="dxa"/>
            <w:vAlign w:val="center"/>
          </w:tcPr>
          <w:p w14:paraId="76B39D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部署监控+用户调研</w:t>
            </w:r>
          </w:p>
        </w:tc>
      </w:tr>
      <w:tr w14:paraId="50BD2E50">
        <w:trPr>
          <w:jc w:val="center"/>
        </w:trPr>
        <w:tc>
          <w:tcPr>
            <w:tcW w:w="1134" w:type="dxa"/>
            <w:vAlign w:val="center"/>
          </w:tcPr>
          <w:p w14:paraId="06648E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激活</w:t>
            </w:r>
          </w:p>
        </w:tc>
        <w:tc>
          <w:tcPr>
            <w:tcW w:w="2268" w:type="dxa"/>
            <w:vAlign w:val="center"/>
          </w:tcPr>
          <w:p w14:paraId="7F3538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核心流程完成率</w:t>
            </w:r>
          </w:p>
        </w:tc>
        <w:tc>
          <w:tcPr>
            <w:tcW w:w="2268" w:type="dxa"/>
            <w:vAlign w:val="center"/>
          </w:tcPr>
          <w:p w14:paraId="228DF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从数据源接入到看板发布完成率≥80%</w:t>
            </w:r>
          </w:p>
        </w:tc>
        <w:tc>
          <w:tcPr>
            <w:tcW w:w="3118" w:type="dxa"/>
            <w:vAlign w:val="center"/>
          </w:tcPr>
          <w:p w14:paraId="7D105F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使用分析+用户调研</w:t>
            </w:r>
          </w:p>
        </w:tc>
      </w:tr>
      <w:tr w14:paraId="56E96E5F">
        <w:trPr>
          <w:jc w:val="center"/>
        </w:trPr>
        <w:tc>
          <w:tcPr>
            <w:tcW w:w="1134" w:type="dxa"/>
            <w:vAlign w:val="center"/>
          </w:tcPr>
          <w:p w14:paraId="6B268E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留存</w:t>
            </w:r>
          </w:p>
        </w:tc>
        <w:tc>
          <w:tcPr>
            <w:tcW w:w="2268" w:type="dxa"/>
            <w:vAlign w:val="center"/>
          </w:tcPr>
          <w:p w14:paraId="34AFB6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次月留存率</w:t>
            </w:r>
          </w:p>
        </w:tc>
        <w:tc>
          <w:tcPr>
            <w:tcW w:w="2268" w:type="dxa"/>
            <w:vAlign w:val="center"/>
          </w:tcPr>
          <w:p w14:paraId="4A56E7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≥35%（MVP期口径；12个月口径为≥40%，见产品KPI与指标字典）</w:t>
            </w:r>
          </w:p>
        </w:tc>
        <w:tc>
          <w:tcPr>
            <w:tcW w:w="3118" w:type="dxa"/>
            <w:vAlign w:val="center"/>
          </w:tcPr>
          <w:p w14:paraId="0DAE86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使用分析</w:t>
            </w:r>
          </w:p>
        </w:tc>
      </w:tr>
      <w:tr w14:paraId="59FB8BEF">
        <w:trPr>
          <w:jc w:val="center"/>
        </w:trPr>
        <w:tc>
          <w:tcPr>
            <w:tcW w:w="1134" w:type="dxa"/>
            <w:vAlign w:val="center"/>
          </w:tcPr>
          <w:p w14:paraId="4BAC09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满意度</w:t>
            </w:r>
          </w:p>
        </w:tc>
        <w:tc>
          <w:tcPr>
            <w:tcW w:w="2268" w:type="dxa"/>
            <w:vAlign w:val="center"/>
          </w:tcPr>
          <w:p w14:paraId="7B7FC6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种子用户NPS</w:t>
            </w:r>
          </w:p>
        </w:tc>
        <w:tc>
          <w:tcPr>
            <w:tcW w:w="2268" w:type="dxa"/>
            <w:vAlign w:val="center"/>
          </w:tcPr>
          <w:p w14:paraId="7334D1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≥30</w:t>
            </w:r>
          </w:p>
        </w:tc>
        <w:tc>
          <w:tcPr>
            <w:tcW w:w="3118" w:type="dxa"/>
            <w:vAlign w:val="center"/>
          </w:tcPr>
          <w:p w14:paraId="538C39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用户调研</w:t>
            </w:r>
          </w:p>
        </w:tc>
      </w:tr>
      <w:tr w14:paraId="05AE7B33">
        <w:trPr>
          <w:jc w:val="center"/>
        </w:trPr>
        <w:tc>
          <w:tcPr>
            <w:tcW w:w="1134" w:type="dxa"/>
            <w:vAlign w:val="center"/>
          </w:tcPr>
          <w:p w14:paraId="00CC64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满意度</w:t>
            </w:r>
          </w:p>
        </w:tc>
        <w:tc>
          <w:tcPr>
            <w:tcW w:w="2268" w:type="dxa"/>
            <w:vAlign w:val="center"/>
          </w:tcPr>
          <w:p w14:paraId="22263C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Issue响应时间</w:t>
            </w:r>
          </w:p>
        </w:tc>
        <w:tc>
          <w:tcPr>
            <w:tcW w:w="2268" w:type="dxa"/>
            <w:vAlign w:val="center"/>
          </w:tcPr>
          <w:p w14:paraId="420174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P95≤24小时</w:t>
            </w:r>
          </w:p>
        </w:tc>
        <w:tc>
          <w:tcPr>
            <w:tcW w:w="3118" w:type="dxa"/>
            <w:vAlign w:val="center"/>
          </w:tcPr>
          <w:p w14:paraId="5F8263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GitHub Issue统计</w:t>
            </w:r>
          </w:p>
        </w:tc>
      </w:tr>
      <w:tr w14:paraId="4BD3C26D">
        <w:trPr>
          <w:jc w:val="center"/>
        </w:trPr>
        <w:tc>
          <w:tcPr>
            <w:tcW w:w="1134" w:type="dxa"/>
            <w:vAlign w:val="center"/>
          </w:tcPr>
          <w:p w14:paraId="631054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质量</w:t>
            </w:r>
          </w:p>
        </w:tc>
        <w:tc>
          <w:tcPr>
            <w:tcW w:w="2268" w:type="dxa"/>
            <w:vAlign w:val="center"/>
          </w:tcPr>
          <w:p w14:paraId="47E1C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版本Bug率</w:t>
            </w:r>
          </w:p>
        </w:tc>
        <w:tc>
          <w:tcPr>
            <w:tcW w:w="2268" w:type="dxa"/>
            <w:vAlign w:val="center"/>
          </w:tcPr>
          <w:p w14:paraId="3A8067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P0/P1 Bug≤5个/版本</w:t>
            </w:r>
          </w:p>
        </w:tc>
        <w:tc>
          <w:tcPr>
            <w:tcW w:w="3118" w:type="dxa"/>
            <w:vAlign w:val="center"/>
          </w:tcPr>
          <w:p w14:paraId="4FEE37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Bug系统统计</w:t>
            </w:r>
          </w:p>
        </w:tc>
      </w:tr>
      <w:tr w14:paraId="59DBC613">
        <w:trPr>
          <w:jc w:val="center"/>
        </w:trPr>
        <w:tc>
          <w:tcPr>
            <w:tcW w:w="1134" w:type="dxa"/>
            <w:vAlign w:val="center"/>
          </w:tcPr>
          <w:p w14:paraId="47F6F1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功能使用</w:t>
            </w:r>
          </w:p>
        </w:tc>
        <w:tc>
          <w:tcPr>
            <w:tcW w:w="2268" w:type="dxa"/>
            <w:vAlign w:val="center"/>
          </w:tcPr>
          <w:p w14:paraId="173C2A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指标中心使用率</w:t>
            </w:r>
          </w:p>
        </w:tc>
        <w:tc>
          <w:tcPr>
            <w:tcW w:w="2268" w:type="dxa"/>
            <w:vAlign w:val="center"/>
          </w:tcPr>
          <w:p w14:paraId="7C1E79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创建指标的用户占比≥40%</w:t>
            </w:r>
          </w:p>
        </w:tc>
        <w:tc>
          <w:tcPr>
            <w:tcW w:w="3118" w:type="dxa"/>
            <w:vAlign w:val="center"/>
          </w:tcPr>
          <w:p w14:paraId="78D345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使用分析</w:t>
            </w:r>
          </w:p>
        </w:tc>
      </w:tr>
      <w:tr w14:paraId="2DB818F1">
        <w:trPr>
          <w:jc w:val="center"/>
        </w:trPr>
        <w:tc>
          <w:tcPr>
            <w:tcW w:w="1134" w:type="dxa"/>
            <w:vAlign w:val="center"/>
          </w:tcPr>
          <w:p w14:paraId="0018C3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功能使用</w:t>
            </w:r>
          </w:p>
        </w:tc>
        <w:tc>
          <w:tcPr>
            <w:tcW w:w="2268" w:type="dxa"/>
            <w:vAlign w:val="center"/>
          </w:tcPr>
          <w:p w14:paraId="7B610C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嵌入功能使用率</w:t>
            </w:r>
          </w:p>
        </w:tc>
        <w:tc>
          <w:tcPr>
            <w:tcW w:w="2268" w:type="dxa"/>
            <w:vAlign w:val="center"/>
          </w:tcPr>
          <w:p w14:paraId="440882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使用嵌入功能的部署占比≥15%（Phase 1 嵌入交付后开始统计；与"嵌入SDK月下载≥5000"（产品目标-生态目标）按"下载→激活→接入使用"漏斗互相换算印证，转化率为假设值）</w:t>
            </w:r>
          </w:p>
        </w:tc>
        <w:tc>
          <w:tcPr>
            <w:tcW w:w="3118" w:type="dxa"/>
            <w:vAlign w:val="center"/>
          </w:tcPr>
          <w:p w14:paraId="0F679B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使用分析（匿名统计）</w:t>
            </w:r>
          </w:p>
        </w:tc>
      </w:tr>
    </w:tbl>
    <w:p w14:paraId="6756A758">
      <w:pPr>
        <w:spacing w:after="40"/>
      </w:pPr>
    </w:p>
    <w:p w14:paraId="4A85E578">
      <w:r>
        <w:br w:type="page"/>
      </w:r>
    </w:p>
    <w:p w14:paraId="79C67B6B">
      <w:pPr>
        <w:pStyle w:val="3"/>
      </w:pPr>
      <w:bookmarkStart w:id="77" w:name="_Toc268800733"/>
      <w:r>
        <w:rPr>
          <w:rFonts w:ascii="仿宋" w:hAnsi="仿宋" w:eastAsia="仿宋"/>
          <w:b/>
          <w:sz w:val="32"/>
        </w:rPr>
        <w:t>优先级与版本规划</w:t>
      </w:r>
      <w:bookmarkEnd w:id="77"/>
    </w:p>
    <w:p w14:paraId="4B1C62D8">
      <w:pPr>
        <w:pStyle w:val="4"/>
      </w:pPr>
      <w:bookmarkStart w:id="78" w:name="_Toc1575809890"/>
      <w:r>
        <w:rPr>
          <w:rFonts w:ascii="仿宋" w:hAnsi="仿宋" w:eastAsia="仿宋"/>
          <w:b/>
          <w:sz w:val="28"/>
        </w:rPr>
        <w:t>优先级矩阵</w:t>
      </w:r>
      <w:bookmarkEnd w:id="78"/>
    </w:p>
    <w:p w14:paraId="5D6BBA13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评分维度：用户价值（刚需度）、实现成本（人周，1名熟悉DataGear的工程师估算）、战略依赖（是否为其他能力地基）。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2835"/>
        <w:gridCol w:w="1134"/>
        <w:gridCol w:w="1134"/>
        <w:gridCol w:w="2835"/>
      </w:tblGrid>
      <w:tr w14:paraId="3B7CA6BB">
        <w:trPr>
          <w:jc w:val="center"/>
        </w:trPr>
        <w:tc>
          <w:tcPr>
            <w:tcW w:w="850" w:type="dxa"/>
            <w:vAlign w:val="center"/>
          </w:tcPr>
          <w:p w14:paraId="12AAC9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  <w:tc>
          <w:tcPr>
            <w:tcW w:w="2835" w:type="dxa"/>
            <w:vAlign w:val="center"/>
          </w:tcPr>
          <w:p w14:paraId="243D242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需求</w:t>
            </w:r>
          </w:p>
        </w:tc>
        <w:tc>
          <w:tcPr>
            <w:tcW w:w="1134" w:type="dxa"/>
            <w:vAlign w:val="center"/>
          </w:tcPr>
          <w:p w14:paraId="1F7F99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价值</w:t>
            </w:r>
          </w:p>
        </w:tc>
        <w:tc>
          <w:tcPr>
            <w:tcW w:w="1134" w:type="dxa"/>
            <w:vAlign w:val="center"/>
          </w:tcPr>
          <w:p w14:paraId="6ADE0E6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估算成本</w:t>
            </w:r>
          </w:p>
        </w:tc>
        <w:tc>
          <w:tcPr>
            <w:tcW w:w="2835" w:type="dxa"/>
            <w:vAlign w:val="center"/>
          </w:tcPr>
          <w:p w14:paraId="2B4A860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依赖/备注</w:t>
            </w:r>
          </w:p>
        </w:tc>
      </w:tr>
      <w:tr w14:paraId="2AD00473">
        <w:trPr>
          <w:jc w:val="center"/>
        </w:trPr>
        <w:tc>
          <w:tcPr>
            <w:tcW w:w="850" w:type="dxa"/>
            <w:vAlign w:val="center"/>
          </w:tcPr>
          <w:p w14:paraId="4A6ED7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  <w:tc>
          <w:tcPr>
            <w:tcW w:w="2835" w:type="dxa"/>
            <w:vAlign w:val="center"/>
          </w:tcPr>
          <w:p w14:paraId="376F8E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FR-ALERT-06 调度框架+邮件模块</w:t>
            </w:r>
          </w:p>
        </w:tc>
        <w:tc>
          <w:tcPr>
            <w:tcW w:w="1134" w:type="dxa"/>
            <w:vAlign w:val="center"/>
          </w:tcPr>
          <w:p w14:paraId="0884F3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高（基建）</w:t>
            </w:r>
          </w:p>
        </w:tc>
        <w:tc>
          <w:tcPr>
            <w:tcW w:w="1134" w:type="dxa"/>
            <w:vAlign w:val="center"/>
          </w:tcPr>
          <w:p w14:paraId="67D0E4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2--3人周</w:t>
            </w:r>
          </w:p>
        </w:tc>
        <w:tc>
          <w:tcPr>
            <w:tcW w:w="2835" w:type="dxa"/>
            <w:vAlign w:val="center"/>
          </w:tcPr>
          <w:p w14:paraId="3C57E4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告警/订阅/报表定时/数据抽取全部依赖</w:t>
            </w:r>
          </w:p>
        </w:tc>
      </w:tr>
      <w:tr w14:paraId="1441537D">
        <w:trPr>
          <w:jc w:val="center"/>
        </w:trPr>
        <w:tc>
          <w:tcPr>
            <w:tcW w:w="850" w:type="dxa"/>
            <w:vAlign w:val="center"/>
          </w:tcPr>
          <w:p w14:paraId="2EE1BB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  <w:tc>
          <w:tcPr>
            <w:tcW w:w="2835" w:type="dxa"/>
            <w:vAlign w:val="center"/>
          </w:tcPr>
          <w:p w14:paraId="351345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FR-EMBED-01/03 签名Token嵌入+JS SDK</w:t>
            </w:r>
          </w:p>
        </w:tc>
        <w:tc>
          <w:tcPr>
            <w:tcW w:w="1134" w:type="dxa"/>
            <w:vAlign w:val="center"/>
          </w:tcPr>
          <w:p w14:paraId="7F7BC8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20E0B2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3--4人周</w:t>
            </w:r>
          </w:p>
        </w:tc>
        <w:tc>
          <w:tcPr>
            <w:tcW w:w="2835" w:type="dxa"/>
            <w:vAlign w:val="center"/>
          </w:tcPr>
          <w:p w14:paraId="16D6A3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开源用户最高频诉求；仅依赖现有授权体系；自MVP移至Phase 1交付（V4.1调整）</w:t>
            </w:r>
          </w:p>
        </w:tc>
      </w:tr>
      <w:tr w14:paraId="18EBDDF6">
        <w:trPr>
          <w:jc w:val="center"/>
        </w:trPr>
        <w:tc>
          <w:tcPr>
            <w:tcW w:w="850" w:type="dxa"/>
            <w:vAlign w:val="center"/>
          </w:tcPr>
          <w:p w14:paraId="42B123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  <w:tc>
          <w:tcPr>
            <w:tcW w:w="2835" w:type="dxa"/>
            <w:vAlign w:val="center"/>
          </w:tcPr>
          <w:p w14:paraId="78A7AC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FR-SEM-01/02/03/06 指标中心最小闭环</w:t>
            </w:r>
          </w:p>
        </w:tc>
        <w:tc>
          <w:tcPr>
            <w:tcW w:w="1134" w:type="dxa"/>
            <w:vAlign w:val="center"/>
          </w:tcPr>
          <w:p w14:paraId="15117D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06EA00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6--8人周</w:t>
            </w:r>
          </w:p>
        </w:tc>
        <w:tc>
          <w:tcPr>
            <w:tcW w:w="2835" w:type="dxa"/>
            <w:vAlign w:val="center"/>
          </w:tcPr>
          <w:p w14:paraId="35E2A6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一切AI/告警/开放API的地基</w:t>
            </w:r>
          </w:p>
        </w:tc>
      </w:tr>
      <w:tr w14:paraId="34DB464E">
        <w:trPr>
          <w:jc w:val="center"/>
        </w:trPr>
        <w:tc>
          <w:tcPr>
            <w:tcW w:w="850" w:type="dxa"/>
            <w:vAlign w:val="center"/>
          </w:tcPr>
          <w:p w14:paraId="77854C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  <w:tc>
          <w:tcPr>
            <w:tcW w:w="2835" w:type="dxa"/>
            <w:vAlign w:val="center"/>
          </w:tcPr>
          <w:p w14:paraId="3CC187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FR-DELIV-01 Docker镜像</w:t>
            </w:r>
          </w:p>
        </w:tc>
        <w:tc>
          <w:tcPr>
            <w:tcW w:w="1134" w:type="dxa"/>
            <w:vAlign w:val="center"/>
          </w:tcPr>
          <w:p w14:paraId="4C399B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中-高</w:t>
            </w:r>
          </w:p>
        </w:tc>
        <w:tc>
          <w:tcPr>
            <w:tcW w:w="1134" w:type="dxa"/>
            <w:vAlign w:val="center"/>
          </w:tcPr>
          <w:p w14:paraId="6AD055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0.5--1人周</w:t>
            </w:r>
          </w:p>
        </w:tc>
        <w:tc>
          <w:tcPr>
            <w:tcW w:w="2835" w:type="dxa"/>
            <w:vAlign w:val="center"/>
          </w:tcPr>
          <w:p w14:paraId="20CE79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无依赖，立即降低部署门槛</w:t>
            </w:r>
          </w:p>
        </w:tc>
      </w:tr>
      <w:tr w14:paraId="36E9031F">
        <w:trPr>
          <w:jc w:val="center"/>
        </w:trPr>
        <w:tc>
          <w:tcPr>
            <w:tcW w:w="850" w:type="dxa"/>
            <w:vAlign w:val="center"/>
          </w:tcPr>
          <w:p w14:paraId="7B0A0A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</w:t>
            </w:r>
          </w:p>
        </w:tc>
        <w:tc>
          <w:tcPr>
            <w:tcW w:w="2835" w:type="dxa"/>
            <w:vAlign w:val="center"/>
          </w:tcPr>
          <w:p w14:paraId="4C550A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FR-DELIV-02 备份恢复工具</w:t>
            </w:r>
          </w:p>
        </w:tc>
        <w:tc>
          <w:tcPr>
            <w:tcW w:w="1134" w:type="dxa"/>
            <w:vAlign w:val="center"/>
          </w:tcPr>
          <w:p w14:paraId="59F00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中-高</w:t>
            </w:r>
          </w:p>
        </w:tc>
        <w:tc>
          <w:tcPr>
            <w:tcW w:w="1134" w:type="dxa"/>
            <w:vAlign w:val="center"/>
          </w:tcPr>
          <w:p w14:paraId="0C8CB4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1--2人周</w:t>
            </w:r>
          </w:p>
        </w:tc>
        <w:tc>
          <w:tcPr>
            <w:tcW w:w="2835" w:type="dxa"/>
            <w:vAlign w:val="center"/>
          </w:tcPr>
          <w:p w14:paraId="45A73B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无依赖，生产必备</w:t>
            </w:r>
          </w:p>
        </w:tc>
      </w:tr>
      <w:tr w14:paraId="3CD76257">
        <w:trPr>
          <w:jc w:val="center"/>
        </w:trPr>
        <w:tc>
          <w:tcPr>
            <w:tcW w:w="850" w:type="dxa"/>
            <w:vAlign w:val="center"/>
          </w:tcPr>
          <w:p w14:paraId="75D9A4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835" w:type="dxa"/>
            <w:vAlign w:val="center"/>
          </w:tcPr>
          <w:p w14:paraId="7FF678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FR-SEM-04/05/08/09 术语库/认证/开放API/血缘</w:t>
            </w:r>
          </w:p>
        </w:tc>
        <w:tc>
          <w:tcPr>
            <w:tcW w:w="1134" w:type="dxa"/>
            <w:vAlign w:val="center"/>
          </w:tcPr>
          <w:p w14:paraId="41973A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05FC04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4--6人周</w:t>
            </w:r>
          </w:p>
        </w:tc>
        <w:tc>
          <w:tcPr>
            <w:tcW w:w="2835" w:type="dxa"/>
            <w:vAlign w:val="center"/>
          </w:tcPr>
          <w:p w14:paraId="6F00EB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依赖P0指标中心</w:t>
            </w:r>
          </w:p>
        </w:tc>
      </w:tr>
      <w:tr w14:paraId="6214E815">
        <w:trPr>
          <w:jc w:val="center"/>
        </w:trPr>
        <w:tc>
          <w:tcPr>
            <w:tcW w:w="850" w:type="dxa"/>
            <w:vAlign w:val="center"/>
          </w:tcPr>
          <w:p w14:paraId="3B34B7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835" w:type="dxa"/>
            <w:vAlign w:val="center"/>
          </w:tcPr>
          <w:p w14:paraId="6E0B52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FR-ALERT-01~05 告警与订阅推送</w:t>
            </w:r>
          </w:p>
        </w:tc>
        <w:tc>
          <w:tcPr>
            <w:tcW w:w="1134" w:type="dxa"/>
            <w:vAlign w:val="center"/>
          </w:tcPr>
          <w:p w14:paraId="5675CA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0AF37D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3--4人周</w:t>
            </w:r>
          </w:p>
        </w:tc>
        <w:tc>
          <w:tcPr>
            <w:tcW w:w="2835" w:type="dxa"/>
            <w:vAlign w:val="center"/>
          </w:tcPr>
          <w:p w14:paraId="639F35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依赖调度框架+指标中心</w:t>
            </w:r>
          </w:p>
        </w:tc>
      </w:tr>
      <w:tr w14:paraId="4E114DF0">
        <w:trPr>
          <w:jc w:val="center"/>
        </w:trPr>
        <w:tc>
          <w:tcPr>
            <w:tcW w:w="850" w:type="dxa"/>
            <w:vAlign w:val="center"/>
          </w:tcPr>
          <w:p w14:paraId="7A47DE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835" w:type="dxa"/>
            <w:vAlign w:val="center"/>
          </w:tcPr>
          <w:p w14:paraId="4F8F5B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FR-EXCH-04~06 数据API服务</w:t>
            </w:r>
          </w:p>
        </w:tc>
        <w:tc>
          <w:tcPr>
            <w:tcW w:w="1134" w:type="dxa"/>
            <w:vAlign w:val="center"/>
          </w:tcPr>
          <w:p w14:paraId="6EC7DD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1942C1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3--4人周</w:t>
            </w:r>
          </w:p>
        </w:tc>
        <w:tc>
          <w:tcPr>
            <w:tcW w:w="2835" w:type="dxa"/>
            <w:vAlign w:val="center"/>
          </w:tcPr>
          <w:p w14:paraId="1BD835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依赖指标开放API；鉴权与限流</w:t>
            </w:r>
          </w:p>
        </w:tc>
      </w:tr>
      <w:tr w14:paraId="31989934">
        <w:trPr>
          <w:jc w:val="center"/>
        </w:trPr>
        <w:tc>
          <w:tcPr>
            <w:tcW w:w="850" w:type="dxa"/>
            <w:vAlign w:val="center"/>
          </w:tcPr>
          <w:p w14:paraId="4E517F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835" w:type="dxa"/>
            <w:vAlign w:val="center"/>
          </w:tcPr>
          <w:p w14:paraId="5A8979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FR-AUTH-10/11 行/列级数据权限</w:t>
            </w:r>
          </w:p>
        </w:tc>
        <w:tc>
          <w:tcPr>
            <w:tcW w:w="1134" w:type="dxa"/>
            <w:vAlign w:val="center"/>
          </w:tcPr>
          <w:p w14:paraId="0A0888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7F8D74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5--8人周</w:t>
            </w:r>
          </w:p>
        </w:tc>
        <w:tc>
          <w:tcPr>
            <w:tcW w:w="2835" w:type="dxa"/>
            <w:vAlign w:val="center"/>
          </w:tcPr>
          <w:p w14:paraId="3D9B8F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权限模型扩展；嵌入透传/问数/脱敏依赖</w:t>
            </w:r>
          </w:p>
        </w:tc>
      </w:tr>
      <w:tr w14:paraId="36D17E0C">
        <w:trPr>
          <w:jc w:val="center"/>
        </w:trPr>
        <w:tc>
          <w:tcPr>
            <w:tcW w:w="850" w:type="dxa"/>
            <w:vAlign w:val="center"/>
          </w:tcPr>
          <w:p w14:paraId="28C5A1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835" w:type="dxa"/>
            <w:vAlign w:val="center"/>
          </w:tcPr>
          <w:p w14:paraId="217FED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FR-RT-01 实时OLAP方言优化</w:t>
            </w:r>
          </w:p>
        </w:tc>
        <w:tc>
          <w:tcPr>
            <w:tcW w:w="1134" w:type="dxa"/>
            <w:vAlign w:val="center"/>
          </w:tcPr>
          <w:p w14:paraId="0BDF44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中-高</w:t>
            </w:r>
          </w:p>
        </w:tc>
        <w:tc>
          <w:tcPr>
            <w:tcW w:w="1134" w:type="dxa"/>
            <w:vAlign w:val="center"/>
          </w:tcPr>
          <w:p w14:paraId="6D780A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2--4人周</w:t>
            </w:r>
          </w:p>
        </w:tc>
        <w:tc>
          <w:tcPr>
            <w:tcW w:w="2835" w:type="dxa"/>
            <w:vAlign w:val="center"/>
          </w:tcPr>
          <w:p w14:paraId="539F67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纯数据源插件工作，可并行</w:t>
            </w:r>
          </w:p>
        </w:tc>
      </w:tr>
      <w:tr w14:paraId="6186258D">
        <w:trPr>
          <w:jc w:val="center"/>
        </w:trPr>
        <w:tc>
          <w:tcPr>
            <w:tcW w:w="850" w:type="dxa"/>
            <w:vAlign w:val="center"/>
          </w:tcPr>
          <w:p w14:paraId="2D488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835" w:type="dxa"/>
            <w:vAlign w:val="center"/>
          </w:tcPr>
          <w:p w14:paraId="1C3DA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FR-DELIV-03 项目导入导出</w:t>
            </w:r>
          </w:p>
        </w:tc>
        <w:tc>
          <w:tcPr>
            <w:tcW w:w="1134" w:type="dxa"/>
            <w:vAlign w:val="center"/>
          </w:tcPr>
          <w:p w14:paraId="5D051A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</w:t>
            </w:r>
          </w:p>
        </w:tc>
        <w:tc>
          <w:tcPr>
            <w:tcW w:w="1134" w:type="dxa"/>
            <w:vAlign w:val="center"/>
          </w:tcPr>
          <w:p w14:paraId="33549B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2--3人周</w:t>
            </w:r>
          </w:p>
        </w:tc>
        <w:tc>
          <w:tcPr>
            <w:tcW w:w="2835" w:type="dxa"/>
            <w:vAlign w:val="center"/>
          </w:tcPr>
          <w:p w14:paraId="04CEA5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模板市场/环境迁移前置</w:t>
            </w:r>
          </w:p>
        </w:tc>
      </w:tr>
      <w:tr w14:paraId="4B6229DB">
        <w:trPr>
          <w:jc w:val="center"/>
        </w:trPr>
        <w:tc>
          <w:tcPr>
            <w:tcW w:w="850" w:type="dxa"/>
            <w:vAlign w:val="center"/>
          </w:tcPr>
          <w:p w14:paraId="2A8667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835" w:type="dxa"/>
            <w:vAlign w:val="center"/>
          </w:tcPr>
          <w:p w14:paraId="58DB15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FR-GOV-14/15/16 敏感识别与脱敏</w:t>
            </w:r>
          </w:p>
        </w:tc>
        <w:tc>
          <w:tcPr>
            <w:tcW w:w="1134" w:type="dxa"/>
            <w:vAlign w:val="center"/>
          </w:tcPr>
          <w:p w14:paraId="3F1888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7C3979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2--3人周</w:t>
            </w:r>
          </w:p>
        </w:tc>
        <w:tc>
          <w:tcPr>
            <w:tcW w:w="2835" w:type="dxa"/>
            <w:vAlign w:val="center"/>
          </w:tcPr>
          <w:p w14:paraId="05998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依赖列级权限；数据安全合规</w:t>
            </w:r>
          </w:p>
        </w:tc>
      </w:tr>
      <w:tr w14:paraId="10601D7F">
        <w:trPr>
          <w:jc w:val="center"/>
        </w:trPr>
        <w:tc>
          <w:tcPr>
            <w:tcW w:w="850" w:type="dxa"/>
            <w:vAlign w:val="center"/>
          </w:tcPr>
          <w:p w14:paraId="0B0174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P1</w:t>
            </w:r>
          </w:p>
        </w:tc>
        <w:tc>
          <w:tcPr>
            <w:tcW w:w="2835" w:type="dxa"/>
            <w:vAlign w:val="center"/>
          </w:tcPr>
          <w:p w14:paraId="57C8D4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FR-HOME-01~18 综合首页核心</w:t>
            </w:r>
          </w:p>
        </w:tc>
        <w:tc>
          <w:tcPr>
            <w:tcW w:w="1134" w:type="dxa"/>
            <w:vAlign w:val="center"/>
          </w:tcPr>
          <w:p w14:paraId="645F44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中-高</w:t>
            </w:r>
          </w:p>
        </w:tc>
        <w:tc>
          <w:tcPr>
            <w:tcW w:w="1134" w:type="dxa"/>
            <w:vAlign w:val="center"/>
          </w:tcPr>
          <w:p w14:paraId="350AC0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3--5人周</w:t>
            </w:r>
          </w:p>
        </w:tc>
        <w:tc>
          <w:tcPr>
            <w:tcW w:w="2835" w:type="dxa"/>
            <w:vAlign w:val="center"/>
          </w:tcPr>
          <w:p w14:paraId="7E501E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用户入口，提升体验</w:t>
            </w:r>
          </w:p>
        </w:tc>
      </w:tr>
      <w:tr w14:paraId="3BC77C59">
        <w:trPr>
          <w:jc w:val="center"/>
        </w:trPr>
        <w:tc>
          <w:tcPr>
            <w:tcW w:w="850" w:type="dxa"/>
            <w:vAlign w:val="center"/>
          </w:tcPr>
          <w:p w14:paraId="79EA58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835" w:type="dxa"/>
            <w:vAlign w:val="center"/>
          </w:tcPr>
          <w:p w14:paraId="205085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FR-AI-01~04/08/09 智能问数V1</w:t>
            </w:r>
          </w:p>
        </w:tc>
        <w:tc>
          <w:tcPr>
            <w:tcW w:w="1134" w:type="dxa"/>
            <w:vAlign w:val="center"/>
          </w:tcPr>
          <w:p w14:paraId="6E5838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49DE27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8--12人周</w:t>
            </w:r>
          </w:p>
        </w:tc>
        <w:tc>
          <w:tcPr>
            <w:tcW w:w="2835" w:type="dxa"/>
            <w:vAlign w:val="center"/>
          </w:tcPr>
          <w:p w14:paraId="7B551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依赖语义层+术语库+行列权限</w:t>
            </w:r>
          </w:p>
        </w:tc>
      </w:tr>
      <w:tr w14:paraId="533BC123">
        <w:trPr>
          <w:jc w:val="center"/>
        </w:trPr>
        <w:tc>
          <w:tcPr>
            <w:tcW w:w="850" w:type="dxa"/>
            <w:vAlign w:val="center"/>
          </w:tcPr>
          <w:p w14:paraId="5530A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835" w:type="dxa"/>
            <w:vAlign w:val="center"/>
          </w:tcPr>
          <w:p w14:paraId="6BC213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FR-PREP-01/02/04 查询构建器/组合数据集/虚拟数据集</w:t>
            </w:r>
          </w:p>
        </w:tc>
        <w:tc>
          <w:tcPr>
            <w:tcW w:w="1134" w:type="dxa"/>
            <w:vAlign w:val="center"/>
          </w:tcPr>
          <w:p w14:paraId="075064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35CDCB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6--10人周</w:t>
            </w:r>
          </w:p>
        </w:tc>
        <w:tc>
          <w:tcPr>
            <w:tcW w:w="2835" w:type="dxa"/>
            <w:vAlign w:val="center"/>
          </w:tcPr>
          <w:p w14:paraId="2D3D5A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自助分析主线；可与问数并行</w:t>
            </w:r>
          </w:p>
        </w:tc>
      </w:tr>
      <w:tr w14:paraId="15C49975">
        <w:trPr>
          <w:jc w:val="center"/>
        </w:trPr>
        <w:tc>
          <w:tcPr>
            <w:tcW w:w="850" w:type="dxa"/>
            <w:vAlign w:val="center"/>
          </w:tcPr>
          <w:p w14:paraId="6BA2E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835" w:type="dxa"/>
            <w:vAlign w:val="center"/>
          </w:tcPr>
          <w:p w14:paraId="189CA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FR-COLLAB-01/02/03/05 版本历史/认证/标签/使用分析</w:t>
            </w:r>
          </w:p>
        </w:tc>
        <w:tc>
          <w:tcPr>
            <w:tcW w:w="1134" w:type="dxa"/>
            <w:vAlign w:val="center"/>
          </w:tcPr>
          <w:p w14:paraId="59B4A9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</w:t>
            </w:r>
          </w:p>
        </w:tc>
        <w:tc>
          <w:tcPr>
            <w:tcW w:w="1134" w:type="dxa"/>
            <w:vAlign w:val="center"/>
          </w:tcPr>
          <w:p w14:paraId="7D55B5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3--5人周</w:t>
            </w:r>
          </w:p>
        </w:tc>
        <w:tc>
          <w:tcPr>
            <w:tcW w:w="2835" w:type="dxa"/>
            <w:vAlign w:val="center"/>
          </w:tcPr>
          <w:p w14:paraId="79B08E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低成本高感知，插空实施</w:t>
            </w:r>
          </w:p>
        </w:tc>
      </w:tr>
      <w:tr w14:paraId="163836B6">
        <w:trPr>
          <w:jc w:val="center"/>
        </w:trPr>
        <w:tc>
          <w:tcPr>
            <w:tcW w:w="850" w:type="dxa"/>
            <w:vAlign w:val="center"/>
          </w:tcPr>
          <w:p w14:paraId="598A6D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835" w:type="dxa"/>
            <w:vAlign w:val="center"/>
          </w:tcPr>
          <w:p w14:paraId="690E75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FR-AI-05/06 AI解读与归因</w:t>
            </w:r>
          </w:p>
        </w:tc>
        <w:tc>
          <w:tcPr>
            <w:tcW w:w="1134" w:type="dxa"/>
            <w:vAlign w:val="center"/>
          </w:tcPr>
          <w:p w14:paraId="452902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中-高</w:t>
            </w:r>
          </w:p>
        </w:tc>
        <w:tc>
          <w:tcPr>
            <w:tcW w:w="1134" w:type="dxa"/>
            <w:vAlign w:val="center"/>
          </w:tcPr>
          <w:p w14:paraId="4A14FE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4--6人周</w:t>
            </w:r>
          </w:p>
        </w:tc>
        <w:tc>
          <w:tcPr>
            <w:tcW w:w="2835" w:type="dxa"/>
            <w:vAlign w:val="center"/>
          </w:tcPr>
          <w:p w14:paraId="0CEF89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依赖问数链路</w:t>
            </w:r>
          </w:p>
        </w:tc>
      </w:tr>
      <w:tr w14:paraId="47639FF2">
        <w:trPr>
          <w:jc w:val="center"/>
        </w:trPr>
        <w:tc>
          <w:tcPr>
            <w:tcW w:w="850" w:type="dxa"/>
            <w:vAlign w:val="center"/>
          </w:tcPr>
          <w:p w14:paraId="5D4CA8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835" w:type="dxa"/>
            <w:vAlign w:val="center"/>
          </w:tcPr>
          <w:p w14:paraId="54D724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拖拽式看板设计器深化（真拖拽）</w:t>
            </w:r>
          </w:p>
        </w:tc>
        <w:tc>
          <w:tcPr>
            <w:tcW w:w="1134" w:type="dxa"/>
            <w:vAlign w:val="center"/>
          </w:tcPr>
          <w:p w14:paraId="464B9F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</w:t>
            </w:r>
          </w:p>
        </w:tc>
        <w:tc>
          <w:tcPr>
            <w:tcW w:w="1134" w:type="dxa"/>
            <w:vAlign w:val="center"/>
          </w:tcPr>
          <w:p w14:paraId="396A7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8--12人周</w:t>
            </w:r>
          </w:p>
        </w:tc>
        <w:tc>
          <w:tcPr>
            <w:tcW w:w="2835" w:type="dxa"/>
            <w:vAlign w:val="center"/>
          </w:tcPr>
          <w:p w14:paraId="714102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前端投入大</w:t>
            </w:r>
          </w:p>
        </w:tc>
      </w:tr>
      <w:tr w14:paraId="5A1CCB8E">
        <w:trPr>
          <w:jc w:val="center"/>
        </w:trPr>
        <w:tc>
          <w:tcPr>
            <w:tcW w:w="850" w:type="dxa"/>
            <w:vAlign w:val="center"/>
          </w:tcPr>
          <w:p w14:paraId="0DA8EF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835" w:type="dxa"/>
            <w:vAlign w:val="center"/>
          </w:tcPr>
          <w:p w14:paraId="685C75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FR-MOB-01~32 移动端H5深化</w:t>
            </w:r>
          </w:p>
        </w:tc>
        <w:tc>
          <w:tcPr>
            <w:tcW w:w="1134" w:type="dxa"/>
            <w:vAlign w:val="center"/>
          </w:tcPr>
          <w:p w14:paraId="28260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</w:t>
            </w:r>
          </w:p>
        </w:tc>
        <w:tc>
          <w:tcPr>
            <w:tcW w:w="1134" w:type="dxa"/>
            <w:vAlign w:val="center"/>
          </w:tcPr>
          <w:p w14:paraId="24E50A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6--10人周</w:t>
            </w:r>
          </w:p>
        </w:tc>
        <w:tc>
          <w:tcPr>
            <w:tcW w:w="2835" w:type="dxa"/>
            <w:vAlign w:val="center"/>
          </w:tcPr>
          <w:p w14:paraId="662592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移动场景，跟随PC能力</w:t>
            </w:r>
          </w:p>
        </w:tc>
      </w:tr>
      <w:tr w14:paraId="52C478E3">
        <w:trPr>
          <w:jc w:val="center"/>
        </w:trPr>
        <w:tc>
          <w:tcPr>
            <w:tcW w:w="850" w:type="dxa"/>
            <w:vAlign w:val="center"/>
          </w:tcPr>
          <w:p w14:paraId="0020F7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P2</w:t>
            </w:r>
          </w:p>
        </w:tc>
        <w:tc>
          <w:tcPr>
            <w:tcW w:w="2835" w:type="dxa"/>
            <w:vAlign w:val="center"/>
          </w:tcPr>
          <w:p w14:paraId="246E85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FR-GOV-01~13 数据治理（元数据/质量/血缘）</w:t>
            </w:r>
          </w:p>
        </w:tc>
        <w:tc>
          <w:tcPr>
            <w:tcW w:w="1134" w:type="dxa"/>
            <w:vAlign w:val="center"/>
          </w:tcPr>
          <w:p w14:paraId="19CE61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</w:t>
            </w:r>
          </w:p>
        </w:tc>
        <w:tc>
          <w:tcPr>
            <w:tcW w:w="1134" w:type="dxa"/>
            <w:vAlign w:val="center"/>
          </w:tcPr>
          <w:p w14:paraId="060BBD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6--8人周</w:t>
            </w:r>
          </w:p>
        </w:tc>
        <w:tc>
          <w:tcPr>
            <w:tcW w:w="2835" w:type="dxa"/>
            <w:vAlign w:val="center"/>
          </w:tcPr>
          <w:p w14:paraId="5CBB8C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企业级治理，项目驱动</w:t>
            </w:r>
          </w:p>
        </w:tc>
      </w:tr>
      <w:tr w14:paraId="4684BCFA">
        <w:trPr>
          <w:jc w:val="center"/>
        </w:trPr>
        <w:tc>
          <w:tcPr>
            <w:tcW w:w="850" w:type="dxa"/>
            <w:vAlign w:val="center"/>
          </w:tcPr>
          <w:p w14:paraId="48557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P3</w:t>
            </w:r>
          </w:p>
        </w:tc>
        <w:tc>
          <w:tcPr>
            <w:tcW w:w="2835" w:type="dxa"/>
            <w:vAlign w:val="center"/>
          </w:tcPr>
          <w:p w14:paraId="5C5346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FR-AI-07/10、FR-EMBED-04 AI报告/问数嵌入/MCP</w:t>
            </w:r>
          </w:p>
        </w:tc>
        <w:tc>
          <w:tcPr>
            <w:tcW w:w="1134" w:type="dxa"/>
            <w:vAlign w:val="center"/>
          </w:tcPr>
          <w:p w14:paraId="2BF747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</w:t>
            </w:r>
          </w:p>
        </w:tc>
        <w:tc>
          <w:tcPr>
            <w:tcW w:w="1134" w:type="dxa"/>
            <w:vAlign w:val="center"/>
          </w:tcPr>
          <w:p w14:paraId="6FB97C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4--8人周</w:t>
            </w:r>
          </w:p>
        </w:tc>
        <w:tc>
          <w:tcPr>
            <w:tcW w:w="2835" w:type="dxa"/>
            <w:vAlign w:val="center"/>
          </w:tcPr>
          <w:p w14:paraId="2765E6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生态卡位</w:t>
            </w:r>
          </w:p>
        </w:tc>
      </w:tr>
      <w:tr w14:paraId="4FD17000">
        <w:trPr>
          <w:jc w:val="center"/>
        </w:trPr>
        <w:tc>
          <w:tcPr>
            <w:tcW w:w="850" w:type="dxa"/>
            <w:vAlign w:val="center"/>
          </w:tcPr>
          <w:p w14:paraId="1180A8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P3</w:t>
            </w:r>
          </w:p>
        </w:tc>
        <w:tc>
          <w:tcPr>
            <w:tcW w:w="2835" w:type="dxa"/>
            <w:vAlign w:val="center"/>
          </w:tcPr>
          <w:p w14:paraId="0C3D6A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复杂报表与填报（FR-RPT/FR-FILL）</w:t>
            </w:r>
          </w:p>
        </w:tc>
        <w:tc>
          <w:tcPr>
            <w:tcW w:w="1134" w:type="dxa"/>
            <w:vAlign w:val="center"/>
          </w:tcPr>
          <w:p w14:paraId="376D91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高（国内刚需）</w:t>
            </w:r>
          </w:p>
        </w:tc>
        <w:tc>
          <w:tcPr>
            <w:tcW w:w="1134" w:type="dxa"/>
            <w:vAlign w:val="center"/>
          </w:tcPr>
          <w:p w14:paraId="27D23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15--25人周</w:t>
            </w:r>
          </w:p>
        </w:tc>
        <w:tc>
          <w:tcPr>
            <w:tcW w:w="2835" w:type="dxa"/>
            <w:vAlign w:val="center"/>
          </w:tcPr>
          <w:p w14:paraId="192943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工程量最大；建议作为商业化增值包单独立项</w:t>
            </w:r>
          </w:p>
        </w:tc>
      </w:tr>
      <w:tr w14:paraId="42CDA7D3">
        <w:trPr>
          <w:jc w:val="center"/>
        </w:trPr>
        <w:tc>
          <w:tcPr>
            <w:tcW w:w="850" w:type="dxa"/>
            <w:vAlign w:val="center"/>
          </w:tcPr>
          <w:p w14:paraId="07243F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P3</w:t>
            </w:r>
          </w:p>
        </w:tc>
        <w:tc>
          <w:tcPr>
            <w:tcW w:w="2835" w:type="dxa"/>
            <w:vAlign w:val="center"/>
          </w:tcPr>
          <w:p w14:paraId="498724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大屏设计器/三维图表</w:t>
            </w:r>
          </w:p>
        </w:tc>
        <w:tc>
          <w:tcPr>
            <w:tcW w:w="1134" w:type="dxa"/>
            <w:vAlign w:val="center"/>
          </w:tcPr>
          <w:p w14:paraId="4BC43E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</w:t>
            </w:r>
          </w:p>
        </w:tc>
        <w:tc>
          <w:tcPr>
            <w:tcW w:w="1134" w:type="dxa"/>
            <w:vAlign w:val="center"/>
          </w:tcPr>
          <w:p w14:paraId="4583E3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8--12人周</w:t>
            </w:r>
          </w:p>
        </w:tc>
        <w:tc>
          <w:tcPr>
            <w:tcW w:w="2835" w:type="dxa"/>
            <w:vAlign w:val="center"/>
          </w:tcPr>
          <w:p w14:paraId="1C1F61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跟随拖拽设计器成果复用</w:t>
            </w:r>
          </w:p>
        </w:tc>
      </w:tr>
      <w:tr w14:paraId="1D8B69C6">
        <w:trPr>
          <w:jc w:val="center"/>
        </w:trPr>
        <w:tc>
          <w:tcPr>
            <w:tcW w:w="850" w:type="dxa"/>
            <w:vAlign w:val="center"/>
          </w:tcPr>
          <w:p w14:paraId="1F858B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P3</w:t>
            </w:r>
          </w:p>
        </w:tc>
        <w:tc>
          <w:tcPr>
            <w:tcW w:w="2835" w:type="dxa"/>
            <w:vAlign w:val="center"/>
          </w:tcPr>
          <w:p w14:paraId="728ABB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FR-RT-03 流式数据源/FR-XC-02/03 信创全栈验证</w:t>
            </w:r>
          </w:p>
        </w:tc>
        <w:tc>
          <w:tcPr>
            <w:tcW w:w="1134" w:type="dxa"/>
            <w:vAlign w:val="center"/>
          </w:tcPr>
          <w:p w14:paraId="2DBC9C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中</w:t>
            </w:r>
          </w:p>
        </w:tc>
        <w:tc>
          <w:tcPr>
            <w:tcW w:w="1134" w:type="dxa"/>
            <w:vAlign w:val="center"/>
          </w:tcPr>
          <w:p w14:paraId="1A86AA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视项目</w:t>
            </w:r>
          </w:p>
        </w:tc>
        <w:tc>
          <w:tcPr>
            <w:tcW w:w="2835" w:type="dxa"/>
            <w:vAlign w:val="center"/>
          </w:tcPr>
          <w:p w14:paraId="435F14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项目驱动（按投标/客户要求触发）</w:t>
            </w:r>
          </w:p>
        </w:tc>
      </w:tr>
    </w:tbl>
    <w:p w14:paraId="01D1B922">
      <w:pPr>
        <w:spacing w:after="40"/>
      </w:pPr>
    </w:p>
    <w:p w14:paraId="105B0565">
      <w:pPr>
        <w:pStyle w:val="4"/>
      </w:pPr>
      <w:bookmarkStart w:id="79" w:name="_Toc1868486426"/>
      <w:r>
        <w:rPr>
          <w:rFonts w:ascii="仿宋" w:hAnsi="仿宋" w:eastAsia="仿宋"/>
          <w:b/>
          <w:sz w:val="28"/>
        </w:rPr>
        <w:t>分阶段Roadmap</w:t>
      </w:r>
      <w:bookmarkEnd w:id="79"/>
    </w:p>
    <w:p w14:paraId="01B2ECA4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0：基建期（约1.5个月）——「先修路」</w:t>
      </w:r>
    </w:p>
    <w:p w14:paraId="7AFB875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目标：补齐所有后续能力依赖的公共基建，并快速交付两个低本高效能力。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2835"/>
        <w:gridCol w:w="1417"/>
        <w:gridCol w:w="2835"/>
      </w:tblGrid>
      <w:tr w14:paraId="292D18CA">
        <w:trPr>
          <w:jc w:val="center"/>
        </w:trPr>
        <w:tc>
          <w:tcPr>
            <w:tcW w:w="1701" w:type="dxa"/>
            <w:vAlign w:val="center"/>
          </w:tcPr>
          <w:p w14:paraId="72F951F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工作包</w:t>
            </w:r>
          </w:p>
        </w:tc>
        <w:tc>
          <w:tcPr>
            <w:tcW w:w="2835" w:type="dxa"/>
            <w:vAlign w:val="center"/>
          </w:tcPr>
          <w:p w14:paraId="73D62D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内容</w:t>
            </w:r>
          </w:p>
        </w:tc>
        <w:tc>
          <w:tcPr>
            <w:tcW w:w="1417" w:type="dxa"/>
            <w:vAlign w:val="center"/>
          </w:tcPr>
          <w:p w14:paraId="6BE790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对应需求</w:t>
            </w:r>
          </w:p>
        </w:tc>
        <w:tc>
          <w:tcPr>
            <w:tcW w:w="2835" w:type="dxa"/>
            <w:vAlign w:val="center"/>
          </w:tcPr>
          <w:p w14:paraId="647721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验收标准</w:t>
            </w:r>
          </w:p>
        </w:tc>
      </w:tr>
      <w:tr w14:paraId="71779333">
        <w:trPr>
          <w:jc w:val="center"/>
        </w:trPr>
        <w:tc>
          <w:tcPr>
            <w:tcW w:w="1701" w:type="dxa"/>
            <w:vAlign w:val="center"/>
          </w:tcPr>
          <w:p w14:paraId="248975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调度与邮件基建</w:t>
            </w:r>
          </w:p>
        </w:tc>
        <w:tc>
          <w:tcPr>
            <w:tcW w:w="2835" w:type="dxa"/>
            <w:vAlign w:val="center"/>
          </w:tcPr>
          <w:p w14:paraId="62567C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引入Quartz（持久化JobStore到系统库）；任务管理UI；Spring Mail配置与发送服务</w:t>
            </w:r>
          </w:p>
        </w:tc>
        <w:tc>
          <w:tcPr>
            <w:tcW w:w="1417" w:type="dxa"/>
            <w:vAlign w:val="center"/>
          </w:tcPr>
          <w:p w14:paraId="5D46A7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FR-ALERT-06</w:t>
            </w:r>
          </w:p>
        </w:tc>
        <w:tc>
          <w:tcPr>
            <w:tcW w:w="2835" w:type="dxa"/>
            <w:vAlign w:val="center"/>
          </w:tcPr>
          <w:p w14:paraId="3F8666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可配置cron任务并执行，失败重试与日志可查；邮件可发送</w:t>
            </w:r>
          </w:p>
        </w:tc>
      </w:tr>
      <w:tr w14:paraId="05E0C6AB">
        <w:trPr>
          <w:jc w:val="center"/>
        </w:trPr>
        <w:tc>
          <w:tcPr>
            <w:tcW w:w="1701" w:type="dxa"/>
            <w:vAlign w:val="center"/>
          </w:tcPr>
          <w:p w14:paraId="645F1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技术Spike①：行列权限SQL改写POC（1--2周）</w:t>
            </w:r>
          </w:p>
        </w:tc>
        <w:tc>
          <w:tcPr>
            <w:tcW w:w="2835" w:type="dxa"/>
            <w:vAlign w:val="center"/>
          </w:tcPr>
          <w:p w14:paraId="61914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SQL解析器选型验证（Calcite/JSqlParser），验证行/列权限SQL改写在Freemarker模板SQL上的可行性</w:t>
            </w:r>
          </w:p>
        </w:tc>
        <w:tc>
          <w:tcPr>
            <w:tcW w:w="1417" w:type="dxa"/>
            <w:vAlign w:val="center"/>
          </w:tcPr>
          <w:p w14:paraId="5743C0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FR-AUTH-10/11前置</w:t>
            </w:r>
          </w:p>
        </w:tc>
        <w:tc>
          <w:tcPr>
            <w:tcW w:w="2835" w:type="dxa"/>
            <w:vAlign w:val="center"/>
          </w:tcPr>
          <w:p w14:paraId="68F107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输出POC结论与选型报告；POC通过后才锁定对应工期</w:t>
            </w:r>
          </w:p>
        </w:tc>
      </w:tr>
      <w:tr w14:paraId="73884F71">
        <w:trPr>
          <w:jc w:val="center"/>
        </w:trPr>
        <w:tc>
          <w:tcPr>
            <w:tcW w:w="1701" w:type="dxa"/>
            <w:vAlign w:val="center"/>
          </w:tcPr>
          <w:p w14:paraId="305E12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技术Spike②：指标SQL编译原型POC（1--2周）</w:t>
            </w:r>
          </w:p>
        </w:tc>
        <w:tc>
          <w:tcPr>
            <w:tcW w:w="2835" w:type="dxa"/>
            <w:vAlign w:val="center"/>
          </w:tcPr>
          <w:p w14:paraId="73E022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指标定义→参数化SQL编译链路原型，验证派生指标/同环比编译正确性</w:t>
            </w:r>
          </w:p>
        </w:tc>
        <w:tc>
          <w:tcPr>
            <w:tcW w:w="1417" w:type="dxa"/>
            <w:vAlign w:val="center"/>
          </w:tcPr>
          <w:p w14:paraId="089FDE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FR-SEM-01/02/06前置</w:t>
            </w:r>
          </w:p>
        </w:tc>
        <w:tc>
          <w:tcPr>
            <w:tcW w:w="2835" w:type="dxa"/>
            <w:vAlign w:val="center"/>
          </w:tcPr>
          <w:p w14:paraId="2F729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原型可跑通典型指标编译；POC通过后才锁定对应工期</w:t>
            </w:r>
          </w:p>
        </w:tc>
      </w:tr>
      <w:tr w14:paraId="6A862239">
        <w:trPr>
          <w:jc w:val="center"/>
        </w:trPr>
        <w:tc>
          <w:tcPr>
            <w:tcW w:w="1701" w:type="dxa"/>
            <w:vAlign w:val="center"/>
          </w:tcPr>
          <w:p w14:paraId="290482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Docker交付</w:t>
            </w:r>
          </w:p>
        </w:tc>
        <w:tc>
          <w:tcPr>
            <w:tcW w:w="2835" w:type="dxa"/>
            <w:vAlign w:val="center"/>
          </w:tcPr>
          <w:p w14:paraId="607149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Dockerfile+compose+环境变量化配置</w:t>
            </w:r>
          </w:p>
        </w:tc>
        <w:tc>
          <w:tcPr>
            <w:tcW w:w="1417" w:type="dxa"/>
            <w:vAlign w:val="center"/>
          </w:tcPr>
          <w:p w14:paraId="6D7BE5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FR-DELIV-01</w:t>
            </w:r>
          </w:p>
        </w:tc>
        <w:tc>
          <w:tcPr>
            <w:tcW w:w="2835" w:type="dxa"/>
            <w:vAlign w:val="center"/>
          </w:tcPr>
          <w:p w14:paraId="122A26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一条命令启动可用实例，外置MySQL可配</w:t>
            </w:r>
          </w:p>
        </w:tc>
      </w:tr>
      <w:tr w14:paraId="440B441B">
        <w:trPr>
          <w:jc w:val="center"/>
        </w:trPr>
        <w:tc>
          <w:tcPr>
            <w:tcW w:w="1701" w:type="dxa"/>
            <w:vAlign w:val="center"/>
          </w:tcPr>
          <w:p w14:paraId="26566D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备份恢复工具</w:t>
            </w:r>
          </w:p>
        </w:tc>
        <w:tc>
          <w:tcPr>
            <w:tcW w:w="2835" w:type="dxa"/>
            <w:vAlign w:val="center"/>
          </w:tcPr>
          <w:p w14:paraId="10A008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系统库+DATAGEAR_HOME一键备份/恢复脚本</w:t>
            </w:r>
          </w:p>
        </w:tc>
        <w:tc>
          <w:tcPr>
            <w:tcW w:w="1417" w:type="dxa"/>
            <w:vAlign w:val="center"/>
          </w:tcPr>
          <w:p w14:paraId="44C276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FR-DELIV-02</w:t>
            </w:r>
          </w:p>
        </w:tc>
        <w:tc>
          <w:tcPr>
            <w:tcW w:w="2835" w:type="dxa"/>
            <w:vAlign w:val="center"/>
          </w:tcPr>
          <w:p w14:paraId="15AD6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备份可生成、可恢复、可校验完整性</w:t>
            </w:r>
          </w:p>
        </w:tc>
      </w:tr>
      <w:tr w14:paraId="440B441B">
        <w:trPr>
          <w:jc w:val="center"/>
        </w:trPr>
        <w:tc>
          <w:tcPr>
            <w:tcW w:w="1701" w:type="dxa"/>
            <w:vAlign w:val="center"/>
          </w:tcPr>
          <w:p w14:paraId="26566D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权限模型扩展设计</w:t>
            </w:r>
          </w:p>
        </w:tc>
        <w:tc>
          <w:tcPr>
            <w:tcW w:w="2835" w:type="dxa"/>
            <w:vAlign w:val="center"/>
          </w:tcPr>
          <w:p w14:paraId="10A008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行/列级权限的数据模型与SQL改写方案设计（先行设计，Phase 1实施）</w:t>
            </w:r>
          </w:p>
        </w:tc>
        <w:tc>
          <w:tcPr>
            <w:tcW w:w="1417" w:type="dxa"/>
            <w:vAlign w:val="center"/>
          </w:tcPr>
          <w:p w14:paraId="44C276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FR-AUTH-10/11</w:t>
            </w:r>
          </w:p>
        </w:tc>
        <w:tc>
          <w:tcPr>
            <w:tcW w:w="2835" w:type="dxa"/>
            <w:vAlign w:val="center"/>
          </w:tcPr>
          <w:p w14:paraId="15AD6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设计评审通过，兼容现有Authorization四档模型</w:t>
            </w:r>
          </w:p>
        </w:tc>
      </w:tr>
      <w:tr w14:paraId="440B441B">
        <w:trPr>
          <w:jc w:val="center"/>
        </w:trPr>
        <w:tc>
          <w:tcPr>
            <w:tcW w:w="1701" w:type="dxa"/>
            <w:vAlign w:val="center"/>
          </w:tcPr>
          <w:p w14:paraId="26566D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最小埋点子集</w:t>
            </w:r>
          </w:p>
        </w:tc>
        <w:tc>
          <w:tcPr>
            <w:tcW w:w="2835" w:type="dxa"/>
            <w:vAlign w:val="center"/>
          </w:tcPr>
          <w:p w14:paraId="10A008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匿名使用统计采集（部署/激活/核心功能使用等最小事件集，随默认安装开启、可关闭），先于被度量对象交付</w:t>
            </w:r>
          </w:p>
        </w:tc>
        <w:tc>
          <w:tcPr>
            <w:tcW w:w="1417" w:type="dxa"/>
            <w:vAlign w:val="center"/>
          </w:tcPr>
          <w:p w14:paraId="44C276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FR-COLLAB-05子集（详见"埋点与使用分析方案"）</w:t>
            </w:r>
          </w:p>
        </w:tc>
        <w:tc>
          <w:tcPr>
            <w:tcW w:w="2835" w:type="dxa"/>
            <w:vAlign w:val="center"/>
          </w:tcPr>
          <w:p w14:paraId="15AD6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埋点事件可上报、可关闭；MVP成功度量所需数据可采集</w:t>
            </w:r>
          </w:p>
        </w:tc>
      </w:tr>
    </w:tbl>
    <w:p w14:paraId="3E4971EF">
      <w:pPr>
        <w:spacing w:after="40"/>
      </w:pPr>
    </w:p>
    <w:p w14:paraId="1062DE8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1：语义层期（约2--2.5个月）——「打地基」</w:t>
      </w:r>
    </w:p>
    <w:p w14:paraId="06099BC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目标：建成指标中心最小闭环并对外供给，同时落地告警订阅与数据API。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2835"/>
        <w:gridCol w:w="1417"/>
        <w:gridCol w:w="2835"/>
      </w:tblGrid>
      <w:tr w14:paraId="34BB21FF">
        <w:trPr>
          <w:jc w:val="center"/>
        </w:trPr>
        <w:tc>
          <w:tcPr>
            <w:tcW w:w="1701" w:type="dxa"/>
            <w:vAlign w:val="center"/>
          </w:tcPr>
          <w:p w14:paraId="50B16C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工作包</w:t>
            </w:r>
          </w:p>
        </w:tc>
        <w:tc>
          <w:tcPr>
            <w:tcW w:w="2835" w:type="dxa"/>
            <w:vAlign w:val="center"/>
          </w:tcPr>
          <w:p w14:paraId="4E1105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内容</w:t>
            </w:r>
          </w:p>
        </w:tc>
        <w:tc>
          <w:tcPr>
            <w:tcW w:w="1417" w:type="dxa"/>
            <w:vAlign w:val="center"/>
          </w:tcPr>
          <w:p w14:paraId="79DC9F4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对应需求</w:t>
            </w:r>
          </w:p>
        </w:tc>
        <w:tc>
          <w:tcPr>
            <w:tcW w:w="2835" w:type="dxa"/>
            <w:vAlign w:val="center"/>
          </w:tcPr>
          <w:p w14:paraId="3F14442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验收标准</w:t>
            </w:r>
          </w:p>
        </w:tc>
      </w:tr>
      <w:tr w14:paraId="418B1A32">
        <w:trPr>
          <w:jc w:val="center"/>
        </w:trPr>
        <w:tc>
          <w:tcPr>
            <w:tcW w:w="1701" w:type="dxa"/>
            <w:vAlign w:val="center"/>
          </w:tcPr>
          <w:p w14:paraId="047693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指标中心内核</w:t>
            </w:r>
          </w:p>
        </w:tc>
        <w:tc>
          <w:tcPr>
            <w:tcW w:w="2835" w:type="dxa"/>
            <w:vAlign w:val="center"/>
          </w:tcPr>
          <w:p w14:paraId="3C1239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维度/度量/指标定义、目录、指标查询引擎（编译为参数化SQL）、指标卡片组件</w:t>
            </w:r>
          </w:p>
        </w:tc>
        <w:tc>
          <w:tcPr>
            <w:tcW w:w="1417" w:type="dxa"/>
            <w:vAlign w:val="center"/>
          </w:tcPr>
          <w:p w14:paraId="36743E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FR-SEM-01/02/03/06</w:t>
            </w:r>
          </w:p>
        </w:tc>
        <w:tc>
          <w:tcPr>
            <w:tcW w:w="2835" w:type="dxa"/>
            <w:vAlign w:val="center"/>
          </w:tcPr>
          <w:p w14:paraId="46B1A2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定义指标后可在看板引用并正确出数；同环比可算</w:t>
            </w:r>
          </w:p>
        </w:tc>
      </w:tr>
      <w:tr w14:paraId="005595A3">
        <w:trPr>
          <w:jc w:val="center"/>
        </w:trPr>
        <w:tc>
          <w:tcPr>
            <w:tcW w:w="1701" w:type="dxa"/>
            <w:vAlign w:val="center"/>
          </w:tcPr>
          <w:p w14:paraId="0A4F3B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术语库与认证</w:t>
            </w:r>
          </w:p>
        </w:tc>
        <w:tc>
          <w:tcPr>
            <w:tcW w:w="2835" w:type="dxa"/>
            <w:vAlign w:val="center"/>
          </w:tcPr>
          <w:p w14:paraId="77419E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同义词/业务用语维护；指标认证与版本</w:t>
            </w:r>
          </w:p>
        </w:tc>
        <w:tc>
          <w:tcPr>
            <w:tcW w:w="1417" w:type="dxa"/>
            <w:vAlign w:val="center"/>
          </w:tcPr>
          <w:p w14:paraId="550C80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FR-SEM-04/05</w:t>
            </w:r>
          </w:p>
        </w:tc>
        <w:tc>
          <w:tcPr>
            <w:tcW w:w="2835" w:type="dxa"/>
            <w:vAlign w:val="center"/>
          </w:tcPr>
          <w:p w14:paraId="137B6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术语可被检索；认证标记全局可见</w:t>
            </w:r>
          </w:p>
        </w:tc>
      </w:tr>
      <w:tr w14:paraId="4AF713A8">
        <w:trPr>
          <w:jc w:val="center"/>
        </w:trPr>
        <w:tc>
          <w:tcPr>
            <w:tcW w:w="1701" w:type="dxa"/>
            <w:vAlign w:val="center"/>
          </w:tcPr>
          <w:p w14:paraId="132998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指标开放API+数据API服务</w:t>
            </w:r>
          </w:p>
        </w:tc>
        <w:tc>
          <w:tcPr>
            <w:tcW w:w="2835" w:type="dxa"/>
            <w:vAlign w:val="center"/>
          </w:tcPr>
          <w:p w14:paraId="6C0E9A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API Key鉴权、限流、调用日志、自动文档</w:t>
            </w:r>
          </w:p>
        </w:tc>
        <w:tc>
          <w:tcPr>
            <w:tcW w:w="1417" w:type="dxa"/>
            <w:vAlign w:val="center"/>
          </w:tcPr>
          <w:p w14:paraId="30DDFE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FR-SEM-08、FR-EXCH-04~06</w:t>
            </w:r>
          </w:p>
        </w:tc>
        <w:tc>
          <w:tcPr>
            <w:tcW w:w="2835" w:type="dxa"/>
            <w:vAlign w:val="center"/>
          </w:tcPr>
          <w:p w14:paraId="6B31C7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外部系统凭Key调指标/数据集API，超限被限流</w:t>
            </w:r>
          </w:p>
        </w:tc>
      </w:tr>
      <w:tr w14:paraId="65037504">
        <w:trPr>
          <w:jc w:val="center"/>
        </w:trPr>
        <w:tc>
          <w:tcPr>
            <w:tcW w:w="1701" w:type="dxa"/>
            <w:vAlign w:val="center"/>
          </w:tcPr>
          <w:p w14:paraId="1B64D1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行/列级权限实施</w:t>
            </w:r>
          </w:p>
        </w:tc>
        <w:tc>
          <w:tcPr>
            <w:tcW w:w="2835" w:type="dxa"/>
            <w:vAlign w:val="center"/>
          </w:tcPr>
          <w:p w14:paraId="426549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行过滤规则（按组织/字段值）、列掩码，贯穿数据集查询</w:t>
            </w:r>
          </w:p>
        </w:tc>
        <w:tc>
          <w:tcPr>
            <w:tcW w:w="1417" w:type="dxa"/>
            <w:vAlign w:val="center"/>
          </w:tcPr>
          <w:p w14:paraId="1887E7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FR-AUTH-10/11</w:t>
            </w:r>
          </w:p>
        </w:tc>
        <w:tc>
          <w:tcPr>
            <w:tcW w:w="2835" w:type="dxa"/>
            <w:vAlign w:val="center"/>
          </w:tcPr>
          <w:p w14:paraId="5D33C9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不同用户查同一图表行集不同；敏感列按角色隐藏</w:t>
            </w:r>
          </w:p>
        </w:tc>
      </w:tr>
      <w:tr w14:paraId="0EF96285">
        <w:trPr>
          <w:jc w:val="center"/>
        </w:trPr>
        <w:tc>
          <w:tcPr>
            <w:tcW w:w="1701" w:type="dxa"/>
            <w:vAlign w:val="center"/>
          </w:tcPr>
          <w:p w14:paraId="06BC2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告警与订阅</w:t>
            </w:r>
          </w:p>
        </w:tc>
        <w:tc>
          <w:tcPr>
            <w:tcW w:w="2835" w:type="dxa"/>
            <w:vAlign w:val="center"/>
          </w:tcPr>
          <w:p w14:paraId="1810B7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阈值告警、看板订阅快照推送（邮件/Webhook）</w:t>
            </w:r>
          </w:p>
        </w:tc>
        <w:tc>
          <w:tcPr>
            <w:tcW w:w="1417" w:type="dxa"/>
            <w:vAlign w:val="center"/>
          </w:tcPr>
          <w:p w14:paraId="115362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FR-ALERT-01~05</w:t>
            </w:r>
          </w:p>
        </w:tc>
        <w:tc>
          <w:tcPr>
            <w:tcW w:w="2835" w:type="dxa"/>
            <w:vAlign w:val="center"/>
          </w:tcPr>
          <w:p w14:paraId="4263B6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阈值触发收到邮件/Webhook；订阅看板按时送达</w:t>
            </w:r>
          </w:p>
        </w:tc>
      </w:tr>
      <w:tr w14:paraId="7217DC21">
        <w:trPr>
          <w:jc w:val="center"/>
        </w:trPr>
        <w:tc>
          <w:tcPr>
            <w:tcW w:w="1701" w:type="dxa"/>
            <w:vAlign w:val="center"/>
          </w:tcPr>
          <w:p w14:paraId="407810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实时OLAP方言</w:t>
            </w:r>
          </w:p>
        </w:tc>
        <w:tc>
          <w:tcPr>
            <w:tcW w:w="2835" w:type="dxa"/>
            <w:vAlign w:val="center"/>
          </w:tcPr>
          <w:p w14:paraId="6C752B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Doris/StarRocks/ClickHouse方言与驱动验证</w:t>
            </w:r>
          </w:p>
        </w:tc>
        <w:tc>
          <w:tcPr>
            <w:tcW w:w="1417" w:type="dxa"/>
            <w:vAlign w:val="center"/>
          </w:tcPr>
          <w:p w14:paraId="789CD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FR-RT-01</w:t>
            </w:r>
          </w:p>
        </w:tc>
        <w:tc>
          <w:tcPr>
            <w:tcW w:w="2835" w:type="dxa"/>
            <w:vAlign w:val="center"/>
          </w:tcPr>
          <w:p w14:paraId="069221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三类引擎常用图表查询正确下推，性能基准归档</w:t>
            </w:r>
          </w:p>
        </w:tc>
      </w:tr>
      <w:tr w14:paraId="06F9B893">
        <w:trPr>
          <w:jc w:val="center"/>
        </w:trPr>
        <w:tc>
          <w:tcPr>
            <w:tcW w:w="1701" w:type="dxa"/>
            <w:vAlign w:val="center"/>
          </w:tcPr>
          <w:p w14:paraId="192111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敏感识别与脱敏</w:t>
            </w:r>
          </w:p>
        </w:tc>
        <w:tc>
          <w:tcPr>
            <w:tcW w:w="2835" w:type="dxa"/>
            <w:vAlign w:val="center"/>
          </w:tcPr>
          <w:p w14:paraId="4AF644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敏感字段自动识别、脱敏规则、动态脱敏</w:t>
            </w:r>
          </w:p>
        </w:tc>
        <w:tc>
          <w:tcPr>
            <w:tcW w:w="1417" w:type="dxa"/>
            <w:vAlign w:val="center"/>
          </w:tcPr>
          <w:p w14:paraId="148C0A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FR-GOV-14/15/16</w:t>
            </w:r>
          </w:p>
        </w:tc>
        <w:tc>
          <w:tcPr>
            <w:tcW w:w="2835" w:type="dxa"/>
            <w:vAlign w:val="center"/>
          </w:tcPr>
          <w:p w14:paraId="68F61E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手机号/身份证等自动识别；按角色脱敏展示</w:t>
            </w:r>
          </w:p>
        </w:tc>
      </w:tr>
      <w:tr w14:paraId="0BEAC51F">
        <w:trPr>
          <w:jc w:val="center"/>
        </w:trPr>
        <w:tc>
          <w:tcPr>
            <w:tcW w:w="1701" w:type="dxa"/>
            <w:vAlign w:val="center"/>
          </w:tcPr>
          <w:p w14:paraId="1432D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综合首页核心</w:t>
            </w:r>
          </w:p>
        </w:tc>
        <w:tc>
          <w:tcPr>
            <w:tcW w:w="2835" w:type="dxa"/>
            <w:vAlign w:val="center"/>
          </w:tcPr>
          <w:p w14:paraId="6A2DC2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数据门户、工作台、全局搜索、收藏、首页组件库</w:t>
            </w:r>
          </w:p>
        </w:tc>
        <w:tc>
          <w:tcPr>
            <w:tcW w:w="1417" w:type="dxa"/>
            <w:vAlign w:val="center"/>
          </w:tcPr>
          <w:p w14:paraId="64E19D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FR-HOME-01~18</w:t>
            </w:r>
          </w:p>
        </w:tc>
        <w:tc>
          <w:tcPr>
            <w:tcW w:w="2835" w:type="dxa"/>
            <w:vAlign w:val="center"/>
          </w:tcPr>
          <w:p w14:paraId="0A756B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首页个性化配置；全局搜索跨资源检索</w:t>
            </w:r>
          </w:p>
        </w:tc>
      </w:tr>
      <w:tr w14:paraId="09385E5E">
        <w:trPr>
          <w:jc w:val="center"/>
        </w:trPr>
        <w:tc>
          <w:tcPr>
            <w:tcW w:w="1701" w:type="dxa"/>
            <w:vAlign w:val="center"/>
          </w:tcPr>
          <w:p w14:paraId="75D19E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签名嵌入+SDK（自MVP移入）</w:t>
            </w:r>
          </w:p>
        </w:tc>
        <w:tc>
          <w:tcPr>
            <w:tcW w:w="2835" w:type="dxa"/>
            <w:vAlign w:val="center"/>
          </w:tcPr>
          <w:p w14:paraId="4F6E0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JWT签发/校验过滤器、Embed JS SDK、白标参数、嵌入密钥管理</w:t>
            </w:r>
          </w:p>
        </w:tc>
        <w:tc>
          <w:tcPr>
            <w:tcW w:w="1417" w:type="dxa"/>
            <w:vAlign w:val="center"/>
          </w:tcPr>
          <w:p w14:paraId="6381BF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FR-EMBED-01/03</w:t>
            </w:r>
          </w:p>
        </w:tc>
        <w:tc>
          <w:tcPr>
            <w:tcW w:w="2835" w:type="dxa"/>
            <w:vAlign w:val="center"/>
          </w:tcPr>
          <w:p w14:paraId="32E8D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第三方页面免登嵌入看板；Token过期/篡改被拒；白标生效；行级权限透传在 FR-AUTH-10/11 就绪后补齐验收</w:t>
            </w:r>
          </w:p>
        </w:tc>
      </w:tr>
      <w:tr w14:paraId="09385E5E">
        <w:trPr>
          <w:jc w:val="center"/>
        </w:trPr>
        <w:tc>
          <w:tcPr>
            <w:tcW w:w="1701" w:type="dxa"/>
            <w:vAlign w:val="center"/>
          </w:tcPr>
          <w:p w14:paraId="75D19E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问数内测版</w:t>
            </w:r>
          </w:p>
        </w:tc>
        <w:tc>
          <w:tcPr>
            <w:tcW w:w="2835" w:type="dxa"/>
            <w:vAlign w:val="center"/>
          </w:tcPr>
          <w:p w14:paraId="4F6E0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问数能力先行对种子用户小范围开放（内测，不作正式发布；正式验收在 Phase 2）</w:t>
            </w:r>
          </w:p>
        </w:tc>
        <w:tc>
          <w:tcPr>
            <w:tcW w:w="1417" w:type="dxa"/>
            <w:vAlign w:val="center"/>
          </w:tcPr>
          <w:p w14:paraId="6381BF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FR-AI-01/02/03（内测）</w:t>
            </w:r>
          </w:p>
        </w:tc>
        <w:tc>
          <w:tcPr>
            <w:tcW w:w="2835" w:type="dxa"/>
            <w:vAlign w:val="center"/>
          </w:tcPr>
          <w:p w14:paraId="32E8D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种子用户可真实提问并反馈；内测问题与准确率数据归档，用于 Phase 2 评测集建设</w:t>
            </w:r>
          </w:p>
        </w:tc>
      </w:tr>
      <w:tr w14:paraId="09385E5E">
        <w:trPr>
          <w:jc w:val="center"/>
        </w:trPr>
        <w:tc>
          <w:tcPr>
            <w:tcW w:w="1701" w:type="dxa"/>
            <w:vAlign w:val="center"/>
          </w:tcPr>
          <w:p w14:paraId="75D19E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项目导入导出</w:t>
            </w:r>
          </w:p>
        </w:tc>
        <w:tc>
          <w:tcPr>
            <w:tcW w:w="2835" w:type="dxa"/>
            <w:vAlign w:val="center"/>
          </w:tcPr>
          <w:p w14:paraId="4F6E0A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项目打包迁移、模板分发</w:t>
            </w:r>
          </w:p>
        </w:tc>
        <w:tc>
          <w:tcPr>
            <w:tcW w:w="1417" w:type="dxa"/>
            <w:vAlign w:val="center"/>
          </w:tcPr>
          <w:p w14:paraId="6381BF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FR-DELIV-03</w:t>
            </w:r>
          </w:p>
        </w:tc>
        <w:tc>
          <w:tcPr>
            <w:tcW w:w="2835" w:type="dxa"/>
            <w:vAlign w:val="center"/>
          </w:tcPr>
          <w:p w14:paraId="32E8D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项目在A环境导出B环境导入可用</w:t>
            </w:r>
          </w:p>
        </w:tc>
      </w:tr>
    </w:tbl>
    <w:p w14:paraId="0A1B3D41">
      <w:pPr>
        <w:spacing w:after="40"/>
      </w:pPr>
    </w:p>
    <w:p w14:paraId="612A79E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2：智能分析期（约2.5--3个月）——「上台阶」</w:t>
      </w:r>
    </w:p>
    <w:p w14:paraId="57CDA07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目标：交付可插拔智能问数V1与自助分析主线，形成对外传播点。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42"/>
        <w:gridCol w:w="2733"/>
        <w:gridCol w:w="1916"/>
        <w:gridCol w:w="2671"/>
      </w:tblGrid>
      <w:tr w14:paraId="7F35DA6D">
        <w:trPr>
          <w:jc w:val="center"/>
        </w:trPr>
        <w:tc>
          <w:tcPr>
            <w:tcW w:w="1701" w:type="dxa"/>
            <w:vAlign w:val="center"/>
          </w:tcPr>
          <w:p w14:paraId="5926F9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工作包</w:t>
            </w:r>
          </w:p>
        </w:tc>
        <w:tc>
          <w:tcPr>
            <w:tcW w:w="2835" w:type="dxa"/>
            <w:vAlign w:val="center"/>
          </w:tcPr>
          <w:p w14:paraId="3C9B51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内容</w:t>
            </w:r>
          </w:p>
        </w:tc>
        <w:tc>
          <w:tcPr>
            <w:tcW w:w="1417" w:type="dxa"/>
            <w:vAlign w:val="center"/>
          </w:tcPr>
          <w:p w14:paraId="076971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对应需求</w:t>
            </w:r>
          </w:p>
        </w:tc>
        <w:tc>
          <w:tcPr>
            <w:tcW w:w="2835" w:type="dxa"/>
            <w:vAlign w:val="center"/>
          </w:tcPr>
          <w:p w14:paraId="6A45FC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验收标准</w:t>
            </w:r>
          </w:p>
        </w:tc>
      </w:tr>
      <w:tr w14:paraId="207BBAEE">
        <w:trPr>
          <w:jc w:val="center"/>
        </w:trPr>
        <w:tc>
          <w:tcPr>
            <w:tcW w:w="1701" w:type="dxa"/>
            <w:vAlign w:val="center"/>
          </w:tcPr>
          <w:p w14:paraId="7E3867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智能问数V1</w:t>
            </w:r>
          </w:p>
        </w:tc>
        <w:tc>
          <w:tcPr>
            <w:tcW w:w="2835" w:type="dxa"/>
            <w:vAlign w:val="center"/>
          </w:tcPr>
          <w:p w14:paraId="24B782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Text2DSL链路、问数知识库、查询透明化、多轮澄清、BYO-LLM配置、权限继承</w:t>
            </w:r>
          </w:p>
        </w:tc>
        <w:tc>
          <w:tcPr>
            <w:tcW w:w="1417" w:type="dxa"/>
            <w:vAlign w:val="center"/>
          </w:tcPr>
          <w:p w14:paraId="3C077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FR-AI-01/02/03/04/08/09</w:t>
            </w:r>
          </w:p>
        </w:tc>
        <w:tc>
          <w:tcPr>
            <w:tcW w:w="2835" w:type="dxa"/>
            <w:vAlign w:val="center"/>
          </w:tcPr>
          <w:p w14:paraId="5436D6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配置DeepSeek/Qwen后，标准问题集≥200题、≥5名外部种子用户盲测准确率≥85%；越权问题被拒；准确率&lt;80%则按退路降级为检索式问答（见 NFR-AI-01）</w:t>
            </w:r>
          </w:p>
        </w:tc>
      </w:tr>
      <w:tr w14:paraId="58A8AF61">
        <w:trPr>
          <w:jc w:val="center"/>
        </w:trPr>
        <w:tc>
          <w:tcPr>
            <w:tcW w:w="1701" w:type="dxa"/>
            <w:vAlign w:val="center"/>
          </w:tcPr>
          <w:p w14:paraId="001447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信创双库适配专项（并行，约2--4人周，估算）</w:t>
            </w:r>
          </w:p>
        </w:tc>
        <w:tc>
          <w:tcPr>
            <w:tcW w:w="2835" w:type="dxa"/>
            <w:vAlign w:val="center"/>
          </w:tcPr>
          <w:p w14:paraId="6EE27B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达梦/人大金仓双库方言与JDBC驱动适配+冒烟验证清单，支撑企业版政企转化；其余国产库仍按需（项目驱动）</w:t>
            </w:r>
          </w:p>
        </w:tc>
        <w:tc>
          <w:tcPr>
            <w:tcW w:w="1417" w:type="dxa"/>
            <w:vAlign w:val="center"/>
          </w:tcPr>
          <w:p w14:paraId="70287A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FR-XC-01（子集）</w:t>
            </w:r>
          </w:p>
        </w:tc>
        <w:tc>
          <w:tcPr>
            <w:tcW w:w="2835" w:type="dxa"/>
            <w:vAlign w:val="center"/>
          </w:tcPr>
          <w:p w14:paraId="0A02B4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达梦/人大金仓常用查询冒烟通过；适配与验证清单归档，可作为政企交付材料</w:t>
            </w:r>
          </w:p>
        </w:tc>
      </w:tr>
      <w:tr w14:paraId="5EC14A15">
        <w:trPr>
          <w:jc w:val="center"/>
        </w:trPr>
        <w:tc>
          <w:tcPr>
            <w:tcW w:w="1701" w:type="dxa"/>
            <w:vAlign w:val="center"/>
          </w:tcPr>
          <w:p w14:paraId="27EC42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自助查询构建器+组合数据集</w:t>
            </w:r>
          </w:p>
        </w:tc>
        <w:tc>
          <w:tcPr>
            <w:tcW w:w="2835" w:type="dxa"/>
            <w:vAlign w:val="center"/>
          </w:tcPr>
          <w:p w14:paraId="6851A2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可视化构建器、CombineDataSet（DuckDB/Calcite嵌入）、虚拟数据集</w:t>
            </w:r>
          </w:p>
        </w:tc>
        <w:tc>
          <w:tcPr>
            <w:tcW w:w="1417" w:type="dxa"/>
            <w:vAlign w:val="center"/>
          </w:tcPr>
          <w:p w14:paraId="63DBDA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FR-PREP-01/02/04</w:t>
            </w:r>
          </w:p>
        </w:tc>
        <w:tc>
          <w:tcPr>
            <w:tcW w:w="2835" w:type="dxa"/>
            <w:vAlign w:val="center"/>
          </w:tcPr>
          <w:p w14:paraId="4CC46A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业务用户零SQL出图；跨MySQL+Excel组合数据集可查</w:t>
            </w:r>
          </w:p>
        </w:tc>
      </w:tr>
      <w:tr w14:paraId="7D423B58">
        <w:trPr>
          <w:jc w:val="center"/>
        </w:trPr>
        <w:tc>
          <w:tcPr>
            <w:tcW w:w="1701" w:type="dxa"/>
            <w:vAlign w:val="center"/>
          </w:tcPr>
          <w:p w14:paraId="446D38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AI解读与归因</w:t>
            </w:r>
          </w:p>
        </w:tc>
        <w:tc>
          <w:tcPr>
            <w:tcW w:w="2835" w:type="dxa"/>
            <w:vAlign w:val="center"/>
          </w:tcPr>
          <w:p w14:paraId="5A935B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图表一键解读、指标波动归因</w:t>
            </w:r>
          </w:p>
        </w:tc>
        <w:tc>
          <w:tcPr>
            <w:tcW w:w="1417" w:type="dxa"/>
            <w:vAlign w:val="center"/>
          </w:tcPr>
          <w:p w14:paraId="78BB2D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FR-AI-05/06</w:t>
            </w:r>
          </w:p>
        </w:tc>
        <w:tc>
          <w:tcPr>
            <w:tcW w:w="2835" w:type="dxa"/>
            <w:vAlign w:val="center"/>
          </w:tcPr>
          <w:p w14:paraId="1AC454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解读结论与数据一致；归因给出Top贡献维度</w:t>
            </w:r>
          </w:p>
        </w:tc>
      </w:tr>
      <w:tr w14:paraId="3827A1B9">
        <w:trPr>
          <w:jc w:val="center"/>
        </w:trPr>
        <w:tc>
          <w:tcPr>
            <w:tcW w:w="1701" w:type="dxa"/>
            <w:vAlign w:val="center"/>
          </w:tcPr>
          <w:p w14:paraId="5AD73E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内容治理</w:t>
            </w:r>
          </w:p>
        </w:tc>
        <w:tc>
          <w:tcPr>
            <w:tcW w:w="2835" w:type="dxa"/>
            <w:vAlign w:val="center"/>
          </w:tcPr>
          <w:p w14:paraId="3168B6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版本历史/回滚、内容认证、标签、使用分析</w:t>
            </w:r>
          </w:p>
        </w:tc>
        <w:tc>
          <w:tcPr>
            <w:tcW w:w="1417" w:type="dxa"/>
            <w:vAlign w:val="center"/>
          </w:tcPr>
          <w:p w14:paraId="6F1998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FR-COLLAB-01/02/03/05</w:t>
            </w:r>
          </w:p>
        </w:tc>
        <w:tc>
          <w:tcPr>
            <w:tcW w:w="2835" w:type="dxa"/>
            <w:vAlign w:val="center"/>
          </w:tcPr>
          <w:p w14:paraId="77C4D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看板可回滚到任意快照；认证内容搜索优先</w:t>
            </w:r>
          </w:p>
        </w:tc>
      </w:tr>
      <w:tr w14:paraId="332DFF58">
        <w:trPr>
          <w:jc w:val="center"/>
        </w:trPr>
        <w:tc>
          <w:tcPr>
            <w:tcW w:w="1701" w:type="dxa"/>
            <w:vAlign w:val="center"/>
          </w:tcPr>
          <w:p w14:paraId="582C68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拖拽设计器深化</w:t>
            </w:r>
          </w:p>
        </w:tc>
        <w:tc>
          <w:tcPr>
            <w:tcW w:w="2835" w:type="dxa"/>
            <w:vAlign w:val="center"/>
          </w:tcPr>
          <w:p w14:paraId="6A0B1A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dashboardEditor.js真拖拽改造、组件库增强</w:t>
            </w:r>
          </w:p>
        </w:tc>
        <w:tc>
          <w:tcPr>
            <w:tcW w:w="1417" w:type="dxa"/>
            <w:vAlign w:val="center"/>
          </w:tcPr>
          <w:p w14:paraId="67A889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FR-VIZ-01/02</w:t>
            </w:r>
          </w:p>
        </w:tc>
        <w:tc>
          <w:tcPr>
            <w:tcW w:w="2835" w:type="dxa"/>
            <w:vAlign w:val="center"/>
          </w:tcPr>
          <w:p w14:paraId="2D4D27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拖拽出图/出板流畅，布局调整便捷</w:t>
            </w:r>
          </w:p>
        </w:tc>
      </w:tr>
      <w:tr w14:paraId="5F78BC56">
        <w:trPr>
          <w:jc w:val="center"/>
        </w:trPr>
        <w:tc>
          <w:tcPr>
            <w:tcW w:w="1701" w:type="dxa"/>
            <w:vAlign w:val="center"/>
          </w:tcPr>
          <w:p w14:paraId="479222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移动端H5深化</w:t>
            </w:r>
          </w:p>
        </w:tc>
        <w:tc>
          <w:tcPr>
            <w:tcW w:w="2835" w:type="dxa"/>
            <w:vAlign w:val="center"/>
          </w:tcPr>
          <w:p w14:paraId="191BD2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移动门户、展示、交互、分享、订阅</w:t>
            </w:r>
          </w:p>
        </w:tc>
        <w:tc>
          <w:tcPr>
            <w:tcW w:w="1417" w:type="dxa"/>
            <w:vAlign w:val="center"/>
          </w:tcPr>
          <w:p w14:paraId="06EB15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FR-MOB-01~32</w:t>
            </w:r>
          </w:p>
        </w:tc>
        <w:tc>
          <w:tcPr>
            <w:tcW w:w="2835" w:type="dxa"/>
            <w:vAlign w:val="center"/>
          </w:tcPr>
          <w:p w14:paraId="0F3940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移动端看板/报表/问数可用，微信/企微轻应用接入</w:t>
            </w:r>
          </w:p>
        </w:tc>
      </w:tr>
      <w:tr w14:paraId="5F78BC56">
        <w:trPr>
          <w:jc w:val="center"/>
        </w:trPr>
        <w:tc>
          <w:tcPr>
            <w:tcW w:w="1701" w:type="dxa"/>
            <w:vAlign w:val="center"/>
          </w:tcPr>
          <w:p w14:paraId="479222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数据治理基础</w:t>
            </w:r>
          </w:p>
        </w:tc>
        <w:tc>
          <w:tcPr>
            <w:tcW w:w="2835" w:type="dxa"/>
            <w:vAlign w:val="center"/>
          </w:tcPr>
          <w:p w14:paraId="191BD2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元数据管理、数据质量、数据血缘</w:t>
            </w:r>
          </w:p>
        </w:tc>
        <w:tc>
          <w:tcPr>
            <w:tcW w:w="1417" w:type="dxa"/>
            <w:vAlign w:val="center"/>
          </w:tcPr>
          <w:p w14:paraId="06EB15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FR-GOV-01~13</w:t>
            </w:r>
          </w:p>
        </w:tc>
        <w:tc>
          <w:tcPr>
            <w:tcW w:w="2835" w:type="dxa"/>
            <w:vAlign w:val="center"/>
          </w:tcPr>
          <w:p w14:paraId="0F3940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元数据自动采集；质量规则可配置；血缘可视化</w:t>
            </w:r>
          </w:p>
        </w:tc>
      </w:tr>
    </w:tbl>
    <w:p w14:paraId="03D94334">
      <w:pPr>
        <w:spacing w:after="40"/>
      </w:pPr>
    </w:p>
    <w:p w14:paraId="694A276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3：生态与纵深期（3个月以上，按商业策略裁剪）</w:t>
      </w:r>
    </w:p>
    <w:p w14:paraId="2FBBF02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Agentic演进：指标监控→异常检测→归因→推送的主动洞察（对标观远洞察Agent/Tableau Pulse）；MCP Server（FR-EMBED-04）；AI报告（FR-AI-07）</w:t>
      </w:r>
    </w:p>
    <w:p w14:paraId="2BBDE5F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设计器纵深：大屏设计器、三维图表、复杂报表与填报（建议作为企业版增值包立项，对标DataEase X-Pack模式）</w:t>
      </w:r>
    </w:p>
    <w:p w14:paraId="4A4C275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数据治理纵深：数据质量增强、字段级血缘与影响分析、数据集市（FR-STORE-07~09）</w:t>
      </w:r>
    </w:p>
    <w:p w14:paraId="096C481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信创纵深：全栈适配验证与性能报告（项目驱动）</w:t>
      </w:r>
    </w:p>
    <w:p w14:paraId="1CB4047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移动深化：H5门户+订阅推送+扫码/拍照填报（跟随填报模块）</w:t>
      </w:r>
    </w:p>
    <w:p w14:paraId="5E8B3CDF">
      <w:pPr>
        <w:pStyle w:val="4"/>
      </w:pPr>
      <w:bookmarkStart w:id="80" w:name="_Toc997991701"/>
      <w:r>
        <w:rPr>
          <w:rFonts w:ascii="仿宋" w:hAnsi="仿宋" w:eastAsia="仿宋"/>
          <w:b/>
          <w:sz w:val="28"/>
        </w:rPr>
        <w:t>灰度发布策略与回滚方案</w:t>
      </w:r>
      <w:bookmarkEnd w:id="80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4"/>
        <w:gridCol w:w="2268"/>
        <w:gridCol w:w="1134"/>
        <w:gridCol w:w="2551"/>
        <w:gridCol w:w="1701"/>
      </w:tblGrid>
      <w:tr w14:paraId="72670090">
        <w:trPr>
          <w:jc w:val="center"/>
        </w:trPr>
        <w:tc>
          <w:tcPr>
            <w:tcW w:w="1134" w:type="dxa"/>
            <w:vAlign w:val="center"/>
          </w:tcPr>
          <w:p w14:paraId="4CDD8D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2268" w:type="dxa"/>
            <w:vAlign w:val="center"/>
          </w:tcPr>
          <w:p w14:paraId="7173DF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范围</w:t>
            </w:r>
          </w:p>
        </w:tc>
        <w:tc>
          <w:tcPr>
            <w:tcW w:w="1134" w:type="dxa"/>
            <w:vAlign w:val="center"/>
          </w:tcPr>
          <w:p w14:paraId="24C927B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持续时间</w:t>
            </w:r>
          </w:p>
        </w:tc>
        <w:tc>
          <w:tcPr>
            <w:tcW w:w="2551" w:type="dxa"/>
            <w:vAlign w:val="center"/>
          </w:tcPr>
          <w:p w14:paraId="3ED22B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验证重点</w:t>
            </w:r>
          </w:p>
        </w:tc>
        <w:tc>
          <w:tcPr>
            <w:tcW w:w="1701" w:type="dxa"/>
            <w:vAlign w:val="center"/>
          </w:tcPr>
          <w:p w14:paraId="489891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回滚条件</w:t>
            </w:r>
          </w:p>
        </w:tc>
      </w:tr>
      <w:tr w14:paraId="4A2CB85B">
        <w:trPr>
          <w:jc w:val="center"/>
        </w:trPr>
        <w:tc>
          <w:tcPr>
            <w:tcW w:w="1134" w:type="dxa"/>
            <w:vAlign w:val="center"/>
          </w:tcPr>
          <w:p w14:paraId="0CC1A4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内部灰度</w:t>
            </w:r>
          </w:p>
        </w:tc>
        <w:tc>
          <w:tcPr>
            <w:tcW w:w="2268" w:type="dxa"/>
            <w:vAlign w:val="center"/>
          </w:tcPr>
          <w:p w14:paraId="68247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开发/测试团队、内部dogfood环境</w:t>
            </w:r>
          </w:p>
        </w:tc>
        <w:tc>
          <w:tcPr>
            <w:tcW w:w="1134" w:type="dxa"/>
            <w:vAlign w:val="center"/>
          </w:tcPr>
          <w:p w14:paraId="3EB437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1周</w:t>
            </w:r>
          </w:p>
        </w:tc>
        <w:tc>
          <w:tcPr>
            <w:tcW w:w="2551" w:type="dxa"/>
            <w:vAlign w:val="center"/>
          </w:tcPr>
          <w:p w14:paraId="69E60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功能完整性、性能基线、Bug修复</w:t>
            </w:r>
          </w:p>
        </w:tc>
        <w:tc>
          <w:tcPr>
            <w:tcW w:w="1701" w:type="dxa"/>
            <w:vAlign w:val="center"/>
          </w:tcPr>
          <w:p w14:paraId="11C18C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Bug&gt;5个或性能下降&gt;20%</w:t>
            </w:r>
          </w:p>
        </w:tc>
      </w:tr>
      <w:tr w14:paraId="649C8EBF">
        <w:trPr>
          <w:jc w:val="center"/>
        </w:trPr>
        <w:tc>
          <w:tcPr>
            <w:tcW w:w="1134" w:type="dxa"/>
            <w:vAlign w:val="center"/>
          </w:tcPr>
          <w:p w14:paraId="1150C8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</w:t>
            </w:r>
          </w:p>
        </w:tc>
        <w:tc>
          <w:tcPr>
            <w:tcW w:w="2268" w:type="dxa"/>
            <w:vAlign w:val="center"/>
          </w:tcPr>
          <w:p w14:paraId="00706A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开源社区活跃用户、志愿者（5--10家）</w:t>
            </w:r>
          </w:p>
        </w:tc>
        <w:tc>
          <w:tcPr>
            <w:tcW w:w="1134" w:type="dxa"/>
            <w:vAlign w:val="center"/>
          </w:tcPr>
          <w:p w14:paraId="4F1E8E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2551" w:type="dxa"/>
            <w:vAlign w:val="center"/>
          </w:tcPr>
          <w:p w14:paraId="7C99E6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真实场景验证、用户体验反馈、兼容性</w:t>
            </w:r>
          </w:p>
        </w:tc>
        <w:tc>
          <w:tcPr>
            <w:tcW w:w="1701" w:type="dxa"/>
            <w:vAlign w:val="center"/>
          </w:tcPr>
          <w:p w14:paraId="58530F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核心功能不可用或数据丢失风险</w:t>
            </w:r>
          </w:p>
        </w:tc>
      </w:tr>
      <w:tr w14:paraId="6884C846">
        <w:trPr>
          <w:jc w:val="center"/>
        </w:trPr>
        <w:tc>
          <w:tcPr>
            <w:tcW w:w="1134" w:type="dxa"/>
            <w:vAlign w:val="center"/>
          </w:tcPr>
          <w:p w14:paraId="379E65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公测版本</w:t>
            </w:r>
          </w:p>
        </w:tc>
        <w:tc>
          <w:tcPr>
            <w:tcW w:w="2268" w:type="dxa"/>
            <w:vAlign w:val="center"/>
          </w:tcPr>
          <w:p w14:paraId="1D5B85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开源社区全量（标记为beta/RC）</w:t>
            </w:r>
          </w:p>
        </w:tc>
        <w:tc>
          <w:tcPr>
            <w:tcW w:w="1134" w:type="dxa"/>
            <w:vAlign w:val="center"/>
          </w:tcPr>
          <w:p w14:paraId="12E277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2--4周</w:t>
            </w:r>
          </w:p>
        </w:tc>
        <w:tc>
          <w:tcPr>
            <w:tcW w:w="2551" w:type="dxa"/>
            <w:vAlign w:val="center"/>
          </w:tcPr>
          <w:p w14:paraId="1E2C7D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大规模稳定性、性能、安全、文档</w:t>
            </w:r>
          </w:p>
        </w:tc>
        <w:tc>
          <w:tcPr>
            <w:tcW w:w="1701" w:type="dxa"/>
            <w:vAlign w:val="center"/>
          </w:tcPr>
          <w:p w14:paraId="0B828F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严重安全漏洞或数据损坏</w:t>
            </w:r>
          </w:p>
        </w:tc>
      </w:tr>
      <w:tr w14:paraId="02AB59E7">
        <w:trPr>
          <w:jc w:val="center"/>
        </w:trPr>
        <w:tc>
          <w:tcPr>
            <w:tcW w:w="1134" w:type="dxa"/>
            <w:vAlign w:val="center"/>
          </w:tcPr>
          <w:p w14:paraId="5B81F6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正式发布</w:t>
            </w:r>
          </w:p>
        </w:tc>
        <w:tc>
          <w:tcPr>
            <w:tcW w:w="2268" w:type="dxa"/>
            <w:vAlign w:val="center"/>
          </w:tcPr>
          <w:p w14:paraId="516561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全量发布（稳定版）</w:t>
            </w:r>
          </w:p>
        </w:tc>
        <w:tc>
          <w:tcPr>
            <w:tcW w:w="1134" w:type="dxa"/>
            <w:vAlign w:val="center"/>
          </w:tcPr>
          <w:p w14:paraId="20AB37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</w:t>
            </w:r>
          </w:p>
        </w:tc>
        <w:tc>
          <w:tcPr>
            <w:tcW w:w="2551" w:type="dxa"/>
            <w:vAlign w:val="center"/>
          </w:tcPr>
          <w:p w14:paraId="77C399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持续监控、快速迭代补丁</w:t>
            </w:r>
          </w:p>
        </w:tc>
        <w:tc>
          <w:tcPr>
            <w:tcW w:w="1701" w:type="dxa"/>
            <w:vAlign w:val="center"/>
          </w:tcPr>
          <w:p w14:paraId="60A8C8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</w:tr>
    </w:tbl>
    <w:p w14:paraId="7F8A818A">
      <w:pPr>
        <w:spacing w:after="40"/>
      </w:pPr>
    </w:p>
    <w:p w14:paraId="638C451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回滚方案：版本升级前自动备份系统库和DATAGEAR_HOME，支持一键回滚到上一版本；DDL版本化升级（DATAGEAR_VERSION），每个版本有对应的回滚SQL脚本；Docker部署支持tag回滚；配置文件外置，升级不覆盖用户自定义配置；重大版本变更提供升级向导和检查清单，升级前自动校验兼容性。</w:t>
      </w:r>
    </w:p>
    <w:p w14:paraId="384763E0">
      <w:pPr>
        <w:pStyle w:val="4"/>
      </w:pPr>
      <w:bookmarkStart w:id="81" w:name="_Toc1399235637"/>
      <w:r>
        <w:rPr>
          <w:rFonts w:ascii="仿宋" w:hAnsi="仿宋" w:eastAsia="仿宋"/>
          <w:b/>
          <w:sz w:val="28"/>
        </w:rPr>
        <w:t>路径决策逻辑（为什么是这个顺序）</w:t>
      </w:r>
      <w:bookmarkEnd w:id="81"/>
    </w:p>
    <w:p w14:paraId="33D47BA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 xml:space="preserve">● 调度/Docker先行、嵌入随Phase 1：调度成本最低且所有后续模块依赖；Docker立即降低部署门槛；签名嵌入改善集成体验，随 Phase 1 交付（自 MVP 移入，V4.1调整）</w:t>
      </w:r>
    </w:p>
    <w:p w14:paraId="402B440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语义层先于AI：国内外调研一致结论——无语义层的ChatBI等于"演示玩具"（AtScale基准：无grounding错误率约80%）；指标中心同时反哺告警、开放API、首页，一次投入四处受益</w:t>
      </w:r>
    </w:p>
    <w:p w14:paraId="69819E6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告警/订阅/API紧跟语义层：三者都消费指标模型，打包建设边际成本最低，且都是"可感知、可演示"的刚需能力</w:t>
      </w:r>
    </w:p>
    <w:p w14:paraId="283899B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问数V1放在Phase 2：此时语义层、术语库、行列权限均已就位，问数可做到"可解释、可干预、可认证"，避免裸NL2SQL的信任崩塌</w:t>
      </w:r>
    </w:p>
    <w:p w14:paraId="426327A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报表/填报压轴且商业化：工程量最大（15--25人周）且是国内公认付费点（DataEase将填报放入收费X-Pack），适合作为企业版锚点而非开源核心的早期负担</w:t>
      </w:r>
    </w:p>
    <w:p w14:paraId="19FD8AE5">
      <w:r>
        <w:br w:type="page"/>
      </w:r>
    </w:p>
    <w:p w14:paraId="501B42EA">
      <w:pPr>
        <w:pStyle w:val="3"/>
      </w:pPr>
      <w:r>
        <w:rPr>
          <w:rFonts w:ascii="仿宋" w:hAnsi="仿宋" w:eastAsia="仿宋"/>
          <w:b/>
          <w:sz w:val="32"/>
        </w:rPr>
        <w:t xml:space="preserve">商业模式与投入测算（新增）</w:t>
      </w:r>
      <w:bookmarkEnd w:id="0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本章为 V4.1 新增，响应评审"商业闭环未证明"问题。本章所有金额、转化率、人月成本均为估算/假设值，待市场验证，不作为对外承诺。</w:t>
      </w:r>
    </w:p>
    <w:p w14:paraId="7509EA7C">
      <w:pPr>
        <w:pStyle w:val="4"/>
      </w:pPr>
      <w:bookmarkStart w:id="1" w:name="_Toc985923547"/>
      <w:r>
        <w:rPr>
          <w:rFonts w:ascii="仿宋" w:hAnsi="仿宋" w:eastAsia="仿宋"/>
          <w:b/>
          <w:sz w:val="28"/>
        </w:rPr>
        <w:t xml:space="preserve">商业模式与定价</w:t>
      </w:r>
      <w:bookmarkEnd w:id="1"/>
    </w:p>
    <w:p w14:paraId="347FFB5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 xml:space="preserve">企业版/增值包功能边界</w:t>
      </w: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沿用 R8（业务风险）的边界定义：核心能力开源免费，重工程/合规/交付类能力做企业版增值包，边界公开承诺。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3969"/>
        <w:gridCol w:w="3402"/>
      </w:tblGrid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版本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功能范围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对应需求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开源社区版（LGPL-3.0）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语义层与指标中心、告警与订阅推送、签名嵌入+SDK、智能问数基础版、数据API、Docker交付、移动端H5、行列权限与脱敏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FR-SEM/FR-ALERT/FR-EMBED/FR-AI-01~04/FR-EXCH/FR-DELIV/FR-MOB/FR-AUTH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企业版增值包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中国式复杂报表、数据填报、大屏设计器与三维图表、审计增强与外发审批、国密支持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FR-RPT、FR-FILL、FR-SCREEN/FR-3D、FR-EXCH-18~20、FR-XC-03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信创认证包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信创适配验证报告（达梦/人大金仓等）、全栈兼容性清单、专属适配支持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FR-XC-01/02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OEM/嵌入授权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面向ISV的白标嵌入商业授权（解除LGPL对衍生分发的顾虑）、专属支持SLA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FR-EMBED系列</w:t>
            </w:r>
          </w:p>
        </w:tc>
      </w:tr>
    </w:tbl>
    <w:p w14:paraId="347FFB5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 xml:space="preserve">定价档位（估算，待验证）</w:t>
      </w: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参照 DataEase X-Pack 公开定价模式（社区版免费+增值包订阅）设定档位；以下为估算区间，正式发布前需按竞品时价与目标客户支付意愿重新校准。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134"/>
        <w:gridCol w:w="1134"/>
        <w:gridCol w:w="5102"/>
      </w:tblGrid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档位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形态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估算价格（待验证）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目标客户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社区版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开源免费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0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全部开源用户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专业版（增值包订阅）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按年订阅/按节点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¥2万--5万/年/节点（估算）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中型企业数据分析团队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企业版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按年订阅（含信创认证包+专属支持）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¥8万--20万/年/项目（估算）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信创政企（央国企/政府信息中心）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OEM/嵌入授权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按项目一次性+年维保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¥10万起/项目（估算）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ISV嵌入集成商（如 Persona 4 陈磊所在 SaaS 公司）</w:t>
            </w:r>
          </w:p>
        </w:tc>
      </w:tr>
    </w:tbl>
    <w:p w14:paraId="347FFB5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 xml:space="preserve">目标客户画像</w:t>
      </w: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● 信创政企：央国企/政府信息中心（如 Persona 5 赵静），核心诉求为私有化、行列权限、审计、信创全栈适配与验证报告；采购方式为项目制/年订阅。</w:t>
      </w: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● ISV 嵌入集成商：SaaS 与行业软件厂商（如 Persona 4 陈磊），核心诉求为签名嵌入、白标、数据API、OEM 授权与 LGPL 商业豁免。</w:t>
      </w: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● 中型企业数据分析团队：制造/零售/金融企业数据部（如 Persona 1 李明），核心诉求为口径统一、自助分析、告警订阅。</w:t>
      </w:r>
    </w:p>
    <w:p w14:paraId="347FFB5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 xml:space="preserve">首年收入假设与转化漏斗（假设值）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1134"/>
        <w:gridCol w:w="1134"/>
        <w:gridCol w:w="5102"/>
      </w:tblGrid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漏斗阶段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口径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首年假设量级（假设，待验证）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假设转化率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开源用户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Docker 月下载/部署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月下载≥10000（12个月口径）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—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试用/活跃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月活部署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2000--3000 活跃部署（假设）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下载→活跃约 20%--30%（假设）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商机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试用企业版/咨询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100--150 个（假设）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活跃→商机约 5%（假设）</w:t>
            </w:r>
          </w:p>
        </w:tc>
      </w:tr>
      <w:tr w14:paraId="597FFEBC">
        <w:trPr>
          <w:jc w:val="center"/>
        </w:trPr>
        <w:tc>
          <w:tcPr>
            <w:tcW w:w="1417" w:type="dxa"/>
            <w:vAlign w:val="center"/>
          </w:tcPr>
          <w:p w14:paraId="7468A2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付费</w:t>
            </w:r>
          </w:p>
        </w:tc>
        <w:tc>
          <w:tcPr>
            <w:tcW w:w="1134" w:type="dxa"/>
            <w:vAlign w:val="center"/>
          </w:tcPr>
          <w:p w14:paraId="0963D39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付费客户</w:t>
            </w:r>
          </w:p>
        </w:tc>
        <w:tc>
          <w:tcPr>
            <w:tcW w:w="1134" w:type="dxa"/>
            <w:vAlign w:val="center"/>
          </w:tcPr>
          <w:p w14:paraId="7AD4157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15--25 个（假设）</w:t>
            </w:r>
          </w:p>
        </w:tc>
        <w:tc>
          <w:tcPr>
            <w:tcW w:w="5102" w:type="dxa"/>
            <w:vAlign w:val="center"/>
          </w:tcPr>
          <w:p w14:paraId="1BDEF82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商机→付费约 15%--20%（假设）</w:t>
            </w:r>
          </w:p>
        </w:tc>
      </w:tr>
    </w:tbl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首年收入假设：约 15--25 个付费客户 × 平均客单价 ¥5万--8万（估算）≈ ¥100万--180万（估算，待验证）。</w:t>
      </w:r>
    </w:p>
    <w:p w14:paraId="7509EA7C">
      <w:pPr>
        <w:pStyle w:val="4"/>
      </w:pPr>
      <w:bookmarkStart w:id="1" w:name="_Toc985923547"/>
      <w:r>
        <w:rPr>
          <w:rFonts w:ascii="仿宋" w:hAnsi="仿宋" w:eastAsia="仿宋"/>
          <w:b/>
          <w:sz w:val="28"/>
        </w:rPr>
        <w:t xml:space="preserve">ROI与投入测算</w:t>
      </w:r>
      <w:bookmarkEnd w:id="1"/>
    </w:p>
    <w:p w14:paraId="347FFB5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 xml:space="preserve">投入汇总（估算）</w:t>
      </w:r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基于优先级矩阵（13.1）人周估算加总：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3969"/>
        <w:gridCol w:w="3402"/>
      </w:tblGrid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优先级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人周估算（区间）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说明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P0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12--18 人周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调度框架、指标中心最小闭环、Docker、备份恢复、签名嵌入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P1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24--35 人周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术语库/认证/开放API/血缘、告警订阅、数据API、行列权限、实时OLAP方言、脱敏、综合首页、项目导入导出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P2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34--50 人周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智能问数V1、自助查询构建器、内容治理、AI解读归因、拖拽设计器、移动端H5、数据治理基础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P3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27--45 人周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AI报告/问数嵌入/MCP、复杂报表与填报、大屏/三维、流式数据源与信创全栈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合计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97--148 人周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估算</w:t>
            </w:r>
          </w:p>
        </w:tc>
      </w:tr>
    </w:tbl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应用缓冲系数 ×1.5（覆盖联调、返工、社区支持与发布成本）：总投入约 146--222 人周（估算），按 2 名核心工程师全力投入折算约 1.5--2.3 人年；内核类条目（行列权限SQL改写、指标SQL编译）工期以 Phase 0 POC 结论为准，偏差风险高。</w:t>
      </w:r>
    </w:p>
    <w:p w14:paraId="347FFB5D">
      <w:pPr>
        <w:spacing w:after="60" w:line="360" w:lineRule="auto"/>
        <w:jc w:val="center"/>
      </w:pPr>
      <w:r>
        <w:rPr>
          <w:rFonts w:ascii="仿宋" w:hAnsi="仿宋" w:eastAsia="仿宋"/>
          <w:b/>
          <w:sz w:val="24"/>
        </w:rPr>
        <w:t xml:space="preserve">收益场景与盈亏平衡（估算，待验证）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3969"/>
        <w:gridCol w:w="3402"/>
      </w:tblGrid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收益场景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假设客单价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达成盈亏平衡所需规模（假设）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企业版/专业版订阅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¥5万--8万/年（估算）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15--25 个付费客户/年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信创项目交付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¥20万--50万/项目（估算）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3--5 个项目/年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嵌入 OEM 授权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¥10万--30万/项目（估算）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5--8 个项目/年</w:t>
            </w:r>
          </w:p>
        </w:tc>
      </w:tr>
    </w:tbl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成本侧假设：2 名核心工程师年综合成本约 ¥80万--120万（估算）。盈亏平衡点（首年）：订阅客户 ≥20 个，或信创/OEM 项目 ≥4 个，或两者组合（假设，待验证）。</w:t>
      </w:r>
    </w:p>
    <w:p w14:paraId="7509EA7C">
      <w:pPr>
        <w:pStyle w:val="4"/>
      </w:pPr>
      <w:bookmarkStart w:id="1" w:name="_Toc985923547"/>
      <w:r>
        <w:rPr>
          <w:rFonts w:ascii="仿宋" w:hAnsi="仿宋" w:eastAsia="仿宋"/>
          <w:b/>
          <w:sz w:val="28"/>
        </w:rPr>
        <w:t xml:space="preserve">资源与团队假设</w:t>
      </w:r>
      <w:bookmarkEnd w:id="1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3969"/>
        <w:gridCol w:w="3402"/>
      </w:tblGrid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项目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假设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说明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核心团队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2 名熟悉 DataGear 的工程师 + 社区贡献者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Roadmap 各 Phase 工期按 2 人全力投入折算；社区贡献为增量，不计入关键路径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开源/商业人力切分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约 70% 开源核心 / 30% 企业版与交付支持（估算）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企业版增值包（报表/填报/信创认证）按项目驱动动态调配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缓冲系数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所有人周估算 ×1.5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覆盖联调、返工、文档、发布与社区支持成本；内核工程另以 POC 结论校准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人力不足时的降级顺序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1. 砍 P3（报表/填报/大屏/MCP）；2. 缓 P2 非核心（拖拽深化、移动深化）；3. 缩减 P1 广度（数据治理、信创按需）；4. 保底 P0（指标中心最小闭环+Docker+备份+调度）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任何情况下不动"口径统一"主线与 Phase 0 技术 Spike</w:t>
            </w:r>
          </w:p>
        </w:tc>
      </w:tr>
    </w:tbl>
    <w:p w14:paraId="0B67E453">
      <w:pPr>
        <w:pStyle w:val="3"/>
      </w:pPr>
      <w:bookmarkStart w:id="82" w:name="_Toc2007416409"/>
      <w:r>
        <w:rPr>
          <w:rFonts w:ascii="仿宋" w:hAnsi="仿宋" w:eastAsia="仿宋"/>
          <w:b/>
          <w:sz w:val="32"/>
        </w:rPr>
        <w:t>成功度量指标</w:t>
      </w:r>
      <w:bookmarkEnd w:id="82"/>
    </w:p>
    <w:p w14:paraId="7509EA7C">
      <w:pPr>
        <w:pStyle w:val="4"/>
      </w:pPr>
      <w:bookmarkStart w:id="1" w:name="_Toc985923547"/>
      <w:r>
        <w:rPr>
          <w:rFonts w:ascii="仿宋" w:hAnsi="仿宋" w:eastAsia="仿宋"/>
          <w:b/>
          <w:sz w:val="28"/>
        </w:rPr>
        <w:t xml:space="preserve">指标字典（新增）</w:t>
      </w:r>
      <w:bookmarkEnd w:id="1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本表为全文唯一指标口径来源，其他章节只引用不重述；与 MVP 成功度量、产品KPI 中的目标值一一对应。基线列统一为"待采集（Phase 0 埋点上线后回填）"。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1316"/>
        <w:gridCol w:w="1020"/>
        <w:gridCol w:w="1020"/>
        <w:gridCol w:w="1020"/>
        <w:gridCol w:w="1020"/>
        <w:gridCol w:w="1417"/>
      </w:tblGrid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指标名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定义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口径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基线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目标值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时间窗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采集方式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Docker镜像下载量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Docker Hub 拉取次数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双口径：MVP期月下载≥5000；12个月月下载≥10000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≥5000/月（MVP期）；≥10000/月（12个月）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MVP期/12个月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Docker Hub统计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GitHub Star增长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累计Star数同比增长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年增长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≥50%（年）；MVP发布后3个月≥1000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12个月/3个月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GitHub统计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首次部署成功率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Docker部署后5分钟内可访问的比例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全部首次部署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≥90%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持续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部署监控+埋点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核心流程完成率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从数据源接入到看板发布完成的比例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端到端流程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≥80%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MVP期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埋点+用户调研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次月留存率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上月活跃用户本月仍活跃的比例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双口径：MVP期≥35%；12个月≥40%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≥35%（MVP期）；≥40%（12个月）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MVP期/12个月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埋点/使用分析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用户满意度（NPS）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净推荐值调研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种子用户/全量用户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≥30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每半年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用户调研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Issue响应时间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GitHub Issue创建到首次响应的时间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P95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≤24小时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持续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GitHub统计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版本Bug率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每版本发布后1个月内发现的P0/P1 Bug数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全部版本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≤5个/版本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每版本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Bug系统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指标中心使用率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创建过指标的用户占比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活跃用户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≥40%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MVP期起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埋点/使用分析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嵌入功能使用率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使用嵌入功能的部署占比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全部部署（匿名统计）；与嵌入SDK月下载按"下载→激活→接入使用"漏斗换算（转化率为假设值）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≥15%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Phase 1 嵌入交付后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匿名埋点统计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嵌入SDK月下载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Embed JS SDK npm/CDN 下载量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月下载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≥5000/月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Phase 1 起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npm/CDN统计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社区活跃用户数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月登录/访问用户数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月活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≥5000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12个月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系统日志/埋点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核心功能使用率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使用过指标中心/看板/问数的用户占比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活跃用户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≥60%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持续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埋点/使用分析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自助分析使用率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通过自助方式（数据集/指标/问数/构建器）完成取数的占比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分阶段：Phase 1 考核分析师口径；Phase 2 起考核业务人员零SQL口径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≥60%（Phase 1，分析师）；业务人员零SQL完成80%常规分析（Phase 2 考核）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Phase 1/Phase 2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埋点+用户调研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问数准确率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标准问题集回答正确的比例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标准问题集≥200题、≥5名外部种子用户盲测；评测集与口径随版本公开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≥85%（验收门槛）；&lt;80%触发降级退路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Phase 2 验收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问数评估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看板加载P95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看板从打开到数据渲染完成的P95时间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常规查询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待采集（Phase 0 埋点上线后回填）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≤3秒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持续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性能监控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企业版付费客户数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付费企业客户数同比增长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年增长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待采集（商业模式启动后回填）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≥30%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12个月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CRM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企业版续费率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到期企业版客户续费比例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到期客户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待采集（商业模式启动后回填）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≥80%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12个月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CRM</w:t>
            </w:r>
          </w:p>
        </w:tc>
      </w:tr>
      <w:tr w14:paraId="57034D1A">
        <w:trPr>
          <w:jc w:val="center"/>
        </w:trPr>
        <w:tc>
          <w:tcPr>
            <w:tcW w:w="1701" w:type="dxa"/>
            <w:vAlign w:val="center"/>
          </w:tcPr>
          <w:p w14:paraId="444CC3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增值包收入占比</w:t>
            </w:r>
          </w:p>
        </w:tc>
        <w:tc>
          <w:tcPr>
            <w:tcW w:w="1020" w:type="dxa"/>
            <w:vAlign w:val="center"/>
          </w:tcPr>
          <w:p w14:paraId="768FD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填报/报表/信创认证等增值包收入占总收入比例</w:t>
            </w:r>
          </w:p>
        </w:tc>
        <w:tc>
          <w:tcPr>
            <w:tcW w:w="1020" w:type="dxa"/>
            <w:vAlign w:val="center"/>
          </w:tcPr>
          <w:p w14:paraId="60A79C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年度收入</w:t>
            </w:r>
          </w:p>
        </w:tc>
        <w:tc>
          <w:tcPr>
            <w:tcW w:w="1020" w:type="dxa"/>
            <w:vAlign w:val="center"/>
          </w:tcPr>
          <w:p w14:paraId="5CE9C7B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待采集（商业模式启动后回填）</w:t>
            </w:r>
          </w:p>
        </w:tc>
        <w:tc>
          <w:tcPr>
            <w:tcW w:w="1020" w:type="dxa"/>
            <w:vAlign w:val="center"/>
          </w:tcPr>
          <w:p w14:paraId="442E9D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≥40%</w:t>
            </w:r>
          </w:p>
        </w:tc>
        <w:tc>
          <w:tcPr>
            <w:tcW w:w="1020" w:type="dxa"/>
            <w:vAlign w:val="center"/>
          </w:tcPr>
          <w:p w14:paraId="680392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12个月</w:t>
            </w:r>
          </w:p>
        </w:tc>
        <w:tc>
          <w:tcPr>
            <w:tcW w:w="1417" w:type="dxa"/>
            <w:vAlign w:val="center"/>
          </w:tcPr>
          <w:p w14:paraId="273A3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财务</w:t>
            </w:r>
          </w:p>
        </w:tc>
      </w:tr>
    </w:tbl>
    <w:p w14:paraId="2FFB6521">
      <w:pPr>
        <w:pStyle w:val="4"/>
      </w:pPr>
      <w:bookmarkStart w:id="83" w:name="_Toc1679491693"/>
      <w:r>
        <w:rPr>
          <w:rFonts w:ascii="仿宋" w:hAnsi="仿宋" w:eastAsia="仿宋"/>
          <w:b/>
          <w:sz w:val="28"/>
        </w:rPr>
        <w:t>产品KPI</w:t>
      </w:r>
      <w:bookmarkEnd w:id="83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注：本节所有指标以指标字典为准（定义/口径/基线/目标值/时间窗/采集方式见"指标字典"）。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4"/>
        <w:gridCol w:w="1984"/>
        <w:gridCol w:w="1134"/>
        <w:gridCol w:w="2268"/>
        <w:gridCol w:w="1134"/>
      </w:tblGrid>
      <w:tr w14:paraId="3A55A5A9">
        <w:trPr>
          <w:jc w:val="center"/>
        </w:trPr>
        <w:tc>
          <w:tcPr>
            <w:tcW w:w="1134" w:type="dxa"/>
            <w:vAlign w:val="center"/>
          </w:tcPr>
          <w:p w14:paraId="1854AB4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维度</w:t>
            </w:r>
          </w:p>
        </w:tc>
        <w:tc>
          <w:tcPr>
            <w:tcW w:w="1984" w:type="dxa"/>
            <w:vAlign w:val="center"/>
          </w:tcPr>
          <w:p w14:paraId="4187945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</w:t>
            </w:r>
          </w:p>
        </w:tc>
        <w:tc>
          <w:tcPr>
            <w:tcW w:w="1134" w:type="dxa"/>
            <w:vAlign w:val="center"/>
          </w:tcPr>
          <w:p w14:paraId="19FF88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目标值</w:t>
            </w:r>
          </w:p>
        </w:tc>
        <w:tc>
          <w:tcPr>
            <w:tcW w:w="2268" w:type="dxa"/>
            <w:vAlign w:val="center"/>
          </w:tcPr>
          <w:p w14:paraId="7F2EA10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统计口径</w:t>
            </w:r>
          </w:p>
        </w:tc>
        <w:tc>
          <w:tcPr>
            <w:tcW w:w="1134" w:type="dxa"/>
            <w:vAlign w:val="center"/>
          </w:tcPr>
          <w:p w14:paraId="5FF60B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数据来源</w:t>
            </w:r>
          </w:p>
        </w:tc>
      </w:tr>
      <w:tr w14:paraId="7D34E3AD">
        <w:trPr>
          <w:jc w:val="center"/>
        </w:trPr>
        <w:tc>
          <w:tcPr>
            <w:tcW w:w="1134" w:type="dxa"/>
            <w:vAlign w:val="center"/>
          </w:tcPr>
          <w:p w14:paraId="16A86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获取</w:t>
            </w:r>
          </w:p>
        </w:tc>
        <w:tc>
          <w:tcPr>
            <w:tcW w:w="1984" w:type="dxa"/>
            <w:vAlign w:val="center"/>
          </w:tcPr>
          <w:p w14:paraId="21F137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GitHub Star增长</w:t>
            </w:r>
          </w:p>
        </w:tc>
        <w:tc>
          <w:tcPr>
            <w:tcW w:w="1134" w:type="dxa"/>
            <w:vAlign w:val="center"/>
          </w:tcPr>
          <w:p w14:paraId="36B619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年增长≥50%</w:t>
            </w:r>
          </w:p>
        </w:tc>
        <w:tc>
          <w:tcPr>
            <w:tcW w:w="2268" w:type="dxa"/>
            <w:vAlign w:val="center"/>
          </w:tcPr>
          <w:p w14:paraId="7EC96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累计Star数同比增长</w:t>
            </w:r>
          </w:p>
        </w:tc>
        <w:tc>
          <w:tcPr>
            <w:tcW w:w="1134" w:type="dxa"/>
            <w:vAlign w:val="center"/>
          </w:tcPr>
          <w:p w14:paraId="16FA63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GitHub</w:t>
            </w:r>
          </w:p>
        </w:tc>
      </w:tr>
      <w:tr w14:paraId="4FFFBCA4">
        <w:trPr>
          <w:jc w:val="center"/>
        </w:trPr>
        <w:tc>
          <w:tcPr>
            <w:tcW w:w="1134" w:type="dxa"/>
            <w:vAlign w:val="center"/>
          </w:tcPr>
          <w:p w14:paraId="300287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获取</w:t>
            </w:r>
          </w:p>
        </w:tc>
        <w:tc>
          <w:tcPr>
            <w:tcW w:w="1984" w:type="dxa"/>
            <w:vAlign w:val="center"/>
          </w:tcPr>
          <w:p w14:paraId="29BD18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Docker镜像下载量</w:t>
            </w:r>
          </w:p>
        </w:tc>
        <w:tc>
          <w:tcPr>
            <w:tcW w:w="1134" w:type="dxa"/>
            <w:vAlign w:val="center"/>
          </w:tcPr>
          <w:p w14:paraId="27CE4E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月下载≥10000（12个月口径；MVP期口径为月下载≥5000，见MVP成功度量与指标字典）</w:t>
            </w:r>
          </w:p>
        </w:tc>
        <w:tc>
          <w:tcPr>
            <w:tcW w:w="2268" w:type="dxa"/>
            <w:vAlign w:val="center"/>
          </w:tcPr>
          <w:p w14:paraId="1FF257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 Hub拉取次数</w:t>
            </w:r>
          </w:p>
        </w:tc>
        <w:tc>
          <w:tcPr>
            <w:tcW w:w="1134" w:type="dxa"/>
            <w:vAlign w:val="center"/>
          </w:tcPr>
          <w:p w14:paraId="26E4FE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 Hub</w:t>
            </w:r>
          </w:p>
        </w:tc>
      </w:tr>
      <w:tr w14:paraId="079DC3DA">
        <w:trPr>
          <w:jc w:val="center"/>
        </w:trPr>
        <w:tc>
          <w:tcPr>
            <w:tcW w:w="1134" w:type="dxa"/>
            <w:vAlign w:val="center"/>
          </w:tcPr>
          <w:p w14:paraId="36093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获取</w:t>
            </w:r>
          </w:p>
        </w:tc>
        <w:tc>
          <w:tcPr>
            <w:tcW w:w="1984" w:type="dxa"/>
            <w:vAlign w:val="center"/>
          </w:tcPr>
          <w:p w14:paraId="5C7D9F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社区活跃用户数</w:t>
            </w:r>
          </w:p>
        </w:tc>
        <w:tc>
          <w:tcPr>
            <w:tcW w:w="1134" w:type="dxa"/>
            <w:vAlign w:val="center"/>
          </w:tcPr>
          <w:p w14:paraId="0A0EC7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月活≥5000</w:t>
            </w:r>
          </w:p>
        </w:tc>
        <w:tc>
          <w:tcPr>
            <w:tcW w:w="2268" w:type="dxa"/>
            <w:vAlign w:val="center"/>
          </w:tcPr>
          <w:p w14:paraId="54720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月登录/访问用户数</w:t>
            </w:r>
          </w:p>
        </w:tc>
        <w:tc>
          <w:tcPr>
            <w:tcW w:w="1134" w:type="dxa"/>
            <w:vAlign w:val="center"/>
          </w:tcPr>
          <w:p w14:paraId="227C13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系统日志</w:t>
            </w:r>
          </w:p>
        </w:tc>
      </w:tr>
      <w:tr w14:paraId="12F5662A">
        <w:trPr>
          <w:jc w:val="center"/>
        </w:trPr>
        <w:tc>
          <w:tcPr>
            <w:tcW w:w="1134" w:type="dxa"/>
            <w:vAlign w:val="center"/>
          </w:tcPr>
          <w:p w14:paraId="042B8E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激活</w:t>
            </w:r>
          </w:p>
        </w:tc>
        <w:tc>
          <w:tcPr>
            <w:tcW w:w="1984" w:type="dxa"/>
            <w:vAlign w:val="center"/>
          </w:tcPr>
          <w:p w14:paraId="5A8C36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首次部署成功率</w:t>
            </w:r>
          </w:p>
        </w:tc>
        <w:tc>
          <w:tcPr>
            <w:tcW w:w="1134" w:type="dxa"/>
            <w:vAlign w:val="center"/>
          </w:tcPr>
          <w:p w14:paraId="174582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≥90%</w:t>
            </w:r>
          </w:p>
        </w:tc>
        <w:tc>
          <w:tcPr>
            <w:tcW w:w="2268" w:type="dxa"/>
            <w:vAlign w:val="center"/>
          </w:tcPr>
          <w:p w14:paraId="0BF11A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Docker部署后5分钟内可访问的比例</w:t>
            </w:r>
          </w:p>
        </w:tc>
        <w:tc>
          <w:tcPr>
            <w:tcW w:w="1134" w:type="dxa"/>
            <w:vAlign w:val="center"/>
          </w:tcPr>
          <w:p w14:paraId="61D1EA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部署监控</w:t>
            </w:r>
          </w:p>
        </w:tc>
      </w:tr>
      <w:tr w14:paraId="4E6BA75D">
        <w:trPr>
          <w:jc w:val="center"/>
        </w:trPr>
        <w:tc>
          <w:tcPr>
            <w:tcW w:w="1134" w:type="dxa"/>
            <w:vAlign w:val="center"/>
          </w:tcPr>
          <w:p w14:paraId="37B6A3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激活</w:t>
            </w:r>
          </w:p>
        </w:tc>
        <w:tc>
          <w:tcPr>
            <w:tcW w:w="1984" w:type="dxa"/>
            <w:vAlign w:val="center"/>
          </w:tcPr>
          <w:p w14:paraId="6EB386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核心功能使用率</w:t>
            </w:r>
          </w:p>
        </w:tc>
        <w:tc>
          <w:tcPr>
            <w:tcW w:w="1134" w:type="dxa"/>
            <w:vAlign w:val="center"/>
          </w:tcPr>
          <w:p w14:paraId="77BA5A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≥60%</w:t>
            </w:r>
          </w:p>
        </w:tc>
        <w:tc>
          <w:tcPr>
            <w:tcW w:w="2268" w:type="dxa"/>
            <w:vAlign w:val="center"/>
          </w:tcPr>
          <w:p w14:paraId="741BBF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使用过指标中心/看板/问数的用户占比</w:t>
            </w:r>
          </w:p>
        </w:tc>
        <w:tc>
          <w:tcPr>
            <w:tcW w:w="1134" w:type="dxa"/>
            <w:vAlign w:val="center"/>
          </w:tcPr>
          <w:p w14:paraId="2BC409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使用分析</w:t>
            </w:r>
          </w:p>
        </w:tc>
      </w:tr>
      <w:tr w14:paraId="24E521F1">
        <w:trPr>
          <w:jc w:val="center"/>
        </w:trPr>
        <w:tc>
          <w:tcPr>
            <w:tcW w:w="1134" w:type="dxa"/>
            <w:vAlign w:val="center"/>
          </w:tcPr>
          <w:p w14:paraId="1160A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留存</w:t>
            </w:r>
          </w:p>
        </w:tc>
        <w:tc>
          <w:tcPr>
            <w:tcW w:w="1984" w:type="dxa"/>
            <w:vAlign w:val="center"/>
          </w:tcPr>
          <w:p w14:paraId="4EB98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次月留存率</w:t>
            </w:r>
          </w:p>
        </w:tc>
        <w:tc>
          <w:tcPr>
            <w:tcW w:w="1134" w:type="dxa"/>
            <w:vAlign w:val="center"/>
          </w:tcPr>
          <w:p w14:paraId="30F6C7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≥40%（12个月口径；MVP期口径为≥35%，见MVP成功度量与指标字典）</w:t>
            </w:r>
          </w:p>
        </w:tc>
        <w:tc>
          <w:tcPr>
            <w:tcW w:w="2268" w:type="dxa"/>
            <w:vAlign w:val="center"/>
          </w:tcPr>
          <w:p w14:paraId="0F9C34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上月活跃用户本月仍活跃的比例</w:t>
            </w:r>
          </w:p>
        </w:tc>
        <w:tc>
          <w:tcPr>
            <w:tcW w:w="1134" w:type="dxa"/>
            <w:vAlign w:val="center"/>
          </w:tcPr>
          <w:p w14:paraId="3B2C39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使用分析</w:t>
            </w:r>
          </w:p>
        </w:tc>
      </w:tr>
      <w:tr w14:paraId="75A7FDD3">
        <w:trPr>
          <w:jc w:val="center"/>
        </w:trPr>
        <w:tc>
          <w:tcPr>
            <w:tcW w:w="1134" w:type="dxa"/>
            <w:vAlign w:val="center"/>
          </w:tcPr>
          <w:p w14:paraId="5C81CB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留存</w:t>
            </w:r>
          </w:p>
        </w:tc>
        <w:tc>
          <w:tcPr>
            <w:tcW w:w="1984" w:type="dxa"/>
            <w:vAlign w:val="center"/>
          </w:tcPr>
          <w:p w14:paraId="028602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企业版续费率</w:t>
            </w:r>
          </w:p>
        </w:tc>
        <w:tc>
          <w:tcPr>
            <w:tcW w:w="1134" w:type="dxa"/>
            <w:vAlign w:val="center"/>
          </w:tcPr>
          <w:p w14:paraId="686B72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≥80%</w:t>
            </w:r>
          </w:p>
        </w:tc>
        <w:tc>
          <w:tcPr>
            <w:tcW w:w="2268" w:type="dxa"/>
            <w:vAlign w:val="center"/>
          </w:tcPr>
          <w:p w14:paraId="4D281B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到期企业版客户续费比例</w:t>
            </w:r>
          </w:p>
        </w:tc>
        <w:tc>
          <w:tcPr>
            <w:tcW w:w="1134" w:type="dxa"/>
            <w:vAlign w:val="center"/>
          </w:tcPr>
          <w:p w14:paraId="6D8B88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CRM</w:t>
            </w:r>
          </w:p>
        </w:tc>
      </w:tr>
      <w:tr w14:paraId="5ED8EB87">
        <w:trPr>
          <w:jc w:val="center"/>
        </w:trPr>
        <w:tc>
          <w:tcPr>
            <w:tcW w:w="1134" w:type="dxa"/>
            <w:vAlign w:val="center"/>
          </w:tcPr>
          <w:p w14:paraId="74B2A0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满意度</w:t>
            </w:r>
          </w:p>
        </w:tc>
        <w:tc>
          <w:tcPr>
            <w:tcW w:w="1984" w:type="dxa"/>
            <w:vAlign w:val="center"/>
          </w:tcPr>
          <w:p w14:paraId="097B19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用户满意度（NPS）</w:t>
            </w:r>
          </w:p>
        </w:tc>
        <w:tc>
          <w:tcPr>
            <w:tcW w:w="1134" w:type="dxa"/>
            <w:vAlign w:val="center"/>
          </w:tcPr>
          <w:p w14:paraId="7E749D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≥30</w:t>
            </w:r>
          </w:p>
        </w:tc>
        <w:tc>
          <w:tcPr>
            <w:tcW w:w="2268" w:type="dxa"/>
            <w:vAlign w:val="center"/>
          </w:tcPr>
          <w:p w14:paraId="46D4EB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净推荐值调研</w:t>
            </w:r>
          </w:p>
        </w:tc>
        <w:tc>
          <w:tcPr>
            <w:tcW w:w="1134" w:type="dxa"/>
            <w:vAlign w:val="center"/>
          </w:tcPr>
          <w:p w14:paraId="60EB6F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用户调研</w:t>
            </w:r>
          </w:p>
        </w:tc>
      </w:tr>
      <w:tr w14:paraId="634E965D">
        <w:trPr>
          <w:jc w:val="center"/>
        </w:trPr>
        <w:tc>
          <w:tcPr>
            <w:tcW w:w="1134" w:type="dxa"/>
            <w:vAlign w:val="center"/>
          </w:tcPr>
          <w:p w14:paraId="311EF5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满意度</w:t>
            </w:r>
          </w:p>
        </w:tc>
        <w:tc>
          <w:tcPr>
            <w:tcW w:w="1984" w:type="dxa"/>
            <w:vAlign w:val="center"/>
          </w:tcPr>
          <w:p w14:paraId="53D824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Issue响应时间</w:t>
            </w:r>
          </w:p>
        </w:tc>
        <w:tc>
          <w:tcPr>
            <w:tcW w:w="1134" w:type="dxa"/>
            <w:vAlign w:val="center"/>
          </w:tcPr>
          <w:p w14:paraId="75AE75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P95≤24h</w:t>
            </w:r>
          </w:p>
        </w:tc>
        <w:tc>
          <w:tcPr>
            <w:tcW w:w="2268" w:type="dxa"/>
            <w:vAlign w:val="center"/>
          </w:tcPr>
          <w:p w14:paraId="1A2EDA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GitHub Issue从创建到首次响应的时间</w:t>
            </w:r>
          </w:p>
        </w:tc>
        <w:tc>
          <w:tcPr>
            <w:tcW w:w="1134" w:type="dxa"/>
            <w:vAlign w:val="center"/>
          </w:tcPr>
          <w:p w14:paraId="311BBB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GitHub</w:t>
            </w:r>
          </w:p>
        </w:tc>
      </w:tr>
      <w:tr w14:paraId="72445CE1">
        <w:trPr>
          <w:jc w:val="center"/>
        </w:trPr>
        <w:tc>
          <w:tcPr>
            <w:tcW w:w="1134" w:type="dxa"/>
            <w:vAlign w:val="center"/>
          </w:tcPr>
          <w:p w14:paraId="7EB71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质量</w:t>
            </w:r>
          </w:p>
        </w:tc>
        <w:tc>
          <w:tcPr>
            <w:tcW w:w="1984" w:type="dxa"/>
            <w:vAlign w:val="center"/>
          </w:tcPr>
          <w:p w14:paraId="01AAE6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版本Bug率</w:t>
            </w:r>
          </w:p>
        </w:tc>
        <w:tc>
          <w:tcPr>
            <w:tcW w:w="1134" w:type="dxa"/>
            <w:vAlign w:val="center"/>
          </w:tcPr>
          <w:p w14:paraId="43380B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P0/P1 Bug≤5个/版本</w:t>
            </w:r>
          </w:p>
        </w:tc>
        <w:tc>
          <w:tcPr>
            <w:tcW w:w="2268" w:type="dxa"/>
            <w:vAlign w:val="center"/>
          </w:tcPr>
          <w:p w14:paraId="76FDA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每个版本发布后1个月内发现的P0/P1 Bug数</w:t>
            </w:r>
          </w:p>
        </w:tc>
        <w:tc>
          <w:tcPr>
            <w:tcW w:w="1134" w:type="dxa"/>
            <w:vAlign w:val="center"/>
          </w:tcPr>
          <w:p w14:paraId="12746D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Bug系统</w:t>
            </w:r>
          </w:p>
        </w:tc>
      </w:tr>
      <w:tr w14:paraId="4624902E">
        <w:trPr>
          <w:jc w:val="center"/>
        </w:trPr>
        <w:tc>
          <w:tcPr>
            <w:tcW w:w="1134" w:type="dxa"/>
            <w:vAlign w:val="center"/>
          </w:tcPr>
          <w:p w14:paraId="441AA6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质量</w:t>
            </w:r>
          </w:p>
        </w:tc>
        <w:tc>
          <w:tcPr>
            <w:tcW w:w="1984" w:type="dxa"/>
            <w:vAlign w:val="center"/>
          </w:tcPr>
          <w:p w14:paraId="3BB6E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问数准确率</w:t>
            </w:r>
          </w:p>
        </w:tc>
        <w:tc>
          <w:tcPr>
            <w:tcW w:w="1134" w:type="dxa"/>
            <w:vAlign w:val="center"/>
          </w:tcPr>
          <w:p w14:paraId="1EFA56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≥85%</w:t>
            </w:r>
          </w:p>
        </w:tc>
        <w:tc>
          <w:tcPr>
            <w:tcW w:w="2268" w:type="dxa"/>
            <w:vAlign w:val="center"/>
          </w:tcPr>
          <w:p w14:paraId="3F514B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标准问题集回答正确的比例</w:t>
            </w:r>
          </w:p>
        </w:tc>
        <w:tc>
          <w:tcPr>
            <w:tcW w:w="1134" w:type="dxa"/>
            <w:vAlign w:val="center"/>
          </w:tcPr>
          <w:p w14:paraId="65ED15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问数评估</w:t>
            </w:r>
          </w:p>
        </w:tc>
      </w:tr>
      <w:tr w14:paraId="6FE678F2">
        <w:trPr>
          <w:jc w:val="center"/>
        </w:trPr>
        <w:tc>
          <w:tcPr>
            <w:tcW w:w="1134" w:type="dxa"/>
            <w:vAlign w:val="center"/>
          </w:tcPr>
          <w:p w14:paraId="3DEC5A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性能</w:t>
            </w:r>
          </w:p>
        </w:tc>
        <w:tc>
          <w:tcPr>
            <w:tcW w:w="1984" w:type="dxa"/>
            <w:vAlign w:val="center"/>
          </w:tcPr>
          <w:p w14:paraId="42A483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看板加载P95</w:t>
            </w:r>
          </w:p>
        </w:tc>
        <w:tc>
          <w:tcPr>
            <w:tcW w:w="1134" w:type="dxa"/>
            <w:vAlign w:val="center"/>
          </w:tcPr>
          <w:p w14:paraId="613B93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≤3s</w:t>
            </w:r>
          </w:p>
        </w:tc>
        <w:tc>
          <w:tcPr>
            <w:tcW w:w="2268" w:type="dxa"/>
            <w:vAlign w:val="center"/>
          </w:tcPr>
          <w:p w14:paraId="26C705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看板从打开到数据渲染完成的P95时间</w:t>
            </w:r>
          </w:p>
        </w:tc>
        <w:tc>
          <w:tcPr>
            <w:tcW w:w="1134" w:type="dxa"/>
            <w:vAlign w:val="center"/>
          </w:tcPr>
          <w:p w14:paraId="40EEAD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性能监控</w:t>
            </w:r>
          </w:p>
        </w:tc>
      </w:tr>
      <w:tr w14:paraId="326BC027">
        <w:trPr>
          <w:jc w:val="center"/>
        </w:trPr>
        <w:tc>
          <w:tcPr>
            <w:tcW w:w="1134" w:type="dxa"/>
            <w:vAlign w:val="center"/>
          </w:tcPr>
          <w:p w14:paraId="7464DB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商业化</w:t>
            </w:r>
          </w:p>
        </w:tc>
        <w:tc>
          <w:tcPr>
            <w:tcW w:w="1984" w:type="dxa"/>
            <w:vAlign w:val="center"/>
          </w:tcPr>
          <w:p w14:paraId="2516A6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企业版付费客户数</w:t>
            </w:r>
          </w:p>
        </w:tc>
        <w:tc>
          <w:tcPr>
            <w:tcW w:w="1134" w:type="dxa"/>
            <w:vAlign w:val="center"/>
          </w:tcPr>
          <w:p w14:paraId="79F944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年增长≥30%</w:t>
            </w:r>
          </w:p>
        </w:tc>
        <w:tc>
          <w:tcPr>
            <w:tcW w:w="2268" w:type="dxa"/>
            <w:vAlign w:val="center"/>
          </w:tcPr>
          <w:p w14:paraId="5E1B5E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付费企业客户数同比增长</w:t>
            </w:r>
          </w:p>
        </w:tc>
        <w:tc>
          <w:tcPr>
            <w:tcW w:w="1134" w:type="dxa"/>
            <w:vAlign w:val="center"/>
          </w:tcPr>
          <w:p w14:paraId="64B24F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CRM</w:t>
            </w:r>
          </w:p>
        </w:tc>
      </w:tr>
      <w:tr w14:paraId="082EE110">
        <w:trPr>
          <w:jc w:val="center"/>
        </w:trPr>
        <w:tc>
          <w:tcPr>
            <w:tcW w:w="1134" w:type="dxa"/>
            <w:vAlign w:val="center"/>
          </w:tcPr>
          <w:p w14:paraId="475D75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商业化</w:t>
            </w:r>
          </w:p>
        </w:tc>
        <w:tc>
          <w:tcPr>
            <w:tcW w:w="1984" w:type="dxa"/>
            <w:vAlign w:val="center"/>
          </w:tcPr>
          <w:p w14:paraId="4AA86F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增值包收入占比</w:t>
            </w:r>
          </w:p>
        </w:tc>
        <w:tc>
          <w:tcPr>
            <w:tcW w:w="1134" w:type="dxa"/>
            <w:vAlign w:val="center"/>
          </w:tcPr>
          <w:p w14:paraId="228E91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≥40%</w:t>
            </w:r>
          </w:p>
        </w:tc>
        <w:tc>
          <w:tcPr>
            <w:tcW w:w="2268" w:type="dxa"/>
            <w:vAlign w:val="center"/>
          </w:tcPr>
          <w:p w14:paraId="5FD08A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填报/报表/信创认证等增值包收入占总收入比例</w:t>
            </w:r>
          </w:p>
        </w:tc>
        <w:tc>
          <w:tcPr>
            <w:tcW w:w="1134" w:type="dxa"/>
            <w:vAlign w:val="center"/>
          </w:tcPr>
          <w:p w14:paraId="76CE19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财务</w:t>
            </w:r>
          </w:p>
        </w:tc>
      </w:tr>
    </w:tbl>
    <w:p w14:paraId="49B2ACA4">
      <w:pPr>
        <w:spacing w:after="40"/>
      </w:pPr>
    </w:p>
    <w:p w14:paraId="3A743F52">
      <w:pPr>
        <w:pStyle w:val="4"/>
      </w:pPr>
      <w:bookmarkStart w:id="84" w:name="_Toc691828083"/>
      <w:r>
        <w:rPr>
          <w:rFonts w:ascii="仿宋" w:hAnsi="仿宋" w:eastAsia="仿宋"/>
          <w:b/>
          <w:sz w:val="28"/>
        </w:rPr>
        <w:t>功能使用率监控</w:t>
      </w:r>
      <w:bookmarkEnd w:id="84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1"/>
        <w:gridCol w:w="2551"/>
        <w:gridCol w:w="1701"/>
        <w:gridCol w:w="2268"/>
      </w:tblGrid>
      <w:tr w14:paraId="49003E33">
        <w:trPr>
          <w:jc w:val="center"/>
        </w:trPr>
        <w:tc>
          <w:tcPr>
            <w:tcW w:w="1701" w:type="dxa"/>
            <w:vAlign w:val="center"/>
          </w:tcPr>
          <w:p w14:paraId="1F5FC31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2551" w:type="dxa"/>
            <w:vAlign w:val="center"/>
          </w:tcPr>
          <w:p w14:paraId="159BDA8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核心监控指标</w:t>
            </w:r>
          </w:p>
        </w:tc>
        <w:tc>
          <w:tcPr>
            <w:tcW w:w="1701" w:type="dxa"/>
            <w:vAlign w:val="center"/>
          </w:tcPr>
          <w:p w14:paraId="3940B4D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预警阈值</w:t>
            </w:r>
          </w:p>
        </w:tc>
        <w:tc>
          <w:tcPr>
            <w:tcW w:w="2268" w:type="dxa"/>
            <w:vAlign w:val="center"/>
          </w:tcPr>
          <w:p w14:paraId="46A80D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运营动作</w:t>
            </w:r>
          </w:p>
        </w:tc>
      </w:tr>
      <w:tr w14:paraId="7A292B9A">
        <w:trPr>
          <w:jc w:val="center"/>
        </w:trPr>
        <w:tc>
          <w:tcPr>
            <w:tcW w:w="1701" w:type="dxa"/>
            <w:vAlign w:val="center"/>
          </w:tcPr>
          <w:p w14:paraId="2E8B6C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2551" w:type="dxa"/>
            <w:vAlign w:val="center"/>
          </w:tcPr>
          <w:p w14:paraId="55F23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数据源创建数、连接成功率、驱动使用分布</w:t>
            </w:r>
          </w:p>
        </w:tc>
        <w:tc>
          <w:tcPr>
            <w:tcW w:w="1701" w:type="dxa"/>
            <w:vAlign w:val="center"/>
          </w:tcPr>
          <w:p w14:paraId="52A724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连接成功率&lt;95%</w:t>
            </w:r>
          </w:p>
        </w:tc>
        <w:tc>
          <w:tcPr>
            <w:tcW w:w="2268" w:type="dxa"/>
            <w:vAlign w:val="center"/>
          </w:tcPr>
          <w:p w14:paraId="67B25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优化驱动、完善文档</w:t>
            </w:r>
          </w:p>
        </w:tc>
      </w:tr>
      <w:tr w14:paraId="232D7E10">
        <w:trPr>
          <w:jc w:val="center"/>
        </w:trPr>
        <w:tc>
          <w:tcPr>
            <w:tcW w:w="1701" w:type="dxa"/>
            <w:vAlign w:val="center"/>
          </w:tcPr>
          <w:p w14:paraId="573012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语义层/指标中心</w:t>
            </w:r>
          </w:p>
        </w:tc>
        <w:tc>
          <w:tcPr>
            <w:tcW w:w="2551" w:type="dxa"/>
            <w:vAlign w:val="center"/>
          </w:tcPr>
          <w:p w14:paraId="2C005B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指标创建数、认证指标占比、指标引用次数</w:t>
            </w:r>
          </w:p>
        </w:tc>
        <w:tc>
          <w:tcPr>
            <w:tcW w:w="1701" w:type="dxa"/>
            <w:vAlign w:val="center"/>
          </w:tcPr>
          <w:p w14:paraId="149AA0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认证指标占比&lt;30%</w:t>
            </w:r>
          </w:p>
        </w:tc>
        <w:tc>
          <w:tcPr>
            <w:tcW w:w="2268" w:type="dxa"/>
            <w:vAlign w:val="center"/>
          </w:tcPr>
          <w:p w14:paraId="7E1BD1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推广指标认证、提供模板</w:t>
            </w:r>
          </w:p>
        </w:tc>
      </w:tr>
      <w:tr w14:paraId="71BA0349">
        <w:trPr>
          <w:jc w:val="center"/>
        </w:trPr>
        <w:tc>
          <w:tcPr>
            <w:tcW w:w="1701" w:type="dxa"/>
            <w:vAlign w:val="center"/>
          </w:tcPr>
          <w:p w14:paraId="676872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</w:t>
            </w:r>
          </w:p>
        </w:tc>
        <w:tc>
          <w:tcPr>
            <w:tcW w:w="2551" w:type="dxa"/>
            <w:vAlign w:val="center"/>
          </w:tcPr>
          <w:p w14:paraId="171132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看板创建数、图表类型分布、看板访问热度</w:t>
            </w:r>
          </w:p>
        </w:tc>
        <w:tc>
          <w:tcPr>
            <w:tcW w:w="1701" w:type="dxa"/>
            <w:vAlign w:val="center"/>
          </w:tcPr>
          <w:p w14:paraId="04610A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Top10看板占比&gt;80%</w:t>
            </w:r>
          </w:p>
        </w:tc>
        <w:tc>
          <w:tcPr>
            <w:tcW w:w="2268" w:type="dxa"/>
            <w:vAlign w:val="center"/>
          </w:tcPr>
          <w:p w14:paraId="3382F2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模板推荐、内容运营</w:t>
            </w:r>
          </w:p>
        </w:tc>
      </w:tr>
      <w:tr w14:paraId="4149D595">
        <w:trPr>
          <w:jc w:val="center"/>
        </w:trPr>
        <w:tc>
          <w:tcPr>
            <w:tcW w:w="1701" w:type="dxa"/>
            <w:vAlign w:val="center"/>
          </w:tcPr>
          <w:p w14:paraId="629D10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2551" w:type="dxa"/>
            <w:vAlign w:val="center"/>
          </w:tcPr>
          <w:p w14:paraId="245D81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问数调用量、准确率、用户满意度、转看板率</w:t>
            </w:r>
          </w:p>
        </w:tc>
        <w:tc>
          <w:tcPr>
            <w:tcW w:w="1701" w:type="dxa"/>
            <w:vAlign w:val="center"/>
          </w:tcPr>
          <w:p w14:paraId="163D3F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准确率&lt;80%或转看板率&lt;10%</w:t>
            </w:r>
          </w:p>
        </w:tc>
        <w:tc>
          <w:tcPr>
            <w:tcW w:w="2268" w:type="dxa"/>
            <w:vAlign w:val="center"/>
          </w:tcPr>
          <w:p w14:paraId="6D9D5F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优化知识库、提升DSL生成质量</w:t>
            </w:r>
          </w:p>
        </w:tc>
      </w:tr>
      <w:tr w14:paraId="04A12260">
        <w:trPr>
          <w:jc w:val="center"/>
        </w:trPr>
        <w:tc>
          <w:tcPr>
            <w:tcW w:w="1701" w:type="dxa"/>
            <w:vAlign w:val="center"/>
          </w:tcPr>
          <w:p w14:paraId="2B9C2C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2551" w:type="dxa"/>
            <w:vAlign w:val="center"/>
          </w:tcPr>
          <w:p w14:paraId="2885A1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告警规则数、订阅数、通知到达率、告警处理率</w:t>
            </w:r>
          </w:p>
        </w:tc>
        <w:tc>
          <w:tcPr>
            <w:tcW w:w="1701" w:type="dxa"/>
            <w:vAlign w:val="center"/>
          </w:tcPr>
          <w:p w14:paraId="5506C0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通知到达率&lt;95%或处理率&lt;50%</w:t>
            </w:r>
          </w:p>
        </w:tc>
        <w:tc>
          <w:tcPr>
            <w:tcW w:w="2268" w:type="dxa"/>
            <w:vAlign w:val="center"/>
          </w:tcPr>
          <w:p w14:paraId="0BD30F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优化通知渠道、告警降噪</w:t>
            </w:r>
          </w:p>
        </w:tc>
      </w:tr>
      <w:tr w14:paraId="199CE8BE">
        <w:trPr>
          <w:jc w:val="center"/>
        </w:trPr>
        <w:tc>
          <w:tcPr>
            <w:tcW w:w="1701" w:type="dxa"/>
            <w:vAlign w:val="center"/>
          </w:tcPr>
          <w:p w14:paraId="7FB296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开放API/嵌入</w:t>
            </w:r>
          </w:p>
        </w:tc>
        <w:tc>
          <w:tcPr>
            <w:tcW w:w="2551" w:type="dxa"/>
            <w:vAlign w:val="center"/>
          </w:tcPr>
          <w:p w14:paraId="4F9051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API调用量、嵌入集成数、SDK下载量</w:t>
            </w:r>
          </w:p>
        </w:tc>
        <w:tc>
          <w:tcPr>
            <w:tcW w:w="1701" w:type="dxa"/>
            <w:vAlign w:val="center"/>
          </w:tcPr>
          <w:p w14:paraId="083F7F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API错误率&gt;5%</w:t>
            </w:r>
          </w:p>
        </w:tc>
        <w:tc>
          <w:tcPr>
            <w:tcW w:w="2268" w:type="dxa"/>
            <w:vAlign w:val="center"/>
          </w:tcPr>
          <w:p w14:paraId="6148CB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完善文档、优化性能</w:t>
            </w:r>
          </w:p>
        </w:tc>
      </w:tr>
      <w:tr w14:paraId="14145AB8">
        <w:trPr>
          <w:jc w:val="center"/>
        </w:trPr>
        <w:tc>
          <w:tcPr>
            <w:tcW w:w="1701" w:type="dxa"/>
            <w:vAlign w:val="center"/>
          </w:tcPr>
          <w:p w14:paraId="31F9AF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  <w:tc>
          <w:tcPr>
            <w:tcW w:w="2551" w:type="dxa"/>
            <w:vAlign w:val="center"/>
          </w:tcPr>
          <w:p w14:paraId="51D79D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移动端访问占比、核心功能使用率</w:t>
            </w:r>
          </w:p>
        </w:tc>
        <w:tc>
          <w:tcPr>
            <w:tcW w:w="1701" w:type="dxa"/>
            <w:vAlign w:val="center"/>
          </w:tcPr>
          <w:p w14:paraId="09FC72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移动端占比&lt;20%</w:t>
            </w:r>
          </w:p>
        </w:tc>
        <w:tc>
          <w:tcPr>
            <w:tcW w:w="2268" w:type="dxa"/>
            <w:vAlign w:val="center"/>
          </w:tcPr>
          <w:p w14:paraId="516C9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优化移动体验、推广轻应用</w:t>
            </w:r>
          </w:p>
        </w:tc>
      </w:tr>
    </w:tbl>
    <w:p w14:paraId="423D50FC">
      <w:pPr>
        <w:spacing w:after="40"/>
      </w:pPr>
    </w:p>
    <w:p w14:paraId="7509EA7C">
      <w:pPr>
        <w:pStyle w:val="4"/>
      </w:pPr>
      <w:bookmarkStart w:id="1" w:name="_Toc985923547"/>
      <w:r>
        <w:rPr>
          <w:rFonts w:ascii="仿宋" w:hAnsi="仿宋" w:eastAsia="仿宋"/>
          <w:b/>
          <w:sz w:val="28"/>
        </w:rPr>
        <w:t xml:space="preserve">埋点与使用分析方案（新增）</w:t>
      </w:r>
      <w:bookmarkEnd w:id="1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原则：度量系统须先于被度量对象交付。最小埋点子集前移至 Phase 0（随 Docker 交付默认开启、可关闭、匿名化），Phase 1 扩展至功能使用事件，FR-COLLAB-05 使用分析（热度统计与运营视图）在 Phase 2 基于该埋点数据构建。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7"/>
        <w:gridCol w:w="3969"/>
        <w:gridCol w:w="3402"/>
      </w:tblGrid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事件名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触发点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属性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deploy_success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Docker/安装包首次启动成功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版本、部署方式、OS类型、耗时、是否信创环境（匿名实例ID）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datasource_create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数据源创建成功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数据源类型（脱敏）、驱动类型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dataset_create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数据集创建成功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数据集类型、是否参数化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metric_create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指标创建成功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指标类型（原子/派生）、是否认证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dashboard_publish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看板发布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图表数量、是否引用指标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ask_query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智能问数提问（Phase 1 内测起）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是否命中认证答案、是否澄清、耗时、是否转图表（不采集问题原文明细，或脱敏后采集）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alert_rule_create / alert_trigger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告警规则创建/触发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阈值类型、通知渠道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subscribe_create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订阅创建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资源类型、推送渠道、格式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embed_render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嵌入看板渲染（Phase 1 起）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资源类型、白标与否、加载耗时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api_call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数据API调用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API类型、状态码、耗时分档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share_create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分享链接创建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资源类型、是否加密</w:t>
            </w:r>
          </w:p>
        </w:tc>
      </w:tr>
      <w:tr w14:paraId="4E7C7A7D">
        <w:trPr>
          <w:jc w:val="center"/>
        </w:trPr>
        <w:tc>
          <w:tcPr>
            <w:tcW w:w="1417" w:type="dxa"/>
            <w:vAlign w:val="center"/>
          </w:tcPr>
          <w:p w14:paraId="6C749C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user_active</w:t>
            </w:r>
          </w:p>
        </w:tc>
        <w:tc>
          <w:tcPr>
            <w:tcW w:w="3969" w:type="dxa"/>
            <w:vAlign w:val="center"/>
          </w:tcPr>
          <w:p w14:paraId="0840E4C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用户活跃（日/月）</w:t>
            </w:r>
          </w:p>
        </w:tc>
        <w:tc>
          <w:tcPr>
            <w:tcW w:w="3402" w:type="dxa"/>
            <w:vAlign w:val="center"/>
          </w:tcPr>
          <w:p w14:paraId="770C99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角色类型、终端类型（匿名）</w:t>
            </w:r>
          </w:p>
        </w:tc>
      </w:tr>
    </w:tbl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隐私与合规：埋点默认匿名（实例级随机ID），不采集业务数据内容；提供全局开关与逐项开关；企业版可完全关闭；采集范围随版本公开说明。</w:t>
      </w:r>
    </w:p>
    <w:p w14:paraId="5DF9C3C9">
      <w:pPr>
        <w:pStyle w:val="4"/>
      </w:pPr>
      <w:bookmarkStart w:id="85" w:name="_Toc1078126123"/>
      <w:r>
        <w:rPr>
          <w:rFonts w:ascii="仿宋" w:hAnsi="仿宋" w:eastAsia="仿宋"/>
          <w:b/>
          <w:sz w:val="28"/>
        </w:rPr>
        <w:t>用户反馈机制</w:t>
      </w:r>
      <w:bookmarkEnd w:id="85"/>
    </w:p>
    <w:p w14:paraId="1DAFDD3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产品内反馈入口：每个页面提供"反馈"按钮，收集用户问题和建议</w:t>
      </w:r>
    </w:p>
    <w:p w14:paraId="7811903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GitHub Issue/Discussion：开源社区主要反馈渠道，定期梳理和回复</w:t>
      </w:r>
    </w:p>
    <w:p w14:paraId="552B1D3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企业客户访谈：每季度对Top10企业客户进行深度访谈，了解使用情况和需求</w:t>
      </w:r>
    </w:p>
    <w:p w14:paraId="6A474C9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用户调研：每半年进行一次大规模用户调研，收集NPS和功能优先级反馈</w:t>
      </w:r>
    </w:p>
    <w:p w14:paraId="3D12598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种子用户群：建立核心用户微信群/飞书群，快速验证新功能和收集反馈</w:t>
      </w:r>
    </w:p>
    <w:p w14:paraId="564CC57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使用分析驱动：通过FR-COLLAB-05使用分析功能，持续监控功能使用率，识别冷门功能和高频需求</w:t>
      </w:r>
    </w:p>
    <w:p w14:paraId="5B698D6F">
      <w:r>
        <w:br w:type="page"/>
      </w:r>
    </w:p>
    <w:p w14:paraId="6178CFF7">
      <w:pPr>
        <w:pStyle w:val="3"/>
      </w:pPr>
      <w:bookmarkStart w:id="86" w:name="_Toc1746219522"/>
      <w:r>
        <w:rPr>
          <w:rFonts w:ascii="仿宋" w:hAnsi="仿宋" w:eastAsia="仿宋"/>
          <w:b/>
          <w:sz w:val="32"/>
        </w:rPr>
        <w:t>风险与依赖</w:t>
      </w:r>
      <w:bookmarkEnd w:id="86"/>
    </w:p>
    <w:p w14:paraId="50A6E58F">
      <w:pPr>
        <w:pStyle w:val="4"/>
      </w:pPr>
      <w:bookmarkStart w:id="87" w:name="_Toc1199986352"/>
      <w:r>
        <w:rPr>
          <w:rFonts w:ascii="仿宋" w:hAnsi="仿宋" w:eastAsia="仿宋"/>
          <w:b/>
          <w:sz w:val="28"/>
        </w:rPr>
        <w:t>技术风险</w:t>
      </w:r>
      <w:bookmarkEnd w:id="87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0"/>
        <w:gridCol w:w="3716"/>
        <w:gridCol w:w="1442"/>
        <w:gridCol w:w="690"/>
        <w:gridCol w:w="2324"/>
      </w:tblGrid>
      <w:tr w14:paraId="6E9109FB">
        <w:trPr>
          <w:jc w:val="center"/>
        </w:trPr>
        <w:tc>
          <w:tcPr>
            <w:tcW w:w="850" w:type="dxa"/>
            <w:vAlign w:val="center"/>
          </w:tcPr>
          <w:p w14:paraId="660AEC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3C4019C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</w:t>
            </w:r>
          </w:p>
        </w:tc>
        <w:tc>
          <w:tcPr>
            <w:tcW w:w="1701" w:type="dxa"/>
            <w:vAlign w:val="center"/>
          </w:tcPr>
          <w:p w14:paraId="179F87F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w="850" w:type="dxa"/>
            <w:vAlign w:val="center"/>
          </w:tcPr>
          <w:p w14:paraId="14CF8F1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概率</w:t>
            </w:r>
          </w:p>
        </w:tc>
        <w:tc>
          <w:tcPr>
            <w:tcW w:w="3118" w:type="dxa"/>
            <w:vAlign w:val="center"/>
          </w:tcPr>
          <w:p w14:paraId="04942B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392C72AE">
        <w:trPr>
          <w:jc w:val="center"/>
        </w:trPr>
        <w:tc>
          <w:tcPr>
            <w:tcW w:w="850" w:type="dxa"/>
            <w:vAlign w:val="center"/>
          </w:tcPr>
          <w:p w14:paraId="56DB9C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</w:t>
            </w:r>
          </w:p>
        </w:tc>
        <w:tc>
          <w:tcPr>
            <w:tcW w:w="2268" w:type="dxa"/>
            <w:vAlign w:val="center"/>
          </w:tcPr>
          <w:p w14:paraId="4B5CC1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前端栈混杂（jQuery+Vue3+PrimeVue+Freemarker）</w:t>
            </w:r>
          </w:p>
        </w:tc>
        <w:tc>
          <w:tcPr>
            <w:tcW w:w="1701" w:type="dxa"/>
            <w:vAlign w:val="center"/>
          </w:tcPr>
          <w:p w14:paraId="7B09C2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拖拽设计器/问数UI等重交互开发效率低</w:t>
            </w:r>
          </w:p>
        </w:tc>
        <w:tc>
          <w:tcPr>
            <w:tcW w:w="850" w:type="dxa"/>
            <w:vAlign w:val="center"/>
          </w:tcPr>
          <w:p w14:paraId="394F82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245E7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新模块一律Vue3组件化，老页面渐进迁移；不强推全量重构</w:t>
            </w:r>
          </w:p>
        </w:tc>
      </w:tr>
      <w:tr w14:paraId="3EE04C12">
        <w:trPr>
          <w:jc w:val="center"/>
        </w:trPr>
        <w:tc>
          <w:tcPr>
            <w:tcW w:w="850" w:type="dxa"/>
            <w:vAlign w:val="center"/>
          </w:tcPr>
          <w:p w14:paraId="706E7D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R2</w:t>
            </w:r>
          </w:p>
        </w:tc>
        <w:tc>
          <w:tcPr>
            <w:tcW w:w="2268" w:type="dxa"/>
            <w:vAlign w:val="center"/>
          </w:tcPr>
          <w:p w14:paraId="065285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Java 8/Spring Boot 2.7技术债</w:t>
            </w:r>
          </w:p>
        </w:tc>
        <w:tc>
          <w:tcPr>
            <w:tcW w:w="1701" w:type="dxa"/>
            <w:vAlign w:val="center"/>
          </w:tcPr>
          <w:p w14:paraId="015555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DuckDB、部分LLM SDK需要更高JDK</w:t>
            </w:r>
          </w:p>
        </w:tc>
        <w:tc>
          <w:tcPr>
            <w:tcW w:w="850" w:type="dxa"/>
            <w:vAlign w:val="center"/>
          </w:tcPr>
          <w:p w14:paraId="6F1825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6AC9A1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问数等可选模块可要求Java 17+，核心保持8；或启动JDK升级专项（需评估）</w:t>
            </w:r>
          </w:p>
        </w:tc>
      </w:tr>
      <w:tr w14:paraId="21C7EC9F">
        <w:trPr>
          <w:jc w:val="center"/>
        </w:trPr>
        <w:tc>
          <w:tcPr>
            <w:tcW w:w="850" w:type="dxa"/>
            <w:vAlign w:val="center"/>
          </w:tcPr>
          <w:p w14:paraId="3A1E8F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R3</w:t>
            </w:r>
          </w:p>
        </w:tc>
        <w:tc>
          <w:tcPr>
            <w:tcW w:w="2268" w:type="dxa"/>
            <w:vAlign w:val="center"/>
          </w:tcPr>
          <w:p w14:paraId="32C40E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跨源组合查询引擎选型（DuckDB vs Calcite）</w:t>
            </w:r>
          </w:p>
        </w:tc>
        <w:tc>
          <w:tcPr>
            <w:tcW w:w="1701" w:type="dxa"/>
            <w:vAlign w:val="center"/>
          </w:tcPr>
          <w:p w14:paraId="13D66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影响组合数据集与问数能力上限</w:t>
            </w:r>
          </w:p>
        </w:tc>
        <w:tc>
          <w:tcPr>
            <w:tcW w:w="850" w:type="dxa"/>
            <w:vAlign w:val="center"/>
          </w:tcPr>
          <w:p w14:paraId="29522C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06EFD3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概念验证后定：DuckDB轻量但JVM集成经JNI；Calcite纯Java但更重</w:t>
            </w:r>
          </w:p>
        </w:tc>
      </w:tr>
      <w:tr w14:paraId="398F99F8">
        <w:trPr>
          <w:jc w:val="center"/>
        </w:trPr>
        <w:tc>
          <w:tcPr>
            <w:tcW w:w="850" w:type="dxa"/>
            <w:vAlign w:val="center"/>
          </w:tcPr>
          <w:p w14:paraId="46DC0F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R4</w:t>
            </w:r>
          </w:p>
        </w:tc>
        <w:tc>
          <w:tcPr>
            <w:tcW w:w="2268" w:type="dxa"/>
            <w:vAlign w:val="center"/>
          </w:tcPr>
          <w:p w14:paraId="35AD38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ChatBI准确率达不到验收线</w:t>
            </w:r>
          </w:p>
        </w:tc>
        <w:tc>
          <w:tcPr>
            <w:tcW w:w="1701" w:type="dxa"/>
            <w:vAlign w:val="center"/>
          </w:tcPr>
          <w:p w14:paraId="0BA416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传播点变槽点</w:t>
            </w:r>
          </w:p>
        </w:tc>
        <w:tc>
          <w:tcPr>
            <w:tcW w:w="850" w:type="dxa"/>
            <w:vAlign w:val="center"/>
          </w:tcPr>
          <w:p w14:paraId="44F83F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32082C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坚持DSL路线+golden queries+认证答案三重兜底；未达标不发布；Phase 2先做内部灰度</w:t>
            </w:r>
          </w:p>
        </w:tc>
      </w:tr>
      <w:tr w14:paraId="64732FBB">
        <w:trPr>
          <w:jc w:val="center"/>
        </w:trPr>
        <w:tc>
          <w:tcPr>
            <w:tcW w:w="850" w:type="dxa"/>
            <w:vAlign w:val="center"/>
          </w:tcPr>
          <w:p w14:paraId="0DD88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R5</w:t>
            </w:r>
          </w:p>
        </w:tc>
        <w:tc>
          <w:tcPr>
            <w:tcW w:w="2268" w:type="dxa"/>
            <w:vAlign w:val="center"/>
          </w:tcPr>
          <w:p w14:paraId="364C9D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范围蔓延（规划项过多）</w:t>
            </w:r>
          </w:p>
        </w:tc>
        <w:tc>
          <w:tcPr>
            <w:tcW w:w="1701" w:type="dxa"/>
            <w:vAlign w:val="center"/>
          </w:tcPr>
          <w:p w14:paraId="561DEE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交付失焦</w:t>
            </w:r>
          </w:p>
        </w:tc>
        <w:tc>
          <w:tcPr>
            <w:tcW w:w="850" w:type="dxa"/>
            <w:vAlign w:val="center"/>
          </w:tcPr>
          <w:p w14:paraId="24B5B3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3F4876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以优先级矩阵为准；报表/填报/大屏/移动端明确后置；每个版本设定明确范围和不做清单</w:t>
            </w:r>
          </w:p>
        </w:tc>
      </w:tr>
      <w:tr w14:paraId="0B3FE736">
        <w:trPr>
          <w:jc w:val="center"/>
        </w:trPr>
        <w:tc>
          <w:tcPr>
            <w:tcW w:w="850" w:type="dxa"/>
            <w:vAlign w:val="center"/>
          </w:tcPr>
          <w:p w14:paraId="211566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R6</w:t>
            </w:r>
          </w:p>
        </w:tc>
        <w:tc>
          <w:tcPr>
            <w:tcW w:w="2268" w:type="dxa"/>
            <w:vAlign w:val="center"/>
          </w:tcPr>
          <w:p w14:paraId="16AA42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性能不达标（百万级数据查询慢）</w:t>
            </w:r>
          </w:p>
        </w:tc>
        <w:tc>
          <w:tcPr>
            <w:tcW w:w="1701" w:type="dxa"/>
            <w:vAlign w:val="center"/>
          </w:tcPr>
          <w:p w14:paraId="0391CF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用户体验差</w:t>
            </w:r>
          </w:p>
        </w:tc>
        <w:tc>
          <w:tcPr>
            <w:tcW w:w="850" w:type="dxa"/>
            <w:vAlign w:val="center"/>
          </w:tcPr>
          <w:p w14:paraId="6EFBFD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0E262B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直连OLAP引擎+缓存加速+查询下推；性能基准测试前置；慢查询监控和优化</w:t>
            </w:r>
          </w:p>
        </w:tc>
      </w:tr>
      <w:tr w14:paraId="217FDEE4">
        <w:trPr>
          <w:jc w:val="center"/>
        </w:trPr>
        <w:tc>
          <w:tcPr>
            <w:tcW w:w="850" w:type="dxa"/>
            <w:vAlign w:val="center"/>
          </w:tcPr>
          <w:p w14:paraId="794332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R7</w:t>
            </w:r>
          </w:p>
        </w:tc>
        <w:tc>
          <w:tcPr>
            <w:tcW w:w="2268" w:type="dxa"/>
            <w:vAlign w:val="center"/>
          </w:tcPr>
          <w:p w14:paraId="489A7D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信创适配兼容性问题</w:t>
            </w:r>
          </w:p>
        </w:tc>
        <w:tc>
          <w:tcPr>
            <w:tcW w:w="1701" w:type="dxa"/>
            <w:vAlign w:val="center"/>
          </w:tcPr>
          <w:p w14:paraId="2B9EFB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政企项目投标受限</w:t>
            </w:r>
          </w:p>
        </w:tc>
        <w:tc>
          <w:tcPr>
            <w:tcW w:w="850" w:type="dxa"/>
            <w:vAlign w:val="center"/>
          </w:tcPr>
          <w:p w14:paraId="31D015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6ECF2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建立信创适配矩阵，逐库验证；提前参与信创生态测试；预留适配人力</w:t>
            </w:r>
          </w:p>
        </w:tc>
      </w:tr>
    </w:tbl>
    <w:p w14:paraId="2404EF7A">
      <w:pPr>
        <w:spacing w:after="40"/>
      </w:pPr>
    </w:p>
    <w:p w14:paraId="51289B47">
      <w:pPr>
        <w:pStyle w:val="4"/>
      </w:pPr>
      <w:bookmarkStart w:id="88" w:name="_Toc1151689087"/>
      <w:r>
        <w:rPr>
          <w:rFonts w:ascii="仿宋" w:hAnsi="仿宋" w:eastAsia="仿宋"/>
          <w:b/>
          <w:sz w:val="28"/>
        </w:rPr>
        <w:t>业务风险</w:t>
      </w:r>
      <w:bookmarkEnd w:id="88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50"/>
        <w:gridCol w:w="2268"/>
        <w:gridCol w:w="1701"/>
        <w:gridCol w:w="850"/>
        <w:gridCol w:w="3118"/>
      </w:tblGrid>
      <w:tr w14:paraId="3F8058DD">
        <w:trPr>
          <w:jc w:val="center"/>
        </w:trPr>
        <w:tc>
          <w:tcPr>
            <w:tcW w:w="850" w:type="dxa"/>
            <w:vAlign w:val="center"/>
          </w:tcPr>
          <w:p w14:paraId="11C208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75B65B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</w:t>
            </w:r>
          </w:p>
        </w:tc>
        <w:tc>
          <w:tcPr>
            <w:tcW w:w="1701" w:type="dxa"/>
            <w:vAlign w:val="center"/>
          </w:tcPr>
          <w:p w14:paraId="255F20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w="850" w:type="dxa"/>
            <w:vAlign w:val="center"/>
          </w:tcPr>
          <w:p w14:paraId="7F99602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概率</w:t>
            </w:r>
          </w:p>
        </w:tc>
        <w:tc>
          <w:tcPr>
            <w:tcW w:w="3118" w:type="dxa"/>
            <w:vAlign w:val="center"/>
          </w:tcPr>
          <w:p w14:paraId="0123CD0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4AE51D11">
        <w:trPr>
          <w:jc w:val="center"/>
        </w:trPr>
        <w:tc>
          <w:tcPr>
            <w:tcW w:w="850" w:type="dxa"/>
            <w:vAlign w:val="center"/>
          </w:tcPr>
          <w:p w14:paraId="1906CD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R8</w:t>
            </w:r>
          </w:p>
        </w:tc>
        <w:tc>
          <w:tcPr>
            <w:tcW w:w="2268" w:type="dxa"/>
            <w:vAlign w:val="center"/>
          </w:tcPr>
          <w:p w14:paraId="04FFDC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开源与商业化的边界不清</w:t>
            </w:r>
          </w:p>
        </w:tc>
        <w:tc>
          <w:tcPr>
            <w:tcW w:w="1701" w:type="dxa"/>
            <w:vAlign w:val="center"/>
          </w:tcPr>
          <w:p w14:paraId="5E879A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社区信任与收入受损</w:t>
            </w:r>
          </w:p>
        </w:tc>
        <w:tc>
          <w:tcPr>
            <w:tcW w:w="850" w:type="dxa"/>
            <w:vAlign w:val="center"/>
          </w:tcPr>
          <w:p w14:paraId="555720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0C888A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参照DataEase：核心（语义层/告警/嵌入/问数基础版）开源，填报/复杂报表/审计/信创认证做企业版；明确边界并公开承诺</w:t>
            </w:r>
          </w:p>
        </w:tc>
      </w:tr>
      <w:tr w14:paraId="274B8568">
        <w:trPr>
          <w:jc w:val="center"/>
        </w:trPr>
        <w:tc>
          <w:tcPr>
            <w:tcW w:w="850" w:type="dxa"/>
            <w:vAlign w:val="center"/>
          </w:tcPr>
          <w:p w14:paraId="6976DC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R9</w:t>
            </w:r>
          </w:p>
        </w:tc>
        <w:tc>
          <w:tcPr>
            <w:tcW w:w="2268" w:type="dxa"/>
            <w:vAlign w:val="center"/>
          </w:tcPr>
          <w:p w14:paraId="3E0237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竞品快速跟进（帆软/观远等推出开源版）</w:t>
            </w:r>
          </w:p>
        </w:tc>
        <w:tc>
          <w:tcPr>
            <w:tcW w:w="1701" w:type="dxa"/>
            <w:vAlign w:val="center"/>
          </w:tcPr>
          <w:p w14:paraId="163EE4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差异化空间缩小</w:t>
            </w:r>
          </w:p>
        </w:tc>
        <w:tc>
          <w:tcPr>
            <w:tcW w:w="850" w:type="dxa"/>
            <w:vAlign w:val="center"/>
          </w:tcPr>
          <w:p w14:paraId="56F058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22B6FB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聚焦"轻量私有化+语义层+可嵌入+AI可插拔"组合差异化；深耕中文场景和信创；加快社区生态建设</w:t>
            </w:r>
          </w:p>
        </w:tc>
      </w:tr>
      <w:tr w14:paraId="54C7E4C4">
        <w:trPr>
          <w:jc w:val="center"/>
        </w:trPr>
        <w:tc>
          <w:tcPr>
            <w:tcW w:w="850" w:type="dxa"/>
            <w:vAlign w:val="center"/>
          </w:tcPr>
          <w:p w14:paraId="13057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R10</w:t>
            </w:r>
          </w:p>
        </w:tc>
        <w:tc>
          <w:tcPr>
            <w:tcW w:w="2268" w:type="dxa"/>
            <w:vAlign w:val="center"/>
          </w:tcPr>
          <w:p w14:paraId="3EFBA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AI技术快速迭代（大模型能力爆发）</w:t>
            </w:r>
          </w:p>
        </w:tc>
        <w:tc>
          <w:tcPr>
            <w:tcW w:w="1701" w:type="dxa"/>
            <w:vAlign w:val="center"/>
          </w:tcPr>
          <w:p w14:paraId="0CB710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技术路线过时</w:t>
            </w:r>
          </w:p>
        </w:tc>
        <w:tc>
          <w:tcPr>
            <w:tcW w:w="850" w:type="dxa"/>
            <w:vAlign w:val="center"/>
          </w:tcPr>
          <w:p w14:paraId="184F6F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015D20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保持BYO-LLM架构，不绑定特定模型；DSL中间层与模型解耦；持续跟踪新技术，模块化快速集成</w:t>
            </w:r>
          </w:p>
        </w:tc>
      </w:tr>
      <w:tr w14:paraId="5C167862">
        <w:trPr>
          <w:jc w:val="center"/>
        </w:trPr>
        <w:tc>
          <w:tcPr>
            <w:tcW w:w="850" w:type="dxa"/>
            <w:vAlign w:val="center"/>
          </w:tcPr>
          <w:p w14:paraId="568D8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R11</w:t>
            </w:r>
          </w:p>
        </w:tc>
        <w:tc>
          <w:tcPr>
            <w:tcW w:w="2268" w:type="dxa"/>
            <w:vAlign w:val="center"/>
          </w:tcPr>
          <w:p w14:paraId="66214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数据安全合规要求升级（数据安全法/个保法）</w:t>
            </w:r>
          </w:p>
        </w:tc>
        <w:tc>
          <w:tcPr>
            <w:tcW w:w="1701" w:type="dxa"/>
            <w:vAlign w:val="center"/>
          </w:tcPr>
          <w:p w14:paraId="1D67FC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功能不满足合规要求</w:t>
            </w:r>
          </w:p>
        </w:tc>
        <w:tc>
          <w:tcPr>
            <w:tcW w:w="850" w:type="dxa"/>
            <w:vAlign w:val="center"/>
          </w:tcPr>
          <w:p w14:paraId="1E1D8E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1C05A4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行/列权限+动态脱敏+审计日志+外发审批，构建完整数据安全体系；定期合规审查</w:t>
            </w:r>
          </w:p>
        </w:tc>
      </w:tr>
      <w:tr w14:paraId="6655B80B">
        <w:trPr>
          <w:jc w:val="center"/>
        </w:trPr>
        <w:tc>
          <w:tcPr>
            <w:tcW w:w="850" w:type="dxa"/>
            <w:vAlign w:val="center"/>
          </w:tcPr>
          <w:p w14:paraId="437173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R12</w:t>
            </w:r>
          </w:p>
        </w:tc>
        <w:tc>
          <w:tcPr>
            <w:tcW w:w="2268" w:type="dxa"/>
            <w:vAlign w:val="center"/>
          </w:tcPr>
          <w:p w14:paraId="6C4E87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核心开发人员流失</w:t>
            </w:r>
          </w:p>
        </w:tc>
        <w:tc>
          <w:tcPr>
            <w:tcW w:w="1701" w:type="dxa"/>
            <w:vAlign w:val="center"/>
          </w:tcPr>
          <w:p w14:paraId="36F97D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项目进度延迟</w:t>
            </w:r>
          </w:p>
        </w:tc>
        <w:tc>
          <w:tcPr>
            <w:tcW w:w="850" w:type="dxa"/>
            <w:vAlign w:val="center"/>
          </w:tcPr>
          <w:p w14:paraId="6A97AD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3118" w:type="dxa"/>
            <w:vAlign w:val="center"/>
          </w:tcPr>
          <w:p w14:paraId="3FD9F9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文档完善、代码规范、知识共享；核心模块双人备份；社区贡献者培养</w:t>
            </w:r>
          </w:p>
        </w:tc>
      </w:tr>
    </w:tbl>
    <w:p w14:paraId="3CD0059B">
      <w:pPr>
        <w:spacing w:after="40"/>
      </w:pPr>
    </w:p>
    <w:p w14:paraId="756044BB">
      <w:pPr>
        <w:pStyle w:val="4"/>
      </w:pPr>
      <w:bookmarkStart w:id="89" w:name="_Toc1168374798"/>
      <w:r>
        <w:rPr>
          <w:rFonts w:ascii="仿宋" w:hAnsi="仿宋" w:eastAsia="仿宋"/>
          <w:b/>
          <w:sz w:val="28"/>
        </w:rPr>
        <w:t>外部依赖</w:t>
      </w:r>
      <w:bookmarkEnd w:id="89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53"/>
        <w:gridCol w:w="3216"/>
        <w:gridCol w:w="2179"/>
        <w:gridCol w:w="754"/>
        <w:gridCol w:w="1960"/>
      </w:tblGrid>
      <w:tr w14:paraId="730975DD">
        <w:trPr>
          <w:jc w:val="center"/>
        </w:trPr>
        <w:tc>
          <w:tcPr>
            <w:tcW w:w="850" w:type="dxa"/>
            <w:vAlign w:val="center"/>
          </w:tcPr>
          <w:p w14:paraId="236E31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vAlign w:val="center"/>
          </w:tcPr>
          <w:p w14:paraId="0D3F4FE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依赖项</w:t>
            </w:r>
          </w:p>
        </w:tc>
        <w:tc>
          <w:tcPr>
            <w:tcW w:w="2551" w:type="dxa"/>
            <w:vAlign w:val="center"/>
          </w:tcPr>
          <w:p w14:paraId="3BA0FE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依赖说明</w:t>
            </w:r>
          </w:p>
        </w:tc>
        <w:tc>
          <w:tcPr>
            <w:tcW w:w="850" w:type="dxa"/>
            <w:vAlign w:val="center"/>
          </w:tcPr>
          <w:p w14:paraId="3C3C8F2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风险等级</w:t>
            </w:r>
          </w:p>
        </w:tc>
        <w:tc>
          <w:tcPr>
            <w:tcW w:w="2268" w:type="dxa"/>
            <w:vAlign w:val="center"/>
          </w:tcPr>
          <w:p w14:paraId="3FC32C3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30BE5A5E">
        <w:trPr>
          <w:jc w:val="center"/>
        </w:trPr>
        <w:tc>
          <w:tcPr>
            <w:tcW w:w="850" w:type="dxa"/>
            <w:vAlign w:val="center"/>
          </w:tcPr>
          <w:p w14:paraId="6B851E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D1</w:t>
            </w:r>
          </w:p>
        </w:tc>
        <w:tc>
          <w:tcPr>
            <w:tcW w:w="2268" w:type="dxa"/>
            <w:vAlign w:val="center"/>
          </w:tcPr>
          <w:p w14:paraId="74B8A8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大模型服务（DeepSeek/Qwen/OpenAI兼容）</w:t>
            </w:r>
          </w:p>
        </w:tc>
        <w:tc>
          <w:tcPr>
            <w:tcW w:w="2551" w:type="dxa"/>
            <w:vAlign w:val="center"/>
          </w:tcPr>
          <w:p w14:paraId="5F3839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AI问数/解读/归因依赖大模型API</w:t>
            </w:r>
          </w:p>
        </w:tc>
        <w:tc>
          <w:tcPr>
            <w:tcW w:w="850" w:type="dxa"/>
            <w:vAlign w:val="center"/>
          </w:tcPr>
          <w:p w14:paraId="16505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01B3D4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BYO-LLM架构，用户自带模型；支持多模型切换；核心功能零LLM依赖</w:t>
            </w:r>
          </w:p>
        </w:tc>
      </w:tr>
      <w:tr w14:paraId="7A89F81A">
        <w:trPr>
          <w:jc w:val="center"/>
        </w:trPr>
        <w:tc>
          <w:tcPr>
            <w:tcW w:w="850" w:type="dxa"/>
            <w:vAlign w:val="center"/>
          </w:tcPr>
          <w:p w14:paraId="1C3797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D2</w:t>
            </w:r>
          </w:p>
        </w:tc>
        <w:tc>
          <w:tcPr>
            <w:tcW w:w="2268" w:type="dxa"/>
            <w:vAlign w:val="center"/>
          </w:tcPr>
          <w:p w14:paraId="74AE43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OLAP引擎（Doris/StarRocks/ClickHouse）</w:t>
            </w:r>
          </w:p>
        </w:tc>
        <w:tc>
          <w:tcPr>
            <w:tcW w:w="2551" w:type="dxa"/>
            <w:vAlign w:val="center"/>
          </w:tcPr>
          <w:p w14:paraId="7D4776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大数据量实时查询性能依赖OLAP引擎</w:t>
            </w:r>
          </w:p>
        </w:tc>
        <w:tc>
          <w:tcPr>
            <w:tcW w:w="850" w:type="dxa"/>
            <w:vAlign w:val="center"/>
          </w:tcPr>
          <w:p w14:paraId="386787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0033CF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支持多种OLAP引擎，不绑定特定产品；直连+缓存双轨</w:t>
            </w:r>
          </w:p>
        </w:tc>
      </w:tr>
      <w:tr w14:paraId="79A0EA18">
        <w:trPr>
          <w:jc w:val="center"/>
        </w:trPr>
        <w:tc>
          <w:tcPr>
            <w:tcW w:w="850" w:type="dxa"/>
            <w:vAlign w:val="center"/>
          </w:tcPr>
          <w:p w14:paraId="7FD7D3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D3</w:t>
            </w:r>
          </w:p>
        </w:tc>
        <w:tc>
          <w:tcPr>
            <w:tcW w:w="2268" w:type="dxa"/>
            <w:vAlign w:val="center"/>
          </w:tcPr>
          <w:p w14:paraId="495D3E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Quartz调度框架</w:t>
            </w:r>
          </w:p>
        </w:tc>
        <w:tc>
          <w:tcPr>
            <w:tcW w:w="2551" w:type="dxa"/>
            <w:vAlign w:val="center"/>
          </w:tcPr>
          <w:p w14:paraId="62AFE9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告警/订阅/报表定时任务依赖Quartz</w:t>
            </w:r>
          </w:p>
        </w:tc>
        <w:tc>
          <w:tcPr>
            <w:tcW w:w="850" w:type="dxa"/>
            <w:vAlign w:val="center"/>
          </w:tcPr>
          <w:p w14:paraId="46E857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0701F6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成熟开源框架，社区活跃；持久化到系统库，可观测可管理</w:t>
            </w:r>
          </w:p>
        </w:tc>
      </w:tr>
      <w:tr w14:paraId="40C2E108">
        <w:trPr>
          <w:jc w:val="center"/>
        </w:trPr>
        <w:tc>
          <w:tcPr>
            <w:tcW w:w="850" w:type="dxa"/>
            <w:vAlign w:val="center"/>
          </w:tcPr>
          <w:p w14:paraId="3E9C59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D4</w:t>
            </w:r>
          </w:p>
        </w:tc>
        <w:tc>
          <w:tcPr>
            <w:tcW w:w="2268" w:type="dxa"/>
            <w:vAlign w:val="center"/>
          </w:tcPr>
          <w:p w14:paraId="24CF79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ECharts图表库</w:t>
            </w:r>
          </w:p>
        </w:tc>
        <w:tc>
          <w:tcPr>
            <w:tcW w:w="2551" w:type="dxa"/>
            <w:vAlign w:val="center"/>
          </w:tcPr>
          <w:p w14:paraId="56ADBF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70+图表渲染依赖ECharts</w:t>
            </w:r>
          </w:p>
        </w:tc>
        <w:tc>
          <w:tcPr>
            <w:tcW w:w="850" w:type="dxa"/>
            <w:vAlign w:val="center"/>
          </w:tcPr>
          <w:p w14:paraId="33C27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3ABDE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ECharts成熟稳定，Apache基金会项目；图表插件机制可扩展其他库</w:t>
            </w:r>
          </w:p>
        </w:tc>
      </w:tr>
      <w:tr w14:paraId="23285FF8">
        <w:trPr>
          <w:jc w:val="center"/>
        </w:trPr>
        <w:tc>
          <w:tcPr>
            <w:tcW w:w="850" w:type="dxa"/>
            <w:vAlign w:val="center"/>
          </w:tcPr>
          <w:p w14:paraId="0A9F86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D5</w:t>
            </w:r>
          </w:p>
        </w:tc>
        <w:tc>
          <w:tcPr>
            <w:tcW w:w="2268" w:type="dxa"/>
            <w:vAlign w:val="center"/>
          </w:tcPr>
          <w:p w14:paraId="4A887A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Spring Boot/Spring Security</w:t>
            </w:r>
          </w:p>
        </w:tc>
        <w:tc>
          <w:tcPr>
            <w:tcW w:w="2551" w:type="dxa"/>
            <w:vAlign w:val="center"/>
          </w:tcPr>
          <w:p w14:paraId="67D82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Web框架和安全框架</w:t>
            </w:r>
          </w:p>
        </w:tc>
        <w:tc>
          <w:tcPr>
            <w:tcW w:w="850" w:type="dxa"/>
            <w:vAlign w:val="center"/>
          </w:tcPr>
          <w:p w14:paraId="3EE46D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7F2415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成熟稳定，社区活跃；版本锁定，谨慎升级</w:t>
            </w:r>
          </w:p>
        </w:tc>
      </w:tr>
      <w:tr w14:paraId="45C03614">
        <w:trPr>
          <w:jc w:val="center"/>
        </w:trPr>
        <w:tc>
          <w:tcPr>
            <w:tcW w:w="850" w:type="dxa"/>
            <w:vAlign w:val="center"/>
          </w:tcPr>
          <w:p w14:paraId="445962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D6</w:t>
            </w:r>
          </w:p>
        </w:tc>
        <w:tc>
          <w:tcPr>
            <w:tcW w:w="2268" w:type="dxa"/>
            <w:vAlign w:val="center"/>
          </w:tcPr>
          <w:p w14:paraId="1E1784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信创生态（国产OS/数据库/中间件/浏览器）</w:t>
            </w:r>
          </w:p>
        </w:tc>
        <w:tc>
          <w:tcPr>
            <w:tcW w:w="2551" w:type="dxa"/>
            <w:vAlign w:val="center"/>
          </w:tcPr>
          <w:p w14:paraId="2B550A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政企项目交付依赖信创环境</w:t>
            </w:r>
          </w:p>
        </w:tc>
        <w:tc>
          <w:tcPr>
            <w:tcW w:w="850" w:type="dxa"/>
            <w:vAlign w:val="center"/>
          </w:tcPr>
          <w:p w14:paraId="2C2065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243D37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建立适配矩阵，提前验证；参与生态合作；预留适配人力</w:t>
            </w:r>
          </w:p>
        </w:tc>
      </w:tr>
      <w:tr w14:paraId="0D1DAD31">
        <w:trPr>
          <w:jc w:val="center"/>
        </w:trPr>
        <w:tc>
          <w:tcPr>
            <w:tcW w:w="850" w:type="dxa"/>
            <w:vAlign w:val="center"/>
          </w:tcPr>
          <w:p w14:paraId="4E28E7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D7</w:t>
            </w:r>
          </w:p>
        </w:tc>
        <w:tc>
          <w:tcPr>
            <w:tcW w:w="2268" w:type="dxa"/>
            <w:vAlign w:val="center"/>
          </w:tcPr>
          <w:p w14:paraId="29E586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Docker/容器生态</w:t>
            </w:r>
          </w:p>
        </w:tc>
        <w:tc>
          <w:tcPr>
            <w:tcW w:w="2551" w:type="dxa"/>
            <w:vAlign w:val="center"/>
          </w:tcPr>
          <w:p w14:paraId="1E3813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部署交付依赖Docker</w:t>
            </w:r>
          </w:p>
        </w:tc>
        <w:tc>
          <w:tcPr>
            <w:tcW w:w="850" w:type="dxa"/>
            <w:vAlign w:val="center"/>
          </w:tcPr>
          <w:p w14:paraId="70C238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2C1CA6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Docker已成事实标准；同时提供war包部署方式</w:t>
            </w:r>
          </w:p>
        </w:tc>
      </w:tr>
    </w:tbl>
    <w:p w14:paraId="0688F844">
      <w:pPr>
        <w:spacing w:after="40"/>
      </w:pPr>
    </w:p>
    <w:p w14:paraId="5203D733">
      <w:r>
        <w:br w:type="page"/>
      </w:r>
    </w:p>
    <w:p w14:paraId="04C0819F">
      <w:pPr>
        <w:pStyle w:val="3"/>
        <w:bidi w:val="0"/>
        <w:ind w:left="425" w:leftChars="0" w:hanging="425" w:firstLineChars="0"/>
      </w:pPr>
      <w:bookmarkStart w:id="90" w:name="_Toc284761818"/>
      <w:r>
        <w:t>附录</w:t>
      </w:r>
      <w:bookmarkEnd w:id="90"/>
    </w:p>
    <w:p w14:paraId="579B70C9">
      <w:pPr>
        <w:pStyle w:val="4"/>
      </w:pPr>
      <w:bookmarkStart w:id="91" w:name="_Toc1398309610"/>
      <w:r>
        <w:rPr>
          <w:rFonts w:ascii="仿宋" w:hAnsi="仿宋" w:eastAsia="仿宋"/>
          <w:b/>
          <w:sz w:val="28"/>
        </w:rPr>
        <w:t>术语表</w:t>
      </w:r>
      <w:bookmarkEnd w:id="91"/>
    </w:p>
    <w:p w14:paraId="53FDA55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 xml:space="preserve">（V4.1：已合并正文 1.7 名词解释，全文术语以此表为唯一维护处。）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4"/>
        <w:gridCol w:w="6803"/>
      </w:tblGrid>
      <w:tr w14:paraId="0B78A82E">
        <w:trPr>
          <w:jc w:val="center"/>
        </w:trPr>
        <w:tc>
          <w:tcPr>
            <w:tcW w:w="1984" w:type="dxa"/>
            <w:vAlign w:val="center"/>
          </w:tcPr>
          <w:p w14:paraId="2DD6A6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术语</w:t>
            </w:r>
          </w:p>
        </w:tc>
        <w:tc>
          <w:tcPr>
            <w:tcW w:w="6803" w:type="dxa"/>
            <w:vAlign w:val="center"/>
          </w:tcPr>
          <w:p w14:paraId="0EAE37E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 xml:space="preserve">含义</w:t>
            </w:r>
          </w:p>
        </w:tc>
      </w:tr>
      <w:tr w14:paraId="2E05D6BA">
        <w:trPr>
          <w:jc w:val="center"/>
        </w:trPr>
        <w:tc>
          <w:tcPr>
            <w:tcW w:w="1984" w:type="dxa"/>
            <w:vAlign w:val="center"/>
          </w:tcPr>
          <w:p w14:paraId="0B1978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数据源</w:t>
            </w:r>
          </w:p>
        </w:tc>
        <w:tc>
          <w:tcPr>
            <w:tcW w:w="6803" w:type="dxa"/>
            <w:vAlign w:val="center"/>
          </w:tcPr>
          <w:p w14:paraId="466886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注册到系统的外部数据库连接信息</w:t>
            </w:r>
          </w:p>
        </w:tc>
      </w:tr>
      <w:tr w14:paraId="268B6061">
        <w:trPr>
          <w:jc w:val="center"/>
        </w:trPr>
        <w:tc>
          <w:tcPr>
            <w:tcW w:w="1984" w:type="dxa"/>
            <w:vAlign w:val="center"/>
          </w:tcPr>
          <w:p w14:paraId="49D301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数据集</w:t>
            </w:r>
          </w:p>
        </w:tc>
        <w:tc>
          <w:tcPr>
            <w:tcW w:w="6803" w:type="dxa"/>
            <w:vAlign w:val="center"/>
          </w:tcPr>
          <w:p w14:paraId="097F10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图表/看板/报表消费的统一数据抽象</w:t>
            </w:r>
          </w:p>
        </w:tc>
      </w:tr>
      <w:tr w14:paraId="60B52F25">
        <w:trPr>
          <w:jc w:val="center"/>
        </w:trPr>
        <w:tc>
          <w:tcPr>
            <w:tcW w:w="1984" w:type="dxa"/>
            <w:vAlign w:val="center"/>
          </w:tcPr>
          <w:p w14:paraId="3B8286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图表部件</w:t>
            </w:r>
          </w:p>
        </w:tc>
        <w:tc>
          <w:tcPr>
            <w:tcW w:w="6803" w:type="dxa"/>
            <w:vAlign w:val="center"/>
          </w:tcPr>
          <w:p w14:paraId="47E8DD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绑定数据集与插件后的具体图表实例</w:t>
            </w:r>
          </w:p>
        </w:tc>
      </w:tr>
      <w:tr w14:paraId="24023E75">
        <w:trPr>
          <w:jc w:val="center"/>
        </w:trPr>
        <w:tc>
          <w:tcPr>
            <w:tcW w:w="1984" w:type="dxa"/>
            <w:vAlign w:val="center"/>
          </w:tcPr>
          <w:p w14:paraId="3C1B78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图表插件</w:t>
            </w:r>
          </w:p>
        </w:tc>
        <w:tc>
          <w:tcPr>
            <w:tcW w:w="6803" w:type="dxa"/>
            <w:vAlign w:val="center"/>
          </w:tcPr>
          <w:p w14:paraId="6279E6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定义图表渲染逻辑与数据标记的可插拔单元</w:t>
            </w:r>
          </w:p>
        </w:tc>
      </w:tr>
      <w:tr w14:paraId="26ADE5DA">
        <w:trPr>
          <w:jc w:val="center"/>
        </w:trPr>
        <w:tc>
          <w:tcPr>
            <w:tcW w:w="1984" w:type="dxa"/>
            <w:vAlign w:val="center"/>
          </w:tcPr>
          <w:p w14:paraId="1FB52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数据标记</w:t>
            </w:r>
          </w:p>
        </w:tc>
        <w:tc>
          <w:tcPr>
            <w:tcW w:w="6803" w:type="dxa"/>
            <w:vAlign w:val="center"/>
          </w:tcPr>
          <w:p w14:paraId="09A9CB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数据集字段到图表语义（名称/数值/类别）的映射</w:t>
            </w:r>
          </w:p>
        </w:tc>
      </w:tr>
      <w:tr w14:paraId="53D31FB1">
        <w:trPr>
          <w:jc w:val="center"/>
        </w:trPr>
        <w:tc>
          <w:tcPr>
            <w:tcW w:w="1984" w:type="dxa"/>
            <w:vAlign w:val="center"/>
          </w:tcPr>
          <w:p w14:paraId="0DF755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看板</w:t>
            </w:r>
          </w:p>
        </w:tc>
        <w:tc>
          <w:tcPr>
            <w:tcW w:w="6803" w:type="dxa"/>
            <w:vAlign w:val="center"/>
          </w:tcPr>
          <w:p w14:paraId="502F05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基于HTML模板的多图表展示容器</w:t>
            </w:r>
          </w:p>
        </w:tc>
      </w:tr>
      <w:tr w14:paraId="4E44E37A">
        <w:trPr>
          <w:jc w:val="center"/>
        </w:trPr>
        <w:tc>
          <w:tcPr>
            <w:tcW w:w="1984" w:type="dxa"/>
            <w:vAlign w:val="center"/>
          </w:tcPr>
          <w:p w14:paraId="579830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大屏</w:t>
            </w:r>
          </w:p>
        </w:tc>
        <w:tc>
          <w:tcPr>
            <w:tcW w:w="6803" w:type="dxa"/>
            <w:vAlign w:val="center"/>
          </w:tcPr>
          <w:p w14:paraId="3D6917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面向大屏展示的看板形态</w:t>
            </w:r>
          </w:p>
        </w:tc>
      </w:tr>
      <w:tr w14:paraId="46FB5D4B">
        <w:trPr>
          <w:jc w:val="center"/>
        </w:trPr>
        <w:tc>
          <w:tcPr>
            <w:tcW w:w="1984" w:type="dxa"/>
            <w:vAlign w:val="center"/>
          </w:tcPr>
          <w:p w14:paraId="6015F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数据权限</w:t>
            </w:r>
          </w:p>
        </w:tc>
        <w:tc>
          <w:tcPr>
            <w:tcW w:w="6803" w:type="dxa"/>
            <w:vAlign w:val="center"/>
          </w:tcPr>
          <w:p w14:paraId="2FE5AD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资源×主体×权限值的授权</w:t>
            </w:r>
          </w:p>
        </w:tc>
      </w:tr>
      <w:tr w14:paraId="1A46654C">
        <w:trPr>
          <w:jc w:val="center"/>
        </w:trPr>
        <w:tc>
          <w:tcPr>
            <w:tcW w:w="1984" w:type="dxa"/>
            <w:vAlign w:val="center"/>
          </w:tcPr>
          <w:p w14:paraId="6CDCAA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数据源防护</w:t>
            </w:r>
          </w:p>
        </w:tc>
        <w:tc>
          <w:tcPr>
            <w:tcW w:w="6803" w:type="dxa"/>
            <w:vAlign w:val="center"/>
          </w:tcPr>
          <w:p w14:paraId="67564E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阻止恶意数据源URL/连接属性的规则</w:t>
            </w:r>
          </w:p>
        </w:tc>
      </w:tr>
      <w:tr w14:paraId="1D266125">
        <w:trPr>
          <w:jc w:val="center"/>
        </w:trPr>
        <w:tc>
          <w:tcPr>
            <w:tcW w:w="1984" w:type="dxa"/>
            <w:vAlign w:val="center"/>
          </w:tcPr>
          <w:p w14:paraId="752675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文件源</w:t>
            </w:r>
          </w:p>
        </w:tc>
        <w:tc>
          <w:tcPr>
            <w:tcW w:w="6803" w:type="dxa"/>
            <w:vAlign w:val="center"/>
          </w:tcPr>
          <w:p w14:paraId="70A6C5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数据集文件的存储目录</w:t>
            </w:r>
          </w:p>
        </w:tc>
      </w:tr>
      <w:tr w14:paraId="364B4E49">
        <w:trPr>
          <w:jc w:val="center"/>
        </w:trPr>
        <w:tc>
          <w:tcPr>
            <w:tcW w:w="1984" w:type="dxa"/>
            <w:vAlign w:val="center"/>
          </w:tcPr>
          <w:p w14:paraId="72915E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项目</w:t>
            </w:r>
          </w:p>
        </w:tc>
        <w:tc>
          <w:tcPr>
            <w:tcW w:w="6803" w:type="dxa"/>
            <w:vAlign w:val="center"/>
          </w:tcPr>
          <w:p w14:paraId="5ED3CE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数据集/图表/看板/报表的归组单元</w:t>
            </w:r>
          </w:p>
        </w:tc>
      </w:tr>
      <w:tr w14:paraId="3ED28737">
        <w:trPr>
          <w:jc w:val="center"/>
        </w:trPr>
        <w:tc>
          <w:tcPr>
            <w:tcW w:w="1984" w:type="dxa"/>
            <w:vAlign w:val="center"/>
          </w:tcPr>
          <w:p w14:paraId="514A3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元数据</w:t>
            </w:r>
          </w:p>
        </w:tc>
        <w:tc>
          <w:tcPr>
            <w:tcW w:w="6803" w:type="dxa"/>
            <w:vAlign w:val="center"/>
          </w:tcPr>
          <w:p w14:paraId="54E412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描述数据的数据，含技术元数据与业务元数据</w:t>
            </w:r>
          </w:p>
        </w:tc>
      </w:tr>
      <w:tr w14:paraId="666D4881">
        <w:trPr>
          <w:jc w:val="center"/>
        </w:trPr>
        <w:tc>
          <w:tcPr>
            <w:tcW w:w="1984" w:type="dxa"/>
            <w:vAlign w:val="center"/>
          </w:tcPr>
          <w:p w14:paraId="3C59E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数据血缘</w:t>
            </w:r>
          </w:p>
        </w:tc>
        <w:tc>
          <w:tcPr>
            <w:tcW w:w="6803" w:type="dxa"/>
            <w:vAlign w:val="center"/>
          </w:tcPr>
          <w:p w14:paraId="758ECB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数据从源头到消费端的流转与依赖关系</w:t>
            </w:r>
          </w:p>
        </w:tc>
      </w:tr>
      <w:tr w14:paraId="72FCA417">
        <w:trPr>
          <w:jc w:val="center"/>
        </w:trPr>
        <w:tc>
          <w:tcPr>
            <w:tcW w:w="1984" w:type="dxa"/>
            <w:vAlign w:val="center"/>
          </w:tcPr>
          <w:p w14:paraId="129B8B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</w:t>
            </w:r>
          </w:p>
        </w:tc>
        <w:tc>
          <w:tcPr>
            <w:tcW w:w="6803" w:type="dxa"/>
            <w:vAlign w:val="center"/>
          </w:tcPr>
          <w:p w14:paraId="0251AC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统一口径的业务度量；原子指标=度量+聚合，派生指标=四则运算/同环比/占比/累计</w:t>
            </w:r>
          </w:p>
        </w:tc>
      </w:tr>
      <w:tr w14:paraId="3F0E40EF">
        <w:trPr>
          <w:jc w:val="center"/>
        </w:trPr>
        <w:tc>
          <w:tcPr>
            <w:tcW w:w="1984" w:type="dxa"/>
            <w:vAlign w:val="center"/>
          </w:tcPr>
          <w:p w14:paraId="438ECB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语义层</w:t>
            </w:r>
          </w:p>
        </w:tc>
        <w:tc>
          <w:tcPr>
            <w:tcW w:w="6803" w:type="dxa"/>
            <w:vAlign w:val="center"/>
          </w:tcPr>
          <w:p w14:paraId="490157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在数据集之上统一声明维度/度量/指标/术语的模型层，一处定义多处消费</w:t>
            </w:r>
          </w:p>
        </w:tc>
      </w:tr>
      <w:tr w14:paraId="22019521">
        <w:trPr>
          <w:jc w:val="center"/>
        </w:trPr>
        <w:tc>
          <w:tcPr>
            <w:tcW w:w="1984" w:type="dxa"/>
            <w:vAlign w:val="center"/>
          </w:tcPr>
          <w:p w14:paraId="459454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指标中心</w:t>
            </w:r>
          </w:p>
        </w:tc>
        <w:tc>
          <w:tcPr>
            <w:tcW w:w="6803" w:type="dxa"/>
            <w:vAlign w:val="center"/>
          </w:tcPr>
          <w:p w14:paraId="0D6B2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指标的定义、目录、认证、版本、血缘与统一消费的功能集合</w:t>
            </w:r>
          </w:p>
        </w:tc>
      </w:tr>
      <w:tr w14:paraId="0EE407A0">
        <w:trPr>
          <w:jc w:val="center"/>
        </w:trPr>
        <w:tc>
          <w:tcPr>
            <w:tcW w:w="1984" w:type="dxa"/>
            <w:vAlign w:val="center"/>
          </w:tcPr>
          <w:p w14:paraId="0E7529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业务术语库</w:t>
            </w:r>
          </w:p>
        </w:tc>
        <w:tc>
          <w:tcPr>
            <w:tcW w:w="6803" w:type="dxa"/>
            <w:vAlign w:val="center"/>
          </w:tcPr>
          <w:p w14:paraId="5CBA86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字段/指标的同义词、业务用语与规则说明，ChatBI的grounding基础</w:t>
            </w:r>
          </w:p>
        </w:tc>
      </w:tr>
      <w:tr w14:paraId="15A0D25F">
        <w:trPr>
          <w:jc w:val="center"/>
        </w:trPr>
        <w:tc>
          <w:tcPr>
            <w:tcW w:w="1984" w:type="dxa"/>
            <w:vAlign w:val="center"/>
          </w:tcPr>
          <w:p w14:paraId="6E5B11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DSL</w:t>
            </w:r>
          </w:p>
        </w:tc>
        <w:tc>
          <w:tcPr>
            <w:tcW w:w="6803" w:type="dxa"/>
            <w:vAlign w:val="center"/>
          </w:tcPr>
          <w:p w14:paraId="20A77F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大模型意图到确定性查询之间的结构化指令（指标/维度/筛选/排序/时间窗）</w:t>
            </w:r>
          </w:p>
        </w:tc>
      </w:tr>
      <w:tr w14:paraId="1127ABDE">
        <w:trPr>
          <w:jc w:val="center"/>
        </w:trPr>
        <w:tc>
          <w:tcPr>
            <w:tcW w:w="1984" w:type="dxa"/>
            <w:vAlign w:val="center"/>
          </w:tcPr>
          <w:p w14:paraId="7B559B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ChatBI</w:t>
            </w:r>
          </w:p>
        </w:tc>
        <w:tc>
          <w:tcPr>
            <w:tcW w:w="6803" w:type="dxa"/>
            <w:vAlign w:val="center"/>
          </w:tcPr>
          <w:p w14:paraId="4A8D37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对话式商业智能，用户通过自然语言提问获取数据洞察</w:t>
            </w:r>
          </w:p>
        </w:tc>
      </w:tr>
      <w:tr w14:paraId="2B7EEA94">
        <w:trPr>
          <w:jc w:val="center"/>
        </w:trPr>
        <w:tc>
          <w:tcPr>
            <w:tcW w:w="1984" w:type="dxa"/>
            <w:vAlign w:val="center"/>
          </w:tcPr>
          <w:p w14:paraId="0E4354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golden queries</w:t>
            </w:r>
          </w:p>
        </w:tc>
        <w:tc>
          <w:tcPr>
            <w:tcW w:w="6803" w:type="dxa"/>
            <w:vAlign w:val="center"/>
          </w:tcPr>
          <w:p w14:paraId="51D200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金标准问答对，用于问数知识库召回与准确率评估</w:t>
            </w:r>
          </w:p>
        </w:tc>
      </w:tr>
      <w:tr w14:paraId="4D165A55">
        <w:trPr>
          <w:jc w:val="center"/>
        </w:trPr>
        <w:tc>
          <w:tcPr>
            <w:tcW w:w="1984" w:type="dxa"/>
            <w:vAlign w:val="center"/>
          </w:tcPr>
          <w:p w14:paraId="57B669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认证答案</w:t>
            </w:r>
          </w:p>
        </w:tc>
        <w:tc>
          <w:tcPr>
            <w:tcW w:w="6803" w:type="dxa"/>
            <w:vAlign w:val="center"/>
          </w:tcPr>
          <w:p w14:paraId="482B4E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管理员认证的标准回答，用户提问命中时直接返回</w:t>
            </w:r>
          </w:p>
        </w:tc>
      </w:tr>
      <w:tr w14:paraId="5097AE06">
        <w:trPr>
          <w:jc w:val="center"/>
        </w:trPr>
        <w:tc>
          <w:tcPr>
            <w:tcW w:w="1984" w:type="dxa"/>
            <w:vAlign w:val="center"/>
          </w:tcPr>
          <w:p w14:paraId="48C06F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数据脱敏</w:t>
            </w:r>
          </w:p>
        </w:tc>
        <w:tc>
          <w:tcPr>
            <w:tcW w:w="6803" w:type="dxa"/>
            <w:vAlign w:val="center"/>
          </w:tcPr>
          <w:p w14:paraId="033300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对敏感数据做变形处理以保护隐私</w:t>
            </w:r>
          </w:p>
        </w:tc>
      </w:tr>
      <w:tr w14:paraId="676D2D7B">
        <w:trPr>
          <w:jc w:val="center"/>
        </w:trPr>
        <w:tc>
          <w:tcPr>
            <w:tcW w:w="1984" w:type="dxa"/>
            <w:vAlign w:val="center"/>
          </w:tcPr>
          <w:p w14:paraId="7C75DB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签名Token嵌入</w:t>
            </w:r>
          </w:p>
        </w:tc>
        <w:tc>
          <w:tcPr>
            <w:tcW w:w="6803" w:type="dxa"/>
            <w:vAlign w:val="center"/>
          </w:tcPr>
          <w:p w14:paraId="164B61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第三方系统以共享密钥签发时效JWT，免登嵌入看板/报表的方式</w:t>
            </w:r>
          </w:p>
        </w:tc>
      </w:tr>
      <w:tr w14:paraId="23331432">
        <w:trPr>
          <w:jc w:val="center"/>
        </w:trPr>
        <w:tc>
          <w:tcPr>
            <w:tcW w:w="1984" w:type="dxa"/>
            <w:vAlign w:val="center"/>
          </w:tcPr>
          <w:p w14:paraId="12B67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MCP</w:t>
            </w:r>
          </w:p>
        </w:tc>
        <w:tc>
          <w:tcPr>
            <w:tcW w:w="6803" w:type="dxa"/>
            <w:vAlign w:val="center"/>
          </w:tcPr>
          <w:p w14:paraId="66E90F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Model Context Protocol，让外部AI Agent以标准协议消费BI资产（指标/数据集）的开放接口</w:t>
            </w:r>
          </w:p>
        </w:tc>
      </w:tr>
      <w:tr w14:paraId="10C40694">
        <w:trPr>
          <w:jc w:val="center"/>
        </w:trPr>
        <w:tc>
          <w:tcPr>
            <w:tcW w:w="1984" w:type="dxa"/>
            <w:vAlign w:val="center"/>
          </w:tcPr>
          <w:p w14:paraId="7F27D7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BYO-LLM</w:t>
            </w:r>
          </w:p>
        </w:tc>
        <w:tc>
          <w:tcPr>
            <w:tcW w:w="6803" w:type="dxa"/>
            <w:vAlign w:val="center"/>
          </w:tcPr>
          <w:p w14:paraId="6B06A4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自带大模型：用户配置自己的OpenAI兼容接口（DeepSeek/Qwen/GLM/私有模型）</w:t>
            </w:r>
          </w:p>
        </w:tc>
      </w:tr>
      <w:tr w14:paraId="13002554">
        <w:trPr>
          <w:jc w:val="center"/>
        </w:trPr>
        <w:tc>
          <w:tcPr>
            <w:tcW w:w="1984" w:type="dxa"/>
            <w:vAlign w:val="center"/>
          </w:tcPr>
          <w:p w14:paraId="46962C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信创</w:t>
            </w:r>
          </w:p>
        </w:tc>
        <w:tc>
          <w:tcPr>
            <w:tcW w:w="6803" w:type="dxa"/>
            <w:vAlign w:val="center"/>
          </w:tcPr>
          <w:p w14:paraId="70ACC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信息技术应用创新：国产芯片/OS/数据库/中间件/浏览器的全栈适配要求</w:t>
            </w:r>
          </w:p>
        </w:tc>
      </w:tr>
      <w:tr w14:paraId="12473F29">
        <w:trPr>
          <w:jc w:val="center"/>
        </w:trPr>
        <w:tc>
          <w:tcPr>
            <w:tcW w:w="1984" w:type="dxa"/>
            <w:vAlign w:val="center"/>
          </w:tcPr>
          <w:p w14:paraId="740CFC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行级权限</w:t>
            </w:r>
          </w:p>
        </w:tc>
        <w:tc>
          <w:tcPr>
            <w:tcW w:w="6803" w:type="dxa"/>
            <w:vAlign w:val="center"/>
          </w:tcPr>
          <w:p w14:paraId="596CB7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按组织/字段值过滤可见数据行</w:t>
            </w:r>
          </w:p>
        </w:tc>
      </w:tr>
      <w:tr w14:paraId="5417B9C0">
        <w:trPr>
          <w:jc w:val="center"/>
        </w:trPr>
        <w:tc>
          <w:tcPr>
            <w:tcW w:w="1984" w:type="dxa"/>
            <w:vAlign w:val="center"/>
          </w:tcPr>
          <w:p w14:paraId="08573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列级权限</w:t>
            </w:r>
          </w:p>
        </w:tc>
        <w:tc>
          <w:tcPr>
            <w:tcW w:w="6803" w:type="dxa"/>
            <w:vAlign w:val="center"/>
          </w:tcPr>
          <w:p w14:paraId="36157C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限制可见字段，敏感列按角色隐藏</w:t>
            </w:r>
          </w:p>
        </w:tc>
      </w:tr>
      <w:tr w14:paraId="29BA670E">
        <w:trPr>
          <w:jc w:val="center"/>
        </w:trPr>
        <w:tc>
          <w:tcPr>
            <w:tcW w:w="1984" w:type="dxa"/>
            <w:vAlign w:val="center"/>
          </w:tcPr>
          <w:p w14:paraId="401DD6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Persona</w:t>
            </w:r>
          </w:p>
        </w:tc>
        <w:tc>
          <w:tcPr>
            <w:tcW w:w="6803" w:type="dxa"/>
            <w:vAlign w:val="center"/>
          </w:tcPr>
          <w:p w14:paraId="2BD224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用户画像，对目标用户的典型特征、目标、痛点的具象化描述</w:t>
            </w:r>
          </w:p>
        </w:tc>
      </w:tr>
      <w:tr w14:paraId="56B7B67F">
        <w:trPr>
          <w:jc w:val="center"/>
        </w:trPr>
        <w:tc>
          <w:tcPr>
            <w:tcW w:w="1984" w:type="dxa"/>
            <w:vAlign w:val="center"/>
          </w:tcPr>
          <w:p w14:paraId="649A2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用户旅程</w:t>
            </w:r>
          </w:p>
        </w:tc>
        <w:tc>
          <w:tcPr>
            <w:tcW w:w="6803" w:type="dxa"/>
            <w:vAlign w:val="center"/>
          </w:tcPr>
          <w:p w14:paraId="7D1F49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用户完成特定目标的端到端体验流程，包含行为、触点、情绪、痛点</w:t>
            </w:r>
          </w:p>
        </w:tc>
      </w:tr>
      <w:tr w14:paraId="160CF6E8">
        <w:trPr>
          <w:jc w:val="center"/>
        </w:trPr>
        <w:tc>
          <w:tcPr>
            <w:tcW w:w="1984" w:type="dxa"/>
            <w:vAlign w:val="center"/>
          </w:tcPr>
          <w:p w14:paraId="6E6763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用户故事</w:t>
            </w:r>
          </w:p>
        </w:tc>
        <w:tc>
          <w:tcPr>
            <w:tcW w:w="6803" w:type="dxa"/>
            <w:vAlign w:val="center"/>
          </w:tcPr>
          <w:p w14:paraId="53E3B2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从用户视角描述功能需求的简短格式：作为&lt;角色&gt;，我希望&lt;功能&gt;，以便&lt;价值&gt;</w:t>
            </w:r>
          </w:p>
        </w:tc>
      </w:tr>
      <w:tr w14:paraId="636A46F2">
        <w:trPr>
          <w:jc w:val="center"/>
        </w:trPr>
        <w:tc>
          <w:tcPr>
            <w:tcW w:w="1984" w:type="dxa"/>
            <w:vAlign w:val="center"/>
          </w:tcPr>
          <w:p w14:paraId="5E569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用例</w:t>
            </w:r>
          </w:p>
        </w:tc>
        <w:tc>
          <w:tcPr>
            <w:tcW w:w="6803" w:type="dxa"/>
            <w:vAlign w:val="center"/>
          </w:tcPr>
          <w:p w14:paraId="4FAD5F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对系统功能的详细描述，包含参与者、前置条件、主流程、备选流程、异常流程、后置条件</w:t>
            </w:r>
          </w:p>
        </w:tc>
      </w:tr>
      <w:tr w14:paraId="75224BAE">
        <w:trPr>
          <w:jc w:val="center"/>
        </w:trPr>
        <w:tc>
          <w:tcPr>
            <w:tcW w:w="1984" w:type="dxa"/>
            <w:vAlign w:val="center"/>
          </w:tcPr>
          <w:p w14:paraId="5D5CC5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MVP</w:t>
            </w:r>
          </w:p>
        </w:tc>
        <w:tc>
          <w:tcPr>
            <w:tcW w:w="6803" w:type="dxa"/>
            <w:vAlign w:val="center"/>
          </w:tcPr>
          <w:p w14:paraId="08A7A3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Minimum Viable Product，最小可行产品，用最少的功能验证核心价值假设</w:t>
            </w:r>
          </w:p>
        </w:tc>
      </w:tr>
      <w:tr w14:paraId="30291D37">
        <w:trPr>
          <w:jc w:val="center"/>
        </w:trPr>
        <w:tc>
          <w:tcPr>
            <w:tcW w:w="1984" w:type="dxa"/>
            <w:vAlign w:val="center"/>
          </w:tcPr>
          <w:p w14:paraId="787ECA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灰度发布</w:t>
            </w:r>
          </w:p>
        </w:tc>
        <w:tc>
          <w:tcPr>
            <w:tcW w:w="6803" w:type="dxa"/>
            <w:vAlign w:val="center"/>
          </w:tcPr>
          <w:p w14:paraId="480DC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分阶段逐步扩大新版本用户范围的发布策略，降低风险</w:t>
            </w:r>
          </w:p>
        </w:tc>
      </w:tr>
      <w:tr w14:paraId="30291D37">
        <w:trPr>
          <w:jc w:val="center"/>
        </w:trPr>
        <w:tc>
          <w:tcPr>
            <w:tcW w:w="1984" w:type="dxa"/>
            <w:vAlign w:val="center"/>
          </w:tcPr>
          <w:p w14:paraId="787ECA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NPS</w:t>
            </w:r>
          </w:p>
        </w:tc>
        <w:tc>
          <w:tcPr>
            <w:tcW w:w="6803" w:type="dxa"/>
            <w:vAlign w:val="center"/>
          </w:tcPr>
          <w:p w14:paraId="480DC5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 xml:space="preserve">Net Promoter Score，净推荐值，衡量用户满意度和忠诚度的指标</w:t>
            </w:r>
          </w:p>
        </w:tc>
      </w:tr>
    </w:tbl>
    <w:p w14:paraId="7F371D22">
      <w:pPr>
        <w:spacing w:after="40"/>
      </w:pPr>
    </w:p>
    <w:p w14:paraId="71F0545F">
      <w:pPr>
        <w:pStyle w:val="4"/>
      </w:pPr>
      <w:bookmarkStart w:id="92" w:name="_Toc1476066149"/>
      <w:r>
        <w:rPr>
          <w:rFonts w:ascii="仿宋" w:hAnsi="仿宋" w:eastAsia="仿宋"/>
          <w:b/>
          <w:sz w:val="28"/>
        </w:rPr>
        <w:t>参考资料</w:t>
      </w:r>
      <w:bookmarkEnd w:id="92"/>
    </w:p>
    <w:p w14:paraId="5A128CC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Looker语义层与Modeler：7wData (https://7wdata.be/company/looker/)</w:t>
      </w:r>
    </w:p>
    <w:p w14:paraId="764983F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Power BI Copilot与AI-ready语义模型：Rollstack (https://www.rollstack.com/articles/power-bi-ai-best-practices)</w:t>
      </w:r>
    </w:p>
    <w:p w14:paraId="2E3D57D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Tableau Pulse / Metrics Layer：Tableau官方博客 (https://www.tableau.com/blog/tableau-metrics-and-natural-language-query-evolve-tableau-pulse)</w:t>
      </w:r>
    </w:p>
    <w:p w14:paraId="28A2867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ThoughtSpot Spotter架构与OSI：GitHub OSI调研</w:t>
      </w:r>
    </w:p>
    <w:p w14:paraId="526839B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OSI语义互换标准：Datus (https://datus.ai/blog/open-semantic-interchange-osi/)</w:t>
      </w:r>
    </w:p>
    <w:p w14:paraId="389A3BC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Superset语义层与Feature Flags：Preset (https://preset.io/blog/understanding-superset-semantic-layer/)</w:t>
      </w:r>
    </w:p>
    <w:p w14:paraId="1EE80A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Metabase（Data Studio / Metabot / MCP / 嵌入）：Metabase官网 (https://www.metabase.com/releases-ai)</w:t>
      </w:r>
    </w:p>
    <w:p w14:paraId="7208713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帆软FineChatBI Text2DSL：甲子光年、帆软帮助文档</w:t>
      </w:r>
    </w:p>
    <w:p w14:paraId="3495313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Quick BI智能小Q：阿里云帮助中心</w:t>
      </w:r>
    </w:p>
    <w:p w14:paraId="0818892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观远ChatBI/Metrics/洞察Agent：IT之家 (https://www.ithome.com/0/810/529.htm)</w:t>
      </w:r>
    </w:p>
    <w:p w14:paraId="0CAECB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Smartbi AIChat白泽：与非网</w:t>
      </w:r>
    </w:p>
    <w:p w14:paraId="4C08D59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永洪Megrez天权NL2Skill：亿欧 (https://www.iyiou.com/news/202512311118533)</w:t>
      </w:r>
    </w:p>
    <w:p w14:paraId="1AF3318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Kyligence Zen/Copilot：数智前线</w:t>
      </w:r>
    </w:p>
    <w:p w14:paraId="5A55469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DataEase / SQLBot：OSCHINA (https://my.oschina.net/u/4736111/blog/18695592)</w:t>
      </w:r>
    </w:p>
    <w:p w14:paraId="6323F58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中国BI市场（IDC）：安全内参 (https://www.secrss.com/articles/81495)</w:t>
      </w:r>
    </w:p>
    <w:p w14:paraId="53B7AD4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信创适配要求：Worktile (https://worktile.com/kb/p/3996017)</w:t>
      </w:r>
    </w:p>
    <w:p w14:paraId="0F62F74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DataGear代码事实：本地代码库pom.xml、README.md、Roadmap.txt及各模块源码盘点</w:t>
      </w:r>
    </w:p>
    <w:p w14:paraId="63C02072"/>
    <w:p w14:paraId="361A7837">
      <w:pPr>
        <w:spacing w:after="60" w:line="360" w:lineRule="auto"/>
        <w:jc w:val="both"/>
      </w:pPr>
      <w:r>
        <w:rPr>
          <w:rFonts w:ascii="仿宋" w:hAnsi="仿宋" w:eastAsia="仿宋"/>
          <w:b w:val="0"/>
          <w:sz w:val="24"/>
        </w:rPr>
        <w:t xml:space="preserve">本文档为DataGear二次开发的需求基线（V4.1优化版），按标准PRD模板组织，包含用户分析、场景业务流、用户故事、核心用例、交互设计、入口终端、功能规格、MVP规划、非功能需求、版本规划、商业模式与投入测算、成功度量与风险应对。与《SDS-软件设计说明书》配套：PRD定义「做什么、为什么、先做什么」，SDS定义「怎么做」。</w:t>
      </w:r>
    </w:p>
    <w:sectPr>
      <w:footerReference r:id="rId5" w:type="default"/>
      <w:pgSz w:w="12240" w:h="15840"/>
      <w:pgMar w:top="1440" w:right="1797" w:bottom="1440" w:left="179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6A300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DDF329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77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DDF329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77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FE5D5"/>
    <w:multiLevelType w:val="multilevel"/>
    <w:tmpl w:val="D27FE5D5"/>
    <w:lvl w:ilvl="0" w:tentative="0">
      <w:start w:val="1"/>
      <w:numFmt w:val="decimal"/>
      <w:pStyle w:val="3"/>
      <w:suff w:val="space"/>
      <w:lvlText w:val="%1."/>
      <w:lvlJc w:val="left"/>
      <w:pPr>
        <w:tabs>
          <w:tab w:val="left" w:pos="0"/>
        </w:tabs>
        <w:ind w:left="425" w:hanging="425"/>
      </w:pPr>
      <w:rPr>
        <w:rFonts w:hint="default" w:ascii="Calibri" w:hAnsi="Calibri" w:eastAsia="ＭＳ ゴシック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4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hint="default" w:ascii="Cambria" w:hAnsi="Cambria" w:eastAsia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tabs>
          <w:tab w:val="left" w:pos="0"/>
        </w:tabs>
        <w:ind w:left="709" w:hanging="709"/>
      </w:pPr>
      <w:rPr>
        <w:rFonts w:hint="default" w:ascii="Cambria" w:hAnsi="Cambria" w:eastAsia="宋体"/>
        <w:sz w:val="24"/>
        <w:szCs w:val="24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tabs>
          <w:tab w:val="left" w:pos="420"/>
        </w:tabs>
        <w:ind w:left="850" w:hanging="850"/>
      </w:pPr>
      <w:rPr>
        <w:rFonts w:hint="default" w:ascii="Calibri" w:hAnsi="Calibri" w:eastAsia="ＭＳ ゴシック"/>
        <w:sz w:val="24"/>
        <w:szCs w:val="24"/>
      </w:rPr>
    </w:lvl>
    <w:lvl w:ilvl="4" w:tentative="0">
      <w:start w:val="1"/>
      <w:numFmt w:val="decimal"/>
      <w:pStyle w:val="7"/>
      <w:suff w:val="space"/>
      <w:lvlText w:val="%1.%2.%3.%4.%5."/>
      <w:lvlJc w:val="left"/>
      <w:pPr>
        <w:tabs>
          <w:tab w:val="left" w:pos="420"/>
        </w:tabs>
        <w:ind w:left="991" w:hanging="991"/>
      </w:pPr>
      <w:rPr>
        <w:rFonts w:hint="default" w:ascii="Calibri" w:hAnsi="Calibri" w:eastAsia="ＭＳ ゴシック"/>
        <w:sz w:val="24"/>
        <w:szCs w:val="24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D9B2B"/>
    <w:rsid w:val="3EFB1481"/>
    <w:rsid w:val="3FDFFB63"/>
    <w:rsid w:val="4FE9D5E3"/>
    <w:rsid w:val="5DD73C4E"/>
    <w:rsid w:val="5FAF0BBB"/>
    <w:rsid w:val="5FDFBAB2"/>
    <w:rsid w:val="5FFFE491"/>
    <w:rsid w:val="6474D0F3"/>
    <w:rsid w:val="677F53CB"/>
    <w:rsid w:val="6F37473E"/>
    <w:rsid w:val="72854B5E"/>
    <w:rsid w:val="7AFB24AD"/>
    <w:rsid w:val="7FFF3481"/>
    <w:rsid w:val="A1B6AB0C"/>
    <w:rsid w:val="A793B026"/>
    <w:rsid w:val="D6572D99"/>
    <w:rsid w:val="DFE41A4C"/>
    <w:rsid w:val="EFDFC076"/>
    <w:rsid w:val="EFFFF767"/>
    <w:rsid w:val="FAB6CA02"/>
    <w:rsid w:val="FE6DBEB9"/>
    <w:rsid w:val="FEFF4347"/>
    <w:rsid w:val="FFB7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7"/>
    <w:qFormat/>
    <w:uiPriority w:val="9"/>
    <w:pPr>
      <w:keepNext/>
      <w:keepLines/>
      <w:numPr>
        <w:ilvl w:val="0"/>
        <w:numId w:val="1"/>
      </w:numPr>
      <w:spacing w:before="280" w:after="120" w:line="360" w:lineRule="auto"/>
      <w:ind w:left="425" w:hanging="425"/>
      <w:outlineLvl w:val="0"/>
    </w:pPr>
    <w:rPr>
      <w:rFonts w:asciiTheme="majorAscii" w:hAnsiTheme="majorAsci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8"/>
    <w:unhideWhenUsed/>
    <w:qFormat/>
    <w:uiPriority w:val="9"/>
    <w:pPr>
      <w:keepNext/>
      <w:keepLines/>
      <w:numPr>
        <w:ilvl w:val="1"/>
        <w:numId w:val="1"/>
      </w:numPr>
      <w:spacing w:before="160" w:after="120" w:line="360" w:lineRule="auto"/>
      <w:ind w:left="567" w:hanging="567"/>
      <w:outlineLvl w:val="1"/>
    </w:pPr>
    <w:rPr>
      <w:rFonts w:asciiTheme="majorAscii" w:hAnsiTheme="majorAsci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39"/>
    <w:unhideWhenUsed/>
    <w:qFormat/>
    <w:uiPriority w:val="9"/>
    <w:pPr>
      <w:keepNext/>
      <w:keepLines/>
      <w:numPr>
        <w:ilvl w:val="2"/>
        <w:numId w:val="1"/>
      </w:numPr>
      <w:spacing w:before="160" w:after="120" w:line="360" w:lineRule="auto"/>
      <w:ind w:left="709" w:hanging="709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40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ind w:left="850" w:hanging="85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1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ind w:left="991" w:hanging="991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4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ing 1 Char"/>
    <w:basedOn w:val="134"/>
    <w:link w:val="3"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24"/>
      <w:szCs w:val="28"/>
    </w:rPr>
  </w:style>
  <w:style w:type="character" w:customStyle="1" w:styleId="138">
    <w:name w:val="Heading 2 Char"/>
    <w:basedOn w:val="134"/>
    <w:link w:val="4"/>
    <w:uiPriority w:val="9"/>
    <w:rPr>
      <w:rFonts w:asciiTheme="majorAscii" w:hAnsiTheme="majorAsci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character" w:customStyle="1" w:styleId="139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2">
    <w:name w:val="Header Char"/>
    <w:basedOn w:val="134"/>
    <w:link w:val="25"/>
    <w:uiPriority w:val="99"/>
  </w:style>
  <w:style w:type="character" w:customStyle="1" w:styleId="143">
    <w:name w:val="Footer Char"/>
    <w:basedOn w:val="134"/>
    <w:link w:val="24"/>
    <w:uiPriority w:val="99"/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5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uiPriority w:val="99"/>
  </w:style>
  <w:style w:type="character" w:customStyle="1" w:styleId="149">
    <w:name w:val="Body Text 2 Char"/>
    <w:basedOn w:val="134"/>
    <w:link w:val="30"/>
    <w:uiPriority w:val="99"/>
  </w:style>
  <w:style w:type="character" w:customStyle="1" w:styleId="150">
    <w:name w:val="Body Text 3 Char"/>
    <w:basedOn w:val="134"/>
    <w:link w:val="17"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JackCheng</cp:lastModifiedBy>
  <dcterms:modified xsi:type="dcterms:W3CDTF">2026-09-02T03:16:25Z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46B193E63FF9381E8523976A9D058E19_42</vt:lpwstr>
  </property>
</Properties>
</file>