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C6AF8"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 w14:paraId="5621C0B0"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129641F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10A7055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3AEE63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3587EB2D">
        <w:trPr>
          <w:jc w:val="center"/>
        </w:trPr>
        <w:tc>
          <w:tcPr>
            <w:tcW w:w="1984" w:type="dxa"/>
            <w:vAlign w:val="center"/>
          </w:tcPr>
          <w:p w14:paraId="76ECA3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产品名称</w:t>
            </w:r>
          </w:p>
        </w:tc>
        <w:tc>
          <w:tcPr>
            <w:tcW w:w="6803" w:type="dxa"/>
            <w:vAlign w:val="center"/>
          </w:tcPr>
          <w:p w14:paraId="255FF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 商业智能分析平台（数据可视化分析与商业智能平台）</w:t>
            </w:r>
          </w:p>
        </w:tc>
      </w:tr>
      <w:tr w14:paraId="252944A7">
        <w:trPr>
          <w:jc w:val="center"/>
        </w:trPr>
        <w:tc>
          <w:tcPr>
            <w:tcW w:w="1984" w:type="dxa"/>
            <w:vAlign w:val="center"/>
          </w:tcPr>
          <w:p w14:paraId="5FC7B9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基线版本</w:t>
            </w:r>
          </w:p>
        </w:tc>
        <w:tc>
          <w:tcPr>
            <w:tcW w:w="6803" w:type="dxa"/>
            <w:vAlign w:val="center"/>
          </w:tcPr>
          <w:p w14:paraId="766349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6.0.0（Java 8 / Spring Boot 2.7 / jQuery+Vue3+PrimeVue 混合前端 / Freemarker 服务端渲染）</w:t>
            </w:r>
          </w:p>
        </w:tc>
      </w:tr>
      <w:tr w14:paraId="2F2C9BB2">
        <w:trPr>
          <w:jc w:val="center"/>
        </w:trPr>
        <w:tc>
          <w:tcPr>
            <w:tcW w:w="1984" w:type="dxa"/>
            <w:vAlign w:val="center"/>
          </w:tcPr>
          <w:p w14:paraId="4E00D9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3FE5AB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V4.0（标准PRD模板深化版）</w:t>
            </w:r>
          </w:p>
        </w:tc>
      </w:tr>
      <w:tr w14:paraId="3281D6E5">
        <w:trPr>
          <w:jc w:val="center"/>
        </w:trPr>
        <w:tc>
          <w:tcPr>
            <w:tcW w:w="1984" w:type="dxa"/>
            <w:vAlign w:val="center"/>
          </w:tcPr>
          <w:p w14:paraId="1C5F23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文档目的</w:t>
            </w:r>
          </w:p>
        </w:tc>
        <w:tc>
          <w:tcPr>
            <w:tcW w:w="6803" w:type="dxa"/>
            <w:vAlign w:val="center"/>
          </w:tcPr>
          <w:p w14:paraId="6C6659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 DataGear 从「数据可视化看板工具」升级为「语义层驱动的一站式 BI 平台」的完整需求，包含用户画像、信息架构、功能规格、验收标准与版本规划</w:t>
            </w:r>
          </w:p>
        </w:tc>
      </w:tr>
      <w:tr w14:paraId="7BF6C95C">
        <w:trPr>
          <w:jc w:val="center"/>
        </w:trPr>
        <w:tc>
          <w:tcPr>
            <w:tcW w:w="1984" w:type="dxa"/>
            <w:vAlign w:val="center"/>
          </w:tcPr>
          <w:p w14:paraId="4E1B96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2BD12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产品、设计、开发、测试、实施及二次开发团队</w:t>
            </w:r>
          </w:p>
        </w:tc>
      </w:tr>
      <w:tr w14:paraId="2F08A40F">
        <w:trPr>
          <w:jc w:val="center"/>
        </w:trPr>
        <w:tc>
          <w:tcPr>
            <w:tcW w:w="1984" w:type="dxa"/>
            <w:vAlign w:val="center"/>
          </w:tcPr>
          <w:p w14:paraId="0D78AF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许可协议</w:t>
            </w:r>
          </w:p>
        </w:tc>
        <w:tc>
          <w:tcPr>
            <w:tcW w:w="6803" w:type="dxa"/>
            <w:vAlign w:val="center"/>
          </w:tcPr>
          <w:p w14:paraId="77613E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LGPL-3.0（开源版）；另提供企业版</w:t>
            </w:r>
          </w:p>
        </w:tc>
      </w:tr>
      <w:tr w14:paraId="7370E6DF">
        <w:trPr>
          <w:jc w:val="center"/>
        </w:trPr>
        <w:tc>
          <w:tcPr>
            <w:tcW w:w="1984" w:type="dxa"/>
            <w:vAlign w:val="center"/>
          </w:tcPr>
          <w:p w14:paraId="29BD73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国内参照</w:t>
            </w:r>
          </w:p>
        </w:tc>
        <w:tc>
          <w:tcPr>
            <w:tcW w:w="6803" w:type="dxa"/>
            <w:vAlign w:val="center"/>
          </w:tcPr>
          <w:p w14:paraId="353B83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 FineBI 7.0/FineChatBI、阿里 Quick BI、观远数据、Smartbi、Kyligence Zen、永洪、亿信 ABI、DataEase/SQLBot</w:t>
            </w:r>
          </w:p>
        </w:tc>
      </w:tr>
      <w:tr w14:paraId="3D69776C">
        <w:trPr>
          <w:jc w:val="center"/>
        </w:trPr>
        <w:tc>
          <w:tcPr>
            <w:tcW w:w="1984" w:type="dxa"/>
            <w:vAlign w:val="center"/>
          </w:tcPr>
          <w:p w14:paraId="7976DB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国际参照</w:t>
            </w:r>
          </w:p>
        </w:tc>
        <w:tc>
          <w:tcPr>
            <w:tcW w:w="6803" w:type="dxa"/>
            <w:vAlign w:val="center"/>
          </w:tcPr>
          <w:p w14:paraId="520159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Tableau、Power BI、Looker、Qlik、ThoughtSpot、Apache Superset、Metabase</w:t>
            </w:r>
          </w:p>
        </w:tc>
      </w:tr>
      <w:tr w14:paraId="39D52B86">
        <w:trPr>
          <w:jc w:val="center"/>
        </w:trPr>
        <w:tc>
          <w:tcPr>
            <w:tcW w:w="1984" w:type="dxa"/>
            <w:vAlign w:val="center"/>
          </w:tcPr>
          <w:p w14:paraId="0CDC7E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状态标注约定</w:t>
            </w:r>
          </w:p>
        </w:tc>
        <w:tc>
          <w:tcPr>
            <w:tcW w:w="6803" w:type="dxa"/>
            <w:vAlign w:val="center"/>
          </w:tcPr>
          <w:p w14:paraId="69F04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【已实现】= 6.0.0 代码已具备；【部分实现】= 已有雏形需增强；【全新建设】= 代码零实现需新建</w:t>
            </w:r>
          </w:p>
        </w:tc>
      </w:tr>
    </w:tbl>
    <w:p w14:paraId="1C461EFC">
      <w:pPr>
        <w:spacing w:after="40"/>
      </w:pPr>
    </w:p>
    <w:p w14:paraId="7B54F9F0"/>
    <w:p w14:paraId="28810D6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1417"/>
        <w:gridCol w:w="4819"/>
      </w:tblGrid>
      <w:tr w14:paraId="6FED572D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533B5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版本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4A4056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日期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F2C343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修订人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2B8A4F9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修订内容</w:t>
            </w:r>
          </w:p>
        </w:tc>
      </w:tr>
      <w:tr w14:paraId="59755A90">
        <w:trPr>
          <w:jc w:val="center"/>
        </w:trPr>
        <w:tc>
          <w:tcPr>
            <w:tcW w:w="1134" w:type="dxa"/>
            <w:vAlign w:val="center"/>
          </w:tcPr>
          <w:p w14:paraId="7DFEF5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V1.0</w:t>
            </w:r>
          </w:p>
        </w:tc>
        <w:tc>
          <w:tcPr>
            <w:tcW w:w="1417" w:type="dxa"/>
            <w:vAlign w:val="center"/>
          </w:tcPr>
          <w:p w14:paraId="1E15C3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2025-06</w:t>
            </w:r>
          </w:p>
        </w:tc>
        <w:tc>
          <w:tcPr>
            <w:tcW w:w="1417" w:type="dxa"/>
            <w:vAlign w:val="center"/>
          </w:tcPr>
          <w:p w14:paraId="3E78EA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4819" w:type="dxa"/>
            <w:vAlign w:val="center"/>
          </w:tcPr>
          <w:p w14:paraId="7A84BA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初始版本，完整能力蓝图</w:t>
            </w:r>
          </w:p>
        </w:tc>
      </w:tr>
      <w:tr w14:paraId="7DD8D8AF">
        <w:trPr>
          <w:jc w:val="center"/>
        </w:trPr>
        <w:tc>
          <w:tcPr>
            <w:tcW w:w="1134" w:type="dxa"/>
            <w:vAlign w:val="center"/>
          </w:tcPr>
          <w:p w14:paraId="6FEBD5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V2.0</w:t>
            </w:r>
          </w:p>
        </w:tc>
        <w:tc>
          <w:tcPr>
            <w:tcW w:w="1417" w:type="dxa"/>
            <w:vAlign w:val="center"/>
          </w:tcPr>
          <w:p w14:paraId="50119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2025-09</w:t>
            </w:r>
          </w:p>
        </w:tc>
        <w:tc>
          <w:tcPr>
            <w:tcW w:w="1417" w:type="dxa"/>
            <w:vAlign w:val="center"/>
          </w:tcPr>
          <w:p w14:paraId="328487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4819" w:type="dxa"/>
            <w:vAlign w:val="center"/>
          </w:tcPr>
          <w:p w14:paraId="59C34C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竞品深化、现状盘点与实施路径</w:t>
            </w:r>
          </w:p>
        </w:tc>
      </w:tr>
      <w:tr w14:paraId="33965AD2">
        <w:trPr>
          <w:jc w:val="center"/>
        </w:trPr>
        <w:tc>
          <w:tcPr>
            <w:tcW w:w="1134" w:type="dxa"/>
            <w:vAlign w:val="center"/>
          </w:tcPr>
          <w:p w14:paraId="16DB42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V3.0</w:t>
            </w:r>
          </w:p>
        </w:tc>
        <w:tc>
          <w:tcPr>
            <w:tcW w:w="1417" w:type="dxa"/>
            <w:vAlign w:val="center"/>
          </w:tcPr>
          <w:p w14:paraId="4F3C1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2026-03</w:t>
            </w:r>
          </w:p>
        </w:tc>
        <w:tc>
          <w:tcPr>
            <w:tcW w:w="1417" w:type="dxa"/>
            <w:vAlign w:val="center"/>
          </w:tcPr>
          <w:p w14:paraId="24AFF8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4819" w:type="dxa"/>
            <w:vAlign w:val="center"/>
          </w:tcPr>
          <w:p w14:paraId="4D9273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V1+V2整合最终版，统一需求基线</w:t>
            </w:r>
          </w:p>
        </w:tc>
      </w:tr>
      <w:tr w14:paraId="664EB93A">
        <w:trPr>
          <w:jc w:val="center"/>
        </w:trPr>
        <w:tc>
          <w:tcPr>
            <w:tcW w:w="1134" w:type="dxa"/>
            <w:vAlign w:val="center"/>
          </w:tcPr>
          <w:p w14:paraId="523D93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V4.0</w:t>
            </w:r>
          </w:p>
        </w:tc>
        <w:tc>
          <w:tcPr>
            <w:tcW w:w="1417" w:type="dxa"/>
            <w:vAlign w:val="center"/>
          </w:tcPr>
          <w:p w14:paraId="351A52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2026-09</w:t>
            </w:r>
          </w:p>
        </w:tc>
        <w:tc>
          <w:tcPr>
            <w:tcW w:w="1417" w:type="dxa"/>
            <w:vAlign w:val="center"/>
          </w:tcPr>
          <w:p w14:paraId="3B02AC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产品组</w:t>
            </w:r>
          </w:p>
        </w:tc>
        <w:tc>
          <w:tcPr>
            <w:tcW w:w="4819" w:type="dxa"/>
            <w:vAlign w:val="center"/>
          </w:tcPr>
          <w:p w14:paraId="578B5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按标准PRD模板深化：补充用户画像Personas、用户旅程地图、信息架构、数据模型、核心功能用户故事与验收标准、成功度量指标、灰度发布策略</w:t>
            </w:r>
          </w:p>
        </w:tc>
      </w:tr>
    </w:tbl>
    <w:p w14:paraId="65A25ABC">
      <w:pPr>
        <w:spacing w:after="40"/>
      </w:pPr>
    </w:p>
    <w:p w14:paraId="765D9468">
      <w:r>
        <w:br w:type="page"/>
      </w:r>
    </w:p>
    <w:p w14:paraId="716DF5AC">
      <w:pPr>
        <w:pStyle w:val="3"/>
        <w:bidi w:val="0"/>
        <w:ind w:left="425" w:leftChars="0" w:hanging="425" w:firstLineChars="0"/>
      </w:pPr>
      <w:r>
        <w:t>产品概述</w:t>
      </w:r>
    </w:p>
    <w:p w14:paraId="1FD27419">
      <w:pPr>
        <w:pStyle w:val="4"/>
        <w:bidi w:val="0"/>
      </w:pPr>
      <w:r>
        <w:t>产品背景</w:t>
      </w:r>
    </w:p>
    <w:p w14:paraId="52C2C1E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随着企业数字化转型深入，数据已成为核心生产要素。但多数企业面临数据分散、指标口径不一、取数依赖技术人员、传统BI部署成本高等痛点。DataGear 作为开源轻量BI平台，已具备数据接入、数据集、70+图表、自由看板等基础能力，但在语义层、自助分析、企业级治理、AI增强分析等方面存在差距。</w:t>
      </w:r>
    </w:p>
    <w:p w14:paraId="375EFD1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本PRD定义 DataGear 从「数据可视化看板工具」升级为「语义层驱动的一站式BI平台」的完整需求，覆盖数据接入、存储、治理、建模、分析、展示、分享全链路，并为二次开发明确方向与路径。</w:t>
      </w:r>
    </w:p>
    <w:p w14:paraId="4A6F7A45">
      <w:pPr>
        <w:pStyle w:val="4"/>
      </w:pPr>
      <w:r>
        <w:rPr>
          <w:rFonts w:ascii="仿宋" w:hAnsi="仿宋" w:eastAsia="仿宋"/>
          <w:b/>
          <w:sz w:val="28"/>
        </w:rPr>
        <w:t>产品目标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402"/>
      </w:tblGrid>
      <w:tr w14:paraId="448031F6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379E31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目标维度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71C078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具体目标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4C1738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衡量指标</w:t>
            </w:r>
          </w:p>
        </w:tc>
      </w:tr>
      <w:tr w14:paraId="1903B26E">
        <w:trPr>
          <w:jc w:val="center"/>
        </w:trPr>
        <w:tc>
          <w:tcPr>
            <w:tcW w:w="1417" w:type="dxa"/>
            <w:vAlign w:val="center"/>
          </w:tcPr>
          <w:p w14:paraId="011305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业务目标</w:t>
            </w:r>
          </w:p>
        </w:tc>
        <w:tc>
          <w:tcPr>
            <w:tcW w:w="3969" w:type="dxa"/>
            <w:vAlign w:val="center"/>
          </w:tcPr>
          <w:p w14:paraId="62D9CB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成为开源BI领域语义层+AI增强分析的标杆产品</w:t>
            </w:r>
          </w:p>
        </w:tc>
        <w:tc>
          <w:tcPr>
            <w:tcW w:w="3402" w:type="dxa"/>
            <w:vAlign w:val="center"/>
          </w:tcPr>
          <w:p w14:paraId="00E56B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Star增长、社区活跃度、企业版付费转化率</w:t>
            </w:r>
          </w:p>
        </w:tc>
      </w:tr>
      <w:tr w14:paraId="4529F849">
        <w:trPr>
          <w:jc w:val="center"/>
        </w:trPr>
        <w:tc>
          <w:tcPr>
            <w:tcW w:w="1417" w:type="dxa"/>
            <w:vAlign w:val="center"/>
          </w:tcPr>
          <w:p w14:paraId="4F03E6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功能目标</w:t>
            </w:r>
          </w:p>
        </w:tc>
        <w:tc>
          <w:tcPr>
            <w:tcW w:w="3969" w:type="dxa"/>
            <w:vAlign w:val="center"/>
          </w:tcPr>
          <w:p w14:paraId="59F680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补齐语义层、告警订阅、开放API、行列权限、AI问数五大核心能力</w:t>
            </w:r>
          </w:p>
        </w:tc>
        <w:tc>
          <w:tcPr>
            <w:tcW w:w="3402" w:type="dxa"/>
            <w:vAlign w:val="center"/>
          </w:tcPr>
          <w:p w14:paraId="436984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P0功能100%交付、P1功能80%交付</w:t>
            </w:r>
          </w:p>
        </w:tc>
      </w:tr>
      <w:tr w14:paraId="06306E71">
        <w:trPr>
          <w:jc w:val="center"/>
        </w:trPr>
        <w:tc>
          <w:tcPr>
            <w:tcW w:w="1417" w:type="dxa"/>
            <w:vAlign w:val="center"/>
          </w:tcPr>
          <w:p w14:paraId="460C61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体验目标</w:t>
            </w:r>
          </w:p>
        </w:tc>
        <w:tc>
          <w:tcPr>
            <w:tcW w:w="3969" w:type="dxa"/>
            <w:vAlign w:val="center"/>
          </w:tcPr>
          <w:p w14:paraId="611685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业务人员零SQL完成80%的常规分析需求</w:t>
            </w:r>
          </w:p>
        </w:tc>
        <w:tc>
          <w:tcPr>
            <w:tcW w:w="3402" w:type="dxa"/>
            <w:vAlign w:val="center"/>
          </w:tcPr>
          <w:p w14:paraId="0E6D64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自助分析使用率≥60%、问数准确率≥85%</w:t>
            </w:r>
          </w:p>
        </w:tc>
      </w:tr>
      <w:tr w14:paraId="75C100C6">
        <w:trPr>
          <w:jc w:val="center"/>
        </w:trPr>
        <w:tc>
          <w:tcPr>
            <w:tcW w:w="1417" w:type="dxa"/>
            <w:vAlign w:val="center"/>
          </w:tcPr>
          <w:p w14:paraId="2A5FD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性能目标</w:t>
            </w:r>
          </w:p>
        </w:tc>
        <w:tc>
          <w:tcPr>
            <w:tcW w:w="3969" w:type="dxa"/>
            <w:vAlign w:val="center"/>
          </w:tcPr>
          <w:p w14:paraId="02CB06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常规查询亚秒级返回，百万级数据P95≤3秒</w:t>
            </w:r>
          </w:p>
        </w:tc>
        <w:tc>
          <w:tcPr>
            <w:tcW w:w="3402" w:type="dxa"/>
            <w:vAlign w:val="center"/>
          </w:tcPr>
          <w:p w14:paraId="78AA34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看板加载P95≤3s、指标查询P95≤3s</w:t>
            </w:r>
          </w:p>
        </w:tc>
      </w:tr>
      <w:tr w14:paraId="16FE99AB">
        <w:trPr>
          <w:jc w:val="center"/>
        </w:trPr>
        <w:tc>
          <w:tcPr>
            <w:tcW w:w="1417" w:type="dxa"/>
            <w:vAlign w:val="center"/>
          </w:tcPr>
          <w:p w14:paraId="4A9C0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生态目标</w:t>
            </w:r>
          </w:p>
        </w:tc>
        <w:tc>
          <w:tcPr>
            <w:tcW w:w="3969" w:type="dxa"/>
            <w:vAlign w:val="center"/>
          </w:tcPr>
          <w:p w14:paraId="75AB7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支持嵌入第三方系统，提供数据API与MCP接口</w:t>
            </w:r>
          </w:p>
        </w:tc>
        <w:tc>
          <w:tcPr>
            <w:tcW w:w="3402" w:type="dxa"/>
            <w:vAlign w:val="center"/>
          </w:tcPr>
          <w:p w14:paraId="732A57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嵌入SDK下载量、API调用量</w:t>
            </w:r>
          </w:p>
        </w:tc>
      </w:tr>
    </w:tbl>
    <w:p w14:paraId="3CA16B39">
      <w:pPr>
        <w:spacing w:after="40"/>
      </w:pPr>
    </w:p>
    <w:p w14:paraId="0D30FF76">
      <w:pPr>
        <w:pStyle w:val="4"/>
      </w:pPr>
      <w:r>
        <w:rPr>
          <w:rFonts w:ascii="仿宋" w:hAnsi="仿宋" w:eastAsia="仿宋"/>
          <w:b/>
          <w:sz w:val="28"/>
        </w:rPr>
        <w:t>产品定位</w:t>
      </w:r>
    </w:p>
    <w:p w14:paraId="5F16654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AI增强分析（ChatBI），向外以开放API/嵌入SDK/MCP供给数据与指标，覆盖「接入→存储→治理→建模→分析→展示→分享」完整数据链路，服务中文场景与信创环境。</w:t>
      </w:r>
    </w:p>
    <w:p w14:paraId="68398795">
      <w:pPr>
        <w:pStyle w:val="4"/>
      </w:pPr>
      <w:r>
        <w:rPr>
          <w:rFonts w:ascii="仿宋" w:hAnsi="仿宋" w:eastAsia="仿宋"/>
          <w:b/>
          <w:sz w:val="28"/>
        </w:rPr>
        <w:t>产品范围</w:t>
      </w:r>
    </w:p>
    <w:p w14:paraId="28EA9A5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本期范围（做）：</w:t>
      </w:r>
    </w:p>
    <w:p w14:paraId="78986A6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语义层与指标中心：维度/度量/指标定义、目录、认证、版本、血缘、统一消费、开放API</w:t>
      </w:r>
    </w:p>
    <w:p w14:paraId="7D838EA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AI增强分析（可插拔）：智能问数（Text2DSL）、AI解读、归因分析、BYO-LLM配置</w:t>
      </w:r>
    </w:p>
    <w:p w14:paraId="0181142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数据告警与订阅推送：调度框架、阈值告警、看板/报表订阅、多渠道通知</w:t>
      </w:r>
    </w:p>
    <w:p w14:paraId="04CFBB2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数据交换与开放API：数据API服务、签名Token嵌入、Embed JS SDK、MCP Server</w:t>
      </w:r>
    </w:p>
    <w:p w14:paraId="7B808B2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系统管理增强：行/列级数据权限、动态脱敏</w:t>
      </w:r>
    </w:p>
    <w:p w14:paraId="54F493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交付与部署：Docker镜像、备份恢复、项目导入导出</w:t>
      </w:r>
    </w:p>
    <w:p w14:paraId="5AE518A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综合首页：数据门户、工作台、全局搜索、收藏、首页组件库</w:t>
      </w:r>
    </w:p>
    <w:p w14:paraId="6B39934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 w14:paraId="5392DCE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不做独立重型ETL/数据集成产品；只做数据集内轻量数据准备，重ETL交由上游（SeaTunnel/Flink CDC等）</w:t>
      </w:r>
    </w:p>
    <w:p w14:paraId="7173E5B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不做SaaS多租户云平台；坚持私有化单体+可选外置库高可用</w:t>
      </w:r>
    </w:p>
    <w:p w14:paraId="19F0FEE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不做自研OLAP引擎；以"直连实时OLAP+缓存加速"双轨应对实时化</w:t>
      </w:r>
    </w:p>
    <w:p w14:paraId="05B86D6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不做裸text-to-SQL问数；坚持"语义层grounding+DSL中间层"的确定性路线</w:t>
      </w:r>
    </w:p>
    <w:p w14:paraId="28C43950">
      <w:pPr>
        <w:pStyle w:val="4"/>
      </w:pPr>
      <w:r>
        <w:rPr>
          <w:rFonts w:ascii="仿宋" w:hAnsi="仿宋" w:eastAsia="仿宋"/>
          <w:b/>
          <w:sz w:val="28"/>
        </w:rPr>
        <w:t>名词解释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0E18808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6EB77E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75215A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7ACB2C0F">
        <w:trPr>
          <w:jc w:val="center"/>
        </w:trPr>
        <w:tc>
          <w:tcPr>
            <w:tcW w:w="1984" w:type="dxa"/>
            <w:vAlign w:val="center"/>
          </w:tcPr>
          <w:p w14:paraId="5C04E9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</w:t>
            </w:r>
          </w:p>
        </w:tc>
        <w:tc>
          <w:tcPr>
            <w:tcW w:w="6803" w:type="dxa"/>
            <w:vAlign w:val="center"/>
          </w:tcPr>
          <w:p w14:paraId="6CBFD8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05FBC886">
        <w:trPr>
          <w:jc w:val="center"/>
        </w:trPr>
        <w:tc>
          <w:tcPr>
            <w:tcW w:w="1984" w:type="dxa"/>
            <w:vAlign w:val="center"/>
          </w:tcPr>
          <w:p w14:paraId="19666E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</w:t>
            </w:r>
          </w:p>
        </w:tc>
        <w:tc>
          <w:tcPr>
            <w:tcW w:w="6803" w:type="dxa"/>
            <w:vAlign w:val="center"/>
          </w:tcPr>
          <w:p w14:paraId="42A1A9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2484340B">
        <w:trPr>
          <w:jc w:val="center"/>
        </w:trPr>
        <w:tc>
          <w:tcPr>
            <w:tcW w:w="1984" w:type="dxa"/>
            <w:vAlign w:val="center"/>
          </w:tcPr>
          <w:p w14:paraId="1EF2F4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6803" w:type="dxa"/>
            <w:vAlign w:val="center"/>
          </w:tcPr>
          <w:p w14:paraId="59D0B4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60FBC10D">
        <w:trPr>
          <w:jc w:val="center"/>
        </w:trPr>
        <w:tc>
          <w:tcPr>
            <w:tcW w:w="1984" w:type="dxa"/>
            <w:vAlign w:val="center"/>
          </w:tcPr>
          <w:p w14:paraId="57556B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6803" w:type="dxa"/>
            <w:vAlign w:val="center"/>
          </w:tcPr>
          <w:p w14:paraId="427B54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2573E1AC">
        <w:trPr>
          <w:jc w:val="center"/>
        </w:trPr>
        <w:tc>
          <w:tcPr>
            <w:tcW w:w="1984" w:type="dxa"/>
            <w:vAlign w:val="center"/>
          </w:tcPr>
          <w:p w14:paraId="2DEF20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</w:t>
            </w:r>
          </w:p>
        </w:tc>
        <w:tc>
          <w:tcPr>
            <w:tcW w:w="6803" w:type="dxa"/>
            <w:vAlign w:val="center"/>
          </w:tcPr>
          <w:p w14:paraId="6ECD4C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统一口径的业务度量；原子指标=度量+聚合，派生指标=四则运算/同环比/占比/累计</w:t>
            </w:r>
          </w:p>
        </w:tc>
      </w:tr>
      <w:tr w14:paraId="26A0E8B3">
        <w:trPr>
          <w:jc w:val="center"/>
        </w:trPr>
        <w:tc>
          <w:tcPr>
            <w:tcW w:w="1984" w:type="dxa"/>
            <w:vAlign w:val="center"/>
          </w:tcPr>
          <w:p w14:paraId="671AA5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</w:t>
            </w:r>
          </w:p>
        </w:tc>
        <w:tc>
          <w:tcPr>
            <w:tcW w:w="6803" w:type="dxa"/>
            <w:vAlign w:val="center"/>
          </w:tcPr>
          <w:p w14:paraId="0B3CC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7B864EAF">
        <w:trPr>
          <w:jc w:val="center"/>
        </w:trPr>
        <w:tc>
          <w:tcPr>
            <w:tcW w:w="1984" w:type="dxa"/>
            <w:vAlign w:val="center"/>
          </w:tcPr>
          <w:p w14:paraId="6EC18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</w:t>
            </w:r>
          </w:p>
        </w:tc>
        <w:tc>
          <w:tcPr>
            <w:tcW w:w="6803" w:type="dxa"/>
            <w:vAlign w:val="center"/>
          </w:tcPr>
          <w:p w14:paraId="7489EB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对话式商业智能，用户通过自然语言提问获取数据洞察</w:t>
            </w:r>
          </w:p>
        </w:tc>
      </w:tr>
      <w:tr w14:paraId="719A5A49">
        <w:trPr>
          <w:jc w:val="center"/>
        </w:trPr>
        <w:tc>
          <w:tcPr>
            <w:tcW w:w="1984" w:type="dxa"/>
            <w:vAlign w:val="center"/>
          </w:tcPr>
          <w:p w14:paraId="3CD223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803" w:type="dxa"/>
            <w:vAlign w:val="center"/>
          </w:tcPr>
          <w:p w14:paraId="781EDF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自带大模型：用户配置自己的OpenAI兼容接口（DeepSeek/Qwen/GLM/私有模型）</w:t>
            </w:r>
          </w:p>
        </w:tc>
      </w:tr>
      <w:tr w14:paraId="73452EAA">
        <w:trPr>
          <w:jc w:val="center"/>
        </w:trPr>
        <w:tc>
          <w:tcPr>
            <w:tcW w:w="1984" w:type="dxa"/>
            <w:vAlign w:val="center"/>
          </w:tcPr>
          <w:p w14:paraId="5022BB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6803" w:type="dxa"/>
            <w:vAlign w:val="center"/>
          </w:tcPr>
          <w:p w14:paraId="00B0C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第三方系统以共享密钥签发时效JWT，免登嵌入看板/报表的方式</w:t>
            </w:r>
          </w:p>
        </w:tc>
      </w:tr>
      <w:tr w14:paraId="79C5B101">
        <w:trPr>
          <w:jc w:val="center"/>
        </w:trPr>
        <w:tc>
          <w:tcPr>
            <w:tcW w:w="1984" w:type="dxa"/>
            <w:vAlign w:val="center"/>
          </w:tcPr>
          <w:p w14:paraId="5A8DE9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</w:t>
            </w:r>
          </w:p>
        </w:tc>
        <w:tc>
          <w:tcPr>
            <w:tcW w:w="6803" w:type="dxa"/>
            <w:vAlign w:val="center"/>
          </w:tcPr>
          <w:p w14:paraId="77A76B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Model Context Protocol，让外部AI Agent以标准协议消费BI资产的开放接口</w:t>
            </w:r>
          </w:p>
        </w:tc>
      </w:tr>
      <w:tr w14:paraId="4BFA4632">
        <w:trPr>
          <w:jc w:val="center"/>
        </w:trPr>
        <w:tc>
          <w:tcPr>
            <w:tcW w:w="1984" w:type="dxa"/>
            <w:vAlign w:val="center"/>
          </w:tcPr>
          <w:p w14:paraId="79A193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803" w:type="dxa"/>
            <w:vAlign w:val="center"/>
          </w:tcPr>
          <w:p w14:paraId="0598BD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  <w:tr w14:paraId="08C4AFAB">
        <w:trPr>
          <w:jc w:val="center"/>
        </w:trPr>
        <w:tc>
          <w:tcPr>
            <w:tcW w:w="1984" w:type="dxa"/>
            <w:vAlign w:val="center"/>
          </w:tcPr>
          <w:p w14:paraId="240BA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</w:t>
            </w:r>
          </w:p>
        </w:tc>
        <w:tc>
          <w:tcPr>
            <w:tcW w:w="6803" w:type="dxa"/>
            <w:vAlign w:val="center"/>
          </w:tcPr>
          <w:p w14:paraId="1A0ABA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</w:t>
            </w:r>
          </w:p>
        </w:tc>
      </w:tr>
      <w:tr w14:paraId="547E9AC8">
        <w:trPr>
          <w:jc w:val="center"/>
        </w:trPr>
        <w:tc>
          <w:tcPr>
            <w:tcW w:w="1984" w:type="dxa"/>
            <w:vAlign w:val="center"/>
          </w:tcPr>
          <w:p w14:paraId="1B415B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列级权限</w:t>
            </w:r>
          </w:p>
        </w:tc>
        <w:tc>
          <w:tcPr>
            <w:tcW w:w="6803" w:type="dxa"/>
            <w:vAlign w:val="center"/>
          </w:tcPr>
          <w:p w14:paraId="31D66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</w:tr>
    </w:tbl>
    <w:p w14:paraId="30D552F1">
      <w:pPr>
        <w:spacing w:after="40"/>
      </w:pPr>
    </w:p>
    <w:p w14:paraId="5D9DEC21">
      <w:r>
        <w:br w:type="page"/>
      </w:r>
    </w:p>
    <w:p w14:paraId="132E426B">
      <w:pPr>
        <w:pStyle w:val="3"/>
      </w:pPr>
      <w:r>
        <w:rPr>
          <w:rFonts w:ascii="仿宋" w:hAnsi="仿宋" w:eastAsia="仿宋"/>
          <w:b/>
          <w:sz w:val="32"/>
        </w:rPr>
        <w:t>用户分析</w:t>
      </w:r>
    </w:p>
    <w:p w14:paraId="4ED7F573">
      <w:pPr>
        <w:pStyle w:val="4"/>
      </w:pPr>
      <w:r>
        <w:rPr>
          <w:rFonts w:ascii="仿宋" w:hAnsi="仿宋" w:eastAsia="仿宋"/>
          <w:b/>
          <w:sz w:val="28"/>
        </w:rPr>
        <w:t>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3969"/>
        <w:gridCol w:w="1984"/>
      </w:tblGrid>
      <w:tr w14:paraId="58933C33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79642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89B24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占比估算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1698AA8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核心诉求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240D28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使用频率</w:t>
            </w:r>
          </w:p>
        </w:tc>
      </w:tr>
      <w:tr w14:paraId="1DA1DF63">
        <w:trPr>
          <w:jc w:val="center"/>
        </w:trPr>
        <w:tc>
          <w:tcPr>
            <w:tcW w:w="1701" w:type="dxa"/>
            <w:vAlign w:val="center"/>
          </w:tcPr>
          <w:p w14:paraId="3C507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1134" w:type="dxa"/>
            <w:vAlign w:val="center"/>
          </w:tcPr>
          <w:p w14:paraId="04177F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20%</w:t>
            </w:r>
          </w:p>
        </w:tc>
        <w:tc>
          <w:tcPr>
            <w:tcW w:w="3969" w:type="dxa"/>
            <w:vAlign w:val="center"/>
          </w:tcPr>
          <w:p w14:paraId="286CD7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高效建模、拖拽出图、自助下钻、复杂报表</w:t>
            </w:r>
          </w:p>
        </w:tc>
        <w:tc>
          <w:tcPr>
            <w:tcW w:w="1984" w:type="dxa"/>
            <w:vAlign w:val="center"/>
          </w:tcPr>
          <w:p w14:paraId="54397F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</w:t>
            </w:r>
          </w:p>
        </w:tc>
      </w:tr>
      <w:tr w14:paraId="2FB9E630">
        <w:trPr>
          <w:jc w:val="center"/>
        </w:trPr>
        <w:tc>
          <w:tcPr>
            <w:tcW w:w="1701" w:type="dxa"/>
            <w:vAlign w:val="center"/>
          </w:tcPr>
          <w:p w14:paraId="14DE59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1134" w:type="dxa"/>
            <w:vAlign w:val="center"/>
          </w:tcPr>
          <w:p w14:paraId="68FE88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45%</w:t>
            </w:r>
          </w:p>
        </w:tc>
        <w:tc>
          <w:tcPr>
            <w:tcW w:w="3969" w:type="dxa"/>
            <w:vAlign w:val="center"/>
          </w:tcPr>
          <w:p w14:paraId="692D74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零SQL取数、查看看板、智能问数、移动端查看</w:t>
            </w:r>
          </w:p>
        </w:tc>
        <w:tc>
          <w:tcPr>
            <w:tcW w:w="1984" w:type="dxa"/>
            <w:vAlign w:val="center"/>
          </w:tcPr>
          <w:p w14:paraId="7946F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每日/每周</w:t>
            </w:r>
          </w:p>
        </w:tc>
      </w:tr>
      <w:tr w14:paraId="75645B64">
        <w:trPr>
          <w:jc w:val="center"/>
        </w:trPr>
        <w:tc>
          <w:tcPr>
            <w:tcW w:w="1701" w:type="dxa"/>
            <w:vAlign w:val="center"/>
          </w:tcPr>
          <w:p w14:paraId="76CDDB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1134" w:type="dxa"/>
            <w:vAlign w:val="center"/>
          </w:tcPr>
          <w:p w14:paraId="6F3FAE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3969" w:type="dxa"/>
            <w:vAlign w:val="center"/>
          </w:tcPr>
          <w:p w14:paraId="0E4EF4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数据接入、治理、元数据维护、数据交换</w:t>
            </w:r>
          </w:p>
        </w:tc>
        <w:tc>
          <w:tcPr>
            <w:tcW w:w="1984" w:type="dxa"/>
            <w:vAlign w:val="center"/>
          </w:tcPr>
          <w:p w14:paraId="4E0781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</w:tr>
      <w:tr w14:paraId="1564A02C">
        <w:trPr>
          <w:jc w:val="center"/>
        </w:trPr>
        <w:tc>
          <w:tcPr>
            <w:tcW w:w="1701" w:type="dxa"/>
            <w:vAlign w:val="center"/>
          </w:tcPr>
          <w:p w14:paraId="4FA43E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1134" w:type="dxa"/>
            <w:vAlign w:val="center"/>
          </w:tcPr>
          <w:p w14:paraId="334725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3969" w:type="dxa"/>
            <w:vAlign w:val="center"/>
          </w:tcPr>
          <w:p w14:paraId="6E0A84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自定义插件、扩展驱动、API调用、嵌入集成</w:t>
            </w:r>
          </w:p>
        </w:tc>
        <w:tc>
          <w:tcPr>
            <w:tcW w:w="1984" w:type="dxa"/>
            <w:vAlign w:val="center"/>
          </w:tcPr>
          <w:p w14:paraId="103FCF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</w:tr>
      <w:tr w14:paraId="063BB864">
        <w:trPr>
          <w:jc w:val="center"/>
        </w:trPr>
        <w:tc>
          <w:tcPr>
            <w:tcW w:w="1701" w:type="dxa"/>
            <w:vAlign w:val="center"/>
          </w:tcPr>
          <w:p w14:paraId="47C813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1134" w:type="dxa"/>
            <w:vAlign w:val="center"/>
          </w:tcPr>
          <w:p w14:paraId="18AC60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10%</w:t>
            </w:r>
          </w:p>
        </w:tc>
        <w:tc>
          <w:tcPr>
            <w:tcW w:w="3969" w:type="dxa"/>
            <w:vAlign w:val="center"/>
          </w:tcPr>
          <w:p w14:paraId="73493A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用户权限、数据源防护、指标认证、系统配置</w:t>
            </w:r>
          </w:p>
        </w:tc>
        <w:tc>
          <w:tcPr>
            <w:tcW w:w="1984" w:type="dxa"/>
            <w:vAlign w:val="center"/>
          </w:tcPr>
          <w:p w14:paraId="58A1A0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</w:t>
            </w:r>
          </w:p>
        </w:tc>
      </w:tr>
      <w:tr w14:paraId="3EA76124">
        <w:trPr>
          <w:jc w:val="center"/>
        </w:trPr>
        <w:tc>
          <w:tcPr>
            <w:tcW w:w="1701" w:type="dxa"/>
            <w:vAlign w:val="center"/>
          </w:tcPr>
          <w:p w14:paraId="39FF1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1134" w:type="dxa"/>
            <w:vAlign w:val="center"/>
          </w:tcPr>
          <w:p w14:paraId="7E9889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5%</w:t>
            </w:r>
          </w:p>
        </w:tc>
        <w:tc>
          <w:tcPr>
            <w:tcW w:w="3969" w:type="dxa"/>
            <w:vAlign w:val="center"/>
          </w:tcPr>
          <w:p w14:paraId="06A7FC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大屏驾驶舱、经营报表、主动推送、移动查看</w:t>
            </w:r>
          </w:p>
        </w:tc>
        <w:tc>
          <w:tcPr>
            <w:tcW w:w="1984" w:type="dxa"/>
            <w:vAlign w:val="center"/>
          </w:tcPr>
          <w:p w14:paraId="3E843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每周/每月</w:t>
            </w:r>
          </w:p>
        </w:tc>
      </w:tr>
    </w:tbl>
    <w:p w14:paraId="0725F3D9">
      <w:pPr>
        <w:spacing w:after="40"/>
      </w:pPr>
    </w:p>
    <w:p w14:paraId="6E01E92E">
      <w:pPr>
        <w:pStyle w:val="4"/>
      </w:pPr>
      <w:r>
        <w:rPr>
          <w:rFonts w:ascii="仿宋" w:hAnsi="仿宋" w:eastAsia="仿宋"/>
          <w:b/>
          <w:sz w:val="28"/>
        </w:rPr>
        <w:t>用户画像（Personas）</w:t>
      </w:r>
    </w:p>
    <w:p w14:paraId="346AE7B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1：数据分析师 — 李明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720E6E33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8E1D65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648D6D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20D7B76C">
        <w:trPr>
          <w:jc w:val="center"/>
        </w:trPr>
        <w:tc>
          <w:tcPr>
            <w:tcW w:w="1701" w:type="dxa"/>
            <w:vAlign w:val="center"/>
          </w:tcPr>
          <w:p w14:paraId="3DC9C3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2854B1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男，28岁，某制造企业数据部分析师，3年BI使用经验</w:t>
            </w:r>
          </w:p>
        </w:tc>
      </w:tr>
      <w:tr w14:paraId="0C0F2F06">
        <w:trPr>
          <w:jc w:val="center"/>
        </w:trPr>
        <w:tc>
          <w:tcPr>
            <w:tcW w:w="1701" w:type="dxa"/>
            <w:vAlign w:val="center"/>
          </w:tcPr>
          <w:p w14:paraId="3EBFC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3EF1F3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熟练SQL，了解Python，使用过FineBI/Tableau</w:t>
            </w:r>
          </w:p>
        </w:tc>
      </w:tr>
      <w:tr w14:paraId="6440EDEB">
        <w:trPr>
          <w:jc w:val="center"/>
        </w:trPr>
        <w:tc>
          <w:tcPr>
            <w:tcW w:w="1701" w:type="dxa"/>
            <w:vAlign w:val="center"/>
          </w:tcPr>
          <w:p w14:paraId="148731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6A31E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快速响应业务部门的取数需求，搭建可复用的看板和报表，减少重复取数工作</w:t>
            </w:r>
          </w:p>
        </w:tc>
      </w:tr>
      <w:tr w14:paraId="027C014F">
        <w:trPr>
          <w:jc w:val="center"/>
        </w:trPr>
        <w:tc>
          <w:tcPr>
            <w:tcW w:w="1701" w:type="dxa"/>
            <w:vAlign w:val="center"/>
          </w:tcPr>
          <w:p w14:paraId="6541A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2CD69A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业务部门要一份"上月各区域销售同比分析"，李明需要连接数据库、写SQL、做图表、搭看板、分享给业务</w:t>
            </w:r>
          </w:p>
        </w:tc>
      </w:tr>
      <w:tr w14:paraId="6B6454D2">
        <w:trPr>
          <w:jc w:val="center"/>
        </w:trPr>
        <w:tc>
          <w:tcPr>
            <w:tcW w:w="1701" w:type="dxa"/>
            <w:vAlign w:val="center"/>
          </w:tcPr>
          <w:p w14:paraId="6F97A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DE08F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相同指标在不同看板里口径不一致，经常被业务质疑；2. 取数需求太多，疲于应付；3. 复杂报表制作耗时</w:t>
            </w:r>
          </w:p>
        </w:tc>
      </w:tr>
      <w:tr w14:paraId="41F390B2">
        <w:trPr>
          <w:jc w:val="center"/>
        </w:trPr>
        <w:tc>
          <w:tcPr>
            <w:tcW w:w="1701" w:type="dxa"/>
            <w:vAlign w:val="center"/>
          </w:tcPr>
          <w:p w14:paraId="3FC4DD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77BA00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指标统一定义，一次定义多处使用；2. 拖拽式自助分析，减少SQL编写；3. 看板可复用、可模板化</w:t>
            </w:r>
          </w:p>
        </w:tc>
      </w:tr>
      <w:tr w14:paraId="5F5FC6DE">
        <w:trPr>
          <w:jc w:val="center"/>
        </w:trPr>
        <w:tc>
          <w:tcPr>
            <w:tcW w:w="1701" w:type="dxa"/>
            <w:vAlign w:val="center"/>
          </w:tcPr>
          <w:p w14:paraId="15605E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6DA163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PC为主（Windows+Chrome），偶尔平板查看</w:t>
            </w:r>
          </w:p>
        </w:tc>
      </w:tr>
    </w:tbl>
    <w:p w14:paraId="3983CD27">
      <w:pPr>
        <w:spacing w:after="40"/>
      </w:pPr>
    </w:p>
    <w:p w14:paraId="05B7C9F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2：业务人员 — 王芳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33D1484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96160C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4CDB2B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4D4D9112">
        <w:trPr>
          <w:jc w:val="center"/>
        </w:trPr>
        <w:tc>
          <w:tcPr>
            <w:tcW w:w="1701" w:type="dxa"/>
            <w:vAlign w:val="center"/>
          </w:tcPr>
          <w:p w14:paraId="54F17F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32685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女，32岁，某零售企业区域销售经理，非技术背景</w:t>
            </w:r>
          </w:p>
        </w:tc>
      </w:tr>
      <w:tr w14:paraId="029DFB0D">
        <w:trPr>
          <w:jc w:val="center"/>
        </w:trPr>
        <w:tc>
          <w:tcPr>
            <w:tcW w:w="1701" w:type="dxa"/>
            <w:vAlign w:val="center"/>
          </w:tcPr>
          <w:p w14:paraId="10B510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30255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只会Excel，不会SQL，对BI工具了解有限</w:t>
            </w:r>
          </w:p>
        </w:tc>
      </w:tr>
      <w:tr w14:paraId="7B1F91CC">
        <w:trPr>
          <w:jc w:val="center"/>
        </w:trPr>
        <w:tc>
          <w:tcPr>
            <w:tcW w:w="1701" w:type="dxa"/>
            <w:vAlign w:val="center"/>
          </w:tcPr>
          <w:p w14:paraId="272997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2597D4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随时查看自己负责区域的销售数据，发现异常，快速获取答案，不需要等分析师</w:t>
            </w:r>
          </w:p>
        </w:tc>
      </w:tr>
      <w:tr w14:paraId="4EBF2780">
        <w:trPr>
          <w:jc w:val="center"/>
        </w:trPr>
        <w:tc>
          <w:tcPr>
            <w:tcW w:w="1701" w:type="dxa"/>
            <w:vAlign w:val="center"/>
          </w:tcPr>
          <w:p w14:paraId="73C728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10D8F3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早上打开系统看昨日销售看板，发现某品类销量下滑30%，想知道是哪个门店、什么原因，通过智能问数提问"上周华东区销量下滑最多的TOP5门店"</w:t>
            </w:r>
          </w:p>
        </w:tc>
      </w:tr>
      <w:tr w14:paraId="73638316">
        <w:trPr>
          <w:jc w:val="center"/>
        </w:trPr>
        <w:tc>
          <w:tcPr>
            <w:tcW w:w="1701" w:type="dxa"/>
            <w:vAlign w:val="center"/>
          </w:tcPr>
          <w:p w14:paraId="2FB82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2D8D52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不会写SQL，取数要排队等分析师；2. 看板太复杂，找不到自己要看的数据；3. 移动端体验差</w:t>
            </w:r>
          </w:p>
        </w:tc>
      </w:tr>
      <w:tr w14:paraId="47BB0051">
        <w:trPr>
          <w:jc w:val="center"/>
        </w:trPr>
        <w:tc>
          <w:tcPr>
            <w:tcW w:w="1701" w:type="dxa"/>
            <w:vAlign w:val="center"/>
          </w:tcPr>
          <w:p w14:paraId="12E5A0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5AF0D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自然语言问数，说人话就能拿到数据；2. 首页个性化，只看自己关心的指标；3. 手机上随时看、随时分享</w:t>
            </w:r>
          </w:p>
        </w:tc>
      </w:tr>
      <w:tr w14:paraId="7A89DE5B">
        <w:trPr>
          <w:jc w:val="center"/>
        </w:trPr>
        <w:tc>
          <w:tcPr>
            <w:tcW w:w="1701" w:type="dxa"/>
            <w:vAlign w:val="center"/>
          </w:tcPr>
          <w:p w14:paraId="0A61C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9B2F7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手机为主（微信/企业微信），PC偶尔使用</w:t>
            </w:r>
          </w:p>
        </w:tc>
      </w:tr>
    </w:tbl>
    <w:p w14:paraId="7C686A8A">
      <w:pPr>
        <w:spacing w:after="40"/>
      </w:pPr>
    </w:p>
    <w:p w14:paraId="3257746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3：数据工程师 — 张伟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3A5D52A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BFC58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737305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2BAE1926">
        <w:trPr>
          <w:jc w:val="center"/>
        </w:trPr>
        <w:tc>
          <w:tcPr>
            <w:tcW w:w="1701" w:type="dxa"/>
            <w:vAlign w:val="center"/>
          </w:tcPr>
          <w:p w14:paraId="6F9C3A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40270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男，30岁，某金融企业数据平台工程师，5年数据开发经验</w:t>
            </w:r>
          </w:p>
        </w:tc>
      </w:tr>
      <w:tr w14:paraId="2AE54BF1">
        <w:trPr>
          <w:jc w:val="center"/>
        </w:trPr>
        <w:tc>
          <w:tcPr>
            <w:tcW w:w="1701" w:type="dxa"/>
            <w:vAlign w:val="center"/>
          </w:tcPr>
          <w:p w14:paraId="6A3272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57BB9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精通SQL/Python/Shell，熟悉数仓建模、ETL、数据治理</w:t>
            </w:r>
          </w:p>
        </w:tc>
      </w:tr>
      <w:tr w14:paraId="3FF38202">
        <w:trPr>
          <w:jc w:val="center"/>
        </w:trPr>
        <w:tc>
          <w:tcPr>
            <w:tcW w:w="1701" w:type="dxa"/>
            <w:vAlign w:val="center"/>
          </w:tcPr>
          <w:p w14:paraId="7D9BC7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6B4D6C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保障数据接入稳定、数据质量可控、元数据可追溯、数据安全合规</w:t>
            </w:r>
          </w:p>
        </w:tc>
      </w:tr>
      <w:tr w14:paraId="32D5BFE3">
        <w:trPr>
          <w:jc w:val="center"/>
        </w:trPr>
        <w:tc>
          <w:tcPr>
            <w:tcW w:w="1701" w:type="dxa"/>
            <w:vAlign w:val="center"/>
          </w:tcPr>
          <w:p w14:paraId="2D7635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548474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新业务系统上线，需要配置数据源接入、定义数据标准、配置质量校验规则、追踪数据血缘</w:t>
            </w:r>
          </w:p>
        </w:tc>
      </w:tr>
      <w:tr w14:paraId="2B41E890">
        <w:trPr>
          <w:jc w:val="center"/>
        </w:trPr>
        <w:tc>
          <w:tcPr>
            <w:tcW w:w="1701" w:type="dxa"/>
            <w:vAlign w:val="center"/>
          </w:tcPr>
          <w:p w14:paraId="5D443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CE998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数据源种类多，接入配置繁琐；2. 数据质量问题发现晚，已经影响报表；3. 数据血缘不清晰，改个字段不知道影响哪些报表</w:t>
            </w:r>
          </w:p>
        </w:tc>
      </w:tr>
      <w:tr w14:paraId="4339446B">
        <w:trPr>
          <w:jc w:val="center"/>
        </w:trPr>
        <w:tc>
          <w:tcPr>
            <w:tcW w:w="1701" w:type="dxa"/>
            <w:vAlign w:val="center"/>
          </w:tcPr>
          <w:p w14:paraId="7DD820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6982DF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数据源驱动可插拔，新数据库快速接入；2. 数据质量规则可配置，异常自动告警；3. 字段级血缘可视化，影响分析一键完成</w:t>
            </w:r>
          </w:p>
        </w:tc>
      </w:tr>
      <w:tr w14:paraId="79B7DBC1">
        <w:trPr>
          <w:jc w:val="center"/>
        </w:trPr>
        <w:tc>
          <w:tcPr>
            <w:tcW w:w="1701" w:type="dxa"/>
            <w:vAlign w:val="center"/>
          </w:tcPr>
          <w:p w14:paraId="1669FA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03B32A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PC（Linux/Mac+Chrome）</w:t>
            </w:r>
          </w:p>
        </w:tc>
      </w:tr>
    </w:tbl>
    <w:p w14:paraId="48863229">
      <w:pPr>
        <w:spacing w:after="40"/>
      </w:pPr>
    </w:p>
    <w:p w14:paraId="5B5A755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4：开发人员 — 陈磊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353A20C1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18967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2EDA81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72A0B4B1">
        <w:trPr>
          <w:jc w:val="center"/>
        </w:trPr>
        <w:tc>
          <w:tcPr>
            <w:tcW w:w="1701" w:type="dxa"/>
            <w:vAlign w:val="center"/>
          </w:tcPr>
          <w:p w14:paraId="7546EE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30087E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男，26岁，某SaaS公司全栈开发工程师，2年工作经验</w:t>
            </w:r>
          </w:p>
        </w:tc>
      </w:tr>
      <w:tr w14:paraId="063F1EBE">
        <w:trPr>
          <w:jc w:val="center"/>
        </w:trPr>
        <w:tc>
          <w:tcPr>
            <w:tcW w:w="1701" w:type="dxa"/>
            <w:vAlign w:val="center"/>
          </w:tcPr>
          <w:p w14:paraId="6F4B68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7107FC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精通Java/JavaScript，了解Vue/React，有API开发经验</w:t>
            </w:r>
          </w:p>
        </w:tc>
      </w:tr>
      <w:tr w14:paraId="7822E729">
        <w:trPr>
          <w:jc w:val="center"/>
        </w:trPr>
        <w:tc>
          <w:tcPr>
            <w:tcW w:w="1701" w:type="dxa"/>
            <w:vAlign w:val="center"/>
          </w:tcPr>
          <w:p w14:paraId="60732E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29E4A3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将BI能力快速嵌入到自家产品中，自定义图表，通过API获取数据</w:t>
            </w:r>
          </w:p>
        </w:tc>
      </w:tr>
      <w:tr w14:paraId="1BAF3C45">
        <w:trPr>
          <w:jc w:val="center"/>
        </w:trPr>
        <w:tc>
          <w:tcPr>
            <w:tcW w:w="1701" w:type="dxa"/>
            <w:vAlign w:val="center"/>
          </w:tcPr>
          <w:p w14:paraId="7D5933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64BF8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公司产品需要增加数据看板功能，陈磊需要用嵌入SDK把DataGear看板集成进去，自定义图表插件，通过数据API获取指标数据</w:t>
            </w:r>
          </w:p>
        </w:tc>
      </w:tr>
      <w:tr w14:paraId="7F768E81">
        <w:trPr>
          <w:jc w:val="center"/>
        </w:trPr>
        <w:tc>
          <w:tcPr>
            <w:tcW w:w="1701" w:type="dxa"/>
            <w:vAlign w:val="center"/>
          </w:tcPr>
          <w:p w14:paraId="5F9541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0CF254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嵌入体验差，需要登录、样式不统一；2. 自定义图表开发文档不全；3. API鉴权复杂，限流不透明</w:t>
            </w:r>
          </w:p>
        </w:tc>
      </w:tr>
      <w:tr w14:paraId="4B2A250F">
        <w:trPr>
          <w:jc w:val="center"/>
        </w:trPr>
        <w:tc>
          <w:tcPr>
            <w:tcW w:w="1701" w:type="dxa"/>
            <w:vAlign w:val="center"/>
          </w:tcPr>
          <w:p w14:paraId="4291E8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13BEE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签名Token免登嵌入，白标定制，JS SDK简单易用；2. 图表插件开发文档+示例齐全；3. RESTful API，Key鉴权，自动生成文档，限流可配置</w:t>
            </w:r>
          </w:p>
        </w:tc>
      </w:tr>
      <w:tr w14:paraId="1997FEE7">
        <w:trPr>
          <w:jc w:val="center"/>
        </w:trPr>
        <w:tc>
          <w:tcPr>
            <w:tcW w:w="1701" w:type="dxa"/>
            <w:vAlign w:val="center"/>
          </w:tcPr>
          <w:p w14:paraId="1B4C1C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204D5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PC（Mac+Chrome）</w:t>
            </w:r>
          </w:p>
        </w:tc>
      </w:tr>
    </w:tbl>
    <w:p w14:paraId="55F0DA70">
      <w:pPr>
        <w:spacing w:after="40"/>
      </w:pPr>
    </w:p>
    <w:p w14:paraId="42C9D74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5：系统管理员 — 赵静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4B52391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01E00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6DD8AC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A12E55F">
        <w:trPr>
          <w:jc w:val="center"/>
        </w:trPr>
        <w:tc>
          <w:tcPr>
            <w:tcW w:w="1701" w:type="dxa"/>
            <w:vAlign w:val="center"/>
          </w:tcPr>
          <w:p w14:paraId="012E12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E041D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女，35岁，某国企信息中心系统管理员，8年IT运维经验</w:t>
            </w:r>
          </w:p>
        </w:tc>
      </w:tr>
      <w:tr w14:paraId="58BF653E">
        <w:trPr>
          <w:jc w:val="center"/>
        </w:trPr>
        <w:tc>
          <w:tcPr>
            <w:tcW w:w="1701" w:type="dxa"/>
            <w:vAlign w:val="center"/>
          </w:tcPr>
          <w:p w14:paraId="43B346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6DA74D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熟悉Linux/Windows，了解数据库，非开发背景</w:t>
            </w:r>
          </w:p>
        </w:tc>
      </w:tr>
      <w:tr w14:paraId="243FE245">
        <w:trPr>
          <w:jc w:val="center"/>
        </w:trPr>
        <w:tc>
          <w:tcPr>
            <w:tcW w:w="1701" w:type="dxa"/>
            <w:vAlign w:val="center"/>
          </w:tcPr>
          <w:p w14:paraId="046F4D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03D536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保障系统稳定运行，用户权限规范，数据安全合规，信创环境适配</w:t>
            </w:r>
          </w:p>
        </w:tc>
      </w:tr>
      <w:tr w14:paraId="23CD35A5">
        <w:trPr>
          <w:jc w:val="center"/>
        </w:trPr>
        <w:tc>
          <w:tcPr>
            <w:tcW w:w="1701" w:type="dxa"/>
            <w:vAlign w:val="center"/>
          </w:tcPr>
          <w:p w14:paraId="5A8E3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1C1BE8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新员工入职，需要创建账号、分配角色、配置数据权限；季度安全审计，需要查看操作日志、外发记录</w:t>
            </w:r>
          </w:p>
        </w:tc>
      </w:tr>
      <w:tr w14:paraId="0E089B56">
        <w:trPr>
          <w:jc w:val="center"/>
        </w:trPr>
        <w:tc>
          <w:tcPr>
            <w:tcW w:w="1701" w:type="dxa"/>
            <w:vAlign w:val="center"/>
          </w:tcPr>
          <w:p w14:paraId="4B7D3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33FEE3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权限粒度不够，只能控制到资源级，不能控制行/列；2. 敏感数据泄露风险，外发无审计；3. 信创环境兼容性问题多</w:t>
            </w:r>
          </w:p>
        </w:tc>
      </w:tr>
      <w:tr w14:paraId="70D1559B">
        <w:trPr>
          <w:jc w:val="center"/>
        </w:trPr>
        <w:tc>
          <w:tcPr>
            <w:tcW w:w="1701" w:type="dxa"/>
            <w:vAlign w:val="center"/>
          </w:tcPr>
          <w:p w14:paraId="6F05B4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62933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行/列级数据权限，按组织自动过滤；2. 敏感字段动态脱敏，外发审批+水印+审计；3. 国产数据库/OS/浏览器全适配，有性能验证报告</w:t>
            </w:r>
          </w:p>
        </w:tc>
      </w:tr>
      <w:tr w14:paraId="57195F7F">
        <w:trPr>
          <w:jc w:val="center"/>
        </w:trPr>
        <w:tc>
          <w:tcPr>
            <w:tcW w:w="1701" w:type="dxa"/>
            <w:vAlign w:val="center"/>
          </w:tcPr>
          <w:p w14:paraId="3361C0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0FFF9E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PC（Windows+国产浏览器）</w:t>
            </w:r>
          </w:p>
        </w:tc>
      </w:tr>
    </w:tbl>
    <w:p w14:paraId="5A7DAEED">
      <w:pPr>
        <w:spacing w:after="40"/>
      </w:pPr>
    </w:p>
    <w:p w14:paraId="6CCCCA4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Persona 6：企业决策层 — 刘总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BF5B2D1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A1F5D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属性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05C4AF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描述</w:t>
            </w:r>
          </w:p>
        </w:tc>
      </w:tr>
      <w:tr w14:paraId="382E247A">
        <w:trPr>
          <w:jc w:val="center"/>
        </w:trPr>
        <w:tc>
          <w:tcPr>
            <w:tcW w:w="1701" w:type="dxa"/>
            <w:vAlign w:val="center"/>
          </w:tcPr>
          <w:p w14:paraId="2C0C31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基本信息</w:t>
            </w:r>
          </w:p>
        </w:tc>
        <w:tc>
          <w:tcPr>
            <w:tcW w:w="7087" w:type="dxa"/>
            <w:vAlign w:val="center"/>
          </w:tcPr>
          <w:p w14:paraId="04CD18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男，45岁，某集团公司CEO，非技术背景</w:t>
            </w:r>
          </w:p>
        </w:tc>
      </w:tr>
      <w:tr w14:paraId="2FE9CE6C">
        <w:trPr>
          <w:jc w:val="center"/>
        </w:trPr>
        <w:tc>
          <w:tcPr>
            <w:tcW w:w="1701" w:type="dxa"/>
            <w:vAlign w:val="center"/>
          </w:tcPr>
          <w:p w14:paraId="7E2E23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技术背景</w:t>
            </w:r>
          </w:p>
        </w:tc>
        <w:tc>
          <w:tcPr>
            <w:tcW w:w="7087" w:type="dxa"/>
            <w:vAlign w:val="center"/>
          </w:tcPr>
          <w:p w14:paraId="58DC40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只会用手机和基本电脑操作，关注结论而非过程</w:t>
            </w:r>
          </w:p>
        </w:tc>
      </w:tr>
      <w:tr w14:paraId="46B74DEA">
        <w:trPr>
          <w:jc w:val="center"/>
        </w:trPr>
        <w:tc>
          <w:tcPr>
            <w:tcW w:w="1701" w:type="dxa"/>
            <w:vAlign w:val="center"/>
          </w:tcPr>
          <w:p w14:paraId="5F2491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核心目标</w:t>
            </w:r>
          </w:p>
        </w:tc>
        <w:tc>
          <w:tcPr>
            <w:tcW w:w="7087" w:type="dxa"/>
            <w:vAlign w:val="center"/>
          </w:tcPr>
          <w:p w14:paraId="41499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随时掌握公司经营状况，发现异常及时决策，数据主动推送而非被动查询</w:t>
            </w:r>
          </w:p>
        </w:tc>
      </w:tr>
      <w:tr w14:paraId="24849E0B">
        <w:trPr>
          <w:jc w:val="center"/>
        </w:trPr>
        <w:tc>
          <w:tcPr>
            <w:tcW w:w="1701" w:type="dxa"/>
            <w:vAlign w:val="center"/>
          </w:tcPr>
          <w:p w14:paraId="5946C0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典型场景</w:t>
            </w:r>
          </w:p>
        </w:tc>
        <w:tc>
          <w:tcPr>
            <w:tcW w:w="7087" w:type="dxa"/>
            <w:vAlign w:val="center"/>
          </w:tcPr>
          <w:p w14:paraId="797B4B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早上手机收到经营日报推送，点开看核心指标；发现利润率下降，点击钻取看是哪个业务板块；在大屏上看实时销售数据</w:t>
            </w:r>
          </w:p>
        </w:tc>
      </w:tr>
      <w:tr w14:paraId="525B01DF">
        <w:trPr>
          <w:jc w:val="center"/>
        </w:trPr>
        <w:tc>
          <w:tcPr>
            <w:tcW w:w="1701" w:type="dxa"/>
            <w:vAlign w:val="center"/>
          </w:tcPr>
          <w:p w14:paraId="366522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</w:t>
            </w:r>
          </w:p>
        </w:tc>
        <w:tc>
          <w:tcPr>
            <w:tcW w:w="7087" w:type="dxa"/>
            <w:vAlign w:val="center"/>
          </w:tcPr>
          <w:p w14:paraId="78E353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数据滞后，看到的都是上周的；2. 报表太复杂，找不到关键信息；3. 异常发现晚，损失已经造成</w:t>
            </w:r>
          </w:p>
        </w:tc>
      </w:tr>
      <w:tr w14:paraId="092C0B6D">
        <w:trPr>
          <w:jc w:val="center"/>
        </w:trPr>
        <w:tc>
          <w:tcPr>
            <w:tcW w:w="1701" w:type="dxa"/>
            <w:vAlign w:val="center"/>
          </w:tcPr>
          <w:p w14:paraId="6FB699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期望</w:t>
            </w:r>
          </w:p>
        </w:tc>
        <w:tc>
          <w:tcPr>
            <w:tcW w:w="7087" w:type="dxa"/>
            <w:vAlign w:val="center"/>
          </w:tcPr>
          <w:p w14:paraId="617838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核心指标实时/准实时更新，移动端随时看；2. 首页只放最重要的KPI，一目了然；3. 异常自动检测+主动推送，归因分析给出原因；4. 大屏驾驶舱，开会时展示</w:t>
            </w:r>
          </w:p>
        </w:tc>
      </w:tr>
      <w:tr w14:paraId="45919526">
        <w:trPr>
          <w:jc w:val="center"/>
        </w:trPr>
        <w:tc>
          <w:tcPr>
            <w:tcW w:w="1701" w:type="dxa"/>
            <w:vAlign w:val="center"/>
          </w:tcPr>
          <w:p w14:paraId="6335A1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使用设备</w:t>
            </w:r>
          </w:p>
        </w:tc>
        <w:tc>
          <w:tcPr>
            <w:tcW w:w="7087" w:type="dxa"/>
            <w:vAlign w:val="center"/>
          </w:tcPr>
          <w:p w14:paraId="3630DF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手机（微信/短信）+ 会议室大屏</w:t>
            </w:r>
          </w:p>
        </w:tc>
      </w:tr>
    </w:tbl>
    <w:p w14:paraId="3072E0BD">
      <w:pPr>
        <w:spacing w:after="40"/>
      </w:pPr>
    </w:p>
    <w:p w14:paraId="5D121676">
      <w:pPr>
        <w:pStyle w:val="4"/>
      </w:pPr>
      <w:r>
        <w:rPr>
          <w:rFonts w:ascii="仿宋" w:hAnsi="仿宋" w:eastAsia="仿宋"/>
          <w:b/>
          <w:sz w:val="28"/>
        </w:rPr>
        <w:t>用户旅程地图</w:t>
      </w:r>
    </w:p>
    <w:p w14:paraId="376063C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旅程1：业务人员自助取数（零SQL）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984"/>
        <w:gridCol w:w="1134"/>
        <w:gridCol w:w="850"/>
        <w:gridCol w:w="1984"/>
      </w:tblGrid>
      <w:tr w14:paraId="182520DA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2A450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5A2CEB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用户行为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3E5564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D13B3A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触点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82CC5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情绪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2B03B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痛点/机会</w:t>
            </w:r>
          </w:p>
        </w:tc>
      </w:tr>
      <w:tr w14:paraId="18F0C8A3">
        <w:trPr>
          <w:jc w:val="center"/>
        </w:trPr>
        <w:tc>
          <w:tcPr>
            <w:tcW w:w="1134" w:type="dxa"/>
            <w:vAlign w:val="center"/>
          </w:tcPr>
          <w:p w14:paraId="46ABCD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发现需求</w:t>
            </w:r>
          </w:p>
        </w:tc>
        <w:tc>
          <w:tcPr>
            <w:tcW w:w="1701" w:type="dxa"/>
            <w:vAlign w:val="center"/>
          </w:tcPr>
          <w:p w14:paraId="04F62C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业务会上被问到"上月各区域销售同比"，需要数据</w:t>
            </w:r>
          </w:p>
        </w:tc>
        <w:tc>
          <w:tcPr>
            <w:tcW w:w="1984" w:type="dxa"/>
            <w:vAlign w:val="center"/>
          </w:tcPr>
          <w:p w14:paraId="1AF35D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134" w:type="dxa"/>
            <w:vAlign w:val="center"/>
          </w:tcPr>
          <w:p w14:paraId="0311F5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会议/微信</w:t>
            </w:r>
          </w:p>
        </w:tc>
        <w:tc>
          <w:tcPr>
            <w:tcW w:w="850" w:type="dxa"/>
            <w:vAlign w:val="center"/>
          </w:tcPr>
          <w:p w14:paraId="5492C6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焦虑</w:t>
            </w:r>
          </w:p>
        </w:tc>
        <w:tc>
          <w:tcPr>
            <w:tcW w:w="1984" w:type="dxa"/>
            <w:vAlign w:val="center"/>
          </w:tcPr>
          <w:p w14:paraId="75DBEC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机会：智能问数可直接在企业微信中提问</w:t>
            </w:r>
          </w:p>
        </w:tc>
      </w:tr>
      <w:tr w14:paraId="337D2EDE">
        <w:trPr>
          <w:jc w:val="center"/>
        </w:trPr>
        <w:tc>
          <w:tcPr>
            <w:tcW w:w="1134" w:type="dxa"/>
            <w:vAlign w:val="center"/>
          </w:tcPr>
          <w:p w14:paraId="1C2A7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进入系统</w:t>
            </w:r>
          </w:p>
        </w:tc>
        <w:tc>
          <w:tcPr>
            <w:tcW w:w="1701" w:type="dxa"/>
            <w:vAlign w:val="center"/>
          </w:tcPr>
          <w:p w14:paraId="01E16C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打开BI系统首页，想找销售相关看板</w:t>
            </w:r>
          </w:p>
        </w:tc>
        <w:tc>
          <w:tcPr>
            <w:tcW w:w="1984" w:type="dxa"/>
            <w:vAlign w:val="center"/>
          </w:tcPr>
          <w:p w14:paraId="77C37A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首页展示常用看板、推荐看板、搜索框</w:t>
            </w:r>
          </w:p>
        </w:tc>
        <w:tc>
          <w:tcPr>
            <w:tcW w:w="1134" w:type="dxa"/>
            <w:vAlign w:val="center"/>
          </w:tcPr>
          <w:p w14:paraId="012960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PC/移动端首页</w:t>
            </w:r>
          </w:p>
        </w:tc>
        <w:tc>
          <w:tcPr>
            <w:tcW w:w="850" w:type="dxa"/>
            <w:vAlign w:val="center"/>
          </w:tcPr>
          <w:p w14:paraId="78CAC4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期待</w:t>
            </w:r>
          </w:p>
        </w:tc>
        <w:tc>
          <w:tcPr>
            <w:tcW w:w="1984" w:type="dxa"/>
            <w:vAlign w:val="center"/>
          </w:tcPr>
          <w:p w14:paraId="253A3D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痛点：看板太多找不到；机会：全局搜索+个性化推荐</w:t>
            </w:r>
          </w:p>
        </w:tc>
      </w:tr>
      <w:tr w14:paraId="43AEC582">
        <w:trPr>
          <w:jc w:val="center"/>
        </w:trPr>
        <w:tc>
          <w:tcPr>
            <w:tcW w:w="1134" w:type="dxa"/>
            <w:vAlign w:val="center"/>
          </w:tcPr>
          <w:p w14:paraId="4F8DB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尝试问数</w:t>
            </w:r>
          </w:p>
        </w:tc>
        <w:tc>
          <w:tcPr>
            <w:tcW w:w="1701" w:type="dxa"/>
            <w:vAlign w:val="center"/>
          </w:tcPr>
          <w:p w14:paraId="131B3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在问数框输入"上月各区域销售额同比"</w:t>
            </w:r>
          </w:p>
        </w:tc>
        <w:tc>
          <w:tcPr>
            <w:tcW w:w="1984" w:type="dxa"/>
            <w:vAlign w:val="center"/>
          </w:tcPr>
          <w:p w14:paraId="079CE3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系统识别意图→匹配指标→生成DSL→执行查询→返回图表+结论</w:t>
            </w:r>
          </w:p>
        </w:tc>
        <w:tc>
          <w:tcPr>
            <w:tcW w:w="1134" w:type="dxa"/>
            <w:vAlign w:val="center"/>
          </w:tcPr>
          <w:p w14:paraId="5AE487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</w:t>
            </w:r>
          </w:p>
        </w:tc>
        <w:tc>
          <w:tcPr>
            <w:tcW w:w="850" w:type="dxa"/>
            <w:vAlign w:val="center"/>
          </w:tcPr>
          <w:p w14:paraId="415A7B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惊喜</w:t>
            </w:r>
          </w:p>
        </w:tc>
        <w:tc>
          <w:tcPr>
            <w:tcW w:w="1984" w:type="dxa"/>
            <w:vAlign w:val="center"/>
          </w:tcPr>
          <w:p w14:paraId="13C59F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痛点：问数不准；机会：语义层grounding+透明化展示取数逻辑</w:t>
            </w:r>
          </w:p>
        </w:tc>
      </w:tr>
      <w:tr w14:paraId="2A257B36">
        <w:trPr>
          <w:jc w:val="center"/>
        </w:trPr>
        <w:tc>
          <w:tcPr>
            <w:tcW w:w="1134" w:type="dxa"/>
            <w:vAlign w:val="center"/>
          </w:tcPr>
          <w:p w14:paraId="2AE37A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查看结果</w:t>
            </w:r>
          </w:p>
        </w:tc>
        <w:tc>
          <w:tcPr>
            <w:tcW w:w="1701" w:type="dxa"/>
            <w:vAlign w:val="center"/>
          </w:tcPr>
          <w:p w14:paraId="48171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查看柱状图和自然语言结论，发现华东区下滑</w:t>
            </w:r>
          </w:p>
        </w:tc>
        <w:tc>
          <w:tcPr>
            <w:tcW w:w="1984" w:type="dxa"/>
            <w:vAlign w:val="center"/>
          </w:tcPr>
          <w:p w14:paraId="7F91B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图表+数据+结论三段式展示，可下钻</w:t>
            </w:r>
          </w:p>
        </w:tc>
        <w:tc>
          <w:tcPr>
            <w:tcW w:w="1134" w:type="dxa"/>
            <w:vAlign w:val="center"/>
          </w:tcPr>
          <w:p w14:paraId="740B3D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问数结果页</w:t>
            </w:r>
          </w:p>
        </w:tc>
        <w:tc>
          <w:tcPr>
            <w:tcW w:w="850" w:type="dxa"/>
            <w:vAlign w:val="center"/>
          </w:tcPr>
          <w:p w14:paraId="4ADB1A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</w:t>
            </w:r>
          </w:p>
        </w:tc>
        <w:tc>
          <w:tcPr>
            <w:tcW w:w="1984" w:type="dxa"/>
            <w:vAlign w:val="center"/>
          </w:tcPr>
          <w:p w14:paraId="706B43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机会：一键转看板/分享</w:t>
            </w:r>
          </w:p>
        </w:tc>
      </w:tr>
      <w:tr w14:paraId="2A4D4F4E">
        <w:trPr>
          <w:jc w:val="center"/>
        </w:trPr>
        <w:tc>
          <w:tcPr>
            <w:tcW w:w="1134" w:type="dxa"/>
            <w:vAlign w:val="center"/>
          </w:tcPr>
          <w:p w14:paraId="4E952C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深入分析</w:t>
            </w:r>
          </w:p>
        </w:tc>
        <w:tc>
          <w:tcPr>
            <w:tcW w:w="1701" w:type="dxa"/>
            <w:vAlign w:val="center"/>
          </w:tcPr>
          <w:p w14:paraId="47817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点击华东区，下钻到城市级别</w:t>
            </w:r>
          </w:p>
        </w:tc>
        <w:tc>
          <w:tcPr>
            <w:tcW w:w="1984" w:type="dxa"/>
            <w:vAlign w:val="center"/>
          </w:tcPr>
          <w:p w14:paraId="325362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层级钻取，展示华东区各城市数据</w:t>
            </w:r>
          </w:p>
        </w:tc>
        <w:tc>
          <w:tcPr>
            <w:tcW w:w="1134" w:type="dxa"/>
            <w:vAlign w:val="center"/>
          </w:tcPr>
          <w:p w14:paraId="1DCE2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图表交互</w:t>
            </w:r>
          </w:p>
        </w:tc>
        <w:tc>
          <w:tcPr>
            <w:tcW w:w="850" w:type="dxa"/>
            <w:vAlign w:val="center"/>
          </w:tcPr>
          <w:p w14:paraId="478BE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专注</w:t>
            </w:r>
          </w:p>
        </w:tc>
        <w:tc>
          <w:tcPr>
            <w:tcW w:w="1984" w:type="dxa"/>
            <w:vAlign w:val="center"/>
          </w:tcPr>
          <w:p w14:paraId="4F2AE5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痛点：下钻层级不够；机会：语义层统一定义维度层级</w:t>
            </w:r>
          </w:p>
        </w:tc>
      </w:tr>
      <w:tr w14:paraId="28F8EE34">
        <w:trPr>
          <w:jc w:val="center"/>
        </w:trPr>
        <w:tc>
          <w:tcPr>
            <w:tcW w:w="1134" w:type="dxa"/>
            <w:vAlign w:val="center"/>
          </w:tcPr>
          <w:p w14:paraId="2BC501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分享结果</w:t>
            </w:r>
          </w:p>
        </w:tc>
        <w:tc>
          <w:tcPr>
            <w:tcW w:w="1701" w:type="dxa"/>
            <w:vAlign w:val="center"/>
          </w:tcPr>
          <w:p w14:paraId="2FC12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生成分享链接，发到业务群</w:t>
            </w:r>
          </w:p>
        </w:tc>
        <w:tc>
          <w:tcPr>
            <w:tcW w:w="1984" w:type="dxa"/>
            <w:vAlign w:val="center"/>
          </w:tcPr>
          <w:p w14:paraId="5B2B2C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生成带时效/密码的分享链接，可导出图片</w:t>
            </w:r>
          </w:p>
        </w:tc>
        <w:tc>
          <w:tcPr>
            <w:tcW w:w="1134" w:type="dxa"/>
            <w:vAlign w:val="center"/>
          </w:tcPr>
          <w:p w14:paraId="5082DA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分享功能</w:t>
            </w:r>
          </w:p>
        </w:tc>
        <w:tc>
          <w:tcPr>
            <w:tcW w:w="850" w:type="dxa"/>
            <w:vAlign w:val="center"/>
          </w:tcPr>
          <w:p w14:paraId="28503A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开心</w:t>
            </w:r>
          </w:p>
        </w:tc>
        <w:tc>
          <w:tcPr>
            <w:tcW w:w="1984" w:type="dxa"/>
            <w:vAlign w:val="center"/>
          </w:tcPr>
          <w:p w14:paraId="749BB6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机会：移动端一键分享到微信/企微</w:t>
            </w:r>
          </w:p>
        </w:tc>
      </w:tr>
      <w:tr w14:paraId="5A747314">
        <w:trPr>
          <w:jc w:val="center"/>
        </w:trPr>
        <w:tc>
          <w:tcPr>
            <w:tcW w:w="1134" w:type="dxa"/>
            <w:vAlign w:val="center"/>
          </w:tcPr>
          <w:p w14:paraId="00AACA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后续跟进</w:t>
            </w:r>
          </w:p>
        </w:tc>
        <w:tc>
          <w:tcPr>
            <w:tcW w:w="1701" w:type="dxa"/>
            <w:vAlign w:val="center"/>
          </w:tcPr>
          <w:p w14:paraId="3CE309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下周收到该指标的订阅推送</w:t>
            </w:r>
          </w:p>
        </w:tc>
        <w:tc>
          <w:tcPr>
            <w:tcW w:w="1984" w:type="dxa"/>
            <w:vAlign w:val="center"/>
          </w:tcPr>
          <w:p w14:paraId="5F7B95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定时订阅，主动推送快照</w:t>
            </w:r>
          </w:p>
        </w:tc>
        <w:tc>
          <w:tcPr>
            <w:tcW w:w="1134" w:type="dxa"/>
            <w:vAlign w:val="center"/>
          </w:tcPr>
          <w:p w14:paraId="2A19B6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邮件/站内信/微信</w:t>
            </w:r>
          </w:p>
        </w:tc>
        <w:tc>
          <w:tcPr>
            <w:tcW w:w="850" w:type="dxa"/>
            <w:vAlign w:val="center"/>
          </w:tcPr>
          <w:p w14:paraId="4AF7B0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安心</w:t>
            </w:r>
          </w:p>
        </w:tc>
        <w:tc>
          <w:tcPr>
            <w:tcW w:w="1984" w:type="dxa"/>
            <w:vAlign w:val="center"/>
          </w:tcPr>
          <w:p w14:paraId="0871FC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机会：异常告警替代定时订阅</w:t>
            </w:r>
          </w:p>
        </w:tc>
      </w:tr>
    </w:tbl>
    <w:p w14:paraId="42D99A76">
      <w:pPr>
        <w:spacing w:after="40"/>
      </w:pPr>
    </w:p>
    <w:p w14:paraId="4570DC5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旅程2：数据分析师搭建看板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984"/>
        <w:gridCol w:w="1134"/>
        <w:gridCol w:w="850"/>
        <w:gridCol w:w="1984"/>
      </w:tblGrid>
      <w:tr w14:paraId="31515BA6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4E381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0F1B1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用户行为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F331A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8EF7E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触点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2DDD8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情绪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6CB24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痛点/机会</w:t>
            </w:r>
          </w:p>
        </w:tc>
      </w:tr>
      <w:tr w14:paraId="092DEAD0">
        <w:trPr>
          <w:jc w:val="center"/>
        </w:trPr>
        <w:tc>
          <w:tcPr>
            <w:tcW w:w="1134" w:type="dxa"/>
            <w:vAlign w:val="center"/>
          </w:tcPr>
          <w:p w14:paraId="65B30B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需求确认</w:t>
            </w:r>
          </w:p>
        </w:tc>
        <w:tc>
          <w:tcPr>
            <w:tcW w:w="1701" w:type="dxa"/>
            <w:vAlign w:val="center"/>
          </w:tcPr>
          <w:p w14:paraId="7D75C0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与业务确认看板需求：需要哪些指标、维度、筛选条件</w:t>
            </w:r>
          </w:p>
        </w:tc>
        <w:tc>
          <w:tcPr>
            <w:tcW w:w="1984" w:type="dxa"/>
            <w:vAlign w:val="center"/>
          </w:tcPr>
          <w:p w14:paraId="33F4A0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  <w:tc>
          <w:tcPr>
            <w:tcW w:w="1134" w:type="dxa"/>
            <w:vAlign w:val="center"/>
          </w:tcPr>
          <w:p w14:paraId="0D9B5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会议/文档</w:t>
            </w:r>
          </w:p>
        </w:tc>
        <w:tc>
          <w:tcPr>
            <w:tcW w:w="850" w:type="dxa"/>
            <w:vAlign w:val="center"/>
          </w:tcPr>
          <w:p w14:paraId="170BBD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平静</w:t>
            </w:r>
          </w:p>
        </w:tc>
        <w:tc>
          <w:tcPr>
            <w:tcW w:w="1984" w:type="dxa"/>
            <w:vAlign w:val="center"/>
          </w:tcPr>
          <w:p w14:paraId="647964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机会：指标中心已有统一定义，减少沟通成本</w:t>
            </w:r>
          </w:p>
        </w:tc>
      </w:tr>
      <w:tr w14:paraId="2FFC1FC0">
        <w:trPr>
          <w:jc w:val="center"/>
        </w:trPr>
        <w:tc>
          <w:tcPr>
            <w:tcW w:w="1134" w:type="dxa"/>
            <w:vAlign w:val="center"/>
          </w:tcPr>
          <w:p w14:paraId="2E8E72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数据准备</w:t>
            </w:r>
          </w:p>
        </w:tc>
        <w:tc>
          <w:tcPr>
            <w:tcW w:w="1701" w:type="dxa"/>
            <w:vAlign w:val="center"/>
          </w:tcPr>
          <w:p w14:paraId="4C3770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连接数据源，创建数据集，定义字段和参数</w:t>
            </w:r>
          </w:p>
        </w:tc>
        <w:tc>
          <w:tcPr>
            <w:tcW w:w="1984" w:type="dxa"/>
            <w:vAlign w:val="center"/>
          </w:tcPr>
          <w:p w14:paraId="134C6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数据源管理+数据集设计器+可视化查询构建器</w:t>
            </w:r>
          </w:p>
        </w:tc>
        <w:tc>
          <w:tcPr>
            <w:tcW w:w="1134" w:type="dxa"/>
            <w:vAlign w:val="center"/>
          </w:tcPr>
          <w:p w14:paraId="17A6E6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数据接入页</w:t>
            </w:r>
          </w:p>
        </w:tc>
        <w:tc>
          <w:tcPr>
            <w:tcW w:w="850" w:type="dxa"/>
            <w:vAlign w:val="center"/>
          </w:tcPr>
          <w:p w14:paraId="65960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烦躁</w:t>
            </w:r>
          </w:p>
        </w:tc>
        <w:tc>
          <w:tcPr>
            <w:tcW w:w="1984" w:type="dxa"/>
            <w:vAlign w:val="center"/>
          </w:tcPr>
          <w:p w14:paraId="26532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痛点：SQL编写繁琐；机会：可视化构建器零SQL生成数据集</w:t>
            </w:r>
          </w:p>
        </w:tc>
      </w:tr>
      <w:tr w14:paraId="79D54A0F">
        <w:trPr>
          <w:jc w:val="center"/>
        </w:trPr>
        <w:tc>
          <w:tcPr>
            <w:tcW w:w="1134" w:type="dxa"/>
            <w:vAlign w:val="center"/>
          </w:tcPr>
          <w:p w14:paraId="70BB70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语义建模</w:t>
            </w:r>
          </w:p>
        </w:tc>
        <w:tc>
          <w:tcPr>
            <w:tcW w:w="1701" w:type="dxa"/>
            <w:vAlign w:val="center"/>
          </w:tcPr>
          <w:p w14:paraId="10E6E3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在数据集上定义维度/度量/指标，认证发布</w:t>
            </w:r>
          </w:p>
        </w:tc>
        <w:tc>
          <w:tcPr>
            <w:tcW w:w="1984" w:type="dxa"/>
            <w:vAlign w:val="center"/>
          </w:tcPr>
          <w:p w14:paraId="1B78D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语义层建模界面，指标目录管理</w:t>
            </w:r>
          </w:p>
        </w:tc>
        <w:tc>
          <w:tcPr>
            <w:tcW w:w="1134" w:type="dxa"/>
            <w:vAlign w:val="center"/>
          </w:tcPr>
          <w:p w14:paraId="58BBB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850" w:type="dxa"/>
            <w:vAlign w:val="center"/>
          </w:tcPr>
          <w:p w14:paraId="0C475E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专注</w:t>
            </w:r>
          </w:p>
        </w:tc>
        <w:tc>
          <w:tcPr>
            <w:tcW w:w="1984" w:type="dxa"/>
            <w:vAlign w:val="center"/>
          </w:tcPr>
          <w:p w14:paraId="212B4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痛点：指标定义复杂；机会：向导式建模+模板</w:t>
            </w:r>
          </w:p>
        </w:tc>
      </w:tr>
      <w:tr w14:paraId="42853AA9">
        <w:trPr>
          <w:jc w:val="center"/>
        </w:trPr>
        <w:tc>
          <w:tcPr>
            <w:tcW w:w="1134" w:type="dxa"/>
            <w:vAlign w:val="center"/>
          </w:tcPr>
          <w:p w14:paraId="788DC6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创建图表</w:t>
            </w:r>
          </w:p>
        </w:tc>
        <w:tc>
          <w:tcPr>
            <w:tcW w:w="1701" w:type="dxa"/>
            <w:vAlign w:val="center"/>
          </w:tcPr>
          <w:p w14:paraId="3744A5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拖拽字段到行列区，选择图表类型，配置样式</w:t>
            </w:r>
          </w:p>
        </w:tc>
        <w:tc>
          <w:tcPr>
            <w:tcW w:w="1984" w:type="dxa"/>
            <w:vAlign w:val="center"/>
          </w:tcPr>
          <w:p w14:paraId="01C69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拖拽式图表设计器，实时预览</w:t>
            </w:r>
          </w:p>
        </w:tc>
        <w:tc>
          <w:tcPr>
            <w:tcW w:w="1134" w:type="dxa"/>
            <w:vAlign w:val="center"/>
          </w:tcPr>
          <w:p w14:paraId="6E77D4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图表编辑器</w:t>
            </w:r>
          </w:p>
        </w:tc>
        <w:tc>
          <w:tcPr>
            <w:tcW w:w="850" w:type="dxa"/>
            <w:vAlign w:val="center"/>
          </w:tcPr>
          <w:p w14:paraId="2AB6B8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流畅</w:t>
            </w:r>
          </w:p>
        </w:tc>
        <w:tc>
          <w:tcPr>
            <w:tcW w:w="1984" w:type="dxa"/>
            <w:vAlign w:val="center"/>
          </w:tcPr>
          <w:p w14:paraId="5408A0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痛点：图表类型不够；机会：70+内置图表+插件扩展</w:t>
            </w:r>
          </w:p>
        </w:tc>
      </w:tr>
      <w:tr w14:paraId="3CC9FF25">
        <w:trPr>
          <w:jc w:val="center"/>
        </w:trPr>
        <w:tc>
          <w:tcPr>
            <w:tcW w:w="1134" w:type="dxa"/>
            <w:vAlign w:val="center"/>
          </w:tcPr>
          <w:p w14:paraId="1D2EDF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组装看板</w:t>
            </w:r>
          </w:p>
        </w:tc>
        <w:tc>
          <w:tcPr>
            <w:tcW w:w="1701" w:type="dxa"/>
            <w:vAlign w:val="center"/>
          </w:tcPr>
          <w:p w14:paraId="15ECD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拖拽图表到画布，配置联动/钻取/筛选，调整布局</w:t>
            </w:r>
          </w:p>
        </w:tc>
        <w:tc>
          <w:tcPr>
            <w:tcW w:w="1984" w:type="dxa"/>
            <w:vAlign w:val="center"/>
          </w:tcPr>
          <w:p w14:paraId="22B546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看板设计器，组件库，网格吸附</w:t>
            </w:r>
          </w:p>
        </w:tc>
        <w:tc>
          <w:tcPr>
            <w:tcW w:w="1134" w:type="dxa"/>
            <w:vAlign w:val="center"/>
          </w:tcPr>
          <w:p w14:paraId="0A94CC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看板编辑器</w:t>
            </w:r>
          </w:p>
        </w:tc>
        <w:tc>
          <w:tcPr>
            <w:tcW w:w="850" w:type="dxa"/>
            <w:vAlign w:val="center"/>
          </w:tcPr>
          <w:p w14:paraId="76DA97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</w:t>
            </w:r>
          </w:p>
        </w:tc>
        <w:tc>
          <w:tcPr>
            <w:tcW w:w="1984" w:type="dxa"/>
            <w:vAlign w:val="center"/>
          </w:tcPr>
          <w:p w14:paraId="67B53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痛点：布局调整麻烦；机会：真拖拽+模板+响应式</w:t>
            </w:r>
          </w:p>
        </w:tc>
      </w:tr>
      <w:tr w14:paraId="39FCC3CD">
        <w:trPr>
          <w:jc w:val="center"/>
        </w:trPr>
        <w:tc>
          <w:tcPr>
            <w:tcW w:w="1134" w:type="dxa"/>
            <w:vAlign w:val="center"/>
          </w:tcPr>
          <w:p w14:paraId="3832FF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权限配置</w:t>
            </w:r>
          </w:p>
        </w:tc>
        <w:tc>
          <w:tcPr>
            <w:tcW w:w="1701" w:type="dxa"/>
            <w:vAlign w:val="center"/>
          </w:tcPr>
          <w:p w14:paraId="310762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配置看板可见范围，行级数据权限</w:t>
            </w:r>
          </w:p>
        </w:tc>
        <w:tc>
          <w:tcPr>
            <w:tcW w:w="1984" w:type="dxa"/>
            <w:vAlign w:val="center"/>
          </w:tcPr>
          <w:p w14:paraId="012362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资源授权+行列权限配置</w:t>
            </w:r>
          </w:p>
        </w:tc>
        <w:tc>
          <w:tcPr>
            <w:tcW w:w="1134" w:type="dxa"/>
            <w:vAlign w:val="center"/>
          </w:tcPr>
          <w:p w14:paraId="73194E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权限管理</w:t>
            </w:r>
          </w:p>
        </w:tc>
        <w:tc>
          <w:tcPr>
            <w:tcW w:w="850" w:type="dxa"/>
            <w:vAlign w:val="center"/>
          </w:tcPr>
          <w:p w14:paraId="69A694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谨慎</w:t>
            </w:r>
          </w:p>
        </w:tc>
        <w:tc>
          <w:tcPr>
            <w:tcW w:w="1984" w:type="dxa"/>
            <w:vAlign w:val="center"/>
          </w:tcPr>
          <w:p w14:paraId="43BAC8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痛点：权限配置复杂；机会：按角色/组织批量授权</w:t>
            </w:r>
          </w:p>
        </w:tc>
      </w:tr>
      <w:tr w14:paraId="3EE994D2">
        <w:trPr>
          <w:jc w:val="center"/>
        </w:trPr>
        <w:tc>
          <w:tcPr>
            <w:tcW w:w="1134" w:type="dxa"/>
            <w:vAlign w:val="center"/>
          </w:tcPr>
          <w:p w14:paraId="2C38A3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发布分享</w:t>
            </w:r>
          </w:p>
        </w:tc>
        <w:tc>
          <w:tcPr>
            <w:tcW w:w="1701" w:type="dxa"/>
            <w:vAlign w:val="center"/>
          </w:tcPr>
          <w:p w14:paraId="7E9E8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发布看板，生成分享链接，通知业务</w:t>
            </w:r>
          </w:p>
        </w:tc>
        <w:tc>
          <w:tcPr>
            <w:tcW w:w="1984" w:type="dxa"/>
            <w:vAlign w:val="center"/>
          </w:tcPr>
          <w:p w14:paraId="6FF554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发布流程+分享密码+嵌入代码</w:t>
            </w:r>
          </w:p>
        </w:tc>
        <w:tc>
          <w:tcPr>
            <w:tcW w:w="1134" w:type="dxa"/>
            <w:vAlign w:val="center"/>
          </w:tcPr>
          <w:p w14:paraId="15F91E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看板详情页</w:t>
            </w:r>
          </w:p>
        </w:tc>
        <w:tc>
          <w:tcPr>
            <w:tcW w:w="850" w:type="dxa"/>
            <w:vAlign w:val="center"/>
          </w:tcPr>
          <w:p w14:paraId="22F9D0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开心</w:t>
            </w:r>
          </w:p>
        </w:tc>
        <w:tc>
          <w:tcPr>
            <w:tcW w:w="1984" w:type="dxa"/>
            <w:vAlign w:val="center"/>
          </w:tcPr>
          <w:p w14:paraId="2D291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机会：一键发布到门户+订阅推送</w:t>
            </w:r>
          </w:p>
        </w:tc>
      </w:tr>
      <w:tr w14:paraId="278F4EE8">
        <w:trPr>
          <w:jc w:val="center"/>
        </w:trPr>
        <w:tc>
          <w:tcPr>
            <w:tcW w:w="1134" w:type="dxa"/>
            <w:vAlign w:val="center"/>
          </w:tcPr>
          <w:p w14:paraId="549618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迭代优化</w:t>
            </w:r>
          </w:p>
        </w:tc>
        <w:tc>
          <w:tcPr>
            <w:tcW w:w="1701" w:type="dxa"/>
            <w:vAlign w:val="center"/>
          </w:tcPr>
          <w:p w14:paraId="4C8BB6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根据业务反馈调整图表、新增指标</w:t>
            </w:r>
          </w:p>
        </w:tc>
        <w:tc>
          <w:tcPr>
            <w:tcW w:w="1984" w:type="dxa"/>
            <w:vAlign w:val="center"/>
          </w:tcPr>
          <w:p w14:paraId="71A3D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版本历史+回滚+评论批注</w:t>
            </w:r>
          </w:p>
        </w:tc>
        <w:tc>
          <w:tcPr>
            <w:tcW w:w="1134" w:type="dxa"/>
            <w:vAlign w:val="center"/>
          </w:tcPr>
          <w:p w14:paraId="70FE5F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看板编辑</w:t>
            </w:r>
          </w:p>
        </w:tc>
        <w:tc>
          <w:tcPr>
            <w:tcW w:w="850" w:type="dxa"/>
            <w:vAlign w:val="center"/>
          </w:tcPr>
          <w:p w14:paraId="51A4E9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1984" w:type="dxa"/>
            <w:vAlign w:val="center"/>
          </w:tcPr>
          <w:p w14:paraId="44E57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痛点：改完不知道影响谁；机会：使用分析+影响分析</w:t>
            </w:r>
          </w:p>
        </w:tc>
      </w:tr>
    </w:tbl>
    <w:p w14:paraId="5ED9BDDE">
      <w:pPr>
        <w:spacing w:after="40"/>
      </w:pPr>
    </w:p>
    <w:p w14:paraId="4245A48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旅程3：开发人员嵌入BI到第三方系统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984"/>
        <w:gridCol w:w="1134"/>
        <w:gridCol w:w="850"/>
        <w:gridCol w:w="1984"/>
      </w:tblGrid>
      <w:tr w14:paraId="0281EB6A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A67274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48AB37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用户行为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B3173F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系统响应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CAAB67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触点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34B5EC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情绪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195F6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痛点/机会</w:t>
            </w:r>
          </w:p>
        </w:tc>
      </w:tr>
      <w:tr w14:paraId="5CD5893E">
        <w:trPr>
          <w:jc w:val="center"/>
        </w:trPr>
        <w:tc>
          <w:tcPr>
            <w:tcW w:w="1134" w:type="dxa"/>
            <w:vAlign w:val="center"/>
          </w:tcPr>
          <w:p w14:paraId="41AF3B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需求评估</w:t>
            </w:r>
          </w:p>
        </w:tc>
        <w:tc>
          <w:tcPr>
            <w:tcW w:w="1701" w:type="dxa"/>
            <w:vAlign w:val="center"/>
          </w:tcPr>
          <w:p w14:paraId="6B4225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评估嵌入方案：iframe vs JS SDK vs API</w:t>
            </w:r>
          </w:p>
        </w:tc>
        <w:tc>
          <w:tcPr>
            <w:tcW w:w="1984" w:type="dxa"/>
            <w:vAlign w:val="center"/>
          </w:tcPr>
          <w:p w14:paraId="346A77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文档中心提供三种方案对比和示例</w:t>
            </w:r>
          </w:p>
        </w:tc>
        <w:tc>
          <w:tcPr>
            <w:tcW w:w="1134" w:type="dxa"/>
            <w:vAlign w:val="center"/>
          </w:tcPr>
          <w:p w14:paraId="777BE7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开发文档</w:t>
            </w:r>
          </w:p>
        </w:tc>
        <w:tc>
          <w:tcPr>
            <w:tcW w:w="850" w:type="dxa"/>
            <w:vAlign w:val="center"/>
          </w:tcPr>
          <w:p w14:paraId="6740C6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理性</w:t>
            </w:r>
          </w:p>
        </w:tc>
        <w:tc>
          <w:tcPr>
            <w:tcW w:w="1984" w:type="dxa"/>
            <w:vAlign w:val="center"/>
          </w:tcPr>
          <w:p w14:paraId="2E0BF5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机会：清晰的方案选择指南</w:t>
            </w:r>
          </w:p>
        </w:tc>
      </w:tr>
      <w:tr w14:paraId="1096FDA4">
        <w:trPr>
          <w:jc w:val="center"/>
        </w:trPr>
        <w:tc>
          <w:tcPr>
            <w:tcW w:w="1134" w:type="dxa"/>
            <w:vAlign w:val="center"/>
          </w:tcPr>
          <w:p w14:paraId="73CB8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环境准备</w:t>
            </w:r>
          </w:p>
        </w:tc>
        <w:tc>
          <w:tcPr>
            <w:tcW w:w="1701" w:type="dxa"/>
            <w:vAlign w:val="center"/>
          </w:tcPr>
          <w:p w14:paraId="44EB5F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获取嵌入密钥，配置白名单，下载JS SDK</w:t>
            </w:r>
          </w:p>
        </w:tc>
        <w:tc>
          <w:tcPr>
            <w:tcW w:w="1984" w:type="dxa"/>
            <w:vAlign w:val="center"/>
          </w:tcPr>
          <w:p w14:paraId="2FC354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嵌入管理页面生成密钥，SDK npm包</w:t>
            </w:r>
          </w:p>
        </w:tc>
        <w:tc>
          <w:tcPr>
            <w:tcW w:w="1134" w:type="dxa"/>
            <w:vAlign w:val="center"/>
          </w:tcPr>
          <w:p w14:paraId="722522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管理后台/npm</w:t>
            </w:r>
          </w:p>
        </w:tc>
        <w:tc>
          <w:tcPr>
            <w:tcW w:w="850" w:type="dxa"/>
            <w:vAlign w:val="center"/>
          </w:tcPr>
          <w:p w14:paraId="13D042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平静</w:t>
            </w:r>
          </w:p>
        </w:tc>
        <w:tc>
          <w:tcPr>
            <w:tcW w:w="1984" w:type="dxa"/>
            <w:vAlign w:val="center"/>
          </w:tcPr>
          <w:p w14:paraId="5A40B6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痛点：密钥管理复杂；机会：一键生成+环境隔离</w:t>
            </w:r>
          </w:p>
        </w:tc>
      </w:tr>
      <w:tr w14:paraId="381656DD">
        <w:trPr>
          <w:jc w:val="center"/>
        </w:trPr>
        <w:tc>
          <w:tcPr>
            <w:tcW w:w="1134" w:type="dxa"/>
            <w:vAlign w:val="center"/>
          </w:tcPr>
          <w:p w14:paraId="5801F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开发集成</w:t>
            </w:r>
          </w:p>
        </w:tc>
        <w:tc>
          <w:tcPr>
            <w:tcW w:w="1701" w:type="dxa"/>
            <w:vAlign w:val="center"/>
          </w:tcPr>
          <w:p w14:paraId="55CDEC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编写代码：签发Token→调用SDK.render→传入参数→处理回调</w:t>
            </w:r>
          </w:p>
        </w:tc>
        <w:tc>
          <w:tcPr>
            <w:tcW w:w="1984" w:type="dxa"/>
            <w:vAlign w:val="center"/>
          </w:tcPr>
          <w:p w14:paraId="48F838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 + 示例代码 + 调试工具</w:t>
            </w:r>
          </w:p>
        </w:tc>
        <w:tc>
          <w:tcPr>
            <w:tcW w:w="1134" w:type="dxa"/>
            <w:vAlign w:val="center"/>
          </w:tcPr>
          <w:p w14:paraId="6A3D84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IDE/浏览器</w:t>
            </w:r>
          </w:p>
        </w:tc>
        <w:tc>
          <w:tcPr>
            <w:tcW w:w="850" w:type="dxa"/>
            <w:vAlign w:val="center"/>
          </w:tcPr>
          <w:p w14:paraId="2FF1D5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烦躁</w:t>
            </w:r>
          </w:p>
        </w:tc>
        <w:tc>
          <w:tcPr>
            <w:tcW w:w="1984" w:type="dxa"/>
            <w:vAlign w:val="center"/>
          </w:tcPr>
          <w:p w14:paraId="5AFEE9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痛点：调试困难；机会：在线调试工具+详细错误提示</w:t>
            </w:r>
          </w:p>
        </w:tc>
      </w:tr>
      <w:tr w14:paraId="7E715CCD">
        <w:trPr>
          <w:jc w:val="center"/>
        </w:trPr>
        <w:tc>
          <w:tcPr>
            <w:tcW w:w="1134" w:type="dxa"/>
            <w:vAlign w:val="center"/>
          </w:tcPr>
          <w:p w14:paraId="73A75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样式定制</w:t>
            </w:r>
          </w:p>
        </w:tc>
        <w:tc>
          <w:tcPr>
            <w:tcW w:w="1701" w:type="dxa"/>
            <w:vAlign w:val="center"/>
          </w:tcPr>
          <w:p w14:paraId="28B5A9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隐藏DataGear品牌，调整主题色，适配自家UI</w:t>
            </w:r>
          </w:p>
        </w:tc>
        <w:tc>
          <w:tcPr>
            <w:tcW w:w="1984" w:type="dxa"/>
            <w:vAlign w:val="center"/>
          </w:tcPr>
          <w:p w14:paraId="34D5E9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白标参数+主题配置+CSS变量</w:t>
            </w:r>
          </w:p>
        </w:tc>
        <w:tc>
          <w:tcPr>
            <w:tcW w:w="1134" w:type="dxa"/>
            <w:vAlign w:val="center"/>
          </w:tcPr>
          <w:p w14:paraId="7AE6E1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代码/配置</w:t>
            </w:r>
          </w:p>
        </w:tc>
        <w:tc>
          <w:tcPr>
            <w:tcW w:w="850" w:type="dxa"/>
            <w:vAlign w:val="center"/>
          </w:tcPr>
          <w:p w14:paraId="4F6ED7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</w:t>
            </w:r>
          </w:p>
        </w:tc>
        <w:tc>
          <w:tcPr>
            <w:tcW w:w="1984" w:type="dxa"/>
            <w:vAlign w:val="center"/>
          </w:tcPr>
          <w:p w14:paraId="7A5AAF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痛点：样式不统一；机会：完整的白标能力</w:t>
            </w:r>
          </w:p>
        </w:tc>
      </w:tr>
      <w:tr w14:paraId="5D99569F">
        <w:trPr>
          <w:jc w:val="center"/>
        </w:trPr>
        <w:tc>
          <w:tcPr>
            <w:tcW w:w="1134" w:type="dxa"/>
            <w:vAlign w:val="center"/>
          </w:tcPr>
          <w:p w14:paraId="013F95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权限打通</w:t>
            </w:r>
          </w:p>
        </w:tc>
        <w:tc>
          <w:tcPr>
            <w:tcW w:w="1701" w:type="dxa"/>
            <w:vAlign w:val="center"/>
          </w:tcPr>
          <w:p w14:paraId="406A40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将自家系统用户映射到DataGear，行级权限透传</w:t>
            </w:r>
          </w:p>
        </w:tc>
        <w:tc>
          <w:tcPr>
            <w:tcW w:w="1984" w:type="dxa"/>
            <w:vAlign w:val="center"/>
          </w:tcPr>
          <w:p w14:paraId="5B8151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Token中携带用户/组织属性→自动套用行级过滤</w:t>
            </w:r>
          </w:p>
        </w:tc>
        <w:tc>
          <w:tcPr>
            <w:tcW w:w="1134" w:type="dxa"/>
            <w:vAlign w:val="center"/>
          </w:tcPr>
          <w:p w14:paraId="6D2D45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代码/配置</w:t>
            </w:r>
          </w:p>
        </w:tc>
        <w:tc>
          <w:tcPr>
            <w:tcW w:w="850" w:type="dxa"/>
            <w:vAlign w:val="center"/>
          </w:tcPr>
          <w:p w14:paraId="45A88E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谨慎</w:t>
            </w:r>
          </w:p>
        </w:tc>
        <w:tc>
          <w:tcPr>
            <w:tcW w:w="1984" w:type="dxa"/>
            <w:vAlign w:val="center"/>
          </w:tcPr>
          <w:p w14:paraId="442F56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痛点：权限映射复杂；机会：标准属性映射+SSO集成</w:t>
            </w:r>
          </w:p>
        </w:tc>
      </w:tr>
      <w:tr w14:paraId="32334CED">
        <w:trPr>
          <w:jc w:val="center"/>
        </w:trPr>
        <w:tc>
          <w:tcPr>
            <w:tcW w:w="1134" w:type="dxa"/>
            <w:vAlign w:val="center"/>
          </w:tcPr>
          <w:p w14:paraId="2B98C9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测试验证</w:t>
            </w:r>
          </w:p>
        </w:tc>
        <w:tc>
          <w:tcPr>
            <w:tcW w:w="1701" w:type="dxa"/>
            <w:vAlign w:val="center"/>
          </w:tcPr>
          <w:p w14:paraId="75C956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测试不同角色看到的数据是否正确，嵌入是否稳定</w:t>
            </w:r>
          </w:p>
        </w:tc>
        <w:tc>
          <w:tcPr>
            <w:tcW w:w="1984" w:type="dxa"/>
            <w:vAlign w:val="center"/>
          </w:tcPr>
          <w:p w14:paraId="70DEF9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权限测试工具+性能监控</w:t>
            </w:r>
          </w:p>
        </w:tc>
        <w:tc>
          <w:tcPr>
            <w:tcW w:w="1134" w:type="dxa"/>
            <w:vAlign w:val="center"/>
          </w:tcPr>
          <w:p w14:paraId="1DC627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测试环境</w:t>
            </w:r>
          </w:p>
        </w:tc>
        <w:tc>
          <w:tcPr>
            <w:tcW w:w="850" w:type="dxa"/>
            <w:vAlign w:val="center"/>
          </w:tcPr>
          <w:p w14:paraId="0F31C8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专注</w:t>
            </w:r>
          </w:p>
        </w:tc>
        <w:tc>
          <w:tcPr>
            <w:tcW w:w="1984" w:type="dxa"/>
            <w:vAlign w:val="center"/>
          </w:tcPr>
          <w:p w14:paraId="0A9F7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痛点：性能问题；机会：嵌入性能基准+缓存优化</w:t>
            </w:r>
          </w:p>
        </w:tc>
      </w:tr>
      <w:tr w14:paraId="1AE58E4C">
        <w:trPr>
          <w:jc w:val="center"/>
        </w:trPr>
        <w:tc>
          <w:tcPr>
            <w:tcW w:w="1134" w:type="dxa"/>
            <w:vAlign w:val="center"/>
          </w:tcPr>
          <w:p w14:paraId="60A043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上线运维</w:t>
            </w:r>
          </w:p>
        </w:tc>
        <w:tc>
          <w:tcPr>
            <w:tcW w:w="1701" w:type="dxa"/>
            <w:vAlign w:val="center"/>
          </w:tcPr>
          <w:p w14:paraId="64BE44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部署上线，监控调用量和错误率</w:t>
            </w:r>
          </w:p>
        </w:tc>
        <w:tc>
          <w:tcPr>
            <w:tcW w:w="1984" w:type="dxa"/>
            <w:vAlign w:val="center"/>
          </w:tcPr>
          <w:p w14:paraId="7E57A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API调用监控+告警+日志</w:t>
            </w:r>
          </w:p>
        </w:tc>
        <w:tc>
          <w:tcPr>
            <w:tcW w:w="1134" w:type="dxa"/>
            <w:vAlign w:val="center"/>
          </w:tcPr>
          <w:p w14:paraId="045DF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生产环境</w:t>
            </w:r>
          </w:p>
        </w:tc>
        <w:tc>
          <w:tcPr>
            <w:tcW w:w="850" w:type="dxa"/>
            <w:vAlign w:val="center"/>
          </w:tcPr>
          <w:p w14:paraId="478306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安心</w:t>
            </w:r>
          </w:p>
        </w:tc>
        <w:tc>
          <w:tcPr>
            <w:tcW w:w="1984" w:type="dxa"/>
            <w:vAlign w:val="center"/>
          </w:tcPr>
          <w:p w14:paraId="066919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机会：完整的可观测性</w:t>
            </w:r>
          </w:p>
        </w:tc>
      </w:tr>
    </w:tbl>
    <w:p w14:paraId="1CDB3CFC">
      <w:pPr>
        <w:spacing w:after="40"/>
      </w:pPr>
    </w:p>
    <w:p w14:paraId="4D9DE8F6">
      <w:pPr>
        <w:pStyle w:val="4"/>
      </w:pPr>
      <w:r>
        <w:rPr>
          <w:rFonts w:ascii="仿宋" w:hAnsi="仿宋" w:eastAsia="仿宋"/>
          <w:b/>
          <w:sz w:val="28"/>
        </w:rPr>
        <w:t>用户痛点与机会点汇总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2268"/>
        <w:gridCol w:w="1984"/>
      </w:tblGrid>
      <w:tr w14:paraId="54483155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3FE1E0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46403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痛点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5F4211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影响角色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CB3750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机会点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ED3BF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对应功能</w:t>
            </w:r>
          </w:p>
        </w:tc>
      </w:tr>
      <w:tr w14:paraId="0585353E">
        <w:trPr>
          <w:jc w:val="center"/>
        </w:trPr>
        <w:tc>
          <w:tcPr>
            <w:tcW w:w="850" w:type="dxa"/>
            <w:vAlign w:val="center"/>
          </w:tcPr>
          <w:p w14:paraId="16274A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2268" w:type="dxa"/>
            <w:vAlign w:val="center"/>
          </w:tcPr>
          <w:p w14:paraId="475250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指标口径不一，同名不同义</w:t>
            </w:r>
          </w:p>
        </w:tc>
        <w:tc>
          <w:tcPr>
            <w:tcW w:w="1417" w:type="dxa"/>
            <w:vAlign w:val="center"/>
          </w:tcPr>
          <w:p w14:paraId="41C0AD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分析师/业务/决策层</w:t>
            </w:r>
          </w:p>
        </w:tc>
        <w:tc>
          <w:tcPr>
            <w:tcW w:w="2268" w:type="dxa"/>
            <w:vAlign w:val="center"/>
          </w:tcPr>
          <w:p w14:paraId="35543B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语义层统一指标定义，一处定义多处消费</w:t>
            </w:r>
          </w:p>
        </w:tc>
        <w:tc>
          <w:tcPr>
            <w:tcW w:w="1984" w:type="dxa"/>
            <w:vAlign w:val="center"/>
          </w:tcPr>
          <w:p w14:paraId="42A95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</w:t>
            </w:r>
          </w:p>
        </w:tc>
      </w:tr>
      <w:tr w14:paraId="39E93EA0">
        <w:trPr>
          <w:jc w:val="center"/>
        </w:trPr>
        <w:tc>
          <w:tcPr>
            <w:tcW w:w="850" w:type="dxa"/>
            <w:vAlign w:val="center"/>
          </w:tcPr>
          <w:p w14:paraId="441BC8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2268" w:type="dxa"/>
            <w:vAlign w:val="center"/>
          </w:tcPr>
          <w:p w14:paraId="14C678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取数依赖技术人员，业务不会SQL</w:t>
            </w:r>
          </w:p>
        </w:tc>
        <w:tc>
          <w:tcPr>
            <w:tcW w:w="1417" w:type="dxa"/>
            <w:vAlign w:val="center"/>
          </w:tcPr>
          <w:p w14:paraId="2AB55C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2268" w:type="dxa"/>
            <w:vAlign w:val="center"/>
          </w:tcPr>
          <w:p w14:paraId="22D475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可视化查询构建器+智能问数，零SQL自助</w:t>
            </w:r>
          </w:p>
        </w:tc>
        <w:tc>
          <w:tcPr>
            <w:tcW w:w="1984" w:type="dxa"/>
            <w:vAlign w:val="center"/>
          </w:tcPr>
          <w:p w14:paraId="66253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自助分析+ChatBI</w:t>
            </w:r>
          </w:p>
        </w:tc>
      </w:tr>
      <w:tr w14:paraId="25EC613D">
        <w:trPr>
          <w:jc w:val="center"/>
        </w:trPr>
        <w:tc>
          <w:tcPr>
            <w:tcW w:w="850" w:type="dxa"/>
            <w:vAlign w:val="center"/>
          </w:tcPr>
          <w:p w14:paraId="3DEAB5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2268" w:type="dxa"/>
            <w:vAlign w:val="center"/>
          </w:tcPr>
          <w:p w14:paraId="3A45E9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权限粒度不够，敏感数据泄露风险</w:t>
            </w:r>
          </w:p>
        </w:tc>
        <w:tc>
          <w:tcPr>
            <w:tcW w:w="1417" w:type="dxa"/>
            <w:vAlign w:val="center"/>
          </w:tcPr>
          <w:p w14:paraId="06C13F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管理员/业务</w:t>
            </w:r>
          </w:p>
        </w:tc>
        <w:tc>
          <w:tcPr>
            <w:tcW w:w="2268" w:type="dxa"/>
            <w:vAlign w:val="center"/>
          </w:tcPr>
          <w:p w14:paraId="560590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行/列级权限+动态脱敏+外发审计</w:t>
            </w:r>
          </w:p>
        </w:tc>
        <w:tc>
          <w:tcPr>
            <w:tcW w:w="1984" w:type="dxa"/>
            <w:vAlign w:val="center"/>
          </w:tcPr>
          <w:p w14:paraId="36F370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系统管理增强</w:t>
            </w:r>
          </w:p>
        </w:tc>
      </w:tr>
      <w:tr w14:paraId="2743DA59">
        <w:trPr>
          <w:jc w:val="center"/>
        </w:trPr>
        <w:tc>
          <w:tcPr>
            <w:tcW w:w="850" w:type="dxa"/>
            <w:vAlign w:val="center"/>
          </w:tcPr>
          <w:p w14:paraId="2864A7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2268" w:type="dxa"/>
            <w:vAlign w:val="center"/>
          </w:tcPr>
          <w:p w14:paraId="07DF1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嵌入体验差，第三方集成困难</w:t>
            </w:r>
          </w:p>
        </w:tc>
        <w:tc>
          <w:tcPr>
            <w:tcW w:w="1417" w:type="dxa"/>
            <w:vAlign w:val="center"/>
          </w:tcPr>
          <w:p w14:paraId="04B7D3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2268" w:type="dxa"/>
            <w:vAlign w:val="center"/>
          </w:tcPr>
          <w:p w14:paraId="6CBE7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签名Token免登嵌入+JS SDK+白标</w:t>
            </w:r>
          </w:p>
        </w:tc>
        <w:tc>
          <w:tcPr>
            <w:tcW w:w="1984" w:type="dxa"/>
            <w:vAlign w:val="center"/>
          </w:tcPr>
          <w:p w14:paraId="3CE5B3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</w:tr>
      <w:tr w14:paraId="19ECB27E">
        <w:trPr>
          <w:jc w:val="center"/>
        </w:trPr>
        <w:tc>
          <w:tcPr>
            <w:tcW w:w="850" w:type="dxa"/>
            <w:vAlign w:val="center"/>
          </w:tcPr>
          <w:p w14:paraId="222601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2A306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数据质量问题发现晚，影响报表</w:t>
            </w:r>
          </w:p>
        </w:tc>
        <w:tc>
          <w:tcPr>
            <w:tcW w:w="1417" w:type="dxa"/>
            <w:vAlign w:val="center"/>
          </w:tcPr>
          <w:p w14:paraId="33DEF2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2268" w:type="dxa"/>
            <w:vAlign w:val="center"/>
          </w:tcPr>
          <w:p w14:paraId="135F4B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数据质量规则+自动校验+异常告警</w:t>
            </w:r>
          </w:p>
        </w:tc>
        <w:tc>
          <w:tcPr>
            <w:tcW w:w="1984" w:type="dxa"/>
            <w:vAlign w:val="center"/>
          </w:tcPr>
          <w:p w14:paraId="048CB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</w:tr>
      <w:tr w14:paraId="5CD6EB45">
        <w:trPr>
          <w:jc w:val="center"/>
        </w:trPr>
        <w:tc>
          <w:tcPr>
            <w:tcW w:w="850" w:type="dxa"/>
            <w:vAlign w:val="center"/>
          </w:tcPr>
          <w:p w14:paraId="3EA83E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382FB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异常发现晚，决策滞后</w:t>
            </w:r>
          </w:p>
        </w:tc>
        <w:tc>
          <w:tcPr>
            <w:tcW w:w="1417" w:type="dxa"/>
            <w:vAlign w:val="center"/>
          </w:tcPr>
          <w:p w14:paraId="04D044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决策层/业务</w:t>
            </w:r>
          </w:p>
        </w:tc>
        <w:tc>
          <w:tcPr>
            <w:tcW w:w="2268" w:type="dxa"/>
            <w:vAlign w:val="center"/>
          </w:tcPr>
          <w:p w14:paraId="3E5DA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指标阈值告警+AI异常检测+主动推送</w:t>
            </w:r>
          </w:p>
        </w:tc>
        <w:tc>
          <w:tcPr>
            <w:tcW w:w="1984" w:type="dxa"/>
            <w:vAlign w:val="center"/>
          </w:tcPr>
          <w:p w14:paraId="4AC525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告警订阅+AI增强</w:t>
            </w:r>
          </w:p>
        </w:tc>
      </w:tr>
      <w:tr w14:paraId="50E6076B">
        <w:trPr>
          <w:jc w:val="center"/>
        </w:trPr>
        <w:tc>
          <w:tcPr>
            <w:tcW w:w="850" w:type="dxa"/>
            <w:vAlign w:val="center"/>
          </w:tcPr>
          <w:p w14:paraId="7F5BD3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56F6B1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移动端体验差，无法随时查看</w:t>
            </w:r>
          </w:p>
        </w:tc>
        <w:tc>
          <w:tcPr>
            <w:tcW w:w="1417" w:type="dxa"/>
            <w:vAlign w:val="center"/>
          </w:tcPr>
          <w:p w14:paraId="05D48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业务/决策层</w:t>
            </w:r>
          </w:p>
        </w:tc>
        <w:tc>
          <w:tcPr>
            <w:tcW w:w="2268" w:type="dxa"/>
            <w:vAlign w:val="center"/>
          </w:tcPr>
          <w:p w14:paraId="425460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H5深化+响应式+微信/企微轻应用</w:t>
            </w:r>
          </w:p>
        </w:tc>
        <w:tc>
          <w:tcPr>
            <w:tcW w:w="1984" w:type="dxa"/>
            <w:vAlign w:val="center"/>
          </w:tcPr>
          <w:p w14:paraId="16A34A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</w:tr>
      <w:tr w14:paraId="4FA38B91">
        <w:trPr>
          <w:jc w:val="center"/>
        </w:trPr>
        <w:tc>
          <w:tcPr>
            <w:tcW w:w="850" w:type="dxa"/>
            <w:vAlign w:val="center"/>
          </w:tcPr>
          <w:p w14:paraId="60E4E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602082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部署复杂，信创环境适配难</w:t>
            </w:r>
          </w:p>
        </w:tc>
        <w:tc>
          <w:tcPr>
            <w:tcW w:w="1417" w:type="dxa"/>
            <w:vAlign w:val="center"/>
          </w:tcPr>
          <w:p w14:paraId="2D3B0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管理员/实施</w:t>
            </w:r>
          </w:p>
        </w:tc>
        <w:tc>
          <w:tcPr>
            <w:tcW w:w="2268" w:type="dxa"/>
            <w:vAlign w:val="center"/>
          </w:tcPr>
          <w:p w14:paraId="056B78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Docker一键部署+信创适配矩阵+性能验证</w:t>
            </w:r>
          </w:p>
        </w:tc>
        <w:tc>
          <w:tcPr>
            <w:tcW w:w="1984" w:type="dxa"/>
            <w:vAlign w:val="center"/>
          </w:tcPr>
          <w:p w14:paraId="3E0809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交付部署+信创适配</w:t>
            </w:r>
          </w:p>
        </w:tc>
      </w:tr>
      <w:tr w14:paraId="4C9054FE">
        <w:trPr>
          <w:jc w:val="center"/>
        </w:trPr>
        <w:tc>
          <w:tcPr>
            <w:tcW w:w="850" w:type="dxa"/>
            <w:vAlign w:val="center"/>
          </w:tcPr>
          <w:p w14:paraId="6CC8F5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2523E3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图表类型不够，大屏能力弱</w:t>
            </w:r>
          </w:p>
        </w:tc>
        <w:tc>
          <w:tcPr>
            <w:tcW w:w="1417" w:type="dxa"/>
            <w:vAlign w:val="center"/>
          </w:tcPr>
          <w:p w14:paraId="36D9E4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分析师/决策层</w:t>
            </w:r>
          </w:p>
        </w:tc>
        <w:tc>
          <w:tcPr>
            <w:tcW w:w="2268" w:type="dxa"/>
            <w:vAlign w:val="center"/>
          </w:tcPr>
          <w:p w14:paraId="53D89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70+图表+三维+大屏模板+插件扩展</w:t>
            </w:r>
          </w:p>
        </w:tc>
        <w:tc>
          <w:tcPr>
            <w:tcW w:w="1984" w:type="dxa"/>
            <w:vAlign w:val="center"/>
          </w:tcPr>
          <w:p w14:paraId="6AB135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数据展示增强</w:t>
            </w:r>
          </w:p>
        </w:tc>
      </w:tr>
      <w:tr w14:paraId="38F0F7B6">
        <w:trPr>
          <w:jc w:val="center"/>
        </w:trPr>
        <w:tc>
          <w:tcPr>
            <w:tcW w:w="850" w:type="dxa"/>
            <w:vAlign w:val="center"/>
          </w:tcPr>
          <w:p w14:paraId="61747C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412467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报表能力弱，中国式复杂报表难实现</w:t>
            </w:r>
          </w:p>
        </w:tc>
        <w:tc>
          <w:tcPr>
            <w:tcW w:w="1417" w:type="dxa"/>
            <w:vAlign w:val="center"/>
          </w:tcPr>
          <w:p w14:paraId="43A710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分析师/业务</w:t>
            </w:r>
          </w:p>
        </w:tc>
        <w:tc>
          <w:tcPr>
            <w:tcW w:w="2268" w:type="dxa"/>
            <w:vAlign w:val="center"/>
          </w:tcPr>
          <w:p w14:paraId="4C5CFD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分组/交叉/电子表格报表+填报+订阅</w:t>
            </w:r>
          </w:p>
        </w:tc>
        <w:tc>
          <w:tcPr>
            <w:tcW w:w="1984" w:type="dxa"/>
            <w:vAlign w:val="center"/>
          </w:tcPr>
          <w:p w14:paraId="47B848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</w:tr>
    </w:tbl>
    <w:p w14:paraId="6BED309F">
      <w:pPr>
        <w:spacing w:after="40"/>
      </w:pPr>
    </w:p>
    <w:p w14:paraId="1DA3F884">
      <w:r>
        <w:br w:type="page"/>
      </w:r>
    </w:p>
    <w:p w14:paraId="32900437">
      <w:pPr>
        <w:pStyle w:val="3"/>
      </w:pPr>
      <w:r>
        <w:rPr>
          <w:rFonts w:ascii="仿宋" w:hAnsi="仿宋" w:eastAsia="仿宋"/>
          <w:b/>
          <w:sz w:val="32"/>
        </w:rPr>
        <w:t>产品架构</w:t>
      </w:r>
    </w:p>
    <w:p w14:paraId="1B868825">
      <w:pPr>
        <w:pStyle w:val="4"/>
      </w:pPr>
      <w:r>
        <w:rPr>
          <w:rFonts w:ascii="仿宋" w:hAnsi="仿宋" w:eastAsia="仿宋"/>
          <w:b/>
          <w:sz w:val="28"/>
        </w:rPr>
        <w:t>功能架构</w:t>
      </w:r>
    </w:p>
    <w:p w14:paraId="5AC4319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采用分层架构，自下而上分为六层：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67C760AB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AF9AE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层级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562B9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8D8FE9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核心能力</w:t>
            </w:r>
          </w:p>
        </w:tc>
      </w:tr>
      <w:tr w14:paraId="3AC15BDC">
        <w:trPr>
          <w:jc w:val="center"/>
        </w:trPr>
        <w:tc>
          <w:tcPr>
            <w:tcW w:w="1134" w:type="dxa"/>
            <w:vAlign w:val="center"/>
          </w:tcPr>
          <w:p w14:paraId="13FE92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接入层</w:t>
            </w:r>
          </w:p>
        </w:tc>
        <w:tc>
          <w:tcPr>
            <w:tcW w:w="2268" w:type="dxa"/>
            <w:vAlign w:val="center"/>
          </w:tcPr>
          <w:p w14:paraId="17121D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5386" w:type="dxa"/>
            <w:vAlign w:val="center"/>
          </w:tcPr>
          <w:p w14:paraId="7F9D68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数据库/文件/HTTP/实时流多源接入、运行时JDBC驱动、SQL工作台、数据源防护</w:t>
            </w:r>
          </w:p>
        </w:tc>
      </w:tr>
      <w:tr w14:paraId="01832825">
        <w:trPr>
          <w:jc w:val="center"/>
        </w:trPr>
        <w:tc>
          <w:tcPr>
            <w:tcW w:w="1134" w:type="dxa"/>
            <w:vAlign w:val="center"/>
          </w:tcPr>
          <w:p w14:paraId="46AC0F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存储层</w:t>
            </w:r>
          </w:p>
        </w:tc>
        <w:tc>
          <w:tcPr>
            <w:tcW w:w="2268" w:type="dxa"/>
            <w:vAlign w:val="center"/>
          </w:tcPr>
          <w:p w14:paraId="56E0DD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5386" w:type="dxa"/>
            <w:vAlign w:val="center"/>
          </w:tcPr>
          <w:p w14:paraId="26E55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系统元数据存储、数据缓存、数据抽取与物化、生命周期管理、备份恢复</w:t>
            </w:r>
          </w:p>
        </w:tc>
      </w:tr>
      <w:tr w14:paraId="6A03DEF3">
        <w:trPr>
          <w:jc w:val="center"/>
        </w:trPr>
        <w:tc>
          <w:tcPr>
            <w:tcW w:w="1134" w:type="dxa"/>
            <w:vAlign w:val="center"/>
          </w:tcPr>
          <w:p w14:paraId="5149F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2268" w:type="dxa"/>
            <w:vAlign w:val="center"/>
          </w:tcPr>
          <w:p w14:paraId="280607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语义层与指标中心★</w:t>
            </w:r>
          </w:p>
        </w:tc>
        <w:tc>
          <w:tcPr>
            <w:tcW w:w="5386" w:type="dxa"/>
            <w:vAlign w:val="center"/>
          </w:tcPr>
          <w:p w14:paraId="6861F7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维度/度量/指标定义、指标目录/认证/版本/血缘、业务术语库、指标统一消费与开放API</w:t>
            </w:r>
          </w:p>
        </w:tc>
      </w:tr>
      <w:tr w14:paraId="42B578C8">
        <w:trPr>
          <w:jc w:val="center"/>
        </w:trPr>
        <w:tc>
          <w:tcPr>
            <w:tcW w:w="1134" w:type="dxa"/>
            <w:vAlign w:val="center"/>
          </w:tcPr>
          <w:p w14:paraId="493E62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治理层</w:t>
            </w:r>
          </w:p>
        </w:tc>
        <w:tc>
          <w:tcPr>
            <w:tcW w:w="2268" w:type="dxa"/>
            <w:vAlign w:val="center"/>
          </w:tcPr>
          <w:p w14:paraId="3C0CD4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5386" w:type="dxa"/>
            <w:vAlign w:val="center"/>
          </w:tcPr>
          <w:p w14:paraId="16DAAF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元数据管理、数据标准、数据质量、数据血缘、数据安全与脱敏</w:t>
            </w:r>
          </w:p>
        </w:tc>
      </w:tr>
      <w:tr w14:paraId="6526CF18">
        <w:trPr>
          <w:jc w:val="center"/>
        </w:trPr>
        <w:tc>
          <w:tcPr>
            <w:tcW w:w="1134" w:type="dxa"/>
            <w:vAlign w:val="center"/>
          </w:tcPr>
          <w:p w14:paraId="51E352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建模层</w:t>
            </w:r>
          </w:p>
        </w:tc>
        <w:tc>
          <w:tcPr>
            <w:tcW w:w="2268" w:type="dxa"/>
            <w:vAlign w:val="center"/>
          </w:tcPr>
          <w:p w14:paraId="2E699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w="5386" w:type="dxa"/>
            <w:vAlign w:val="center"/>
          </w:tcPr>
          <w:p w14:paraId="2CF567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六类数据集、参数化语法、可视化查询构建器、组合数据集、虚拟数据集、多维建模</w:t>
            </w:r>
          </w:p>
        </w:tc>
      </w:tr>
      <w:tr w14:paraId="550C8550">
        <w:trPr>
          <w:jc w:val="center"/>
        </w:trPr>
        <w:tc>
          <w:tcPr>
            <w:tcW w:w="1134" w:type="dxa"/>
            <w:vAlign w:val="center"/>
          </w:tcPr>
          <w:p w14:paraId="27A3C8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应用层</w:t>
            </w:r>
          </w:p>
        </w:tc>
        <w:tc>
          <w:tcPr>
            <w:tcW w:w="2268" w:type="dxa"/>
            <w:vAlign w:val="center"/>
          </w:tcPr>
          <w:p w14:paraId="3E1F03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w="5386" w:type="dxa"/>
            <w:vAlign w:val="center"/>
          </w:tcPr>
          <w:p w14:paraId="35EDA3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拖拽式设计器、70+图表、GIS地图、三维、大屏、填报、下钻联动、统计报表、移动端</w:t>
            </w:r>
          </w:p>
        </w:tc>
      </w:tr>
      <w:tr w14:paraId="58D89969">
        <w:trPr>
          <w:jc w:val="center"/>
        </w:trPr>
        <w:tc>
          <w:tcPr>
            <w:tcW w:w="1134" w:type="dxa"/>
            <w:vAlign w:val="center"/>
          </w:tcPr>
          <w:p w14:paraId="7BE004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智能层</w:t>
            </w:r>
          </w:p>
        </w:tc>
        <w:tc>
          <w:tcPr>
            <w:tcW w:w="2268" w:type="dxa"/>
            <w:vAlign w:val="center"/>
          </w:tcPr>
          <w:p w14:paraId="48A0EB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AI增强分析★</w:t>
            </w:r>
          </w:p>
        </w:tc>
        <w:tc>
          <w:tcPr>
            <w:tcW w:w="5386" w:type="dxa"/>
            <w:vAlign w:val="center"/>
          </w:tcPr>
          <w:p w14:paraId="178B4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智能问数（Text2DSL）、AI解读、归因分析、自动报告、BYO-LLM配置</w:t>
            </w:r>
          </w:p>
        </w:tc>
      </w:tr>
      <w:tr w14:paraId="10F0DC67">
        <w:trPr>
          <w:jc w:val="center"/>
        </w:trPr>
        <w:tc>
          <w:tcPr>
            <w:tcW w:w="1134" w:type="dxa"/>
            <w:vAlign w:val="center"/>
          </w:tcPr>
          <w:p w14:paraId="3FAD62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服务层</w:t>
            </w:r>
          </w:p>
        </w:tc>
        <w:tc>
          <w:tcPr>
            <w:tcW w:w="2268" w:type="dxa"/>
            <w:vAlign w:val="center"/>
          </w:tcPr>
          <w:p w14:paraId="00F5B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告警/开放/协作</w:t>
            </w:r>
          </w:p>
        </w:tc>
        <w:tc>
          <w:tcPr>
            <w:tcW w:w="5386" w:type="dxa"/>
            <w:vAlign w:val="center"/>
          </w:tcPr>
          <w:p w14:paraId="144617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调度框架、阈值告警、订阅推送、数据API、签名嵌入、MCP、版本历史、内容认证、使用分析</w:t>
            </w:r>
          </w:p>
        </w:tc>
      </w:tr>
      <w:tr w14:paraId="1753D8AB">
        <w:trPr>
          <w:jc w:val="center"/>
        </w:trPr>
        <w:tc>
          <w:tcPr>
            <w:tcW w:w="1134" w:type="dxa"/>
            <w:vAlign w:val="center"/>
          </w:tcPr>
          <w:p w14:paraId="133E69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管理层</w:t>
            </w:r>
          </w:p>
        </w:tc>
        <w:tc>
          <w:tcPr>
            <w:tcW w:w="2268" w:type="dxa"/>
            <w:vAlign w:val="center"/>
          </w:tcPr>
          <w:p w14:paraId="711A55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5386" w:type="dxa"/>
            <w:vAlign w:val="center"/>
          </w:tcPr>
          <w:p w14:paraId="32E3FB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用户/组织/角色、功能权限、行/列级数据权限、登录安全、系统设置、综合首页</w:t>
            </w:r>
          </w:p>
        </w:tc>
      </w:tr>
    </w:tbl>
    <w:p w14:paraId="35B60F72">
      <w:pPr>
        <w:spacing w:after="40"/>
      </w:pPr>
    </w:p>
    <w:p w14:paraId="76501E0E">
      <w:pPr>
        <w:pStyle w:val="4"/>
      </w:pPr>
      <w:r>
        <w:rPr>
          <w:rFonts w:ascii="仿宋" w:hAnsi="仿宋" w:eastAsia="仿宋"/>
          <w:b/>
          <w:sz w:val="28"/>
        </w:rPr>
        <w:t>信息架构（导航结构）</w:t>
      </w:r>
    </w:p>
    <w:p w14:paraId="34551AC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系统采用左侧主导航+顶部全局栏的布局，信息架构如下：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065B09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9E3055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一级导航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BB204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二级导航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C0246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FB05124">
        <w:trPr>
          <w:jc w:val="center"/>
        </w:trPr>
        <w:tc>
          <w:tcPr>
            <w:tcW w:w="1417" w:type="dxa"/>
            <w:vAlign w:val="center"/>
          </w:tcPr>
          <w:p w14:paraId="01423C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</w:t>
            </w:r>
          </w:p>
        </w:tc>
        <w:tc>
          <w:tcPr>
            <w:tcW w:w="1984" w:type="dxa"/>
            <w:vAlign w:val="center"/>
          </w:tcPr>
          <w:p w14:paraId="73E448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工作台/数据门户</w:t>
            </w:r>
          </w:p>
        </w:tc>
        <w:tc>
          <w:tcPr>
            <w:tcW w:w="5386" w:type="dxa"/>
            <w:vAlign w:val="center"/>
          </w:tcPr>
          <w:p w14:paraId="470DD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个性化首页，聚合看板、指标、待办、消息、快捷入口</w:t>
            </w:r>
          </w:p>
        </w:tc>
      </w:tr>
      <w:tr w14:paraId="2A45F1B6">
        <w:trPr>
          <w:jc w:val="center"/>
        </w:trPr>
        <w:tc>
          <w:tcPr>
            <w:tcW w:w="1417" w:type="dxa"/>
            <w:vAlign w:val="center"/>
          </w:tcPr>
          <w:p w14:paraId="66444D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16915B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</w:t>
            </w:r>
          </w:p>
        </w:tc>
        <w:tc>
          <w:tcPr>
            <w:tcW w:w="5386" w:type="dxa"/>
            <w:vAlign w:val="center"/>
          </w:tcPr>
          <w:p w14:paraId="717615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数据库/文件/HTTP/实时流数据源的CRUD、连接校验、表结构浏览</w:t>
            </w:r>
          </w:p>
        </w:tc>
      </w:tr>
      <w:tr w14:paraId="2E012D13">
        <w:trPr>
          <w:jc w:val="center"/>
        </w:trPr>
        <w:tc>
          <w:tcPr>
            <w:tcW w:w="1417" w:type="dxa"/>
            <w:vAlign w:val="center"/>
          </w:tcPr>
          <w:p w14:paraId="276EF2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18BE67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驱动管理</w:t>
            </w:r>
          </w:p>
        </w:tc>
        <w:tc>
          <w:tcPr>
            <w:tcW w:w="5386" w:type="dxa"/>
            <w:vAlign w:val="center"/>
          </w:tcPr>
          <w:p w14:paraId="627020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JDBC驱动上传、启停、解析、动态加载</w:t>
            </w:r>
          </w:p>
        </w:tc>
      </w:tr>
      <w:tr w14:paraId="3505A8DD">
        <w:trPr>
          <w:jc w:val="center"/>
        </w:trPr>
        <w:tc>
          <w:tcPr>
            <w:tcW w:w="1417" w:type="dxa"/>
            <w:vAlign w:val="center"/>
          </w:tcPr>
          <w:p w14:paraId="67D687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1984" w:type="dxa"/>
            <w:vAlign w:val="center"/>
          </w:tcPr>
          <w:p w14:paraId="43A74A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5386" w:type="dxa"/>
            <w:vAlign w:val="center"/>
          </w:tcPr>
          <w:p w14:paraId="4AFCCB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</w:t>
            </w:r>
          </w:p>
        </w:tc>
      </w:tr>
      <w:tr w14:paraId="4B64CD79">
        <w:trPr>
          <w:jc w:val="center"/>
        </w:trPr>
        <w:tc>
          <w:tcPr>
            <w:tcW w:w="1417" w:type="dxa"/>
            <w:vAlign w:val="center"/>
          </w:tcPr>
          <w:p w14:paraId="5BF0EF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31BAE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</w:t>
            </w:r>
          </w:p>
        </w:tc>
        <w:tc>
          <w:tcPr>
            <w:tcW w:w="5386" w:type="dxa"/>
            <w:vAlign w:val="center"/>
          </w:tcPr>
          <w:p w14:paraId="4598D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技术/业务元数据采集、数据字典、元数据检索</w:t>
            </w:r>
          </w:p>
        </w:tc>
      </w:tr>
      <w:tr w14:paraId="4F59A65A">
        <w:trPr>
          <w:jc w:val="center"/>
        </w:trPr>
        <w:tc>
          <w:tcPr>
            <w:tcW w:w="1417" w:type="dxa"/>
            <w:vAlign w:val="center"/>
          </w:tcPr>
          <w:p w14:paraId="1EDBB8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691B78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数据标准</w:t>
            </w:r>
          </w:p>
        </w:tc>
        <w:tc>
          <w:tcPr>
            <w:tcW w:w="5386" w:type="dxa"/>
            <w:vAlign w:val="center"/>
          </w:tcPr>
          <w:p w14:paraId="257C9F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命名规范、标准值域、标准映射</w:t>
            </w:r>
          </w:p>
        </w:tc>
      </w:tr>
      <w:tr w14:paraId="5694CD6E">
        <w:trPr>
          <w:jc w:val="center"/>
        </w:trPr>
        <w:tc>
          <w:tcPr>
            <w:tcW w:w="1417" w:type="dxa"/>
            <w:vAlign w:val="center"/>
          </w:tcPr>
          <w:p w14:paraId="3A2B69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0981CC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</w:t>
            </w:r>
          </w:p>
        </w:tc>
        <w:tc>
          <w:tcPr>
            <w:tcW w:w="5386" w:type="dxa"/>
            <w:vAlign w:val="center"/>
          </w:tcPr>
          <w:p w14:paraId="210443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质量规则、校验任务、质量报告</w:t>
            </w:r>
          </w:p>
        </w:tc>
      </w:tr>
      <w:tr w14:paraId="78E36D1B">
        <w:trPr>
          <w:jc w:val="center"/>
        </w:trPr>
        <w:tc>
          <w:tcPr>
            <w:tcW w:w="1417" w:type="dxa"/>
            <w:vAlign w:val="center"/>
          </w:tcPr>
          <w:p w14:paraId="1943C9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1984" w:type="dxa"/>
            <w:vAlign w:val="center"/>
          </w:tcPr>
          <w:p w14:paraId="7810FE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5386" w:type="dxa"/>
            <w:vAlign w:val="center"/>
          </w:tcPr>
          <w:p w14:paraId="47CA8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字段血缘、影响分析、血缘可视化</w:t>
            </w:r>
          </w:p>
        </w:tc>
      </w:tr>
      <w:tr w14:paraId="02105D50">
        <w:trPr>
          <w:jc w:val="center"/>
        </w:trPr>
        <w:tc>
          <w:tcPr>
            <w:tcW w:w="1417" w:type="dxa"/>
            <w:vAlign w:val="center"/>
          </w:tcPr>
          <w:p w14:paraId="3D7F72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03926B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5386" w:type="dxa"/>
            <w:vAlign w:val="center"/>
          </w:tcPr>
          <w:p w14:paraId="6D789C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维度/度量/指标定义、目录、认证、版本、血缘、关注</w:t>
            </w:r>
          </w:p>
        </w:tc>
      </w:tr>
      <w:tr w14:paraId="4C05C398">
        <w:trPr>
          <w:jc w:val="center"/>
        </w:trPr>
        <w:tc>
          <w:tcPr>
            <w:tcW w:w="1417" w:type="dxa"/>
            <w:vAlign w:val="center"/>
          </w:tcPr>
          <w:p w14:paraId="4E72A5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1984" w:type="dxa"/>
            <w:vAlign w:val="center"/>
          </w:tcPr>
          <w:p w14:paraId="255EBF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5386" w:type="dxa"/>
            <w:vAlign w:val="center"/>
          </w:tcPr>
          <w:p w14:paraId="0E153F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同义词、业务用语、业务规则、金标准问答对</w:t>
            </w:r>
          </w:p>
        </w:tc>
      </w:tr>
      <w:tr w14:paraId="1CD4923B">
        <w:trPr>
          <w:jc w:val="center"/>
        </w:trPr>
        <w:tc>
          <w:tcPr>
            <w:tcW w:w="1417" w:type="dxa"/>
            <w:vAlign w:val="center"/>
          </w:tcPr>
          <w:p w14:paraId="192870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2DA7E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数据集管理</w:t>
            </w:r>
          </w:p>
        </w:tc>
        <w:tc>
          <w:tcPr>
            <w:tcW w:w="5386" w:type="dxa"/>
            <w:vAlign w:val="center"/>
          </w:tcPr>
          <w:p w14:paraId="09062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六类数据集CRUD、参数配置、预览、缓存策略</w:t>
            </w:r>
          </w:p>
        </w:tc>
      </w:tr>
      <w:tr w14:paraId="515A2387">
        <w:trPr>
          <w:jc w:val="center"/>
        </w:trPr>
        <w:tc>
          <w:tcPr>
            <w:tcW w:w="1417" w:type="dxa"/>
            <w:vAlign w:val="center"/>
          </w:tcPr>
          <w:p w14:paraId="1EC323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5C24B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</w:t>
            </w:r>
          </w:p>
        </w:tc>
        <w:tc>
          <w:tcPr>
            <w:tcW w:w="5386" w:type="dxa"/>
            <w:vAlign w:val="center"/>
          </w:tcPr>
          <w:p w14:paraId="6F76FD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零SQL选表/字段/过滤/聚合/排序生成数据集</w:t>
            </w:r>
          </w:p>
        </w:tc>
      </w:tr>
      <w:tr w14:paraId="175CA785">
        <w:trPr>
          <w:jc w:val="center"/>
        </w:trPr>
        <w:tc>
          <w:tcPr>
            <w:tcW w:w="1417" w:type="dxa"/>
            <w:vAlign w:val="center"/>
          </w:tcPr>
          <w:p w14:paraId="76154A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数据建模</w:t>
            </w:r>
          </w:p>
        </w:tc>
        <w:tc>
          <w:tcPr>
            <w:tcW w:w="1984" w:type="dxa"/>
            <w:vAlign w:val="center"/>
          </w:tcPr>
          <w:p w14:paraId="4B56CA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5997AE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多数据集关联/合并、跨源查询</w:t>
            </w:r>
          </w:p>
        </w:tc>
      </w:tr>
      <w:tr w14:paraId="5A61838E">
        <w:trPr>
          <w:jc w:val="center"/>
        </w:trPr>
        <w:tc>
          <w:tcPr>
            <w:tcW w:w="1417" w:type="dxa"/>
            <w:vAlign w:val="center"/>
          </w:tcPr>
          <w:p w14:paraId="79B1A4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40B2D2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图表管理</w:t>
            </w:r>
          </w:p>
        </w:tc>
        <w:tc>
          <w:tcPr>
            <w:tcW w:w="5386" w:type="dxa"/>
            <w:vAlign w:val="center"/>
          </w:tcPr>
          <w:p w14:paraId="4DD1EC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70+图表CRUD、一图多数据集、数据标记、插件管理</w:t>
            </w:r>
          </w:p>
        </w:tc>
      </w:tr>
      <w:tr w14:paraId="7B4F1193">
        <w:trPr>
          <w:jc w:val="center"/>
        </w:trPr>
        <w:tc>
          <w:tcPr>
            <w:tcW w:w="1417" w:type="dxa"/>
            <w:vAlign w:val="center"/>
          </w:tcPr>
          <w:p w14:paraId="7655E2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94778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看板管理</w:t>
            </w:r>
          </w:p>
        </w:tc>
        <w:tc>
          <w:tcPr>
            <w:tcW w:w="5386" w:type="dxa"/>
            <w:vAlign w:val="center"/>
          </w:tcPr>
          <w:p w14:paraId="2AB83C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看板CRUD、拖拽设计、联动钻取、筛选、分享、嵌入</w:t>
            </w:r>
          </w:p>
        </w:tc>
      </w:tr>
      <w:tr w14:paraId="2E2F90ED">
        <w:trPr>
          <w:jc w:val="center"/>
        </w:trPr>
        <w:tc>
          <w:tcPr>
            <w:tcW w:w="1417" w:type="dxa"/>
            <w:vAlign w:val="center"/>
          </w:tcPr>
          <w:p w14:paraId="715CFB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6FE98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大屏管理</w:t>
            </w:r>
          </w:p>
        </w:tc>
        <w:tc>
          <w:tcPr>
            <w:tcW w:w="5386" w:type="dxa"/>
            <w:vAlign w:val="center"/>
          </w:tcPr>
          <w:p w14:paraId="658F86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大屏模板、组件库、适配、发布、轮播</w:t>
            </w:r>
          </w:p>
        </w:tc>
      </w:tr>
      <w:tr w14:paraId="4AC41171">
        <w:trPr>
          <w:jc w:val="center"/>
        </w:trPr>
        <w:tc>
          <w:tcPr>
            <w:tcW w:w="1417" w:type="dxa"/>
            <w:vAlign w:val="center"/>
          </w:tcPr>
          <w:p w14:paraId="67767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00F5CA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5386" w:type="dxa"/>
            <w:vAlign w:val="center"/>
          </w:tcPr>
          <w:p w14:paraId="2EBC5E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报表设计器、分组/交叉/电子表格、导出、定时、订阅</w:t>
            </w:r>
          </w:p>
        </w:tc>
      </w:tr>
      <w:tr w14:paraId="061140FB">
        <w:trPr>
          <w:jc w:val="center"/>
        </w:trPr>
        <w:tc>
          <w:tcPr>
            <w:tcW w:w="1417" w:type="dxa"/>
            <w:vAlign w:val="center"/>
          </w:tcPr>
          <w:p w14:paraId="039BBC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</w:t>
            </w:r>
          </w:p>
        </w:tc>
        <w:tc>
          <w:tcPr>
            <w:tcW w:w="1984" w:type="dxa"/>
            <w:vAlign w:val="center"/>
          </w:tcPr>
          <w:p w14:paraId="23188D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5386" w:type="dxa"/>
            <w:vAlign w:val="center"/>
          </w:tcPr>
          <w:p w14:paraId="6D64FE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填报表单设计、控件、校验、回写、审批、审计</w:t>
            </w:r>
          </w:p>
        </w:tc>
      </w:tr>
      <w:tr w14:paraId="57A1FE82">
        <w:trPr>
          <w:jc w:val="center"/>
        </w:trPr>
        <w:tc>
          <w:tcPr>
            <w:tcW w:w="1417" w:type="dxa"/>
            <w:vAlign w:val="center"/>
          </w:tcPr>
          <w:p w14:paraId="188887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36B0A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5386" w:type="dxa"/>
            <w:vAlign w:val="center"/>
          </w:tcPr>
          <w:p w14:paraId="589B0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对话式取数、知识库、透明化、多轮澄清、问数嵌入</w:t>
            </w:r>
          </w:p>
        </w:tc>
      </w:tr>
      <w:tr w14:paraId="48B4D82A">
        <w:trPr>
          <w:jc w:val="center"/>
        </w:trPr>
        <w:tc>
          <w:tcPr>
            <w:tcW w:w="1417" w:type="dxa"/>
            <w:vAlign w:val="center"/>
          </w:tcPr>
          <w:p w14:paraId="2EE41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7EA003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5386" w:type="dxa"/>
            <w:vAlign w:val="center"/>
          </w:tcPr>
          <w:p w14:paraId="659954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图表一键解读、指标波动归因、AI自动报告</w:t>
            </w:r>
          </w:p>
        </w:tc>
      </w:tr>
      <w:tr w14:paraId="26868975">
        <w:trPr>
          <w:jc w:val="center"/>
        </w:trPr>
        <w:tc>
          <w:tcPr>
            <w:tcW w:w="1417" w:type="dxa"/>
            <w:vAlign w:val="center"/>
          </w:tcPr>
          <w:p w14:paraId="5F1ECF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智能分析</w:t>
            </w:r>
          </w:p>
        </w:tc>
        <w:tc>
          <w:tcPr>
            <w:tcW w:w="1984" w:type="dxa"/>
            <w:vAlign w:val="center"/>
          </w:tcPr>
          <w:p w14:paraId="50988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模型配置</w:t>
            </w:r>
          </w:p>
        </w:tc>
        <w:tc>
          <w:tcPr>
            <w:tcW w:w="5386" w:type="dxa"/>
            <w:vAlign w:val="center"/>
          </w:tcPr>
          <w:p w14:paraId="38B57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BYO-LLM配置、模型Key管理、按功能点指定模型</w:t>
            </w:r>
          </w:p>
        </w:tc>
      </w:tr>
      <w:tr w14:paraId="5B4FE919">
        <w:trPr>
          <w:jc w:val="center"/>
        </w:trPr>
        <w:tc>
          <w:tcPr>
            <w:tcW w:w="1417" w:type="dxa"/>
            <w:vAlign w:val="center"/>
          </w:tcPr>
          <w:p w14:paraId="7DA65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5FA887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</w:t>
            </w:r>
          </w:p>
        </w:tc>
        <w:tc>
          <w:tcPr>
            <w:tcW w:w="5386" w:type="dxa"/>
            <w:vAlign w:val="center"/>
          </w:tcPr>
          <w:p w14:paraId="06BC1C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指标阈值告警、图表数据驱动告警、通知渠道配置</w:t>
            </w:r>
          </w:p>
        </w:tc>
      </w:tr>
      <w:tr w14:paraId="000108A3">
        <w:trPr>
          <w:jc w:val="center"/>
        </w:trPr>
        <w:tc>
          <w:tcPr>
            <w:tcW w:w="1417" w:type="dxa"/>
            <w:vAlign w:val="center"/>
          </w:tcPr>
          <w:p w14:paraId="6AF38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72433E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订阅管理</w:t>
            </w:r>
          </w:p>
        </w:tc>
        <w:tc>
          <w:tcPr>
            <w:tcW w:w="5386" w:type="dxa"/>
            <w:vAlign w:val="center"/>
          </w:tcPr>
          <w:p w14:paraId="5FB738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看板/报表/指标订阅、定时推送、历史记录</w:t>
            </w:r>
          </w:p>
        </w:tc>
      </w:tr>
      <w:tr w14:paraId="703E4CA2">
        <w:trPr>
          <w:jc w:val="center"/>
        </w:trPr>
        <w:tc>
          <w:tcPr>
            <w:tcW w:w="1417" w:type="dxa"/>
            <w:vAlign w:val="center"/>
          </w:tcPr>
          <w:p w14:paraId="42108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1984" w:type="dxa"/>
            <w:vAlign w:val="center"/>
          </w:tcPr>
          <w:p w14:paraId="015D8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任务调度</w:t>
            </w:r>
          </w:p>
        </w:tc>
        <w:tc>
          <w:tcPr>
            <w:tcW w:w="5386" w:type="dxa"/>
            <w:vAlign w:val="center"/>
          </w:tcPr>
          <w:p w14:paraId="5DBC11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Quartz任务管理、执行日志、失败重试</w:t>
            </w:r>
          </w:p>
        </w:tc>
      </w:tr>
      <w:tr w14:paraId="269D9518">
        <w:trPr>
          <w:jc w:val="center"/>
        </w:trPr>
        <w:tc>
          <w:tcPr>
            <w:tcW w:w="1417" w:type="dxa"/>
            <w:vAlign w:val="center"/>
          </w:tcPr>
          <w:p w14:paraId="46C354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637B56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5386" w:type="dxa"/>
            <w:vAlign w:val="center"/>
          </w:tcPr>
          <w:p w14:paraId="7AA5AD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API发布、Key管理、限流、监控、自动文档</w:t>
            </w:r>
          </w:p>
        </w:tc>
      </w:tr>
      <w:tr w14:paraId="353E0DF2">
        <w:trPr>
          <w:jc w:val="center"/>
        </w:trPr>
        <w:tc>
          <w:tcPr>
            <w:tcW w:w="1417" w:type="dxa"/>
            <w:vAlign w:val="center"/>
          </w:tcPr>
          <w:p w14:paraId="434987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325344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嵌入管理</w:t>
            </w:r>
          </w:p>
        </w:tc>
        <w:tc>
          <w:tcPr>
            <w:tcW w:w="5386" w:type="dxa"/>
            <w:vAlign w:val="center"/>
          </w:tcPr>
          <w:p w14:paraId="5B3AF2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签名Token密钥、白名单、JS SDK、白标配置</w:t>
            </w:r>
          </w:p>
        </w:tc>
      </w:tr>
      <w:tr w14:paraId="5CBDA24F">
        <w:trPr>
          <w:jc w:val="center"/>
        </w:trPr>
        <w:tc>
          <w:tcPr>
            <w:tcW w:w="1417" w:type="dxa"/>
            <w:vAlign w:val="center"/>
          </w:tcPr>
          <w:p w14:paraId="2E10E4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开放平台</w:t>
            </w:r>
          </w:p>
        </w:tc>
        <w:tc>
          <w:tcPr>
            <w:tcW w:w="1984" w:type="dxa"/>
            <w:vAlign w:val="center"/>
          </w:tcPr>
          <w:p w14:paraId="49A9D3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</w:t>
            </w:r>
          </w:p>
        </w:tc>
        <w:tc>
          <w:tcPr>
            <w:tcW w:w="5386" w:type="dxa"/>
            <w:vAlign w:val="center"/>
          </w:tcPr>
          <w:p w14:paraId="7991A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MCP工具配置、AI Agent接入管理</w:t>
            </w:r>
          </w:p>
        </w:tc>
      </w:tr>
      <w:tr w14:paraId="3AAD78E8">
        <w:trPr>
          <w:jc w:val="center"/>
        </w:trPr>
        <w:tc>
          <w:tcPr>
            <w:tcW w:w="1417" w:type="dxa"/>
            <w:vAlign w:val="center"/>
          </w:tcPr>
          <w:p w14:paraId="5FE184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58BB47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5386" w:type="dxa"/>
            <w:vAlign w:val="center"/>
          </w:tcPr>
          <w:p w14:paraId="6578B7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资源版本列表、回滚、diff</w:t>
            </w:r>
          </w:p>
        </w:tc>
      </w:tr>
      <w:tr w14:paraId="606A194C">
        <w:trPr>
          <w:jc w:val="center"/>
        </w:trPr>
        <w:tc>
          <w:tcPr>
            <w:tcW w:w="1417" w:type="dxa"/>
            <w:vAlign w:val="center"/>
          </w:tcPr>
          <w:p w14:paraId="41965B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3ACBA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5386" w:type="dxa"/>
            <w:vAlign w:val="center"/>
          </w:tcPr>
          <w:p w14:paraId="10FAAE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已认证标记、认证管理</w:t>
            </w:r>
          </w:p>
        </w:tc>
      </w:tr>
      <w:tr w14:paraId="26D9F693">
        <w:trPr>
          <w:jc w:val="center"/>
        </w:trPr>
        <w:tc>
          <w:tcPr>
            <w:tcW w:w="1417" w:type="dxa"/>
            <w:vAlign w:val="center"/>
          </w:tcPr>
          <w:p w14:paraId="07BABB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3533FD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</w:t>
            </w:r>
          </w:p>
        </w:tc>
        <w:tc>
          <w:tcPr>
            <w:tcW w:w="5386" w:type="dxa"/>
            <w:vAlign w:val="center"/>
          </w:tcPr>
          <w:p w14:paraId="333A3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资源标签、收藏夹、最近访问</w:t>
            </w:r>
          </w:p>
        </w:tc>
      </w:tr>
      <w:tr w14:paraId="5EA14621">
        <w:trPr>
          <w:jc w:val="center"/>
        </w:trPr>
        <w:tc>
          <w:tcPr>
            <w:tcW w:w="1417" w:type="dxa"/>
            <w:vAlign w:val="center"/>
          </w:tcPr>
          <w:p w14:paraId="63149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协作中心</w:t>
            </w:r>
          </w:p>
        </w:tc>
        <w:tc>
          <w:tcPr>
            <w:tcW w:w="1984" w:type="dxa"/>
            <w:vAlign w:val="center"/>
          </w:tcPr>
          <w:p w14:paraId="542AB1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5386" w:type="dxa"/>
            <w:vAlign w:val="center"/>
          </w:tcPr>
          <w:p w14:paraId="1A71AA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访问热度统计、内容运营</w:t>
            </w:r>
          </w:p>
        </w:tc>
      </w:tr>
      <w:tr w14:paraId="30FD9313">
        <w:trPr>
          <w:jc w:val="center"/>
        </w:trPr>
        <w:tc>
          <w:tcPr>
            <w:tcW w:w="1417" w:type="dxa"/>
            <w:vAlign w:val="center"/>
          </w:tcPr>
          <w:p w14:paraId="559592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4A9CDD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</w:t>
            </w:r>
          </w:p>
        </w:tc>
        <w:tc>
          <w:tcPr>
            <w:tcW w:w="5386" w:type="dxa"/>
            <w:vAlign w:val="center"/>
          </w:tcPr>
          <w:p w14:paraId="67D34C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用户CRUD、组织架构、注册/找回密码</w:t>
            </w:r>
          </w:p>
        </w:tc>
      </w:tr>
      <w:tr w14:paraId="50151494">
        <w:trPr>
          <w:jc w:val="center"/>
        </w:trPr>
        <w:tc>
          <w:tcPr>
            <w:tcW w:w="1417" w:type="dxa"/>
            <w:vAlign w:val="center"/>
          </w:tcPr>
          <w:p w14:paraId="3A9BB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7E12CA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角色与权限</w:t>
            </w:r>
          </w:p>
        </w:tc>
        <w:tc>
          <w:tcPr>
            <w:tcW w:w="5386" w:type="dxa"/>
            <w:vAlign w:val="center"/>
          </w:tcPr>
          <w:p w14:paraId="294AE0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角色CRUD、功能权限、资源级/行级/列级数据权限</w:t>
            </w:r>
          </w:p>
        </w:tc>
      </w:tr>
      <w:tr w14:paraId="6BEBABED">
        <w:trPr>
          <w:jc w:val="center"/>
        </w:trPr>
        <w:tc>
          <w:tcPr>
            <w:tcW w:w="1417" w:type="dxa"/>
            <w:vAlign w:val="center"/>
          </w:tcPr>
          <w:p w14:paraId="3F0317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2DA254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033CBF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登录限流、验证码、密码强度、会话管理、审计日志</w:t>
            </w:r>
          </w:p>
        </w:tc>
      </w:tr>
      <w:tr w14:paraId="31EE53A8">
        <w:trPr>
          <w:jc w:val="center"/>
        </w:trPr>
        <w:tc>
          <w:tcPr>
            <w:tcW w:w="1417" w:type="dxa"/>
            <w:vAlign w:val="center"/>
          </w:tcPr>
          <w:p w14:paraId="0EA67F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1984" w:type="dxa"/>
            <w:vAlign w:val="center"/>
          </w:tcPr>
          <w:p w14:paraId="06E33B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5386" w:type="dxa"/>
            <w:vAlign w:val="center"/>
          </w:tcPr>
          <w:p w14:paraId="637E14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主目录、系统库、主题、国际化、通用配置</w:t>
            </w:r>
          </w:p>
        </w:tc>
      </w:tr>
      <w:tr w14:paraId="7E4EBE08">
        <w:trPr>
          <w:jc w:val="center"/>
        </w:trPr>
        <w:tc>
          <w:tcPr>
            <w:tcW w:w="1417" w:type="dxa"/>
            <w:vAlign w:val="center"/>
          </w:tcPr>
          <w:p w14:paraId="50E60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0356E3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Docker管理</w:t>
            </w:r>
          </w:p>
        </w:tc>
        <w:tc>
          <w:tcPr>
            <w:tcW w:w="5386" w:type="dxa"/>
            <w:vAlign w:val="center"/>
          </w:tcPr>
          <w:p w14:paraId="04AD7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镜像、compose、环境变量配置</w:t>
            </w:r>
          </w:p>
        </w:tc>
      </w:tr>
      <w:tr w14:paraId="0A73166D">
        <w:trPr>
          <w:jc w:val="center"/>
        </w:trPr>
        <w:tc>
          <w:tcPr>
            <w:tcW w:w="1417" w:type="dxa"/>
            <w:vAlign w:val="center"/>
          </w:tcPr>
          <w:p w14:paraId="366973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13AAA5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</w:t>
            </w:r>
          </w:p>
        </w:tc>
        <w:tc>
          <w:tcPr>
            <w:tcW w:w="5386" w:type="dxa"/>
            <w:vAlign w:val="center"/>
          </w:tcPr>
          <w:p w14:paraId="5702FC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一键备份/恢复、备份历史</w:t>
            </w:r>
          </w:p>
        </w:tc>
      </w:tr>
      <w:tr w14:paraId="2E9AF631">
        <w:trPr>
          <w:jc w:val="center"/>
        </w:trPr>
        <w:tc>
          <w:tcPr>
            <w:tcW w:w="1417" w:type="dxa"/>
            <w:vAlign w:val="center"/>
          </w:tcPr>
          <w:p w14:paraId="68286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交付部署</w:t>
            </w:r>
          </w:p>
        </w:tc>
        <w:tc>
          <w:tcPr>
            <w:tcW w:w="1984" w:type="dxa"/>
            <w:vAlign w:val="center"/>
          </w:tcPr>
          <w:p w14:paraId="6382DE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5386" w:type="dxa"/>
            <w:vAlign w:val="center"/>
          </w:tcPr>
          <w:p w14:paraId="67074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项目打包、环境迁移、模板分发</w:t>
            </w:r>
          </w:p>
        </w:tc>
      </w:tr>
    </w:tbl>
    <w:p w14:paraId="143ECCF6">
      <w:pPr>
        <w:spacing w:after="40"/>
      </w:pPr>
    </w:p>
    <w:p w14:paraId="38F8AA5E">
      <w:pPr>
        <w:pStyle w:val="4"/>
      </w:pPr>
      <w:r>
        <w:rPr>
          <w:rFonts w:ascii="仿宋" w:hAnsi="仿宋" w:eastAsia="仿宋"/>
          <w:b/>
          <w:sz w:val="28"/>
        </w:rPr>
        <w:t>核心业务流程</w:t>
      </w:r>
    </w:p>
    <w:p w14:paraId="3C87914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流程1：数据接入→治理→展示主流程</w:t>
      </w:r>
    </w:p>
    <w:p w14:paraId="10CFFB6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数据接入（数据库/文件/HTTP/实时流）→ 数据存储（元数据入库/缓存/抽取物化）→ 数据治理（元数据/标准/质量/脱敏）→ 建立数据集（定义字段与参数）→ 语义层建模（维度/度量/指标/术语，认证发布）→ 创建图表/报表（绑定数据集或引用指标）→ 组装看板/大屏（联动/钻取/筛选）→ 分享/嵌入（密码分享/签名Token/iframe/数据API）→ 终端展示（多端响应式/实时刷新/下钻分析）→ 主动触达（阈值告警/订阅推送/指标关注动态）。</w:t>
      </w:r>
    </w:p>
    <w:p w14:paraId="5A60955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流程2：指标查询流程（语义层）</w:t>
      </w:r>
    </w:p>
    <w:p w14:paraId="60949CD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指标消费方（图表/报表/告警/问数/外部API）→ 提交「指标+维度+筛选+时间窗」→ 指标定义解析（口径、聚合、同环比计算）→ 编译为参数化SQL（复用${pc()}预编译）→ 行列级数据权限改写+动态脱敏 → 执行并缓存（数据集级缓存策略）→ 返回结构化结果+口径元信息（供透明化展示）。</w:t>
      </w:r>
    </w:p>
    <w:p w14:paraId="0E3BA96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流程3：智能问数流程（ChatBI）</w:t>
      </w:r>
    </w:p>
    <w:p w14:paraId="4C7C955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用户自然语言提问 → 知识库检索（术语/同义词/业务规则/golden queries，RAG）→ 大模型意图理解与拆解 → 生成中间DSL（指标/维度/筛选/排序/时间窗）→ 命中认证答案？→ 是：直接返回认证结果 → 否：DSL经指标查询流程确定性执行 → 行列权限与脱敏校验 → 返回「图表+数据+自然语言结论+取数逻辑说明」→ 用户追问/澄清（多轮上下文）或一键转图表/看板继续分析。</w:t>
      </w:r>
    </w:p>
    <w:p w14:paraId="6832D67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流程4：权限校验流程</w:t>
      </w:r>
    </w:p>
    <w:p w14:paraId="6B2FBB5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身份识别（会话/API Key/签名Token/匿名）→ 功能权限（角色/菜单）→ 数据权限（Authorization表：资源×主体×权限值+行列级过滤）→ 数据脱敏（敏感字段按角色脱敏）→ 业务执行。</w:t>
      </w:r>
    </w:p>
    <w:p w14:paraId="61095E3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流程5：告警与订阅流程</w:t>
      </w:r>
    </w:p>
    <w:p w14:paraId="4B50AED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用户配置告警规则（指标+阈值+通知渠道）或订阅（资源+cron+推送渠道）→ 调度框架定时触发 → 执行指标查询/看板快照渲染 → 阈值判断/快照生成 → 通知渠道发送（邮件/Webhook/站内信/微信）→ 告警记录/订阅历史留存 → 用户接收并点击深链直达看板。</w:t>
      </w:r>
    </w:p>
    <w:p w14:paraId="333B593B">
      <w:pPr>
        <w:pStyle w:val="4"/>
      </w:pPr>
      <w:r>
        <w:rPr>
          <w:rFonts w:ascii="仿宋" w:hAnsi="仿宋" w:eastAsia="仿宋"/>
          <w:b/>
          <w:sz w:val="28"/>
        </w:rPr>
        <w:t>核心数据模型</w:t>
      </w:r>
    </w:p>
    <w:p w14:paraId="0E4FAB9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系统核心实体及其关系如下：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834"/>
        <w:gridCol w:w="2257"/>
        <w:gridCol w:w="2255"/>
      </w:tblGrid>
      <w:tr w14:paraId="3C129AB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1C1A3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实体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5B505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核心字段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6A3EA9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6BCF2A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关联关系</w:t>
            </w:r>
          </w:p>
        </w:tc>
      </w:tr>
      <w:tr w14:paraId="4FE430A8">
        <w:trPr>
          <w:jc w:val="center"/>
        </w:trPr>
        <w:tc>
          <w:tcPr>
            <w:tcW w:w="1417" w:type="dxa"/>
            <w:vAlign w:val="center"/>
          </w:tcPr>
          <w:p w14:paraId="4C02E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用户User</w:t>
            </w:r>
          </w:p>
        </w:tc>
        <w:tc>
          <w:tcPr>
            <w:tcW w:w="2835" w:type="dxa"/>
            <w:vAlign w:val="center"/>
          </w:tcPr>
          <w:p w14:paraId="581EE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id、用户名、密码、真实姓名、邮箱、组织ID、管理员标记、启用状态</w:t>
            </w:r>
          </w:p>
        </w:tc>
        <w:tc>
          <w:tcPr>
            <w:tcW w:w="2268" w:type="dxa"/>
            <w:vAlign w:val="center"/>
          </w:tcPr>
          <w:p w14:paraId="0703E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系统用户</w:t>
            </w:r>
          </w:p>
        </w:tc>
        <w:tc>
          <w:tcPr>
            <w:tcW w:w="2268" w:type="dxa"/>
            <w:vAlign w:val="center"/>
          </w:tcPr>
          <w:p w14:paraId="0D4F0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属于组织；绑定多角色；创建多资源</w:t>
            </w:r>
          </w:p>
        </w:tc>
      </w:tr>
      <w:tr w14:paraId="64BAE65C">
        <w:trPr>
          <w:jc w:val="center"/>
        </w:trPr>
        <w:tc>
          <w:tcPr>
            <w:tcW w:w="1417" w:type="dxa"/>
            <w:vAlign w:val="center"/>
          </w:tcPr>
          <w:p w14:paraId="0B67EF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组织Organization</w:t>
            </w:r>
          </w:p>
        </w:tc>
        <w:tc>
          <w:tcPr>
            <w:tcW w:w="2835" w:type="dxa"/>
            <w:vAlign w:val="center"/>
          </w:tcPr>
          <w:p w14:paraId="44556C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id、名称、父组织ID、层级路径</w:t>
            </w:r>
          </w:p>
        </w:tc>
        <w:tc>
          <w:tcPr>
            <w:tcW w:w="2268" w:type="dxa"/>
            <w:vAlign w:val="center"/>
          </w:tcPr>
          <w:p w14:paraId="7526D6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部门/组织树</w:t>
            </w:r>
          </w:p>
        </w:tc>
        <w:tc>
          <w:tcPr>
            <w:tcW w:w="2268" w:type="dxa"/>
            <w:vAlign w:val="center"/>
          </w:tcPr>
          <w:p w14:paraId="181035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自关联（树形）；包含多用户</w:t>
            </w:r>
          </w:p>
        </w:tc>
      </w:tr>
      <w:tr w14:paraId="79A2464C">
        <w:trPr>
          <w:jc w:val="center"/>
        </w:trPr>
        <w:tc>
          <w:tcPr>
            <w:tcW w:w="1417" w:type="dxa"/>
            <w:vAlign w:val="center"/>
          </w:tcPr>
          <w:p w14:paraId="56498C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角色Role</w:t>
            </w:r>
          </w:p>
        </w:tc>
        <w:tc>
          <w:tcPr>
            <w:tcW w:w="2835" w:type="dxa"/>
            <w:vAlign w:val="center"/>
          </w:tcPr>
          <w:p w14:paraId="39EA86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id、名称、描述、启用状态</w:t>
            </w:r>
          </w:p>
        </w:tc>
        <w:tc>
          <w:tcPr>
            <w:tcW w:w="2268" w:type="dxa"/>
            <w:vAlign w:val="center"/>
          </w:tcPr>
          <w:p w14:paraId="6D973D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权限集合</w:t>
            </w:r>
          </w:p>
        </w:tc>
        <w:tc>
          <w:tcPr>
            <w:tcW w:w="2268" w:type="dxa"/>
            <w:vAlign w:val="center"/>
          </w:tcPr>
          <w:p w14:paraId="764126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绑定多用户；关联多功能权限</w:t>
            </w:r>
          </w:p>
        </w:tc>
      </w:tr>
      <w:tr w14:paraId="22D7C3E3">
        <w:trPr>
          <w:jc w:val="center"/>
        </w:trPr>
        <w:tc>
          <w:tcPr>
            <w:tcW w:w="1417" w:type="dxa"/>
            <w:vAlign w:val="center"/>
          </w:tcPr>
          <w:p w14:paraId="7B4B81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授权Authorization</w:t>
            </w:r>
          </w:p>
        </w:tc>
        <w:tc>
          <w:tcPr>
            <w:tcW w:w="2835" w:type="dxa"/>
            <w:vAlign w:val="center"/>
          </w:tcPr>
          <w:p w14:paraId="06E6E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id、资源类型、资源ID、主体类型(全部/角色/用户/匿名)、主体ID、权限值</w:t>
            </w:r>
          </w:p>
        </w:tc>
        <w:tc>
          <w:tcPr>
            <w:tcW w:w="2268" w:type="dxa"/>
            <w:vAlign w:val="center"/>
          </w:tcPr>
          <w:p w14:paraId="2FF2F5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资源级权限</w:t>
            </w:r>
          </w:p>
        </w:tc>
        <w:tc>
          <w:tcPr>
            <w:tcW w:w="2268" w:type="dxa"/>
            <w:vAlign w:val="center"/>
          </w:tcPr>
          <w:p w14:paraId="3AF74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关联资源与主体</w:t>
            </w:r>
          </w:p>
        </w:tc>
      </w:tr>
      <w:tr w14:paraId="22C7A228">
        <w:trPr>
          <w:jc w:val="center"/>
        </w:trPr>
        <w:tc>
          <w:tcPr>
            <w:tcW w:w="1417" w:type="dxa"/>
            <w:vAlign w:val="center"/>
          </w:tcPr>
          <w:p w14:paraId="7D344C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数据源DtbsSource</w:t>
            </w:r>
          </w:p>
        </w:tc>
        <w:tc>
          <w:tcPr>
            <w:tcW w:w="2835" w:type="dxa"/>
            <w:vAlign w:val="center"/>
          </w:tcPr>
          <w:p w14:paraId="367666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id、标题、JDBC URL、用户名、密码、模式名、连接属性、驱动ID、创建者、创建时间</w:t>
            </w:r>
          </w:p>
        </w:tc>
        <w:tc>
          <w:tcPr>
            <w:tcW w:w="2268" w:type="dxa"/>
            <w:vAlign w:val="center"/>
          </w:tcPr>
          <w:p w14:paraId="691B78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外部数据库连接</w:t>
            </w:r>
          </w:p>
        </w:tc>
        <w:tc>
          <w:tcPr>
            <w:tcW w:w="2268" w:type="dxa"/>
            <w:vAlign w:val="center"/>
          </w:tcPr>
          <w:p w14:paraId="6B626B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关联驱动；包含多数据集；多表/列元数据</w:t>
            </w:r>
          </w:p>
        </w:tc>
      </w:tr>
      <w:tr w14:paraId="6773C264">
        <w:trPr>
          <w:jc w:val="center"/>
        </w:trPr>
        <w:tc>
          <w:tcPr>
            <w:tcW w:w="1417" w:type="dxa"/>
            <w:vAlign w:val="center"/>
          </w:tcPr>
          <w:p w14:paraId="63A868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驱动DriverEntity</w:t>
            </w:r>
          </w:p>
        </w:tc>
        <w:tc>
          <w:tcPr>
            <w:tcW w:w="2835" w:type="dxa"/>
            <w:vAlign w:val="center"/>
          </w:tcPr>
          <w:p w14:paraId="0564AA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id、名称、驱动类、版本、jar路径、启用状态</w:t>
            </w:r>
          </w:p>
        </w:tc>
        <w:tc>
          <w:tcPr>
            <w:tcW w:w="2268" w:type="dxa"/>
            <w:vAlign w:val="center"/>
          </w:tcPr>
          <w:p w14:paraId="69A0F3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JDBC驱动</w:t>
            </w:r>
          </w:p>
        </w:tc>
        <w:tc>
          <w:tcPr>
            <w:tcW w:w="2268" w:type="dxa"/>
            <w:vAlign w:val="center"/>
          </w:tcPr>
          <w:p w14:paraId="38DB3A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被多数据源引用</w:t>
            </w:r>
          </w:p>
        </w:tc>
      </w:tr>
      <w:tr w14:paraId="4FEB0231">
        <w:trPr>
          <w:jc w:val="center"/>
        </w:trPr>
        <w:tc>
          <w:tcPr>
            <w:tcW w:w="1417" w:type="dxa"/>
            <w:vAlign w:val="center"/>
          </w:tcPr>
          <w:p w14:paraId="3320E7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数据集DataSet</w:t>
            </w:r>
          </w:p>
        </w:tc>
        <w:tc>
          <w:tcPr>
            <w:tcW w:w="2835" w:type="dxa"/>
            <w:vAlign w:val="center"/>
          </w:tcPr>
          <w:p w14:paraId="73A739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id、名称、类型(SQL/HTTP/CSV/Excel/JSON/文件)、数据源ID、SQL/URI/内容、参数定义、字段定义、缓存超时、创建者</w:t>
            </w:r>
          </w:p>
        </w:tc>
        <w:tc>
          <w:tcPr>
            <w:tcW w:w="2268" w:type="dxa"/>
            <w:vAlign w:val="center"/>
          </w:tcPr>
          <w:p w14:paraId="6AA5F5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统一数据抽象</w:t>
            </w:r>
          </w:p>
        </w:tc>
        <w:tc>
          <w:tcPr>
            <w:tcW w:w="2268" w:type="dxa"/>
            <w:vAlign w:val="center"/>
          </w:tcPr>
          <w:p w14:paraId="5DC721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关联数据源；被多图表/报表/指标引用</w:t>
            </w:r>
          </w:p>
        </w:tc>
      </w:tr>
      <w:tr w14:paraId="09CD3D0E">
        <w:trPr>
          <w:jc w:val="center"/>
        </w:trPr>
        <w:tc>
          <w:tcPr>
            <w:tcW w:w="1417" w:type="dxa"/>
            <w:vAlign w:val="center"/>
          </w:tcPr>
          <w:p w14:paraId="4BC3C2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指标Metric</w:t>
            </w:r>
          </w:p>
        </w:tc>
        <w:tc>
          <w:tcPr>
            <w:tcW w:w="2835" w:type="dxa"/>
            <w:vAlign w:val="center"/>
          </w:tcPr>
          <w:p w14:paraId="55C64D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id、名称、口径说明、类型(原子/派生)、度量定义、聚合方式、计算公式、维度引用、数据集ID、业务归属、负责人、认证状态、版本号</w:t>
            </w:r>
          </w:p>
        </w:tc>
        <w:tc>
          <w:tcPr>
            <w:tcW w:w="2268" w:type="dxa"/>
            <w:vAlign w:val="center"/>
          </w:tcPr>
          <w:p w14:paraId="71D181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统一口径业务度量</w:t>
            </w:r>
          </w:p>
        </w:tc>
        <w:tc>
          <w:tcPr>
            <w:tcW w:w="2268" w:type="dxa"/>
            <w:vAlign w:val="center"/>
          </w:tcPr>
          <w:p w14:paraId="5AF9D6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关联数据集；被图表/报表/告警/问数消费</w:t>
            </w:r>
          </w:p>
        </w:tc>
      </w:tr>
      <w:tr w14:paraId="73847227">
        <w:trPr>
          <w:jc w:val="center"/>
        </w:trPr>
        <w:tc>
          <w:tcPr>
            <w:tcW w:w="1417" w:type="dxa"/>
            <w:vAlign w:val="center"/>
          </w:tcPr>
          <w:p w14:paraId="68BAF2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维度Dimension</w:t>
            </w:r>
          </w:p>
        </w:tc>
        <w:tc>
          <w:tcPr>
            <w:tcW w:w="2835" w:type="dxa"/>
            <w:vAlign w:val="center"/>
          </w:tcPr>
          <w:p w14:paraId="2EA24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id、名称、类型(时间/地区/组织等)、层级定义、数据集ID、字段引用</w:t>
            </w:r>
          </w:p>
        </w:tc>
        <w:tc>
          <w:tcPr>
            <w:tcW w:w="2268" w:type="dxa"/>
            <w:vAlign w:val="center"/>
          </w:tcPr>
          <w:p w14:paraId="36949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分析维度</w:t>
            </w:r>
          </w:p>
        </w:tc>
        <w:tc>
          <w:tcPr>
            <w:tcW w:w="2268" w:type="dxa"/>
            <w:vAlign w:val="center"/>
          </w:tcPr>
          <w:p w14:paraId="1F84F2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关联数据集；被多指标引用</w:t>
            </w:r>
          </w:p>
        </w:tc>
      </w:tr>
      <w:tr w14:paraId="3268CA7B">
        <w:trPr>
          <w:jc w:val="center"/>
        </w:trPr>
        <w:tc>
          <w:tcPr>
            <w:tcW w:w="1417" w:type="dxa"/>
            <w:vAlign w:val="center"/>
          </w:tcPr>
          <w:p w14:paraId="5A1AFA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业务术语Glossary</w:t>
            </w:r>
          </w:p>
        </w:tc>
        <w:tc>
          <w:tcPr>
            <w:tcW w:w="2835" w:type="dxa"/>
            <w:vAlign w:val="center"/>
          </w:tcPr>
          <w:p w14:paraId="5F2EA1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id、术语、同义词、业务说明、关联指标/字段、类型</w:t>
            </w:r>
          </w:p>
        </w:tc>
        <w:tc>
          <w:tcPr>
            <w:tcW w:w="2268" w:type="dxa"/>
            <w:vAlign w:val="center"/>
          </w:tcPr>
          <w:p w14:paraId="517D3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 grounding基础</w:t>
            </w:r>
          </w:p>
        </w:tc>
        <w:tc>
          <w:tcPr>
            <w:tcW w:w="2268" w:type="dxa"/>
            <w:vAlign w:val="center"/>
          </w:tcPr>
          <w:p w14:paraId="0456F0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关联指标/字段</w:t>
            </w:r>
          </w:p>
        </w:tc>
      </w:tr>
      <w:tr w14:paraId="51A06BE7">
        <w:trPr>
          <w:jc w:val="center"/>
        </w:trPr>
        <w:tc>
          <w:tcPr>
            <w:tcW w:w="1417" w:type="dxa"/>
            <w:vAlign w:val="center"/>
          </w:tcPr>
          <w:p w14:paraId="374C1C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图表部件ChartWidget</w:t>
            </w:r>
          </w:p>
        </w:tc>
        <w:tc>
          <w:tcPr>
            <w:tcW w:w="2835" w:type="dxa"/>
            <w:vAlign w:val="center"/>
          </w:tcPr>
          <w:p w14:paraId="05B803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id、名称、插件ID、数据集绑定、数据标记、选项配置、更新间隔、创建者</w:t>
            </w:r>
          </w:p>
        </w:tc>
        <w:tc>
          <w:tcPr>
            <w:tcW w:w="2268" w:type="dxa"/>
            <w:vAlign w:val="center"/>
          </w:tcPr>
          <w:p w14:paraId="47D83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图表实例</w:t>
            </w:r>
          </w:p>
        </w:tc>
        <w:tc>
          <w:tcPr>
            <w:tcW w:w="2268" w:type="dxa"/>
            <w:vAlign w:val="center"/>
          </w:tcPr>
          <w:p w14:paraId="431FB8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关联图表插件；绑定多数据集；被多看板引用</w:t>
            </w:r>
          </w:p>
        </w:tc>
      </w:tr>
      <w:tr w14:paraId="55C55FEC">
        <w:trPr>
          <w:jc w:val="center"/>
        </w:trPr>
        <w:tc>
          <w:tcPr>
            <w:tcW w:w="1417" w:type="dxa"/>
            <w:vAlign w:val="center"/>
          </w:tcPr>
          <w:p w14:paraId="73313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图表插件ChartPlugin</w:t>
            </w:r>
          </w:p>
        </w:tc>
        <w:tc>
          <w:tcPr>
            <w:tcW w:w="2835" w:type="dxa"/>
            <w:vAlign w:val="center"/>
          </w:tcPr>
          <w:p w14:paraId="17FB0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id、名称、版本、renderer.js、dataSignSpec、分类、作者</w:t>
            </w:r>
          </w:p>
        </w:tc>
        <w:tc>
          <w:tcPr>
            <w:tcW w:w="2268" w:type="dxa"/>
            <w:vAlign w:val="center"/>
          </w:tcPr>
          <w:p w14:paraId="196DA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可插拔图表类型</w:t>
            </w:r>
          </w:p>
        </w:tc>
        <w:tc>
          <w:tcPr>
            <w:tcW w:w="2268" w:type="dxa"/>
            <w:vAlign w:val="center"/>
          </w:tcPr>
          <w:p w14:paraId="6AD2B9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被多图表部件引用</w:t>
            </w:r>
          </w:p>
        </w:tc>
      </w:tr>
      <w:tr w14:paraId="272FBF1A">
        <w:trPr>
          <w:jc w:val="center"/>
        </w:trPr>
        <w:tc>
          <w:tcPr>
            <w:tcW w:w="1417" w:type="dxa"/>
            <w:vAlign w:val="center"/>
          </w:tcPr>
          <w:p w14:paraId="1AC95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看板Dashboard</w:t>
            </w:r>
          </w:p>
        </w:tc>
        <w:tc>
          <w:tcPr>
            <w:tcW w:w="2835" w:type="dxa"/>
            <w:vAlign w:val="center"/>
          </w:tcPr>
          <w:p w14:paraId="520AB0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id、名称、HTML模板、布局配置、图表部件列表、联动/钻取配置、分享密码、创建者</w:t>
            </w:r>
          </w:p>
        </w:tc>
        <w:tc>
          <w:tcPr>
            <w:tcW w:w="2268" w:type="dxa"/>
            <w:vAlign w:val="center"/>
          </w:tcPr>
          <w:p w14:paraId="1AF4F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多图表展示容器</w:t>
            </w:r>
          </w:p>
        </w:tc>
        <w:tc>
          <w:tcPr>
            <w:tcW w:w="2268" w:type="dxa"/>
            <w:vAlign w:val="center"/>
          </w:tcPr>
          <w:p w14:paraId="63789C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包含多图表部件；被分享/嵌入/订阅</w:t>
            </w:r>
          </w:p>
        </w:tc>
      </w:tr>
      <w:tr w14:paraId="0D365460">
        <w:trPr>
          <w:jc w:val="center"/>
        </w:trPr>
        <w:tc>
          <w:tcPr>
            <w:tcW w:w="1417" w:type="dxa"/>
            <w:vAlign w:val="center"/>
          </w:tcPr>
          <w:p w14:paraId="6CCA91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报表Report</w:t>
            </w:r>
          </w:p>
        </w:tc>
        <w:tc>
          <w:tcPr>
            <w:tcW w:w="2835" w:type="dxa"/>
            <w:vAlign w:val="center"/>
          </w:tcPr>
          <w:p w14:paraId="3D4DB8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id、名称、类型(明细/分组/交叉/电子表格)、模板、数据集绑定、样式配置、创建者</w:t>
            </w:r>
          </w:p>
        </w:tc>
        <w:tc>
          <w:tcPr>
            <w:tcW w:w="2268" w:type="dxa"/>
            <w:vAlign w:val="center"/>
          </w:tcPr>
          <w:p w14:paraId="49F9FD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2268" w:type="dxa"/>
            <w:vAlign w:val="center"/>
          </w:tcPr>
          <w:p w14:paraId="159638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绑定数据集/指标；可导出/订阅</w:t>
            </w:r>
          </w:p>
        </w:tc>
      </w:tr>
      <w:tr w14:paraId="330ED919">
        <w:trPr>
          <w:jc w:val="center"/>
        </w:trPr>
        <w:tc>
          <w:tcPr>
            <w:tcW w:w="1417" w:type="dxa"/>
            <w:vAlign w:val="center"/>
          </w:tcPr>
          <w:p w14:paraId="63972B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告警规则AlertRule</w:t>
            </w:r>
          </w:p>
        </w:tc>
        <w:tc>
          <w:tcPr>
            <w:tcW w:w="2835" w:type="dxa"/>
            <w:vAlign w:val="center"/>
          </w:tcPr>
          <w:p w14:paraId="34A3E9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id、名称、指标ID、阈值条件、检测频率、通知渠道、接收人、启用状态、创建者</w:t>
            </w:r>
          </w:p>
        </w:tc>
        <w:tc>
          <w:tcPr>
            <w:tcW w:w="2268" w:type="dxa"/>
            <w:vAlign w:val="center"/>
          </w:tcPr>
          <w:p w14:paraId="57AF81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</w:t>
            </w:r>
          </w:p>
        </w:tc>
        <w:tc>
          <w:tcPr>
            <w:tcW w:w="2268" w:type="dxa"/>
            <w:vAlign w:val="center"/>
          </w:tcPr>
          <w:p w14:paraId="15DCA8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关联指标；触发多告警记录</w:t>
            </w:r>
          </w:p>
        </w:tc>
      </w:tr>
      <w:tr w14:paraId="2E8944BE">
        <w:trPr>
          <w:jc w:val="center"/>
        </w:trPr>
        <w:tc>
          <w:tcPr>
            <w:tcW w:w="1417" w:type="dxa"/>
            <w:vAlign w:val="center"/>
          </w:tcPr>
          <w:p w14:paraId="3CCCD9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订阅Subscription</w:t>
            </w:r>
          </w:p>
        </w:tc>
        <w:tc>
          <w:tcPr>
            <w:tcW w:w="2835" w:type="dxa"/>
            <w:vAlign w:val="center"/>
          </w:tcPr>
          <w:p w14:paraId="66A2D7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id、名称、资源类型、资源ID、cron表达式、推送渠道、接收人、格式、创建者</w:t>
            </w:r>
          </w:p>
        </w:tc>
        <w:tc>
          <w:tcPr>
            <w:tcW w:w="2268" w:type="dxa"/>
            <w:vAlign w:val="center"/>
          </w:tcPr>
          <w:p w14:paraId="397BEE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定时订阅</w:t>
            </w:r>
          </w:p>
        </w:tc>
        <w:tc>
          <w:tcPr>
            <w:tcW w:w="2268" w:type="dxa"/>
            <w:vAlign w:val="center"/>
          </w:tcPr>
          <w:p w14:paraId="6B515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关联看板/报表/指标；生成多推送记录</w:t>
            </w:r>
          </w:p>
        </w:tc>
      </w:tr>
      <w:tr w14:paraId="374DAFB3">
        <w:trPr>
          <w:jc w:val="center"/>
        </w:trPr>
        <w:tc>
          <w:tcPr>
            <w:tcW w:w="1417" w:type="dxa"/>
            <w:vAlign w:val="center"/>
          </w:tcPr>
          <w:p w14:paraId="0A640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调度任务Job</w:t>
            </w:r>
          </w:p>
        </w:tc>
        <w:tc>
          <w:tcPr>
            <w:tcW w:w="2835" w:type="dxa"/>
            <w:vAlign w:val="center"/>
          </w:tcPr>
          <w:p w14:paraId="46162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id、名称、类型、cron/触发器、参数、状态、上次执行时间、下次执行时间</w:t>
            </w:r>
          </w:p>
        </w:tc>
        <w:tc>
          <w:tcPr>
            <w:tcW w:w="2268" w:type="dxa"/>
            <w:vAlign w:val="center"/>
          </w:tcPr>
          <w:p w14:paraId="6800F3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Quartz任务</w:t>
            </w:r>
          </w:p>
        </w:tc>
        <w:tc>
          <w:tcPr>
            <w:tcW w:w="2268" w:type="dxa"/>
            <w:vAlign w:val="center"/>
          </w:tcPr>
          <w:p w14:paraId="0EB11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被告警/订阅/报表/数据抽取使用</w:t>
            </w:r>
          </w:p>
        </w:tc>
      </w:tr>
      <w:tr w14:paraId="2B4C6C04">
        <w:trPr>
          <w:jc w:val="center"/>
        </w:trPr>
        <w:tc>
          <w:tcPr>
            <w:tcW w:w="1417" w:type="dxa"/>
            <w:vAlign w:val="center"/>
          </w:tcPr>
          <w:p w14:paraId="6A109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</w:t>
            </w:r>
          </w:p>
        </w:tc>
        <w:tc>
          <w:tcPr>
            <w:tcW w:w="2835" w:type="dxa"/>
            <w:vAlign w:val="center"/>
          </w:tcPr>
          <w:p w14:paraId="40CDFA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id、名称、数据集/指标ID、路径、方法、参数、Key鉴权、限流配额、启用状态</w:t>
            </w:r>
          </w:p>
        </w:tc>
        <w:tc>
          <w:tcPr>
            <w:tcW w:w="2268" w:type="dxa"/>
            <w:vAlign w:val="center"/>
          </w:tcPr>
          <w:p w14:paraId="7E39EA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REST API</w:t>
            </w:r>
          </w:p>
        </w:tc>
        <w:tc>
          <w:tcPr>
            <w:tcW w:w="2268" w:type="dxa"/>
            <w:vAlign w:val="center"/>
          </w:tcPr>
          <w:p w14:paraId="520ED3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关联数据集/指标；被外部系统调用</w:t>
            </w:r>
          </w:p>
        </w:tc>
      </w:tr>
      <w:tr w14:paraId="50AB7AEC">
        <w:trPr>
          <w:jc w:val="center"/>
        </w:trPr>
        <w:tc>
          <w:tcPr>
            <w:tcW w:w="1417" w:type="dxa"/>
            <w:vAlign w:val="center"/>
          </w:tcPr>
          <w:p w14:paraId="6C9231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嵌入密钥EmbedKey</w:t>
            </w:r>
          </w:p>
        </w:tc>
        <w:tc>
          <w:tcPr>
            <w:tcW w:w="2835" w:type="dxa"/>
            <w:vAlign w:val="center"/>
          </w:tcPr>
          <w:p w14:paraId="318D9A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id、名称、共享密钥、白名单、过期时间、启用状态</w:t>
            </w:r>
          </w:p>
        </w:tc>
        <w:tc>
          <w:tcPr>
            <w:tcW w:w="2268" w:type="dxa"/>
            <w:vAlign w:val="center"/>
          </w:tcPr>
          <w:p w14:paraId="4B354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JWT签名密钥</w:t>
            </w:r>
          </w:p>
        </w:tc>
        <w:tc>
          <w:tcPr>
            <w:tcW w:w="2268" w:type="dxa"/>
            <w:vAlign w:val="center"/>
          </w:tcPr>
          <w:p w14:paraId="6A5268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用于第三方系统签发Token</w:t>
            </w:r>
          </w:p>
        </w:tc>
      </w:tr>
      <w:tr w14:paraId="2B0184A1">
        <w:trPr>
          <w:jc w:val="center"/>
        </w:trPr>
        <w:tc>
          <w:tcPr>
            <w:tcW w:w="1417" w:type="dxa"/>
            <w:vAlign w:val="center"/>
          </w:tcPr>
          <w:p w14:paraId="75C263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资源版本Version</w:t>
            </w:r>
          </w:p>
        </w:tc>
        <w:tc>
          <w:tcPr>
            <w:tcW w:w="2835" w:type="dxa"/>
            <w:vAlign w:val="center"/>
          </w:tcPr>
          <w:p w14:paraId="2170DD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id、资源类型、资源ID、版本号、快照内容、创建者、创建时间</w:t>
            </w:r>
          </w:p>
        </w:tc>
        <w:tc>
          <w:tcPr>
            <w:tcW w:w="2268" w:type="dxa"/>
            <w:vAlign w:val="center"/>
          </w:tcPr>
          <w:p w14:paraId="03D92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</w:t>
            </w:r>
          </w:p>
        </w:tc>
        <w:tc>
          <w:tcPr>
            <w:tcW w:w="2268" w:type="dxa"/>
            <w:vAlign w:val="center"/>
          </w:tcPr>
          <w:p w14:paraId="4EE46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关联看板/图表/报表/数据集</w:t>
            </w:r>
          </w:p>
        </w:tc>
      </w:tr>
      <w:tr w14:paraId="4C4E28DD">
        <w:trPr>
          <w:jc w:val="center"/>
        </w:trPr>
        <w:tc>
          <w:tcPr>
            <w:tcW w:w="1417" w:type="dxa"/>
            <w:vAlign w:val="center"/>
          </w:tcPr>
          <w:p w14:paraId="24538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元数据Metadata</w:t>
            </w:r>
          </w:p>
        </w:tc>
        <w:tc>
          <w:tcPr>
            <w:tcW w:w="2835" w:type="dxa"/>
            <w:vAlign w:val="center"/>
          </w:tcPr>
          <w:p w14:paraId="09F2AD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id、数据源ID、库/模式/表/列名、类型、注释、业务含义、标签、负责人</w:t>
            </w:r>
          </w:p>
        </w:tc>
        <w:tc>
          <w:tcPr>
            <w:tcW w:w="2268" w:type="dxa"/>
            <w:vAlign w:val="center"/>
          </w:tcPr>
          <w:p w14:paraId="59063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技术/业务元数据</w:t>
            </w:r>
          </w:p>
        </w:tc>
        <w:tc>
          <w:tcPr>
            <w:tcW w:w="2268" w:type="dxa"/>
            <w:vAlign w:val="center"/>
          </w:tcPr>
          <w:p w14:paraId="38715E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关联数据源；被数据标准/质量/血缘引用</w:t>
            </w:r>
          </w:p>
        </w:tc>
      </w:tr>
      <w:tr w14:paraId="55A87D62">
        <w:trPr>
          <w:jc w:val="center"/>
        </w:trPr>
        <w:tc>
          <w:tcPr>
            <w:tcW w:w="1417" w:type="dxa"/>
            <w:vAlign w:val="center"/>
          </w:tcPr>
          <w:p w14:paraId="51B97D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数据质量规则QualityRule</w:t>
            </w:r>
          </w:p>
        </w:tc>
        <w:tc>
          <w:tcPr>
            <w:tcW w:w="2835" w:type="dxa"/>
            <w:vAlign w:val="center"/>
          </w:tcPr>
          <w:p w14:paraId="11DC41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id、名称、类型(非空/唯一/范围/格式)、表/列、规则参数、校验频率、启用状态</w:t>
            </w:r>
          </w:p>
        </w:tc>
        <w:tc>
          <w:tcPr>
            <w:tcW w:w="2268" w:type="dxa"/>
            <w:vAlign w:val="center"/>
          </w:tcPr>
          <w:p w14:paraId="59B7F0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2268" w:type="dxa"/>
            <w:vAlign w:val="center"/>
          </w:tcPr>
          <w:p w14:paraId="2C5F61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关联元数据；生成多质量报告</w:t>
            </w:r>
          </w:p>
        </w:tc>
      </w:tr>
      <w:tr w14:paraId="37AF7924">
        <w:trPr>
          <w:jc w:val="center"/>
        </w:trPr>
        <w:tc>
          <w:tcPr>
            <w:tcW w:w="1417" w:type="dxa"/>
            <w:vAlign w:val="center"/>
          </w:tcPr>
          <w:p w14:paraId="436871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数据血缘Lineage</w:t>
            </w:r>
          </w:p>
        </w:tc>
        <w:tc>
          <w:tcPr>
            <w:tcW w:w="2835" w:type="dxa"/>
            <w:vAlign w:val="center"/>
          </w:tcPr>
          <w:p w14:paraId="2FEA3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id、上游实体类型/ID、下游实体类型/ID、关系类型、字段映射</w:t>
            </w:r>
          </w:p>
        </w:tc>
        <w:tc>
          <w:tcPr>
            <w:tcW w:w="2268" w:type="dxa"/>
            <w:vAlign w:val="center"/>
          </w:tcPr>
          <w:p w14:paraId="7A5295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数据流转关系</w:t>
            </w:r>
          </w:p>
        </w:tc>
        <w:tc>
          <w:tcPr>
            <w:tcW w:w="2268" w:type="dxa"/>
            <w:vAlign w:val="center"/>
          </w:tcPr>
          <w:p w14:paraId="2051D9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连接数据源→数据集→指标→图表/报表</w:t>
            </w:r>
          </w:p>
        </w:tc>
      </w:tr>
    </w:tbl>
    <w:p w14:paraId="3DAB3D79">
      <w:pPr>
        <w:spacing w:after="40"/>
      </w:pPr>
    </w:p>
    <w:p w14:paraId="525D5591">
      <w:r>
        <w:br w:type="page"/>
      </w:r>
    </w:p>
    <w:p w14:paraId="6CC6EDD9">
      <w:pPr>
        <w:pStyle w:val="3"/>
      </w:pPr>
      <w:r>
        <w:rPr>
          <w:rFonts w:ascii="仿宋" w:hAnsi="仿宋" w:eastAsia="仿宋"/>
          <w:b/>
          <w:sz w:val="32"/>
        </w:rPr>
        <w:t>功能需求</w:t>
      </w:r>
    </w:p>
    <w:p w14:paraId="028A5C59">
      <w:pPr>
        <w:pStyle w:val="4"/>
      </w:pPr>
      <w:r>
        <w:rPr>
          <w:rFonts w:ascii="仿宋" w:hAnsi="仿宋" w:eastAsia="仿宋"/>
          <w:b/>
          <w:sz w:val="28"/>
        </w:rPr>
        <w:t>数据接入【已实现，信创/实时适配为增强】</w:t>
      </w:r>
    </w:p>
    <w:p w14:paraId="08D3CF6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功能概述：对可接入的外部数据进行统一注册、维护与访问控制，覆盖数据库、文件、HTTP接口、实时流等多类来源，是平台的数据入口。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3B536C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08DF54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E25B7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EDDDB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17EA2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8782C7A">
        <w:trPr>
          <w:jc w:val="center"/>
        </w:trPr>
        <w:tc>
          <w:tcPr>
            <w:tcW w:w="1417" w:type="dxa"/>
            <w:vAlign w:val="center"/>
          </w:tcPr>
          <w:p w14:paraId="110C79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w="1701" w:type="dxa"/>
            <w:vAlign w:val="center"/>
          </w:tcPr>
          <w:p w14:paraId="03D10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w="4535" w:type="dxa"/>
            <w:vAlign w:val="center"/>
          </w:tcPr>
          <w:p w14:paraId="2F9C9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URL、用户名、密码、模式名、连接属性、指定驱动</w:t>
            </w:r>
          </w:p>
        </w:tc>
        <w:tc>
          <w:tcPr>
            <w:tcW w:w="1134" w:type="dxa"/>
            <w:vAlign w:val="center"/>
          </w:tcPr>
          <w:p w14:paraId="365F96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A9237BD">
        <w:trPr>
          <w:jc w:val="center"/>
        </w:trPr>
        <w:tc>
          <w:tcPr>
            <w:tcW w:w="1417" w:type="dxa"/>
            <w:vAlign w:val="center"/>
          </w:tcPr>
          <w:p w14:paraId="074104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w="1701" w:type="dxa"/>
            <w:vAlign w:val="center"/>
          </w:tcPr>
          <w:p w14:paraId="776AB1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w="4535" w:type="dxa"/>
            <w:vAlign w:val="center"/>
          </w:tcPr>
          <w:p w14:paraId="2FA255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  <w:tc>
          <w:tcPr>
            <w:tcW w:w="1134" w:type="dxa"/>
            <w:vAlign w:val="center"/>
          </w:tcPr>
          <w:p w14:paraId="71983F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961D20C">
        <w:trPr>
          <w:jc w:val="center"/>
        </w:trPr>
        <w:tc>
          <w:tcPr>
            <w:tcW w:w="1417" w:type="dxa"/>
            <w:vAlign w:val="center"/>
          </w:tcPr>
          <w:p w14:paraId="4C624D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w="1701" w:type="dxa"/>
            <w:vAlign w:val="center"/>
          </w:tcPr>
          <w:p w14:paraId="7DAAD3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w="4535" w:type="dxa"/>
            <w:vAlign w:val="center"/>
          </w:tcPr>
          <w:p w14:paraId="45661C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保存前测试数据库连通性</w:t>
            </w:r>
          </w:p>
        </w:tc>
        <w:tc>
          <w:tcPr>
            <w:tcW w:w="1134" w:type="dxa"/>
            <w:vAlign w:val="center"/>
          </w:tcPr>
          <w:p w14:paraId="008633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6084321">
        <w:trPr>
          <w:jc w:val="center"/>
        </w:trPr>
        <w:tc>
          <w:tcPr>
            <w:tcW w:w="1417" w:type="dxa"/>
            <w:vAlign w:val="center"/>
          </w:tcPr>
          <w:p w14:paraId="6CB94C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w="1701" w:type="dxa"/>
            <w:vAlign w:val="center"/>
          </w:tcPr>
          <w:p w14:paraId="340CC6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w="4535" w:type="dxa"/>
            <w:vAlign w:val="center"/>
          </w:tcPr>
          <w:p w14:paraId="2A9CD8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支持关键字、创建用户过滤</w:t>
            </w:r>
          </w:p>
        </w:tc>
        <w:tc>
          <w:tcPr>
            <w:tcW w:w="1134" w:type="dxa"/>
            <w:vAlign w:val="center"/>
          </w:tcPr>
          <w:p w14:paraId="048583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060CE19">
        <w:trPr>
          <w:jc w:val="center"/>
        </w:trPr>
        <w:tc>
          <w:tcPr>
            <w:tcW w:w="1417" w:type="dxa"/>
            <w:vAlign w:val="center"/>
          </w:tcPr>
          <w:p w14:paraId="310BF4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w="1701" w:type="dxa"/>
            <w:vAlign w:val="center"/>
          </w:tcPr>
          <w:p w14:paraId="16EB67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w="4535" w:type="dxa"/>
            <w:vAlign w:val="center"/>
          </w:tcPr>
          <w:p w14:paraId="49D81C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读取库/模式/表/列元信息</w:t>
            </w:r>
          </w:p>
        </w:tc>
        <w:tc>
          <w:tcPr>
            <w:tcW w:w="1134" w:type="dxa"/>
            <w:vAlign w:val="center"/>
          </w:tcPr>
          <w:p w14:paraId="15DD41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B0DDF27">
        <w:trPr>
          <w:jc w:val="center"/>
        </w:trPr>
        <w:tc>
          <w:tcPr>
            <w:tcW w:w="1417" w:type="dxa"/>
            <w:vAlign w:val="center"/>
          </w:tcPr>
          <w:p w14:paraId="124887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w="1701" w:type="dxa"/>
            <w:vAlign w:val="center"/>
          </w:tcPr>
          <w:p w14:paraId="750A06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w="4535" w:type="dxa"/>
            <w:vAlign w:val="center"/>
          </w:tcPr>
          <w:p w14:paraId="06FFEF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分页查询、增删改</w:t>
            </w:r>
          </w:p>
        </w:tc>
        <w:tc>
          <w:tcPr>
            <w:tcW w:w="1134" w:type="dxa"/>
            <w:vAlign w:val="center"/>
          </w:tcPr>
          <w:p w14:paraId="758905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A05E7E4">
        <w:trPr>
          <w:jc w:val="center"/>
        </w:trPr>
        <w:tc>
          <w:tcPr>
            <w:tcW w:w="1417" w:type="dxa"/>
            <w:vAlign w:val="center"/>
          </w:tcPr>
          <w:p w14:paraId="78CBF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w="1701" w:type="dxa"/>
            <w:vAlign w:val="center"/>
          </w:tcPr>
          <w:p w14:paraId="54F74D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w="4535" w:type="dxa"/>
            <w:vAlign w:val="center"/>
          </w:tcPr>
          <w:p w14:paraId="249335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CSV/Excel/JSON/SQL格式</w:t>
            </w:r>
          </w:p>
        </w:tc>
        <w:tc>
          <w:tcPr>
            <w:tcW w:w="1134" w:type="dxa"/>
            <w:vAlign w:val="center"/>
          </w:tcPr>
          <w:p w14:paraId="2B61B9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DA8C6D">
        <w:trPr>
          <w:jc w:val="center"/>
        </w:trPr>
        <w:tc>
          <w:tcPr>
            <w:tcW w:w="1417" w:type="dxa"/>
            <w:vAlign w:val="center"/>
          </w:tcPr>
          <w:p w14:paraId="61AA52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w="1701" w:type="dxa"/>
            <w:vAlign w:val="center"/>
          </w:tcPr>
          <w:p w14:paraId="6F65D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24817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基于URL/用户/连接属性的防护规则</w:t>
            </w:r>
          </w:p>
        </w:tc>
        <w:tc>
          <w:tcPr>
            <w:tcW w:w="1134" w:type="dxa"/>
            <w:vAlign w:val="center"/>
          </w:tcPr>
          <w:p w14:paraId="73FABF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EED5144">
        <w:trPr>
          <w:jc w:val="center"/>
        </w:trPr>
        <w:tc>
          <w:tcPr>
            <w:tcW w:w="1417" w:type="dxa"/>
            <w:vAlign w:val="center"/>
          </w:tcPr>
          <w:p w14:paraId="17472C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w="1701" w:type="dxa"/>
            <w:vAlign w:val="center"/>
          </w:tcPr>
          <w:p w14:paraId="050D24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w="4535" w:type="dxa"/>
            <w:vAlign w:val="center"/>
          </w:tcPr>
          <w:p w14:paraId="635EE9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支持{noop}/{std}前缀，可配置AES加密</w:t>
            </w:r>
          </w:p>
        </w:tc>
        <w:tc>
          <w:tcPr>
            <w:tcW w:w="1134" w:type="dxa"/>
            <w:vAlign w:val="center"/>
          </w:tcPr>
          <w:p w14:paraId="6AE1F3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610A0AD">
        <w:trPr>
          <w:jc w:val="center"/>
        </w:trPr>
        <w:tc>
          <w:tcPr>
            <w:tcW w:w="1417" w:type="dxa"/>
            <w:vAlign w:val="center"/>
          </w:tcPr>
          <w:p w14:paraId="3F5996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FR-FILE-01~06</w:t>
            </w:r>
          </w:p>
        </w:tc>
        <w:tc>
          <w:tcPr>
            <w:tcW w:w="1701" w:type="dxa"/>
            <w:vAlign w:val="center"/>
          </w:tcPr>
          <w:p w14:paraId="6B8E7A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文件数据接入</w:t>
            </w:r>
          </w:p>
        </w:tc>
        <w:tc>
          <w:tcPr>
            <w:tcW w:w="4535" w:type="dxa"/>
            <w:vAlign w:val="center"/>
          </w:tcPr>
          <w:p w14:paraId="09B34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Excel/CSV/JSON/目录文件数据集、文件源管理、数据预览</w:t>
            </w:r>
          </w:p>
        </w:tc>
        <w:tc>
          <w:tcPr>
            <w:tcW w:w="1134" w:type="dxa"/>
            <w:vAlign w:val="center"/>
          </w:tcPr>
          <w:p w14:paraId="01357D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0579EAA">
        <w:trPr>
          <w:jc w:val="center"/>
        </w:trPr>
        <w:tc>
          <w:tcPr>
            <w:tcW w:w="1417" w:type="dxa"/>
            <w:vAlign w:val="center"/>
          </w:tcPr>
          <w:p w14:paraId="22EE42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FR-HTTP-01~04</w:t>
            </w:r>
          </w:p>
        </w:tc>
        <w:tc>
          <w:tcPr>
            <w:tcW w:w="1701" w:type="dxa"/>
            <w:vAlign w:val="center"/>
          </w:tcPr>
          <w:p w14:paraId="0BF1AF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API与HTTP接口接入</w:t>
            </w:r>
          </w:p>
        </w:tc>
        <w:tc>
          <w:tcPr>
            <w:tcW w:w="4535" w:type="dxa"/>
            <w:vAlign w:val="center"/>
          </w:tcPr>
          <w:p w14:paraId="5C2A98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HTTP数据集、认证配置、分页翻页、响应解析</w:t>
            </w:r>
          </w:p>
        </w:tc>
        <w:tc>
          <w:tcPr>
            <w:tcW w:w="1134" w:type="dxa"/>
            <w:vAlign w:val="center"/>
          </w:tcPr>
          <w:p w14:paraId="559B62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50D5051">
        <w:trPr>
          <w:jc w:val="center"/>
        </w:trPr>
        <w:tc>
          <w:tcPr>
            <w:tcW w:w="1417" w:type="dxa"/>
            <w:vAlign w:val="center"/>
          </w:tcPr>
          <w:p w14:paraId="1224F4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FR-STREAM-01~03</w:t>
            </w:r>
          </w:p>
        </w:tc>
        <w:tc>
          <w:tcPr>
            <w:tcW w:w="1701" w:type="dxa"/>
            <w:vAlign w:val="center"/>
          </w:tcPr>
          <w:p w14:paraId="1811BA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实时与流式数据接入</w:t>
            </w:r>
          </w:p>
        </w:tc>
        <w:tc>
          <w:tcPr>
            <w:tcW w:w="4535" w:type="dxa"/>
            <w:vAlign w:val="center"/>
          </w:tcPr>
          <w:p w14:paraId="1A6912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Kafka/MQTT接入、定时刷新、WebSocket推送</w:t>
            </w:r>
          </w:p>
        </w:tc>
        <w:tc>
          <w:tcPr>
            <w:tcW w:w="1134" w:type="dxa"/>
            <w:vAlign w:val="center"/>
          </w:tcPr>
          <w:p w14:paraId="2455D0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5D498FC6">
        <w:trPr>
          <w:jc w:val="center"/>
        </w:trPr>
        <w:tc>
          <w:tcPr>
            <w:tcW w:w="1417" w:type="dxa"/>
            <w:vAlign w:val="center"/>
          </w:tcPr>
          <w:p w14:paraId="3F1C8F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FR-DRIVER-01~04</w:t>
            </w:r>
          </w:p>
        </w:tc>
        <w:tc>
          <w:tcPr>
            <w:tcW w:w="1701" w:type="dxa"/>
            <w:vAlign w:val="center"/>
          </w:tcPr>
          <w:p w14:paraId="393EB9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数据源驱动管理</w:t>
            </w:r>
          </w:p>
        </w:tc>
        <w:tc>
          <w:tcPr>
            <w:tcW w:w="4535" w:type="dxa"/>
            <w:vAlign w:val="center"/>
          </w:tcPr>
          <w:p w14:paraId="072127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驱动上传/启停/删除、信息解析、运行时加载</w:t>
            </w:r>
          </w:p>
        </w:tc>
        <w:tc>
          <w:tcPr>
            <w:tcW w:w="1134" w:type="dxa"/>
            <w:vAlign w:val="center"/>
          </w:tcPr>
          <w:p w14:paraId="0AE07D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491BB17">
        <w:trPr>
          <w:jc w:val="center"/>
        </w:trPr>
        <w:tc>
          <w:tcPr>
            <w:tcW w:w="1417" w:type="dxa"/>
            <w:vAlign w:val="center"/>
          </w:tcPr>
          <w:p w14:paraId="7E2A13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FR-SQLPAD-01~05</w:t>
            </w:r>
          </w:p>
        </w:tc>
        <w:tc>
          <w:tcPr>
            <w:tcW w:w="1701" w:type="dxa"/>
            <w:vAlign w:val="center"/>
          </w:tcPr>
          <w:p w14:paraId="2813C1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SQL工作台</w:t>
            </w:r>
          </w:p>
        </w:tc>
        <w:tc>
          <w:tcPr>
            <w:tcW w:w="4535" w:type="dxa"/>
            <w:vAlign w:val="center"/>
          </w:tcPr>
          <w:p w14:paraId="65CA98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SQL编辑执行、历史、结果导出、防注入、异步执行</w:t>
            </w:r>
          </w:p>
        </w:tc>
        <w:tc>
          <w:tcPr>
            <w:tcW w:w="1134" w:type="dxa"/>
            <w:vAlign w:val="center"/>
          </w:tcPr>
          <w:p w14:paraId="1809F0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1B08E06">
        <w:trPr>
          <w:jc w:val="center"/>
        </w:trPr>
        <w:tc>
          <w:tcPr>
            <w:tcW w:w="1417" w:type="dxa"/>
            <w:vAlign w:val="center"/>
          </w:tcPr>
          <w:p w14:paraId="0C883C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FR-GUARD-01~03</w:t>
            </w:r>
          </w:p>
        </w:tc>
        <w:tc>
          <w:tcPr>
            <w:tcW w:w="1701" w:type="dxa"/>
            <w:vAlign w:val="center"/>
          </w:tcPr>
          <w:p w14:paraId="7DC749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535" w:type="dxa"/>
            <w:vAlign w:val="center"/>
          </w:tcPr>
          <w:p w14:paraId="2272E5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防护规则CRUD、URL/属性防护、内置漏洞防护</w:t>
            </w:r>
          </w:p>
        </w:tc>
        <w:tc>
          <w:tcPr>
            <w:tcW w:w="1134" w:type="dxa"/>
            <w:vAlign w:val="center"/>
          </w:tcPr>
          <w:p w14:paraId="6424A2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2FEC1D80">
      <w:pPr>
        <w:spacing w:after="40"/>
      </w:pPr>
    </w:p>
    <w:p w14:paraId="66180AE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业务规则：</w:t>
      </w:r>
    </w:p>
    <w:p w14:paraId="6171CBD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数据源默认仅创建者可见，通过授权共享给角色/用户/全部/匿名</w:t>
      </w:r>
    </w:p>
    <w:p w14:paraId="68ADC62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数据源密码默认明文（可配置开启加密），采用可配置密钥+盐</w:t>
      </w:r>
    </w:p>
    <w:p w14:paraId="7050D58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表类型可区分「数据表（可查）/实体表（可读写）」</w:t>
      </w:r>
    </w:p>
    <w:p w14:paraId="5C4B0D0B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6F1E6251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5DA86A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4BB64D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232AB7DA">
        <w:trPr>
          <w:jc w:val="center"/>
        </w:trPr>
        <w:tc>
          <w:tcPr>
            <w:tcW w:w="3402" w:type="dxa"/>
            <w:vAlign w:val="center"/>
          </w:tcPr>
          <w:p w14:paraId="68C53B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作为数据工程师，我希望新建数据源时能测试连接，以便确认配置正确后再保存</w:t>
            </w:r>
          </w:p>
        </w:tc>
        <w:tc>
          <w:tcPr>
            <w:tcW w:w="5386" w:type="dxa"/>
            <w:vAlign w:val="center"/>
          </w:tcPr>
          <w:p w14:paraId="69E7A4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填写数据源信息后点击"测试连接"，3秒内返回连接成功/失败结果；2. 连接失败时显示具体错误原因（网络/认证/驱动缺失）；3. 连接未通过时不允许保存</w:t>
            </w:r>
          </w:p>
        </w:tc>
      </w:tr>
      <w:tr w14:paraId="2A47FEEB">
        <w:trPr>
          <w:jc w:val="center"/>
        </w:trPr>
        <w:tc>
          <w:tcPr>
            <w:tcW w:w="3402" w:type="dxa"/>
            <w:vAlign w:val="center"/>
          </w:tcPr>
          <w:p w14:paraId="67699B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作为数据工程师，我希望运行时上传JDBC驱动，以便接入新的数据库类型而无需重启</w:t>
            </w:r>
          </w:p>
        </w:tc>
        <w:tc>
          <w:tcPr>
            <w:tcW w:w="5386" w:type="dxa"/>
            <w:vAlign w:val="center"/>
          </w:tcPr>
          <w:p w14:paraId="18AE81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驱动管理页面支持上传jar包，自动解析驱动类和版本；2. 上传后立即可在数据源创建时选择，无需重启；3. 驱动可启用/禁用/删除，删除时校验是否被数据源引用</w:t>
            </w:r>
          </w:p>
        </w:tc>
      </w:tr>
      <w:tr w14:paraId="1B469462">
        <w:trPr>
          <w:jc w:val="center"/>
        </w:trPr>
        <w:tc>
          <w:tcPr>
            <w:tcW w:w="3402" w:type="dxa"/>
            <w:vAlign w:val="center"/>
          </w:tcPr>
          <w:p w14:paraId="6787D2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作为数据分析师，我希望在SQL工作台执行SQL并导出结果，以便快速验证数据</w:t>
            </w:r>
          </w:p>
        </w:tc>
        <w:tc>
          <w:tcPr>
            <w:tcW w:w="5386" w:type="dxa"/>
            <w:vAlign w:val="center"/>
          </w:tcPr>
          <w:p w14:paraId="1F82F1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支持多语句执行，结果集分页展示；2. 执行历史自动保存，可一键回填；3. 结果可导出为CSV/Excel；4. 按权限档位校验非法关键字，防止SQL注入</w:t>
            </w:r>
          </w:p>
        </w:tc>
      </w:tr>
    </w:tbl>
    <w:p w14:paraId="20C8BD6A">
      <w:pPr>
        <w:spacing w:after="40"/>
      </w:pPr>
    </w:p>
    <w:p w14:paraId="6290DDC1">
      <w:pPr>
        <w:pStyle w:val="4"/>
      </w:pPr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</w:p>
    <w:p w14:paraId="00F2C57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功能概述：为平台自身元数据与业务分析数据提供统一存储与缓存能力，支撑数据接入、治理、建模与展示。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31FFA5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3BCB4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64130D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95009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B8065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2FD858D">
        <w:trPr>
          <w:jc w:val="center"/>
        </w:trPr>
        <w:tc>
          <w:tcPr>
            <w:tcW w:w="1417" w:type="dxa"/>
            <w:vAlign w:val="center"/>
          </w:tcPr>
          <w:p w14:paraId="0830DA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w="1701" w:type="dxa"/>
            <w:vAlign w:val="center"/>
          </w:tcPr>
          <w:p w14:paraId="6609A7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w="4535" w:type="dxa"/>
            <w:vAlign w:val="center"/>
          </w:tcPr>
          <w:p w14:paraId="6BFDE2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内置Derby（开箱即用）或外置MySQL（生产推荐）</w:t>
            </w:r>
          </w:p>
        </w:tc>
        <w:tc>
          <w:tcPr>
            <w:tcW w:w="1134" w:type="dxa"/>
            <w:vAlign w:val="center"/>
          </w:tcPr>
          <w:p w14:paraId="2C471F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5BA8D0D">
        <w:trPr>
          <w:jc w:val="center"/>
        </w:trPr>
        <w:tc>
          <w:tcPr>
            <w:tcW w:w="1417" w:type="dxa"/>
            <w:vAlign w:val="center"/>
          </w:tcPr>
          <w:p w14:paraId="7A3C1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w="1701" w:type="dxa"/>
            <w:vAlign w:val="center"/>
          </w:tcPr>
          <w:p w14:paraId="1A5AE5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4535" w:type="dxa"/>
            <w:vAlign w:val="center"/>
          </w:tcPr>
          <w:p w14:paraId="350D97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  <w:tc>
          <w:tcPr>
            <w:tcW w:w="1134" w:type="dxa"/>
            <w:vAlign w:val="center"/>
          </w:tcPr>
          <w:p w14:paraId="2EFC79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5B0FEF5">
        <w:trPr>
          <w:jc w:val="center"/>
        </w:trPr>
        <w:tc>
          <w:tcPr>
            <w:tcW w:w="1417" w:type="dxa"/>
            <w:vAlign w:val="center"/>
          </w:tcPr>
          <w:p w14:paraId="1D11B4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w="1701" w:type="dxa"/>
            <w:vAlign w:val="center"/>
          </w:tcPr>
          <w:p w14:paraId="39B89C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w="4535" w:type="dxa"/>
            <w:vAlign w:val="center"/>
          </w:tcPr>
          <w:p w14:paraId="6482B9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DDL版本化自动升级（DATAGEAR_VERSION）</w:t>
            </w:r>
          </w:p>
        </w:tc>
        <w:tc>
          <w:tcPr>
            <w:tcW w:w="1134" w:type="dxa"/>
            <w:vAlign w:val="center"/>
          </w:tcPr>
          <w:p w14:paraId="1F1D7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979B8EF">
        <w:trPr>
          <w:jc w:val="center"/>
        </w:trPr>
        <w:tc>
          <w:tcPr>
            <w:tcW w:w="1417" w:type="dxa"/>
            <w:vAlign w:val="center"/>
          </w:tcPr>
          <w:p w14:paraId="198112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w="1701" w:type="dxa"/>
            <w:vAlign w:val="center"/>
          </w:tcPr>
          <w:p w14:paraId="134E23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535" w:type="dxa"/>
            <w:vAlign w:val="center"/>
          </w:tcPr>
          <w:p w14:paraId="60952E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Caffeine缓存，可配置最大条目（默认10000）与过期时间</w:t>
            </w:r>
          </w:p>
        </w:tc>
        <w:tc>
          <w:tcPr>
            <w:tcW w:w="1134" w:type="dxa"/>
            <w:vAlign w:val="center"/>
          </w:tcPr>
          <w:p w14:paraId="22936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A4E10B5">
        <w:trPr>
          <w:jc w:val="center"/>
        </w:trPr>
        <w:tc>
          <w:tcPr>
            <w:tcW w:w="1417" w:type="dxa"/>
            <w:vAlign w:val="center"/>
          </w:tcPr>
          <w:p w14:paraId="62027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w="1701" w:type="dxa"/>
            <w:vAlign w:val="center"/>
          </w:tcPr>
          <w:p w14:paraId="714456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w="4535" w:type="dxa"/>
            <w:vAlign w:val="center"/>
          </w:tcPr>
          <w:p w14:paraId="333A9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  <w:tc>
          <w:tcPr>
            <w:tcW w:w="1134" w:type="dxa"/>
            <w:vAlign w:val="center"/>
          </w:tcPr>
          <w:p w14:paraId="1173F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45BFCFA">
        <w:trPr>
          <w:jc w:val="center"/>
        </w:trPr>
        <w:tc>
          <w:tcPr>
            <w:tcW w:w="1417" w:type="dxa"/>
            <w:vAlign w:val="center"/>
          </w:tcPr>
          <w:p w14:paraId="4ED31F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w="1701" w:type="dxa"/>
            <w:vAlign w:val="center"/>
          </w:tcPr>
          <w:p w14:paraId="596901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w="4535" w:type="dxa"/>
            <w:vAlign w:val="center"/>
          </w:tcPr>
          <w:p w14:paraId="0C51C9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热点查询结果缓存，缓存超时与命中率可观测</w:t>
            </w:r>
          </w:p>
        </w:tc>
        <w:tc>
          <w:tcPr>
            <w:tcW w:w="1134" w:type="dxa"/>
            <w:vAlign w:val="center"/>
          </w:tcPr>
          <w:p w14:paraId="1B4A08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E5517F8">
        <w:trPr>
          <w:jc w:val="center"/>
        </w:trPr>
        <w:tc>
          <w:tcPr>
            <w:tcW w:w="1417" w:type="dxa"/>
            <w:vAlign w:val="center"/>
          </w:tcPr>
          <w:p w14:paraId="279FB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FR-STORE-07</w:t>
            </w:r>
          </w:p>
        </w:tc>
        <w:tc>
          <w:tcPr>
            <w:tcW w:w="1701" w:type="dxa"/>
            <w:vAlign w:val="center"/>
          </w:tcPr>
          <w:p w14:paraId="0196F8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数据抽取任务</w:t>
            </w:r>
          </w:p>
        </w:tc>
        <w:tc>
          <w:tcPr>
            <w:tcW w:w="4535" w:type="dxa"/>
            <w:vAlign w:val="center"/>
          </w:tcPr>
          <w:p w14:paraId="12AA31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定时将源库数据抽取至数据集市/中间表（依赖调度框架）</w:t>
            </w:r>
          </w:p>
        </w:tc>
        <w:tc>
          <w:tcPr>
            <w:tcW w:w="1134" w:type="dxa"/>
            <w:vAlign w:val="center"/>
          </w:tcPr>
          <w:p w14:paraId="098531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32EA05E">
        <w:trPr>
          <w:jc w:val="center"/>
        </w:trPr>
        <w:tc>
          <w:tcPr>
            <w:tcW w:w="1417" w:type="dxa"/>
            <w:vAlign w:val="center"/>
          </w:tcPr>
          <w:p w14:paraId="132F93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FR-STORE-08</w:t>
            </w:r>
          </w:p>
        </w:tc>
        <w:tc>
          <w:tcPr>
            <w:tcW w:w="1701" w:type="dxa"/>
            <w:vAlign w:val="center"/>
          </w:tcPr>
          <w:p w14:paraId="623A34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</w:t>
            </w:r>
          </w:p>
        </w:tc>
        <w:tc>
          <w:tcPr>
            <w:tcW w:w="4535" w:type="dxa"/>
            <w:vAlign w:val="center"/>
          </w:tcPr>
          <w:p w14:paraId="3D7ADC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面向分析主题的轻量集市模型，支撑多维分析</w:t>
            </w:r>
          </w:p>
        </w:tc>
        <w:tc>
          <w:tcPr>
            <w:tcW w:w="1134" w:type="dxa"/>
            <w:vAlign w:val="center"/>
          </w:tcPr>
          <w:p w14:paraId="186D77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607B823">
        <w:trPr>
          <w:jc w:val="center"/>
        </w:trPr>
        <w:tc>
          <w:tcPr>
            <w:tcW w:w="1417" w:type="dxa"/>
            <w:vAlign w:val="center"/>
          </w:tcPr>
          <w:p w14:paraId="32BF94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FR-STORE-09</w:t>
            </w:r>
          </w:p>
        </w:tc>
        <w:tc>
          <w:tcPr>
            <w:tcW w:w="1701" w:type="dxa"/>
            <w:vAlign w:val="center"/>
          </w:tcPr>
          <w:p w14:paraId="10A40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物化视图/中间表</w:t>
            </w:r>
          </w:p>
        </w:tc>
        <w:tc>
          <w:tcPr>
            <w:tcW w:w="4535" w:type="dxa"/>
            <w:vAlign w:val="center"/>
          </w:tcPr>
          <w:p w14:paraId="3D1C4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复杂查询结果物化，加速看板/报表</w:t>
            </w:r>
          </w:p>
        </w:tc>
        <w:tc>
          <w:tcPr>
            <w:tcW w:w="1134" w:type="dxa"/>
            <w:vAlign w:val="center"/>
          </w:tcPr>
          <w:p w14:paraId="077CAF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624DF5D">
        <w:trPr>
          <w:jc w:val="center"/>
        </w:trPr>
        <w:tc>
          <w:tcPr>
            <w:tcW w:w="1417" w:type="dxa"/>
            <w:vAlign w:val="center"/>
          </w:tcPr>
          <w:p w14:paraId="39DDE7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FR-STORE-10</w:t>
            </w:r>
          </w:p>
        </w:tc>
        <w:tc>
          <w:tcPr>
            <w:tcW w:w="1701" w:type="dxa"/>
            <w:vAlign w:val="center"/>
          </w:tcPr>
          <w:p w14:paraId="1874BC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数据保留策略</w:t>
            </w:r>
          </w:p>
        </w:tc>
        <w:tc>
          <w:tcPr>
            <w:tcW w:w="4535" w:type="dxa"/>
            <w:vAlign w:val="center"/>
          </w:tcPr>
          <w:p w14:paraId="5B50B5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按数据集/表配置保留时长与清理策略</w:t>
            </w:r>
          </w:p>
        </w:tc>
        <w:tc>
          <w:tcPr>
            <w:tcW w:w="1134" w:type="dxa"/>
            <w:vAlign w:val="center"/>
          </w:tcPr>
          <w:p w14:paraId="1BA1D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19235BD">
        <w:trPr>
          <w:jc w:val="center"/>
        </w:trPr>
        <w:tc>
          <w:tcPr>
            <w:tcW w:w="1417" w:type="dxa"/>
            <w:vAlign w:val="center"/>
          </w:tcPr>
          <w:p w14:paraId="41F333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FR-STORE-11</w:t>
            </w:r>
          </w:p>
        </w:tc>
        <w:tc>
          <w:tcPr>
            <w:tcW w:w="1701" w:type="dxa"/>
            <w:vAlign w:val="center"/>
          </w:tcPr>
          <w:p w14:paraId="4193A6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冷热分层</w:t>
            </w:r>
          </w:p>
        </w:tc>
        <w:tc>
          <w:tcPr>
            <w:tcW w:w="4535" w:type="dxa"/>
            <w:vAlign w:val="center"/>
          </w:tcPr>
          <w:p w14:paraId="4FD5BB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热点数据缓存、历史数据归档，降低存储成本</w:t>
            </w:r>
          </w:p>
        </w:tc>
        <w:tc>
          <w:tcPr>
            <w:tcW w:w="1134" w:type="dxa"/>
            <w:vAlign w:val="center"/>
          </w:tcPr>
          <w:p w14:paraId="09BD98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EE9CE94">
        <w:trPr>
          <w:jc w:val="center"/>
        </w:trPr>
        <w:tc>
          <w:tcPr>
            <w:tcW w:w="1417" w:type="dxa"/>
            <w:vAlign w:val="center"/>
          </w:tcPr>
          <w:p w14:paraId="38F0CE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FR-STORE-12</w:t>
            </w:r>
          </w:p>
        </w:tc>
        <w:tc>
          <w:tcPr>
            <w:tcW w:w="1701" w:type="dxa"/>
            <w:vAlign w:val="center"/>
          </w:tcPr>
          <w:p w14:paraId="381523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归档与清理</w:t>
            </w:r>
          </w:p>
        </w:tc>
        <w:tc>
          <w:tcPr>
            <w:tcW w:w="4535" w:type="dxa"/>
            <w:vAlign w:val="center"/>
          </w:tcPr>
          <w:p w14:paraId="01F15B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历史数据定时归档、临时文件自动清理</w:t>
            </w:r>
          </w:p>
        </w:tc>
        <w:tc>
          <w:tcPr>
            <w:tcW w:w="1134" w:type="dxa"/>
            <w:vAlign w:val="center"/>
          </w:tcPr>
          <w:p w14:paraId="56E2E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95D1956">
        <w:trPr>
          <w:jc w:val="center"/>
        </w:trPr>
        <w:tc>
          <w:tcPr>
            <w:tcW w:w="1417" w:type="dxa"/>
            <w:vAlign w:val="center"/>
          </w:tcPr>
          <w:p w14:paraId="73902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FR-STORE-13</w:t>
            </w:r>
          </w:p>
        </w:tc>
        <w:tc>
          <w:tcPr>
            <w:tcW w:w="1701" w:type="dxa"/>
            <w:vAlign w:val="center"/>
          </w:tcPr>
          <w:p w14:paraId="0FBE45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存储容量监控</w:t>
            </w:r>
          </w:p>
        </w:tc>
        <w:tc>
          <w:tcPr>
            <w:tcW w:w="4535" w:type="dxa"/>
            <w:vAlign w:val="center"/>
          </w:tcPr>
          <w:p w14:paraId="5A9835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系统库/数据集市容量监控与告警</w:t>
            </w:r>
          </w:p>
        </w:tc>
        <w:tc>
          <w:tcPr>
            <w:tcW w:w="1134" w:type="dxa"/>
            <w:vAlign w:val="center"/>
          </w:tcPr>
          <w:p w14:paraId="5B888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19FEB5E">
        <w:trPr>
          <w:jc w:val="center"/>
        </w:trPr>
        <w:tc>
          <w:tcPr>
            <w:tcW w:w="1417" w:type="dxa"/>
            <w:vAlign w:val="center"/>
          </w:tcPr>
          <w:p w14:paraId="309AE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FR-STORE-14</w:t>
            </w:r>
          </w:p>
        </w:tc>
        <w:tc>
          <w:tcPr>
            <w:tcW w:w="1701" w:type="dxa"/>
            <w:vAlign w:val="center"/>
          </w:tcPr>
          <w:p w14:paraId="640DC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数据备份</w:t>
            </w:r>
          </w:p>
        </w:tc>
        <w:tc>
          <w:tcPr>
            <w:tcW w:w="4535" w:type="dxa"/>
            <w:vAlign w:val="center"/>
          </w:tcPr>
          <w:p w14:paraId="37F8CC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系统元数据与配置定期备份、可恢复</w:t>
            </w:r>
          </w:p>
        </w:tc>
        <w:tc>
          <w:tcPr>
            <w:tcW w:w="1134" w:type="dxa"/>
            <w:vAlign w:val="center"/>
          </w:tcPr>
          <w:p w14:paraId="692CF1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E698DCE">
        <w:trPr>
          <w:jc w:val="center"/>
        </w:trPr>
        <w:tc>
          <w:tcPr>
            <w:tcW w:w="1417" w:type="dxa"/>
            <w:vAlign w:val="center"/>
          </w:tcPr>
          <w:p w14:paraId="0E2BE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FR-STORE-15</w:t>
            </w:r>
          </w:p>
        </w:tc>
        <w:tc>
          <w:tcPr>
            <w:tcW w:w="1701" w:type="dxa"/>
            <w:vAlign w:val="center"/>
          </w:tcPr>
          <w:p w14:paraId="4811AA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恢复演练</w:t>
            </w:r>
          </w:p>
        </w:tc>
        <w:tc>
          <w:tcPr>
            <w:tcW w:w="4535" w:type="dxa"/>
            <w:vAlign w:val="center"/>
          </w:tcPr>
          <w:p w14:paraId="1F63F6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备份恢复演练与验证</w:t>
            </w:r>
          </w:p>
        </w:tc>
        <w:tc>
          <w:tcPr>
            <w:tcW w:w="1134" w:type="dxa"/>
            <w:vAlign w:val="center"/>
          </w:tcPr>
          <w:p w14:paraId="2627F6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DCE591D">
        <w:trPr>
          <w:jc w:val="center"/>
        </w:trPr>
        <w:tc>
          <w:tcPr>
            <w:tcW w:w="1417" w:type="dxa"/>
            <w:vAlign w:val="center"/>
          </w:tcPr>
          <w:p w14:paraId="01C970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FR-STORE-16</w:t>
            </w:r>
          </w:p>
        </w:tc>
        <w:tc>
          <w:tcPr>
            <w:tcW w:w="1701" w:type="dxa"/>
            <w:vAlign w:val="center"/>
          </w:tcPr>
          <w:p w14:paraId="35259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存储加密</w:t>
            </w:r>
          </w:p>
        </w:tc>
        <w:tc>
          <w:tcPr>
            <w:tcW w:w="4535" w:type="dxa"/>
            <w:vAlign w:val="center"/>
          </w:tcPr>
          <w:p w14:paraId="689E81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敏感配置加密存储，支持密钥管理</w:t>
            </w:r>
          </w:p>
        </w:tc>
        <w:tc>
          <w:tcPr>
            <w:tcW w:w="1134" w:type="dxa"/>
            <w:vAlign w:val="center"/>
          </w:tcPr>
          <w:p w14:paraId="0A5B75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148E755">
        <w:trPr>
          <w:jc w:val="center"/>
        </w:trPr>
        <w:tc>
          <w:tcPr>
            <w:tcW w:w="1417" w:type="dxa"/>
            <w:vAlign w:val="center"/>
          </w:tcPr>
          <w:p w14:paraId="095DD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FR-STORE-17</w:t>
            </w:r>
          </w:p>
        </w:tc>
        <w:tc>
          <w:tcPr>
            <w:tcW w:w="1701" w:type="dxa"/>
            <w:vAlign w:val="center"/>
          </w:tcPr>
          <w:p w14:paraId="4861B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w="4535" w:type="dxa"/>
            <w:vAlign w:val="center"/>
          </w:tcPr>
          <w:p w14:paraId="2E9F85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外置MySQL主从/集群支持，保障可用性</w:t>
            </w:r>
          </w:p>
        </w:tc>
        <w:tc>
          <w:tcPr>
            <w:tcW w:w="1134" w:type="dxa"/>
            <w:vAlign w:val="center"/>
          </w:tcPr>
          <w:p w14:paraId="3B5BD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5EDD07EA">
      <w:pPr>
        <w:spacing w:after="40"/>
      </w:pPr>
    </w:p>
    <w:p w14:paraId="048D1F83">
      <w:pPr>
        <w:pStyle w:val="4"/>
      </w:pPr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</w:p>
    <w:p w14:paraId="7E9291A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功能概述：DataGear的"指标唯一事实源"。在现有数据集之上定义维度、度量、指标与业务术语，统一供给图表、报表、看板、告警、问数与外部API。参照Looker LookML的集中管控思想、Superset数据集语义层的轻量形态、Metabase Metrics的易用性，以及Kyligence Zen/观远Metrics的国内落地形态。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E66A3E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E9E4D5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59E5B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DFBCD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3E33A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66E0901">
        <w:trPr>
          <w:jc w:val="center"/>
        </w:trPr>
        <w:tc>
          <w:tcPr>
            <w:tcW w:w="1417" w:type="dxa"/>
            <w:vAlign w:val="center"/>
          </w:tcPr>
          <w:p w14:paraId="127F63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701" w:type="dxa"/>
            <w:vAlign w:val="center"/>
          </w:tcPr>
          <w:p w14:paraId="128C25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w="4535" w:type="dxa"/>
            <w:vAlign w:val="center"/>
          </w:tcPr>
          <w:p w14:paraId="10517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在数据集字段上声明维度（时间/地区/组织等，支持层级）与度量（聚合方式：SUM/AVG/COUNT/MAX/MIN/COUNT_DISTINCT）</w:t>
            </w:r>
          </w:p>
        </w:tc>
        <w:tc>
          <w:tcPr>
            <w:tcW w:w="1134" w:type="dxa"/>
            <w:vAlign w:val="center"/>
          </w:tcPr>
          <w:p w14:paraId="7EAA9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A73C03A">
        <w:trPr>
          <w:jc w:val="center"/>
        </w:trPr>
        <w:tc>
          <w:tcPr>
            <w:tcW w:w="1417" w:type="dxa"/>
            <w:vAlign w:val="center"/>
          </w:tcPr>
          <w:p w14:paraId="1E46A9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701" w:type="dxa"/>
            <w:vAlign w:val="center"/>
          </w:tcPr>
          <w:p w14:paraId="151B87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4535" w:type="dxa"/>
            <w:vAlign w:val="center"/>
          </w:tcPr>
          <w:p w14:paraId="38676C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  <w:tc>
          <w:tcPr>
            <w:tcW w:w="1134" w:type="dxa"/>
            <w:vAlign w:val="center"/>
          </w:tcPr>
          <w:p w14:paraId="3A9638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1A971E">
        <w:trPr>
          <w:jc w:val="center"/>
        </w:trPr>
        <w:tc>
          <w:tcPr>
            <w:tcW w:w="1417" w:type="dxa"/>
            <w:vAlign w:val="center"/>
          </w:tcPr>
          <w:p w14:paraId="13EA9E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701" w:type="dxa"/>
            <w:vAlign w:val="center"/>
          </w:tcPr>
          <w:p w14:paraId="459DE7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w="4535" w:type="dxa"/>
            <w:vAlign w:val="center"/>
          </w:tcPr>
          <w:p w14:paraId="702C7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  <w:tc>
          <w:tcPr>
            <w:tcW w:w="1134" w:type="dxa"/>
            <w:vAlign w:val="center"/>
          </w:tcPr>
          <w:p w14:paraId="39CD3B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93FD2E4">
        <w:trPr>
          <w:jc w:val="center"/>
        </w:trPr>
        <w:tc>
          <w:tcPr>
            <w:tcW w:w="1417" w:type="dxa"/>
            <w:vAlign w:val="center"/>
          </w:tcPr>
          <w:p w14:paraId="76CA93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w="1701" w:type="dxa"/>
            <w:vAlign w:val="center"/>
          </w:tcPr>
          <w:p w14:paraId="3813A9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w="4535" w:type="dxa"/>
            <w:vAlign w:val="center"/>
          </w:tcPr>
          <w:p w14:paraId="5945BD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字段/指标的同义词、业务用语映射、业务规则说明——ChatBI的grounding基础</w:t>
            </w:r>
          </w:p>
        </w:tc>
        <w:tc>
          <w:tcPr>
            <w:tcW w:w="1134" w:type="dxa"/>
            <w:vAlign w:val="center"/>
          </w:tcPr>
          <w:p w14:paraId="5D780E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18EB244">
        <w:trPr>
          <w:jc w:val="center"/>
        </w:trPr>
        <w:tc>
          <w:tcPr>
            <w:tcW w:w="1417" w:type="dxa"/>
            <w:vAlign w:val="center"/>
          </w:tcPr>
          <w:p w14:paraId="2C2539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w="1701" w:type="dxa"/>
            <w:vAlign w:val="center"/>
          </w:tcPr>
          <w:p w14:paraId="7C84CD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w="4535" w:type="dxa"/>
            <w:vAlign w:val="center"/>
          </w:tcPr>
          <w:p w14:paraId="32A5F2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指标"已认证"标记；指标定义版本历史与变更记录</w:t>
            </w:r>
          </w:p>
        </w:tc>
        <w:tc>
          <w:tcPr>
            <w:tcW w:w="1134" w:type="dxa"/>
            <w:vAlign w:val="center"/>
          </w:tcPr>
          <w:p w14:paraId="5EB002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3AB0AB1">
        <w:trPr>
          <w:jc w:val="center"/>
        </w:trPr>
        <w:tc>
          <w:tcPr>
            <w:tcW w:w="1417" w:type="dxa"/>
            <w:vAlign w:val="center"/>
          </w:tcPr>
          <w:p w14:paraId="20A5E7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701" w:type="dxa"/>
            <w:vAlign w:val="center"/>
          </w:tcPr>
          <w:p w14:paraId="3ABF7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w="4535" w:type="dxa"/>
            <w:vAlign w:val="center"/>
          </w:tcPr>
          <w:p w14:paraId="6E4DC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图表/报表/看板直接引用指标（替代手写聚合）；指标卡片组件（数值+同环比+迷你趋势）</w:t>
            </w:r>
          </w:p>
        </w:tc>
        <w:tc>
          <w:tcPr>
            <w:tcW w:w="1134" w:type="dxa"/>
            <w:vAlign w:val="center"/>
          </w:tcPr>
          <w:p w14:paraId="511452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EEF04EB">
        <w:trPr>
          <w:jc w:val="center"/>
        </w:trPr>
        <w:tc>
          <w:tcPr>
            <w:tcW w:w="1417" w:type="dxa"/>
            <w:vAlign w:val="center"/>
          </w:tcPr>
          <w:p w14:paraId="0B6D3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w="1701" w:type="dxa"/>
            <w:vAlign w:val="center"/>
          </w:tcPr>
          <w:p w14:paraId="580B6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w="4535" w:type="dxa"/>
            <w:vAlign w:val="center"/>
          </w:tcPr>
          <w:p w14:paraId="7DE9AF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</w:t>
            </w:r>
          </w:p>
        </w:tc>
        <w:tc>
          <w:tcPr>
            <w:tcW w:w="1134" w:type="dxa"/>
            <w:vAlign w:val="center"/>
          </w:tcPr>
          <w:p w14:paraId="6B780B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7F13429">
        <w:trPr>
          <w:jc w:val="center"/>
        </w:trPr>
        <w:tc>
          <w:tcPr>
            <w:tcW w:w="1417" w:type="dxa"/>
            <w:vAlign w:val="center"/>
          </w:tcPr>
          <w:p w14:paraId="61687C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w="1701" w:type="dxa"/>
            <w:vAlign w:val="center"/>
          </w:tcPr>
          <w:p w14:paraId="5724B7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</w:t>
            </w:r>
          </w:p>
        </w:tc>
        <w:tc>
          <w:tcPr>
            <w:tcW w:w="4535" w:type="dxa"/>
            <w:vAlign w:val="center"/>
          </w:tcPr>
          <w:p w14:paraId="7DE047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指标定义与取数以REST API对外供给（headless形态），为数据API服务与MCP提供底座</w:t>
            </w:r>
          </w:p>
        </w:tc>
        <w:tc>
          <w:tcPr>
            <w:tcW w:w="1134" w:type="dxa"/>
            <w:vAlign w:val="center"/>
          </w:tcPr>
          <w:p w14:paraId="17FE4C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8D0242C">
        <w:trPr>
          <w:jc w:val="center"/>
        </w:trPr>
        <w:tc>
          <w:tcPr>
            <w:tcW w:w="1417" w:type="dxa"/>
            <w:vAlign w:val="center"/>
          </w:tcPr>
          <w:p w14:paraId="4C884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w="1701" w:type="dxa"/>
            <w:vAlign w:val="center"/>
          </w:tcPr>
          <w:p w14:paraId="4D6C2C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w="4535" w:type="dxa"/>
            <w:vAlign w:val="center"/>
          </w:tcPr>
          <w:p w14:paraId="7DBAC1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指标←数据集←数据源的正向血缘与指标→图表/报表/看板/告警的反向血缘</w:t>
            </w:r>
          </w:p>
        </w:tc>
        <w:tc>
          <w:tcPr>
            <w:tcW w:w="1134" w:type="dxa"/>
            <w:vAlign w:val="center"/>
          </w:tcPr>
          <w:p w14:paraId="692519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17DAD117">
      <w:pPr>
        <w:spacing w:after="40"/>
      </w:pPr>
    </w:p>
    <w:p w14:paraId="72D15D8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新增datagear-semantics子模块（或并入datagear-analysis）；指标查询引擎将"指标+维度+过滤"编译为参数化SQL（复用Freemarker参数化与${pc()}预编译机制）；实体存储入系统库（Derby/MySQL），DDL走DATAGEAR_VERSION版本化升级。</w:t>
      </w:r>
    </w:p>
    <w:p w14:paraId="49DDA8C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6A9A9CE8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4E85D8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FF788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F417728">
        <w:trPr>
          <w:jc w:val="center"/>
        </w:trPr>
        <w:tc>
          <w:tcPr>
            <w:tcW w:w="3402" w:type="dxa"/>
            <w:vAlign w:val="center"/>
          </w:tcPr>
          <w:p w14:paraId="3A8DFF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作为数据分析师，我希望在数据集上定义维度和度量，以便后续快速创建指标</w:t>
            </w:r>
          </w:p>
        </w:tc>
        <w:tc>
          <w:tcPr>
            <w:tcW w:w="5386" w:type="dxa"/>
            <w:vAlign w:val="center"/>
          </w:tcPr>
          <w:p w14:paraId="5CBAD3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维度定义支持类型（时间/地区/组织/常规）和层级（如年→季→月→日）；2. 度量定义支持聚合方式选择（SUM/AVG/COUNT/MAX/MIN/COUNT_DISTINCT）；3. 定义后可预览维度成员和度量值；4. 维度和度量可被多个指标引用</w:t>
            </w:r>
          </w:p>
        </w:tc>
      </w:tr>
      <w:tr w14:paraId="550375CD">
        <w:trPr>
          <w:jc w:val="center"/>
        </w:trPr>
        <w:tc>
          <w:tcPr>
            <w:tcW w:w="3402" w:type="dxa"/>
            <w:vAlign w:val="center"/>
          </w:tcPr>
          <w:p w14:paraId="42BBBF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作为数据分析师，我希望定义原子指标和派生指标，并统一口径，以便所有看板使用相同指标</w:t>
            </w:r>
          </w:p>
        </w:tc>
        <w:tc>
          <w:tcPr>
            <w:tcW w:w="5386" w:type="dxa"/>
            <w:vAlign w:val="center"/>
          </w:tcPr>
          <w:p w14:paraId="60069D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原子指标=度量+聚合，可设置过滤条件；2. 派生指标支持四则运算、同比、环比、占比、累计，可引用其他指标；3. 指标包含名称、口径说明、业务归属、负责人字段；4. 指标定义后，图表/报表可直接引用指标而非手写聚合公式；5. 修改指标定义后，所有引用该指标的图表自动更新</w:t>
            </w:r>
          </w:p>
        </w:tc>
      </w:tr>
      <w:tr w14:paraId="640BEBD0">
        <w:trPr>
          <w:jc w:val="center"/>
        </w:trPr>
        <w:tc>
          <w:tcPr>
            <w:tcW w:w="3402" w:type="dxa"/>
            <w:vAlign w:val="center"/>
          </w:tcPr>
          <w:p w14:paraId="2EB484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作为业务人员，我希望在指标目录中搜索和查看指标详情，以便了解指标口径和负责人</w:t>
            </w:r>
          </w:p>
        </w:tc>
        <w:tc>
          <w:tcPr>
            <w:tcW w:w="5386" w:type="dxa"/>
            <w:vAlign w:val="center"/>
          </w:tcPr>
          <w:p w14:paraId="12A7F0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指标目录按主题域/部门/层级树形组织；2. 支持按名称/关键字全文检索；3. 指标详情页展示：口径说明、计算公式、维度、负责人、认证状态、版本历史、血缘关系、热度；4. 认证指标有明显标记，优先展示</w:t>
            </w:r>
          </w:p>
        </w:tc>
      </w:tr>
      <w:tr w14:paraId="448902FB">
        <w:trPr>
          <w:jc w:val="center"/>
        </w:trPr>
        <w:tc>
          <w:tcPr>
            <w:tcW w:w="3402" w:type="dxa"/>
            <w:vAlign w:val="center"/>
          </w:tcPr>
          <w:p w14:paraId="4B2F5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作为数据分析师，我希望在看板中使用指标卡片组件，以便直观展示核心KPI</w:t>
            </w:r>
          </w:p>
        </w:tc>
        <w:tc>
          <w:tcPr>
            <w:tcW w:w="5386" w:type="dxa"/>
            <w:vAlign w:val="center"/>
          </w:tcPr>
          <w:p w14:paraId="0531FB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指标卡片展示：指标名称、当前值、同比/环比变化（数值+百分比+箭头）、迷你趋势图；2. 可配置时间范围和对比维度；3. 指标卡片数据来自指标中心，口径统一；4. 点击指标卡片可下钻到明细看板</w:t>
            </w:r>
          </w:p>
        </w:tc>
      </w:tr>
    </w:tbl>
    <w:p w14:paraId="75CB5508">
      <w:pPr>
        <w:spacing w:after="40"/>
      </w:pPr>
    </w:p>
    <w:p w14:paraId="3A70E66A">
      <w:pPr>
        <w:pStyle w:val="4"/>
      </w:pPr>
      <w:r>
        <w:rPr>
          <w:rFonts w:ascii="仿宋" w:hAnsi="仿宋" w:eastAsia="仿宋"/>
          <w:b/>
          <w:sz w:val="28"/>
        </w:rPr>
        <w:t>数据治理【全新建设（元数据解析已有基础）】</w:t>
      </w:r>
    </w:p>
    <w:p w14:paraId="46B9D45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功能概述：参照亿信ABI、观远等产品的数据治理能力，构建「元数据—数据标准—数据质量—数据血缘—数据安全」轻量治理闭环（指标管理已独立升级为语义层与指标中心），保障数据可用、可信、可控。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01B01FF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9B2E5F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9EAE14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641EE63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3F824C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5A1CB44">
        <w:trPr>
          <w:jc w:val="center"/>
        </w:trPr>
        <w:tc>
          <w:tcPr>
            <w:tcW w:w="1417" w:type="dxa"/>
            <w:vAlign w:val="center"/>
          </w:tcPr>
          <w:p w14:paraId="268647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</w:t>
            </w:r>
          </w:p>
        </w:tc>
        <w:tc>
          <w:tcPr>
            <w:tcW w:w="1701" w:type="dxa"/>
            <w:vAlign w:val="center"/>
          </w:tcPr>
          <w:p w14:paraId="163546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技术元数据</w:t>
            </w:r>
          </w:p>
        </w:tc>
        <w:tc>
          <w:tcPr>
            <w:tcW w:w="4535" w:type="dxa"/>
            <w:vAlign w:val="center"/>
          </w:tcPr>
          <w:p w14:paraId="00E66F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库/模式/表/列结构、类型、注释的自动采集与展示</w:t>
            </w:r>
          </w:p>
        </w:tc>
        <w:tc>
          <w:tcPr>
            <w:tcW w:w="1134" w:type="dxa"/>
            <w:vAlign w:val="center"/>
          </w:tcPr>
          <w:p w14:paraId="54557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4F94053">
        <w:trPr>
          <w:jc w:val="center"/>
        </w:trPr>
        <w:tc>
          <w:tcPr>
            <w:tcW w:w="1417" w:type="dxa"/>
            <w:vAlign w:val="center"/>
          </w:tcPr>
          <w:p w14:paraId="4D5953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FR-GOV-02</w:t>
            </w:r>
          </w:p>
        </w:tc>
        <w:tc>
          <w:tcPr>
            <w:tcW w:w="1701" w:type="dxa"/>
            <w:vAlign w:val="center"/>
          </w:tcPr>
          <w:p w14:paraId="3FC1D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4535" w:type="dxa"/>
            <w:vAlign w:val="center"/>
          </w:tcPr>
          <w:p w14:paraId="4E464C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字段业务含义、别名、标签、负责人维护（与术语库联动）</w:t>
            </w:r>
          </w:p>
        </w:tc>
        <w:tc>
          <w:tcPr>
            <w:tcW w:w="1134" w:type="dxa"/>
            <w:vAlign w:val="center"/>
          </w:tcPr>
          <w:p w14:paraId="4EE146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6D43BD1">
        <w:trPr>
          <w:jc w:val="center"/>
        </w:trPr>
        <w:tc>
          <w:tcPr>
            <w:tcW w:w="1417" w:type="dxa"/>
            <w:vAlign w:val="center"/>
          </w:tcPr>
          <w:p w14:paraId="10698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FR-GOV-03</w:t>
            </w:r>
          </w:p>
        </w:tc>
        <w:tc>
          <w:tcPr>
            <w:tcW w:w="1701" w:type="dxa"/>
            <w:vAlign w:val="center"/>
          </w:tcPr>
          <w:p w14:paraId="5A4FD0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数据字典</w:t>
            </w:r>
          </w:p>
        </w:tc>
        <w:tc>
          <w:tcPr>
            <w:tcW w:w="4535" w:type="dxa"/>
            <w:vAlign w:val="center"/>
          </w:tcPr>
          <w:p w14:paraId="5DEA95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统一维护字典项，供图表/报表选择与翻译</w:t>
            </w:r>
          </w:p>
        </w:tc>
        <w:tc>
          <w:tcPr>
            <w:tcW w:w="1134" w:type="dxa"/>
            <w:vAlign w:val="center"/>
          </w:tcPr>
          <w:p w14:paraId="5051F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9320900">
        <w:trPr>
          <w:jc w:val="center"/>
        </w:trPr>
        <w:tc>
          <w:tcPr>
            <w:tcW w:w="1417" w:type="dxa"/>
            <w:vAlign w:val="center"/>
          </w:tcPr>
          <w:p w14:paraId="24B681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FR-GOV-04</w:t>
            </w:r>
          </w:p>
        </w:tc>
        <w:tc>
          <w:tcPr>
            <w:tcW w:w="1701" w:type="dxa"/>
            <w:vAlign w:val="center"/>
          </w:tcPr>
          <w:p w14:paraId="3951EF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元数据检索</w:t>
            </w:r>
          </w:p>
        </w:tc>
        <w:tc>
          <w:tcPr>
            <w:tcW w:w="4535" w:type="dxa"/>
            <w:vAlign w:val="center"/>
          </w:tcPr>
          <w:p w14:paraId="7191B3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按表/字段/字典全局检索与定位</w:t>
            </w:r>
          </w:p>
        </w:tc>
        <w:tc>
          <w:tcPr>
            <w:tcW w:w="1134" w:type="dxa"/>
            <w:vAlign w:val="center"/>
          </w:tcPr>
          <w:p w14:paraId="084B4C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EFC0054">
        <w:trPr>
          <w:jc w:val="center"/>
        </w:trPr>
        <w:tc>
          <w:tcPr>
            <w:tcW w:w="1417" w:type="dxa"/>
            <w:vAlign w:val="center"/>
          </w:tcPr>
          <w:p w14:paraId="0EE117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FR-GOV-05</w:t>
            </w:r>
          </w:p>
        </w:tc>
        <w:tc>
          <w:tcPr>
            <w:tcW w:w="1701" w:type="dxa"/>
            <w:vAlign w:val="center"/>
          </w:tcPr>
          <w:p w14:paraId="23202E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</w:t>
            </w:r>
          </w:p>
        </w:tc>
        <w:tc>
          <w:tcPr>
            <w:tcW w:w="4535" w:type="dxa"/>
            <w:vAlign w:val="center"/>
          </w:tcPr>
          <w:p w14:paraId="6FB52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表/字段/指标命名规范定义与校验</w:t>
            </w:r>
          </w:p>
        </w:tc>
        <w:tc>
          <w:tcPr>
            <w:tcW w:w="1134" w:type="dxa"/>
            <w:vAlign w:val="center"/>
          </w:tcPr>
          <w:p w14:paraId="741CDE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B948733">
        <w:trPr>
          <w:jc w:val="center"/>
        </w:trPr>
        <w:tc>
          <w:tcPr>
            <w:tcW w:w="1417" w:type="dxa"/>
            <w:vAlign w:val="center"/>
          </w:tcPr>
          <w:p w14:paraId="4689CA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FR-GOV-06</w:t>
            </w:r>
          </w:p>
        </w:tc>
        <w:tc>
          <w:tcPr>
            <w:tcW w:w="1701" w:type="dxa"/>
            <w:vAlign w:val="center"/>
          </w:tcPr>
          <w:p w14:paraId="006D23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标准值域</w:t>
            </w:r>
          </w:p>
        </w:tc>
        <w:tc>
          <w:tcPr>
            <w:tcW w:w="4535" w:type="dxa"/>
            <w:vAlign w:val="center"/>
          </w:tcPr>
          <w:p w14:paraId="474E94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枚举、编码、单位等标准值域定义</w:t>
            </w:r>
          </w:p>
        </w:tc>
        <w:tc>
          <w:tcPr>
            <w:tcW w:w="1134" w:type="dxa"/>
            <w:vAlign w:val="center"/>
          </w:tcPr>
          <w:p w14:paraId="719604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44B51D1">
        <w:trPr>
          <w:jc w:val="center"/>
        </w:trPr>
        <w:tc>
          <w:tcPr>
            <w:tcW w:w="1417" w:type="dxa"/>
            <w:vAlign w:val="center"/>
          </w:tcPr>
          <w:p w14:paraId="1B908A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FR-GOV-07</w:t>
            </w:r>
          </w:p>
        </w:tc>
        <w:tc>
          <w:tcPr>
            <w:tcW w:w="1701" w:type="dxa"/>
            <w:vAlign w:val="center"/>
          </w:tcPr>
          <w:p w14:paraId="20C62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标准映射</w:t>
            </w:r>
          </w:p>
        </w:tc>
        <w:tc>
          <w:tcPr>
            <w:tcW w:w="4535" w:type="dxa"/>
            <w:vAlign w:val="center"/>
          </w:tcPr>
          <w:p w14:paraId="482843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源字段与标准字段的映射关系维护</w:t>
            </w:r>
          </w:p>
        </w:tc>
        <w:tc>
          <w:tcPr>
            <w:tcW w:w="1134" w:type="dxa"/>
            <w:vAlign w:val="center"/>
          </w:tcPr>
          <w:p w14:paraId="538675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2F3D7EB">
        <w:trPr>
          <w:jc w:val="center"/>
        </w:trPr>
        <w:tc>
          <w:tcPr>
            <w:tcW w:w="1417" w:type="dxa"/>
            <w:vAlign w:val="center"/>
          </w:tcPr>
          <w:p w14:paraId="3EBC69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FR-GOV-08</w:t>
            </w:r>
          </w:p>
        </w:tc>
        <w:tc>
          <w:tcPr>
            <w:tcW w:w="1701" w:type="dxa"/>
            <w:vAlign w:val="center"/>
          </w:tcPr>
          <w:p w14:paraId="47782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</w:t>
            </w:r>
          </w:p>
        </w:tc>
        <w:tc>
          <w:tcPr>
            <w:tcW w:w="4535" w:type="dxa"/>
            <w:vAlign w:val="center"/>
          </w:tcPr>
          <w:p w14:paraId="16CFD6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非空、唯一、范围、格式、引用完整性等规则配置</w:t>
            </w:r>
          </w:p>
        </w:tc>
        <w:tc>
          <w:tcPr>
            <w:tcW w:w="1134" w:type="dxa"/>
            <w:vAlign w:val="center"/>
          </w:tcPr>
          <w:p w14:paraId="75A575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A16CBB9">
        <w:trPr>
          <w:jc w:val="center"/>
        </w:trPr>
        <w:tc>
          <w:tcPr>
            <w:tcW w:w="1417" w:type="dxa"/>
            <w:vAlign w:val="center"/>
          </w:tcPr>
          <w:p w14:paraId="13952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FR-GOV-09</w:t>
            </w:r>
          </w:p>
        </w:tc>
        <w:tc>
          <w:tcPr>
            <w:tcW w:w="1701" w:type="dxa"/>
            <w:vAlign w:val="center"/>
          </w:tcPr>
          <w:p w14:paraId="04DDF2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4535" w:type="dxa"/>
            <w:vAlign w:val="center"/>
          </w:tcPr>
          <w:p w14:paraId="531E65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定时或触发式执行校验任务（依赖调度框架）</w:t>
            </w:r>
          </w:p>
        </w:tc>
        <w:tc>
          <w:tcPr>
            <w:tcW w:w="1134" w:type="dxa"/>
            <w:vAlign w:val="center"/>
          </w:tcPr>
          <w:p w14:paraId="5A786B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317B43F">
        <w:trPr>
          <w:jc w:val="center"/>
        </w:trPr>
        <w:tc>
          <w:tcPr>
            <w:tcW w:w="1417" w:type="dxa"/>
            <w:vAlign w:val="center"/>
          </w:tcPr>
          <w:p w14:paraId="687660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FR-GOV-10</w:t>
            </w:r>
          </w:p>
        </w:tc>
        <w:tc>
          <w:tcPr>
            <w:tcW w:w="1701" w:type="dxa"/>
            <w:vAlign w:val="center"/>
          </w:tcPr>
          <w:p w14:paraId="58DF1F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质量报告</w:t>
            </w:r>
          </w:p>
        </w:tc>
        <w:tc>
          <w:tcPr>
            <w:tcW w:w="4535" w:type="dxa"/>
            <w:vAlign w:val="center"/>
          </w:tcPr>
          <w:p w14:paraId="6D3A6C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质量评分、问题清单、趋势统计与告警</w:t>
            </w:r>
          </w:p>
        </w:tc>
        <w:tc>
          <w:tcPr>
            <w:tcW w:w="1134" w:type="dxa"/>
            <w:vAlign w:val="center"/>
          </w:tcPr>
          <w:p w14:paraId="4C8BDF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185C3A6">
        <w:trPr>
          <w:jc w:val="center"/>
        </w:trPr>
        <w:tc>
          <w:tcPr>
            <w:tcW w:w="1417" w:type="dxa"/>
            <w:vAlign w:val="center"/>
          </w:tcPr>
          <w:p w14:paraId="5CF400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FR-GOV-11</w:t>
            </w:r>
          </w:p>
        </w:tc>
        <w:tc>
          <w:tcPr>
            <w:tcW w:w="1701" w:type="dxa"/>
            <w:vAlign w:val="center"/>
          </w:tcPr>
          <w:p w14:paraId="3C1CCE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</w:t>
            </w:r>
          </w:p>
        </w:tc>
        <w:tc>
          <w:tcPr>
            <w:tcW w:w="4535" w:type="dxa"/>
            <w:vAlign w:val="center"/>
          </w:tcPr>
          <w:p w14:paraId="269A3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从数据源到数据集、图表、报表、指标的字段级血缘追踪</w:t>
            </w:r>
          </w:p>
        </w:tc>
        <w:tc>
          <w:tcPr>
            <w:tcW w:w="1134" w:type="dxa"/>
            <w:vAlign w:val="center"/>
          </w:tcPr>
          <w:p w14:paraId="75F861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681FB01">
        <w:trPr>
          <w:jc w:val="center"/>
        </w:trPr>
        <w:tc>
          <w:tcPr>
            <w:tcW w:w="1417" w:type="dxa"/>
            <w:vAlign w:val="center"/>
          </w:tcPr>
          <w:p w14:paraId="454F78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FR-GOV-12</w:t>
            </w:r>
          </w:p>
        </w:tc>
        <w:tc>
          <w:tcPr>
            <w:tcW w:w="1701" w:type="dxa"/>
            <w:vAlign w:val="center"/>
          </w:tcPr>
          <w:p w14:paraId="15380E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影响分析</w:t>
            </w:r>
          </w:p>
        </w:tc>
        <w:tc>
          <w:tcPr>
            <w:tcW w:w="4535" w:type="dxa"/>
            <w:vAlign w:val="center"/>
          </w:tcPr>
          <w:p w14:paraId="5E6BB2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变更某一数据对象时，分析下游受影响范围</w:t>
            </w:r>
          </w:p>
        </w:tc>
        <w:tc>
          <w:tcPr>
            <w:tcW w:w="1134" w:type="dxa"/>
            <w:vAlign w:val="center"/>
          </w:tcPr>
          <w:p w14:paraId="48565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3FCDC3E">
        <w:trPr>
          <w:jc w:val="center"/>
        </w:trPr>
        <w:tc>
          <w:tcPr>
            <w:tcW w:w="1417" w:type="dxa"/>
            <w:vAlign w:val="center"/>
          </w:tcPr>
          <w:p w14:paraId="4B553C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FR-GOV-13</w:t>
            </w:r>
          </w:p>
        </w:tc>
        <w:tc>
          <w:tcPr>
            <w:tcW w:w="1701" w:type="dxa"/>
            <w:vAlign w:val="center"/>
          </w:tcPr>
          <w:p w14:paraId="7D003A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血缘可视化</w:t>
            </w:r>
          </w:p>
        </w:tc>
        <w:tc>
          <w:tcPr>
            <w:tcW w:w="4535" w:type="dxa"/>
            <w:vAlign w:val="center"/>
          </w:tcPr>
          <w:p w14:paraId="4FC00B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以图形式展示数据流转路径</w:t>
            </w:r>
          </w:p>
        </w:tc>
        <w:tc>
          <w:tcPr>
            <w:tcW w:w="1134" w:type="dxa"/>
            <w:vAlign w:val="center"/>
          </w:tcPr>
          <w:p w14:paraId="7AAB4E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1565716">
        <w:trPr>
          <w:jc w:val="center"/>
        </w:trPr>
        <w:tc>
          <w:tcPr>
            <w:tcW w:w="1417" w:type="dxa"/>
            <w:vAlign w:val="center"/>
          </w:tcPr>
          <w:p w14:paraId="23E27B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</w:t>
            </w:r>
          </w:p>
        </w:tc>
        <w:tc>
          <w:tcPr>
            <w:tcW w:w="1701" w:type="dxa"/>
            <w:vAlign w:val="center"/>
          </w:tcPr>
          <w:p w14:paraId="7E19EB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敏感信息识别</w:t>
            </w:r>
          </w:p>
        </w:tc>
        <w:tc>
          <w:tcPr>
            <w:tcW w:w="4535" w:type="dxa"/>
            <w:vAlign w:val="center"/>
          </w:tcPr>
          <w:p w14:paraId="4387C9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自动识别手机号、身份证、银行卡、邮箱等敏感字段</w:t>
            </w:r>
          </w:p>
        </w:tc>
        <w:tc>
          <w:tcPr>
            <w:tcW w:w="1134" w:type="dxa"/>
            <w:vAlign w:val="center"/>
          </w:tcPr>
          <w:p w14:paraId="2724D9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7850C09">
        <w:trPr>
          <w:jc w:val="center"/>
        </w:trPr>
        <w:tc>
          <w:tcPr>
            <w:tcW w:w="1417" w:type="dxa"/>
            <w:vAlign w:val="center"/>
          </w:tcPr>
          <w:p w14:paraId="549ECA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FR-GOV-18</w:t>
            </w:r>
          </w:p>
        </w:tc>
        <w:tc>
          <w:tcPr>
            <w:tcW w:w="1701" w:type="dxa"/>
            <w:vAlign w:val="center"/>
          </w:tcPr>
          <w:p w14:paraId="28E4A2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</w:t>
            </w:r>
          </w:p>
        </w:tc>
        <w:tc>
          <w:tcPr>
            <w:tcW w:w="4535" w:type="dxa"/>
            <w:vAlign w:val="center"/>
          </w:tcPr>
          <w:p w14:paraId="3DF413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掩码、截断、替换、哈希等脱敏策略，按角色生效</w:t>
            </w:r>
          </w:p>
        </w:tc>
        <w:tc>
          <w:tcPr>
            <w:tcW w:w="1134" w:type="dxa"/>
            <w:vAlign w:val="center"/>
          </w:tcPr>
          <w:p w14:paraId="1D3AA3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CBBB01F">
        <w:trPr>
          <w:jc w:val="center"/>
        </w:trPr>
        <w:tc>
          <w:tcPr>
            <w:tcW w:w="1417" w:type="dxa"/>
            <w:vAlign w:val="center"/>
          </w:tcPr>
          <w:p w14:paraId="739E3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FR-GOV-19</w:t>
            </w:r>
          </w:p>
        </w:tc>
        <w:tc>
          <w:tcPr>
            <w:tcW w:w="1701" w:type="dxa"/>
            <w:vAlign w:val="center"/>
          </w:tcPr>
          <w:p w14:paraId="52E3CB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w="4535" w:type="dxa"/>
            <w:vAlign w:val="center"/>
          </w:tcPr>
          <w:p w14:paraId="45FF31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查询与展示时按数据权限动态脱敏（依赖列级权限）</w:t>
            </w:r>
          </w:p>
        </w:tc>
        <w:tc>
          <w:tcPr>
            <w:tcW w:w="1134" w:type="dxa"/>
            <w:vAlign w:val="center"/>
          </w:tcPr>
          <w:p w14:paraId="3B7C51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346B1C9A">
      <w:pPr>
        <w:spacing w:after="40"/>
      </w:pPr>
    </w:p>
    <w:p w14:paraId="6B63923B">
      <w:pPr>
        <w:pStyle w:val="4"/>
      </w:pPr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</w:p>
    <w:p w14:paraId="1339489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功能概述：将数据源、文件、HTTP接口等抽象为统一「数据集」，并提供建模与自助数据准备能力，供图表/看板/报表/语义层消费。对标Metabase查询构建器与Superset虚拟数据集，明确不做独立重型ETL。</w:t>
      </w:r>
    </w:p>
    <w:p w14:paraId="6B1FD97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数据集类型：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2835"/>
      </w:tblGrid>
      <w:tr w14:paraId="06832440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49EFA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8D155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标识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640AE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FFBD06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关键配置</w:t>
            </w:r>
          </w:p>
        </w:tc>
      </w:tr>
      <w:tr w14:paraId="1F746C8B">
        <w:trPr>
          <w:jc w:val="center"/>
        </w:trPr>
        <w:tc>
          <w:tcPr>
            <w:tcW w:w="1701" w:type="dxa"/>
            <w:vAlign w:val="center"/>
          </w:tcPr>
          <w:p w14:paraId="57050C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SQL数据集</w:t>
            </w:r>
          </w:p>
        </w:tc>
        <w:tc>
          <w:tcPr>
            <w:tcW w:w="1417" w:type="dxa"/>
            <w:vAlign w:val="center"/>
          </w:tcPr>
          <w:p w14:paraId="0225C4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</w:t>
            </w:r>
          </w:p>
        </w:tc>
        <w:tc>
          <w:tcPr>
            <w:tcW w:w="2835" w:type="dxa"/>
            <w:vAlign w:val="center"/>
          </w:tcPr>
          <w:p w14:paraId="5C4C28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基于数据源执行SQL查询</w:t>
            </w:r>
          </w:p>
        </w:tc>
        <w:tc>
          <w:tcPr>
            <w:tcW w:w="2835" w:type="dxa"/>
            <w:vAlign w:val="center"/>
          </w:tcPr>
          <w:p w14:paraId="25D219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数据源、SQL语句、参数</w:t>
            </w:r>
          </w:p>
        </w:tc>
      </w:tr>
      <w:tr w14:paraId="1D6037DF">
        <w:trPr>
          <w:jc w:val="center"/>
        </w:trPr>
        <w:tc>
          <w:tcPr>
            <w:tcW w:w="1701" w:type="dxa"/>
            <w:vAlign w:val="center"/>
          </w:tcPr>
          <w:p w14:paraId="01EB79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HTTP数据集</w:t>
            </w:r>
          </w:p>
        </w:tc>
        <w:tc>
          <w:tcPr>
            <w:tcW w:w="1417" w:type="dxa"/>
            <w:vAlign w:val="center"/>
          </w:tcPr>
          <w:p w14:paraId="6FADC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</w:t>
            </w:r>
          </w:p>
        </w:tc>
        <w:tc>
          <w:tcPr>
            <w:tcW w:w="2835" w:type="dxa"/>
            <w:vAlign w:val="center"/>
          </w:tcPr>
          <w:p w14:paraId="6CBFE8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调用HTTP接口并解析响应</w:t>
            </w:r>
          </w:p>
        </w:tc>
        <w:tc>
          <w:tcPr>
            <w:tcW w:w="2835" w:type="dxa"/>
            <w:vAlign w:val="center"/>
          </w:tcPr>
          <w:p w14:paraId="3195F0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URI、请求头、方法、请求体、响应JSON路径</w:t>
            </w:r>
          </w:p>
        </w:tc>
      </w:tr>
      <w:tr w14:paraId="7AD93C1A">
        <w:trPr>
          <w:jc w:val="center"/>
        </w:trPr>
        <w:tc>
          <w:tcPr>
            <w:tcW w:w="1701" w:type="dxa"/>
            <w:vAlign w:val="center"/>
          </w:tcPr>
          <w:p w14:paraId="2581AC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JSON值数据集</w:t>
            </w:r>
          </w:p>
        </w:tc>
        <w:tc>
          <w:tcPr>
            <w:tcW w:w="1417" w:type="dxa"/>
            <w:vAlign w:val="center"/>
          </w:tcPr>
          <w:p w14:paraId="3AAA9A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JsonValue</w:t>
            </w:r>
          </w:p>
        </w:tc>
        <w:tc>
          <w:tcPr>
            <w:tcW w:w="2835" w:type="dxa"/>
            <w:vAlign w:val="center"/>
          </w:tcPr>
          <w:p w14:paraId="264A7B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直接粘贴JSON文本</w:t>
            </w:r>
          </w:p>
        </w:tc>
        <w:tc>
          <w:tcPr>
            <w:tcW w:w="2835" w:type="dxa"/>
            <w:vAlign w:val="center"/>
          </w:tcPr>
          <w:p w14:paraId="7C8376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JSON内容、数据JSON路径</w:t>
            </w:r>
          </w:p>
        </w:tc>
      </w:tr>
      <w:tr w14:paraId="1CEACCE0">
        <w:trPr>
          <w:jc w:val="center"/>
        </w:trPr>
        <w:tc>
          <w:tcPr>
            <w:tcW w:w="1701" w:type="dxa"/>
            <w:vAlign w:val="center"/>
          </w:tcPr>
          <w:p w14:paraId="622A6A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JSON文件数据集</w:t>
            </w:r>
          </w:p>
        </w:tc>
        <w:tc>
          <w:tcPr>
            <w:tcW w:w="1417" w:type="dxa"/>
            <w:vAlign w:val="center"/>
          </w:tcPr>
          <w:p w14:paraId="60820E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JsonFile</w:t>
            </w:r>
          </w:p>
        </w:tc>
        <w:tc>
          <w:tcPr>
            <w:tcW w:w="2835" w:type="dxa"/>
            <w:vAlign w:val="center"/>
          </w:tcPr>
          <w:p w14:paraId="416C4B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读取JSON文件</w:t>
            </w:r>
          </w:p>
        </w:tc>
        <w:tc>
          <w:tcPr>
            <w:tcW w:w="2835" w:type="dxa"/>
            <w:vAlign w:val="center"/>
          </w:tcPr>
          <w:p w14:paraId="3EEEAF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文件名、编码、数据JSON路径、文件源</w:t>
            </w:r>
          </w:p>
        </w:tc>
      </w:tr>
      <w:tr w14:paraId="0BA591F6">
        <w:trPr>
          <w:jc w:val="center"/>
        </w:trPr>
        <w:tc>
          <w:tcPr>
            <w:tcW w:w="1701" w:type="dxa"/>
            <w:vAlign w:val="center"/>
          </w:tcPr>
          <w:p w14:paraId="6822EF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CSV值数据集</w:t>
            </w:r>
          </w:p>
        </w:tc>
        <w:tc>
          <w:tcPr>
            <w:tcW w:w="1417" w:type="dxa"/>
            <w:vAlign w:val="center"/>
          </w:tcPr>
          <w:p w14:paraId="510E84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CsvValue</w:t>
            </w:r>
          </w:p>
        </w:tc>
        <w:tc>
          <w:tcPr>
            <w:tcW w:w="2835" w:type="dxa"/>
            <w:vAlign w:val="center"/>
          </w:tcPr>
          <w:p w14:paraId="6E2681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直接粘贴CSV文本</w:t>
            </w:r>
          </w:p>
        </w:tc>
        <w:tc>
          <w:tcPr>
            <w:tcW w:w="2835" w:type="dxa"/>
            <w:vAlign w:val="center"/>
          </w:tcPr>
          <w:p w14:paraId="00B1E8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CSV内容、表头行</w:t>
            </w:r>
          </w:p>
        </w:tc>
      </w:tr>
      <w:tr w14:paraId="646CA631">
        <w:trPr>
          <w:jc w:val="center"/>
        </w:trPr>
        <w:tc>
          <w:tcPr>
            <w:tcW w:w="1701" w:type="dxa"/>
            <w:vAlign w:val="center"/>
          </w:tcPr>
          <w:p w14:paraId="65D3C4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CSV文件数据集</w:t>
            </w:r>
          </w:p>
        </w:tc>
        <w:tc>
          <w:tcPr>
            <w:tcW w:w="1417" w:type="dxa"/>
            <w:vAlign w:val="center"/>
          </w:tcPr>
          <w:p w14:paraId="11408F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CsvFile</w:t>
            </w:r>
          </w:p>
        </w:tc>
        <w:tc>
          <w:tcPr>
            <w:tcW w:w="2835" w:type="dxa"/>
            <w:vAlign w:val="center"/>
          </w:tcPr>
          <w:p w14:paraId="5492C1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读取CSV文件</w:t>
            </w:r>
          </w:p>
        </w:tc>
        <w:tc>
          <w:tcPr>
            <w:tcW w:w="2835" w:type="dxa"/>
            <w:vAlign w:val="center"/>
          </w:tcPr>
          <w:p w14:paraId="55CFD0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文件名、编码、表头行、文件源</w:t>
            </w:r>
          </w:p>
        </w:tc>
      </w:tr>
      <w:tr w14:paraId="5D884895">
        <w:trPr>
          <w:jc w:val="center"/>
        </w:trPr>
        <w:tc>
          <w:tcPr>
            <w:tcW w:w="1701" w:type="dxa"/>
            <w:vAlign w:val="center"/>
          </w:tcPr>
          <w:p w14:paraId="456472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Excel数据集</w:t>
            </w:r>
          </w:p>
        </w:tc>
        <w:tc>
          <w:tcPr>
            <w:tcW w:w="1417" w:type="dxa"/>
            <w:vAlign w:val="center"/>
          </w:tcPr>
          <w:p w14:paraId="675C25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</w:t>
            </w:r>
          </w:p>
        </w:tc>
        <w:tc>
          <w:tcPr>
            <w:tcW w:w="2835" w:type="dxa"/>
            <w:vAlign w:val="center"/>
          </w:tcPr>
          <w:p w14:paraId="083017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读取Excel文件</w:t>
            </w:r>
          </w:p>
        </w:tc>
        <w:tc>
          <w:tcPr>
            <w:tcW w:w="2835" w:type="dxa"/>
            <w:vAlign w:val="center"/>
          </w:tcPr>
          <w:p w14:paraId="6E0306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文件名、Sheet、表头行、行列表达式</w:t>
            </w:r>
          </w:p>
        </w:tc>
      </w:tr>
      <w:tr w14:paraId="77221AB1">
        <w:trPr>
          <w:jc w:val="center"/>
        </w:trPr>
        <w:tc>
          <w:tcPr>
            <w:tcW w:w="1701" w:type="dxa"/>
            <w:vAlign w:val="center"/>
          </w:tcPr>
          <w:p w14:paraId="296BD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目录文件数据集</w:t>
            </w:r>
          </w:p>
        </w:tc>
        <w:tc>
          <w:tcPr>
            <w:tcW w:w="1417" w:type="dxa"/>
            <w:vAlign w:val="center"/>
          </w:tcPr>
          <w:p w14:paraId="27ED18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（文件目录）</w:t>
            </w:r>
          </w:p>
        </w:tc>
        <w:tc>
          <w:tcPr>
            <w:tcW w:w="2835" w:type="dxa"/>
            <w:vAlign w:val="center"/>
          </w:tcPr>
          <w:p w14:paraId="785A9B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读取目录内多个文件</w:t>
            </w:r>
          </w:p>
        </w:tc>
        <w:tc>
          <w:tcPr>
            <w:tcW w:w="2835" w:type="dxa"/>
            <w:vAlign w:val="center"/>
          </w:tcPr>
          <w:p w14:paraId="6E651E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目录、文件名模式</w:t>
            </w:r>
          </w:p>
        </w:tc>
      </w:tr>
    </w:tbl>
    <w:p w14:paraId="4E648E0B">
      <w:pPr>
        <w:spacing w:after="40"/>
      </w:pPr>
    </w:p>
    <w:p w14:paraId="04CB622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数据集参数与参数化语法：</w:t>
      </w:r>
    </w:p>
    <w:p w14:paraId="164F300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参数类型：string / boolean / integer / number / object</w:t>
      </w:r>
    </w:p>
    <w:p w14:paraId="3F04E32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参数输入控件：text / select / radio / checkbox / textarea / date / time / datetime，select等可携带inputPayload定义选项JSON</w:t>
      </w:r>
    </w:p>
    <w:p w14:paraId="6548CA2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参数化语法（SQL/JSON/CSV模板）：基于Freemarker，使用${参数名}引用参数；SQL数据集额外提供${pc(参数名)}预编译函数，防止SQL注入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29801B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2B7A42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8656A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3945EF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8E9B7D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38A0014">
        <w:trPr>
          <w:jc w:val="center"/>
        </w:trPr>
        <w:tc>
          <w:tcPr>
            <w:tcW w:w="1417" w:type="dxa"/>
            <w:vAlign w:val="center"/>
          </w:tcPr>
          <w:p w14:paraId="0AA4EF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</w:t>
            </w:r>
          </w:p>
        </w:tc>
        <w:tc>
          <w:tcPr>
            <w:tcW w:w="1701" w:type="dxa"/>
            <w:vAlign w:val="center"/>
          </w:tcPr>
          <w:p w14:paraId="1970CD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字段定义</w:t>
            </w:r>
          </w:p>
        </w:tc>
        <w:tc>
          <w:tcPr>
            <w:tcW w:w="4535" w:type="dxa"/>
            <w:vAlign w:val="center"/>
          </w:tcPr>
          <w:p w14:paraId="5E2536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字段类型、标签、默认值、表达式（计算字段）、全名（嵌套路径）、是否数组</w:t>
            </w:r>
          </w:p>
        </w:tc>
        <w:tc>
          <w:tcPr>
            <w:tcW w:w="1134" w:type="dxa"/>
            <w:vAlign w:val="center"/>
          </w:tcPr>
          <w:p w14:paraId="2E2479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210223C">
        <w:trPr>
          <w:jc w:val="center"/>
        </w:trPr>
        <w:tc>
          <w:tcPr>
            <w:tcW w:w="1417" w:type="dxa"/>
            <w:vAlign w:val="center"/>
          </w:tcPr>
          <w:p w14:paraId="15656D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FR-MODEL-02</w:t>
            </w:r>
          </w:p>
        </w:tc>
        <w:tc>
          <w:tcPr>
            <w:tcW w:w="1701" w:type="dxa"/>
            <w:vAlign w:val="center"/>
          </w:tcPr>
          <w:p w14:paraId="49F391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4535" w:type="dxa"/>
            <w:vAlign w:val="center"/>
          </w:tcPr>
          <w:p w14:paraId="2FFC0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多个数据集关联/合并为新的数据集</w:t>
            </w:r>
          </w:p>
        </w:tc>
        <w:tc>
          <w:tcPr>
            <w:tcW w:w="1134" w:type="dxa"/>
            <w:vAlign w:val="center"/>
          </w:tcPr>
          <w:p w14:paraId="17C40B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8CEE0F0">
        <w:trPr>
          <w:jc w:val="center"/>
        </w:trPr>
        <w:tc>
          <w:tcPr>
            <w:tcW w:w="1417" w:type="dxa"/>
            <w:vAlign w:val="center"/>
          </w:tcPr>
          <w:p w14:paraId="15FC9B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FR-MODEL-03</w:t>
            </w:r>
          </w:p>
        </w:tc>
        <w:tc>
          <w:tcPr>
            <w:tcW w:w="1701" w:type="dxa"/>
            <w:vAlign w:val="center"/>
          </w:tcPr>
          <w:p w14:paraId="3E3F68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统计数据集</w:t>
            </w:r>
          </w:p>
        </w:tc>
        <w:tc>
          <w:tcPr>
            <w:tcW w:w="4535" w:type="dxa"/>
            <w:vAlign w:val="center"/>
          </w:tcPr>
          <w:p w14:paraId="2CD32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内置聚合、分组、透视的统计数据集（汇总数据集已有雏形）</w:t>
            </w:r>
          </w:p>
        </w:tc>
        <w:tc>
          <w:tcPr>
            <w:tcW w:w="1134" w:type="dxa"/>
            <w:vAlign w:val="center"/>
          </w:tcPr>
          <w:p w14:paraId="4388B4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3BE5C8D">
        <w:trPr>
          <w:jc w:val="center"/>
        </w:trPr>
        <w:tc>
          <w:tcPr>
            <w:tcW w:w="1417" w:type="dxa"/>
            <w:vAlign w:val="center"/>
          </w:tcPr>
          <w:p w14:paraId="068FF1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FR-MODEL-04</w:t>
            </w:r>
          </w:p>
        </w:tc>
        <w:tc>
          <w:tcPr>
            <w:tcW w:w="1701" w:type="dxa"/>
            <w:vAlign w:val="center"/>
          </w:tcPr>
          <w:p w14:paraId="122057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多维模型</w:t>
            </w:r>
          </w:p>
        </w:tc>
        <w:tc>
          <w:tcPr>
            <w:tcW w:w="4535" w:type="dxa"/>
            <w:vAlign w:val="center"/>
          </w:tcPr>
          <w:p w14:paraId="78096D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维度/度量定义，支撑多维分析与下钻（由语义层FR-SEM-01承接）</w:t>
            </w:r>
          </w:p>
        </w:tc>
        <w:tc>
          <w:tcPr>
            <w:tcW w:w="1134" w:type="dxa"/>
            <w:vAlign w:val="center"/>
          </w:tcPr>
          <w:p w14:paraId="50849E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DB5E59B">
        <w:trPr>
          <w:jc w:val="center"/>
        </w:trPr>
        <w:tc>
          <w:tcPr>
            <w:tcW w:w="1417" w:type="dxa"/>
            <w:vAlign w:val="center"/>
          </w:tcPr>
          <w:p w14:paraId="0D43DA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FR-MODEL-05</w:t>
            </w:r>
          </w:p>
        </w:tc>
        <w:tc>
          <w:tcPr>
            <w:tcW w:w="1701" w:type="dxa"/>
            <w:vAlign w:val="center"/>
          </w:tcPr>
          <w:p w14:paraId="1F3CE6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自助数据准备</w:t>
            </w:r>
          </w:p>
        </w:tc>
        <w:tc>
          <w:tcPr>
            <w:tcW w:w="4535" w:type="dxa"/>
            <w:vAlign w:val="center"/>
          </w:tcPr>
          <w:p w14:paraId="3727E5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拖拽式字段选择、过滤、排序、去重、派生列</w:t>
            </w:r>
          </w:p>
        </w:tc>
        <w:tc>
          <w:tcPr>
            <w:tcW w:w="1134" w:type="dxa"/>
            <w:vAlign w:val="center"/>
          </w:tcPr>
          <w:p w14:paraId="5D3EEC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2ED3CBD">
        <w:trPr>
          <w:jc w:val="center"/>
        </w:trPr>
        <w:tc>
          <w:tcPr>
            <w:tcW w:w="1417" w:type="dxa"/>
            <w:vAlign w:val="center"/>
          </w:tcPr>
          <w:p w14:paraId="5E6AC8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w="1701" w:type="dxa"/>
            <w:vAlign w:val="center"/>
          </w:tcPr>
          <w:p w14:paraId="0396AF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w="4535" w:type="dxa"/>
            <w:vAlign w:val="center"/>
          </w:tcPr>
          <w:p w14:paraId="1CE27D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不写SQL：选表/字段→过滤→聚合分组→排序→生成数据集；可随时切换SQL"逃生舱"</w:t>
            </w:r>
          </w:p>
        </w:tc>
        <w:tc>
          <w:tcPr>
            <w:tcW w:w="1134" w:type="dxa"/>
            <w:vAlign w:val="center"/>
          </w:tcPr>
          <w:p w14:paraId="05C06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0F6C208">
        <w:trPr>
          <w:jc w:val="center"/>
        </w:trPr>
        <w:tc>
          <w:tcPr>
            <w:tcW w:w="1417" w:type="dxa"/>
            <w:vAlign w:val="center"/>
          </w:tcPr>
          <w:p w14:paraId="0DCBD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w="1701" w:type="dxa"/>
            <w:vAlign w:val="center"/>
          </w:tcPr>
          <w:p w14:paraId="236780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4535" w:type="dxa"/>
            <w:vAlign w:val="center"/>
          </w:tcPr>
          <w:p w14:paraId="0A7791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多数据集经SQL连接/选取生成新数据集（CombineDataSet）；支持跨数据源（经内置计算引擎落地）</w:t>
            </w:r>
          </w:p>
        </w:tc>
        <w:tc>
          <w:tcPr>
            <w:tcW w:w="1134" w:type="dxa"/>
            <w:vAlign w:val="center"/>
          </w:tcPr>
          <w:p w14:paraId="6F3B30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EF5A026">
        <w:trPr>
          <w:jc w:val="center"/>
        </w:trPr>
        <w:tc>
          <w:tcPr>
            <w:tcW w:w="1417" w:type="dxa"/>
            <w:vAlign w:val="center"/>
          </w:tcPr>
          <w:p w14:paraId="41B1F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w="1701" w:type="dxa"/>
            <w:vAlign w:val="center"/>
          </w:tcPr>
          <w:p w14:paraId="34C7E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w="4535" w:type="dxa"/>
            <w:vAlign w:val="center"/>
          </w:tcPr>
          <w:p w14:paraId="2170B1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在数据集上叠加轻量步骤：过滤、派生列（表达式）、去重、排序、透视、行列转换；步骤可回溯可编辑</w:t>
            </w:r>
          </w:p>
        </w:tc>
        <w:tc>
          <w:tcPr>
            <w:tcW w:w="1134" w:type="dxa"/>
            <w:vAlign w:val="center"/>
          </w:tcPr>
          <w:p w14:paraId="0C9AB8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6409326">
        <w:trPr>
          <w:jc w:val="center"/>
        </w:trPr>
        <w:tc>
          <w:tcPr>
            <w:tcW w:w="1417" w:type="dxa"/>
            <w:vAlign w:val="center"/>
          </w:tcPr>
          <w:p w14:paraId="72DFAB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w="1701" w:type="dxa"/>
            <w:vAlign w:val="center"/>
          </w:tcPr>
          <w:p w14:paraId="5A4978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w="4535" w:type="dxa"/>
            <w:vAlign w:val="center"/>
          </w:tcPr>
          <w:p w14:paraId="38EF1F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任意SQL（含参数模板）上升为可复用、可认证的数据集，支持缓存超时配置</w:t>
            </w:r>
          </w:p>
        </w:tc>
        <w:tc>
          <w:tcPr>
            <w:tcW w:w="1134" w:type="dxa"/>
            <w:vAlign w:val="center"/>
          </w:tcPr>
          <w:p w14:paraId="0B1978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0C6D36C">
        <w:trPr>
          <w:jc w:val="center"/>
        </w:trPr>
        <w:tc>
          <w:tcPr>
            <w:tcW w:w="1417" w:type="dxa"/>
            <w:vAlign w:val="center"/>
          </w:tcPr>
          <w:p w14:paraId="350D03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w="1701" w:type="dxa"/>
            <w:vAlign w:val="center"/>
          </w:tcPr>
          <w:p w14:paraId="6C66BE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w="4535" w:type="dxa"/>
            <w:vAlign w:val="center"/>
          </w:tcPr>
          <w:p w14:paraId="4999F5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按数据集配置缓存超时与失效规则；热点查询结果缓存可观测（命中率）</w:t>
            </w:r>
          </w:p>
        </w:tc>
        <w:tc>
          <w:tcPr>
            <w:tcW w:w="1134" w:type="dxa"/>
            <w:vAlign w:val="center"/>
          </w:tcPr>
          <w:p w14:paraId="49955C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5EA5D3FC">
      <w:pPr>
        <w:spacing w:after="40"/>
      </w:pPr>
    </w:p>
    <w:p w14:paraId="572B716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技术要点：跨源组合查询引入嵌入式计算引擎（DuckDB/Calcite二选一，概念验证后定：DuckDB对文件+JDBC混合查询友好且单进程嵌入轻量；Calcite纯Java但更重），与"不做重型ETL"边界一致。</w:t>
      </w:r>
    </w:p>
    <w:p w14:paraId="30475DB1">
      <w:pPr>
        <w:pStyle w:val="4"/>
      </w:pPr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</w:p>
    <w:p w14:paraId="6471E50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数据展示是平台的核心价值呈现层，围绕三大能力构建：拖拽式可视化设计（零代码拖拽出图、出板、出屏）、丰富的展示形式（统计图表、表格、指标卡、地图、三维、关系图、媒体与装饰组件全覆盖）与数据填报（类Excel电子表格填报、数据上报回写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4252"/>
        <w:gridCol w:w="1134"/>
      </w:tblGrid>
      <w:tr w14:paraId="0C0866E2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0B8BB4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84ADA0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E8953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BF2CFD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8608AA8">
        <w:trPr>
          <w:jc w:val="center"/>
        </w:trPr>
        <w:tc>
          <w:tcPr>
            <w:tcW w:w="1417" w:type="dxa"/>
            <w:vAlign w:val="center"/>
          </w:tcPr>
          <w:p w14:paraId="6208D9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</w:t>
            </w:r>
          </w:p>
        </w:tc>
        <w:tc>
          <w:tcPr>
            <w:tcW w:w="1984" w:type="dxa"/>
            <w:vAlign w:val="center"/>
          </w:tcPr>
          <w:p w14:paraId="286CD9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拖拽式图表设计器</w:t>
            </w:r>
          </w:p>
        </w:tc>
        <w:tc>
          <w:tcPr>
            <w:tcW w:w="4252" w:type="dxa"/>
            <w:vAlign w:val="center"/>
          </w:tcPr>
          <w:p w14:paraId="6D7822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左侧字段面板拖拽维度/度量到行列区，右侧自动生成图表，支持图表类型一键切换</w:t>
            </w:r>
          </w:p>
        </w:tc>
        <w:tc>
          <w:tcPr>
            <w:tcW w:w="1134" w:type="dxa"/>
            <w:vAlign w:val="center"/>
          </w:tcPr>
          <w:p w14:paraId="788BCC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B894CF3">
        <w:trPr>
          <w:jc w:val="center"/>
        </w:trPr>
        <w:tc>
          <w:tcPr>
            <w:tcW w:w="1417" w:type="dxa"/>
            <w:vAlign w:val="center"/>
          </w:tcPr>
          <w:p w14:paraId="278722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FR-VIZ-02</w:t>
            </w:r>
          </w:p>
        </w:tc>
        <w:tc>
          <w:tcPr>
            <w:tcW w:w="1984" w:type="dxa"/>
            <w:vAlign w:val="center"/>
          </w:tcPr>
          <w:p w14:paraId="12EC05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</w:t>
            </w:r>
          </w:p>
        </w:tc>
        <w:tc>
          <w:tcPr>
            <w:tcW w:w="4252" w:type="dxa"/>
            <w:vAlign w:val="center"/>
          </w:tcPr>
          <w:p w14:paraId="5286FA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组件库拖拽到画布，自由布局、缩放、对齐、吸附、层级调整</w:t>
            </w:r>
          </w:p>
        </w:tc>
        <w:tc>
          <w:tcPr>
            <w:tcW w:w="1134" w:type="dxa"/>
            <w:vAlign w:val="center"/>
          </w:tcPr>
          <w:p w14:paraId="1D4B4C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85CB8A7">
        <w:trPr>
          <w:jc w:val="center"/>
        </w:trPr>
        <w:tc>
          <w:tcPr>
            <w:tcW w:w="1417" w:type="dxa"/>
            <w:vAlign w:val="center"/>
          </w:tcPr>
          <w:p w14:paraId="601DCB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FR-VIZ-03</w:t>
            </w:r>
          </w:p>
        </w:tc>
        <w:tc>
          <w:tcPr>
            <w:tcW w:w="1984" w:type="dxa"/>
            <w:vAlign w:val="center"/>
          </w:tcPr>
          <w:p w14:paraId="697372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拖拽式大屏设计器</w:t>
            </w:r>
          </w:p>
        </w:tc>
        <w:tc>
          <w:tcPr>
            <w:tcW w:w="4252" w:type="dxa"/>
            <w:vAlign w:val="center"/>
          </w:tcPr>
          <w:p w14:paraId="328F93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面向大屏的组件拖拽与画布编排，等比缩放适配</w:t>
            </w:r>
          </w:p>
        </w:tc>
        <w:tc>
          <w:tcPr>
            <w:tcW w:w="1134" w:type="dxa"/>
            <w:vAlign w:val="center"/>
          </w:tcPr>
          <w:p w14:paraId="6BE27D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67AEEA8C">
        <w:trPr>
          <w:jc w:val="center"/>
        </w:trPr>
        <w:tc>
          <w:tcPr>
            <w:tcW w:w="1417" w:type="dxa"/>
            <w:vAlign w:val="center"/>
          </w:tcPr>
          <w:p w14:paraId="4657A0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FR-VIZ-04</w:t>
            </w:r>
          </w:p>
        </w:tc>
        <w:tc>
          <w:tcPr>
            <w:tcW w:w="1984" w:type="dxa"/>
            <w:vAlign w:val="center"/>
          </w:tcPr>
          <w:p w14:paraId="0392F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拖拽式报表设计器</w:t>
            </w:r>
          </w:p>
        </w:tc>
        <w:tc>
          <w:tcPr>
            <w:tcW w:w="4252" w:type="dxa"/>
            <w:vAlign w:val="center"/>
          </w:tcPr>
          <w:p w14:paraId="3BF842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类Excel报表的拖拽设计，字段拖入单元格、分组/交叉拖拽</w:t>
            </w:r>
          </w:p>
        </w:tc>
        <w:tc>
          <w:tcPr>
            <w:tcW w:w="1134" w:type="dxa"/>
            <w:vAlign w:val="center"/>
          </w:tcPr>
          <w:p w14:paraId="1A791D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158BF495">
        <w:trPr>
          <w:jc w:val="center"/>
        </w:trPr>
        <w:tc>
          <w:tcPr>
            <w:tcW w:w="1417" w:type="dxa"/>
            <w:vAlign w:val="center"/>
          </w:tcPr>
          <w:p w14:paraId="17A429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FR-VIZ-05</w:t>
            </w:r>
          </w:p>
        </w:tc>
        <w:tc>
          <w:tcPr>
            <w:tcW w:w="1984" w:type="dxa"/>
            <w:vAlign w:val="center"/>
          </w:tcPr>
          <w:p w14:paraId="1FD794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组件库</w:t>
            </w:r>
          </w:p>
        </w:tc>
        <w:tc>
          <w:tcPr>
            <w:tcW w:w="4252" w:type="dxa"/>
            <w:vAlign w:val="center"/>
          </w:tcPr>
          <w:p w14:paraId="0F1F80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图表、表格、指标卡、文本、图片、地图、三维、装饰等可复用组件</w:t>
            </w:r>
          </w:p>
        </w:tc>
        <w:tc>
          <w:tcPr>
            <w:tcW w:w="1134" w:type="dxa"/>
            <w:vAlign w:val="center"/>
          </w:tcPr>
          <w:p w14:paraId="58F952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1661077">
        <w:trPr>
          <w:jc w:val="center"/>
        </w:trPr>
        <w:tc>
          <w:tcPr>
            <w:tcW w:w="1417" w:type="dxa"/>
            <w:vAlign w:val="center"/>
          </w:tcPr>
          <w:p w14:paraId="2058B6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FR-VIZ-06~11</w:t>
            </w:r>
          </w:p>
        </w:tc>
        <w:tc>
          <w:tcPr>
            <w:tcW w:w="1984" w:type="dxa"/>
            <w:vAlign w:val="center"/>
          </w:tcPr>
          <w:p w14:paraId="7EF2EE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画布/图层/属性/撤销/双模式/预览</w:t>
            </w:r>
          </w:p>
        </w:tc>
        <w:tc>
          <w:tcPr>
            <w:tcW w:w="4252" w:type="dxa"/>
            <w:vAlign w:val="center"/>
          </w:tcPr>
          <w:p w14:paraId="159B99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网格吸附、图层管理、属性面板、撤销重做、可视化/源码双模式、预览发布</w:t>
            </w:r>
          </w:p>
        </w:tc>
        <w:tc>
          <w:tcPr>
            <w:tcW w:w="1134" w:type="dxa"/>
            <w:vAlign w:val="center"/>
          </w:tcPr>
          <w:p w14:paraId="6052CC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CEFDCF3">
        <w:trPr>
          <w:jc w:val="center"/>
        </w:trPr>
        <w:tc>
          <w:tcPr>
            <w:tcW w:w="1417" w:type="dxa"/>
            <w:vAlign w:val="center"/>
          </w:tcPr>
          <w:p w14:paraId="01C3F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FR-DISP-01~10</w:t>
            </w:r>
          </w:p>
        </w:tc>
        <w:tc>
          <w:tcPr>
            <w:tcW w:w="1984" w:type="dxa"/>
            <w:vAlign w:val="center"/>
          </w:tcPr>
          <w:p w14:paraId="778548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丰富展示形式</w:t>
            </w:r>
          </w:p>
        </w:tc>
        <w:tc>
          <w:tcPr>
            <w:tcW w:w="4252" w:type="dxa"/>
            <w:vAlign w:val="center"/>
          </w:tcPr>
          <w:p w14:paraId="2991C4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统计图表、表格、指标卡、地图、三维、关系流向图、文本媒体、装饰容器、图表组合、实时组件</w:t>
            </w:r>
          </w:p>
        </w:tc>
        <w:tc>
          <w:tcPr>
            <w:tcW w:w="1134" w:type="dxa"/>
            <w:vAlign w:val="center"/>
          </w:tcPr>
          <w:p w14:paraId="31BDD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9EE1DA7">
        <w:trPr>
          <w:jc w:val="center"/>
        </w:trPr>
        <w:tc>
          <w:tcPr>
            <w:tcW w:w="1417" w:type="dxa"/>
            <w:vAlign w:val="center"/>
          </w:tcPr>
          <w:p w14:paraId="23B40C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FR-CHART-01~08</w:t>
            </w:r>
          </w:p>
        </w:tc>
        <w:tc>
          <w:tcPr>
            <w:tcW w:w="1984" w:type="dxa"/>
            <w:vAlign w:val="center"/>
          </w:tcPr>
          <w:p w14:paraId="4AC369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图表库【已实现】</w:t>
            </w:r>
          </w:p>
        </w:tc>
        <w:tc>
          <w:tcPr>
            <w:tcW w:w="4252" w:type="dxa"/>
            <w:vAlign w:val="center"/>
          </w:tcPr>
          <w:p w14:paraId="405749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图表CRUD、一图多数据集、数据标记、附件数据集、选项配置、更新间隔、预览、70+类型</w:t>
            </w:r>
          </w:p>
        </w:tc>
        <w:tc>
          <w:tcPr>
            <w:tcW w:w="1134" w:type="dxa"/>
            <w:vAlign w:val="center"/>
          </w:tcPr>
          <w:p w14:paraId="352A7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BD52AC8">
        <w:trPr>
          <w:jc w:val="center"/>
        </w:trPr>
        <w:tc>
          <w:tcPr>
            <w:tcW w:w="1417" w:type="dxa"/>
            <w:vAlign w:val="center"/>
          </w:tcPr>
          <w:p w14:paraId="567CB2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FR-MAP-01~08</w:t>
            </w:r>
          </w:p>
        </w:tc>
        <w:tc>
          <w:tcPr>
            <w:tcW w:w="1984" w:type="dxa"/>
            <w:vAlign w:val="center"/>
          </w:tcPr>
          <w:p w14:paraId="7B06E9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GIS工具与地图【部分实现】</w:t>
            </w:r>
          </w:p>
        </w:tc>
        <w:tc>
          <w:tcPr>
            <w:tcW w:w="4252" w:type="dxa"/>
            <w:vAlign w:val="center"/>
          </w:tcPr>
          <w:p w14:paraId="46E28D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区域地图、散点/气泡、热力、轨迹、自定义地图、坐标转换、下钻、图层叠加</w:t>
            </w:r>
          </w:p>
        </w:tc>
        <w:tc>
          <w:tcPr>
            <w:tcW w:w="1134" w:type="dxa"/>
            <w:vAlign w:val="center"/>
          </w:tcPr>
          <w:p w14:paraId="5A4191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1FC7D38">
        <w:trPr>
          <w:jc w:val="center"/>
        </w:trPr>
        <w:tc>
          <w:tcPr>
            <w:tcW w:w="1417" w:type="dxa"/>
            <w:vAlign w:val="center"/>
          </w:tcPr>
          <w:p w14:paraId="2AD72F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FR-3D-01~07</w:t>
            </w:r>
          </w:p>
        </w:tc>
        <w:tc>
          <w:tcPr>
            <w:tcW w:w="1984" w:type="dxa"/>
            <w:vAlign w:val="center"/>
          </w:tcPr>
          <w:p w14:paraId="1216B6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三维立体图表【全新建设】</w:t>
            </w:r>
          </w:p>
        </w:tc>
        <w:tc>
          <w:tcPr>
            <w:tcW w:w="4252" w:type="dxa"/>
            <w:vAlign w:val="center"/>
          </w:tcPr>
          <w:p w14:paraId="028737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3D柱状/散点/曲面/地图/关系图、立体大屏、3D交互</w:t>
            </w:r>
          </w:p>
        </w:tc>
        <w:tc>
          <w:tcPr>
            <w:tcW w:w="1134" w:type="dxa"/>
            <w:vAlign w:val="center"/>
          </w:tcPr>
          <w:p w14:paraId="5FEC85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07EAECD">
        <w:trPr>
          <w:jc w:val="center"/>
        </w:trPr>
        <w:tc>
          <w:tcPr>
            <w:tcW w:w="1417" w:type="dxa"/>
            <w:vAlign w:val="center"/>
          </w:tcPr>
          <w:p w14:paraId="7503DF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FR-SCREEN-01~07</w:t>
            </w:r>
          </w:p>
        </w:tc>
        <w:tc>
          <w:tcPr>
            <w:tcW w:w="1984" w:type="dxa"/>
            <w:vAlign w:val="center"/>
          </w:tcPr>
          <w:p w14:paraId="5927EC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大数据大屏【全新建设】</w:t>
            </w:r>
          </w:p>
        </w:tc>
        <w:tc>
          <w:tcPr>
            <w:tcW w:w="4252" w:type="dxa"/>
            <w:vAlign w:val="center"/>
          </w:tcPr>
          <w:p w14:paraId="29B240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大屏看板、组件库、适配、实时刷新、模板、轮播、发布</w:t>
            </w:r>
          </w:p>
        </w:tc>
        <w:tc>
          <w:tcPr>
            <w:tcW w:w="1134" w:type="dxa"/>
            <w:vAlign w:val="center"/>
          </w:tcPr>
          <w:p w14:paraId="457ACE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CDEFC2A">
        <w:trPr>
          <w:jc w:val="center"/>
        </w:trPr>
        <w:tc>
          <w:tcPr>
            <w:tcW w:w="1417" w:type="dxa"/>
            <w:vAlign w:val="center"/>
          </w:tcPr>
          <w:p w14:paraId="6C2BE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FR-FILL-01~10</w:t>
            </w:r>
          </w:p>
        </w:tc>
        <w:tc>
          <w:tcPr>
            <w:tcW w:w="1984" w:type="dxa"/>
            <w:vAlign w:val="center"/>
          </w:tcPr>
          <w:p w14:paraId="1F6FC2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数据填报【全新建设·企业版增值】</w:t>
            </w:r>
          </w:p>
        </w:tc>
        <w:tc>
          <w:tcPr>
            <w:tcW w:w="4252" w:type="dxa"/>
            <w:vAlign w:val="center"/>
          </w:tcPr>
          <w:p w14:paraId="41F3BD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表单设计、控件、校验、回写、权限、流程、联动、批量、移动端、审计</w:t>
            </w:r>
          </w:p>
        </w:tc>
        <w:tc>
          <w:tcPr>
            <w:tcW w:w="1134" w:type="dxa"/>
            <w:vAlign w:val="center"/>
          </w:tcPr>
          <w:p w14:paraId="58F41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431616C7">
      <w:pPr>
        <w:spacing w:after="40"/>
      </w:pPr>
    </w:p>
    <w:p w14:paraId="6D06A9D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图表插件机制【已实现】：</w:t>
      </w:r>
    </w:p>
    <w:p w14:paraId="2FDE941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形态：一个zip包，至少包含plugin.json、renderer.js、icon.png</w:t>
      </w:r>
    </w:p>
    <w:p w14:paraId="214F418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plugin.json关键字段：id、nameLabel、icons、dataSignSpec、dataSetRange、version、order、categoryInfos、author、apiVersion、platformVersion</w:t>
      </w:r>
    </w:p>
    <w:p w14:paraId="6066D9B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renderer.js：一个IIFE，接收plugin对象，返回图表渲染对象</w:t>
      </w:r>
    </w:p>
    <w:p w14:paraId="48D7742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放置位置：chartPluginRootDirectory（默认${DATAGEAR_HOME}/chartPlugin）</w:t>
      </w:r>
    </w:p>
    <w:p w14:paraId="04016B7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支持重写/扩展内置插件、自定义图表选项、自定义组件接入拖拽组件库</w:t>
      </w:r>
    </w:p>
    <w:p w14:paraId="40662DEC">
      <w:pPr>
        <w:pStyle w:val="4"/>
      </w:pPr>
      <w:r>
        <w:rPr>
          <w:rFonts w:ascii="仿宋" w:hAnsi="仿宋" w:eastAsia="仿宋"/>
          <w:b/>
          <w:sz w:val="28"/>
        </w:rPr>
        <w:t>数据下钻与交互分析【已实现核心能力】</w:t>
      </w:r>
    </w:p>
    <w:p w14:paraId="121C991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功能概述：提供从汇总到明细、从整体到局部的多层下钻与联动能力，支撑自助式交互分析。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254BFD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1034E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B97F90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5A598E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4E3311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5B9685F4">
        <w:trPr>
          <w:jc w:val="center"/>
        </w:trPr>
        <w:tc>
          <w:tcPr>
            <w:tcW w:w="1417" w:type="dxa"/>
            <w:vAlign w:val="center"/>
          </w:tcPr>
          <w:p w14:paraId="55363D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FR-DRILL-01</w:t>
            </w:r>
          </w:p>
        </w:tc>
        <w:tc>
          <w:tcPr>
            <w:tcW w:w="1701" w:type="dxa"/>
            <w:vAlign w:val="center"/>
          </w:tcPr>
          <w:p w14:paraId="71022C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</w:t>
            </w:r>
          </w:p>
        </w:tc>
        <w:tc>
          <w:tcPr>
            <w:tcW w:w="4535" w:type="dxa"/>
            <w:vAlign w:val="center"/>
          </w:tcPr>
          <w:p w14:paraId="275FFC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时间/地区/组织等层级由粗到细下钻（维度层级由语义层统一声明）</w:t>
            </w:r>
          </w:p>
        </w:tc>
        <w:tc>
          <w:tcPr>
            <w:tcW w:w="1134" w:type="dxa"/>
            <w:vAlign w:val="center"/>
          </w:tcPr>
          <w:p w14:paraId="5369D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9C2E360">
        <w:trPr>
          <w:jc w:val="center"/>
        </w:trPr>
        <w:tc>
          <w:tcPr>
            <w:tcW w:w="1417" w:type="dxa"/>
            <w:vAlign w:val="center"/>
          </w:tcPr>
          <w:p w14:paraId="19433B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FR-DRILL-02</w:t>
            </w:r>
          </w:p>
        </w:tc>
        <w:tc>
          <w:tcPr>
            <w:tcW w:w="1701" w:type="dxa"/>
            <w:vAlign w:val="center"/>
          </w:tcPr>
          <w:p w14:paraId="678BF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地图钻取</w:t>
            </w:r>
          </w:p>
        </w:tc>
        <w:tc>
          <w:tcPr>
            <w:tcW w:w="4535" w:type="dxa"/>
            <w:vAlign w:val="center"/>
          </w:tcPr>
          <w:p w14:paraId="4D32D6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全国→省→市→区县逐级钻取</w:t>
            </w:r>
          </w:p>
        </w:tc>
        <w:tc>
          <w:tcPr>
            <w:tcW w:w="1134" w:type="dxa"/>
            <w:vAlign w:val="center"/>
          </w:tcPr>
          <w:p w14:paraId="1161C0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634237B">
        <w:trPr>
          <w:jc w:val="center"/>
        </w:trPr>
        <w:tc>
          <w:tcPr>
            <w:tcW w:w="1417" w:type="dxa"/>
            <w:vAlign w:val="center"/>
          </w:tcPr>
          <w:p w14:paraId="296623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FR-DRILL-03</w:t>
            </w:r>
          </w:p>
        </w:tc>
        <w:tc>
          <w:tcPr>
            <w:tcW w:w="1701" w:type="dxa"/>
            <w:vAlign w:val="center"/>
          </w:tcPr>
          <w:p w14:paraId="7E8005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明细穿透</w:t>
            </w:r>
          </w:p>
        </w:tc>
        <w:tc>
          <w:tcPr>
            <w:tcW w:w="4535" w:type="dxa"/>
            <w:vAlign w:val="center"/>
          </w:tcPr>
          <w:p w14:paraId="262A30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从汇总指标穿透到明细数据列表</w:t>
            </w:r>
          </w:p>
        </w:tc>
        <w:tc>
          <w:tcPr>
            <w:tcW w:w="1134" w:type="dxa"/>
            <w:vAlign w:val="center"/>
          </w:tcPr>
          <w:p w14:paraId="6436F3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2FCE87E">
        <w:trPr>
          <w:jc w:val="center"/>
        </w:trPr>
        <w:tc>
          <w:tcPr>
            <w:tcW w:w="1417" w:type="dxa"/>
            <w:vAlign w:val="center"/>
          </w:tcPr>
          <w:p w14:paraId="1AF676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FR-DRILL-04</w:t>
            </w:r>
          </w:p>
        </w:tc>
        <w:tc>
          <w:tcPr>
            <w:tcW w:w="1701" w:type="dxa"/>
            <w:vAlign w:val="center"/>
          </w:tcPr>
          <w:p w14:paraId="657E92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上卷</w:t>
            </w:r>
          </w:p>
        </w:tc>
        <w:tc>
          <w:tcPr>
            <w:tcW w:w="4535" w:type="dxa"/>
            <w:vAlign w:val="center"/>
          </w:tcPr>
          <w:p w14:paraId="4BEFE0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由细粒度上卷至汇总粒度</w:t>
            </w:r>
          </w:p>
        </w:tc>
        <w:tc>
          <w:tcPr>
            <w:tcW w:w="1134" w:type="dxa"/>
            <w:vAlign w:val="center"/>
          </w:tcPr>
          <w:p w14:paraId="4DE780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29EB796">
        <w:trPr>
          <w:jc w:val="center"/>
        </w:trPr>
        <w:tc>
          <w:tcPr>
            <w:tcW w:w="1417" w:type="dxa"/>
            <w:vAlign w:val="center"/>
          </w:tcPr>
          <w:p w14:paraId="5A3EA7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FR-LINK-01</w:t>
            </w:r>
          </w:p>
        </w:tc>
        <w:tc>
          <w:tcPr>
            <w:tcW w:w="1701" w:type="dxa"/>
            <w:vAlign w:val="center"/>
          </w:tcPr>
          <w:p w14:paraId="5CD3B5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4535" w:type="dxa"/>
            <w:vAlign w:val="center"/>
          </w:tcPr>
          <w:p w14:paraId="26AEFC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一个图表作为参数源联动其他图表</w:t>
            </w:r>
          </w:p>
        </w:tc>
        <w:tc>
          <w:tcPr>
            <w:tcW w:w="1134" w:type="dxa"/>
            <w:vAlign w:val="center"/>
          </w:tcPr>
          <w:p w14:paraId="6DBC6F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CBD8D6C">
        <w:trPr>
          <w:jc w:val="center"/>
        </w:trPr>
        <w:tc>
          <w:tcPr>
            <w:tcW w:w="1417" w:type="dxa"/>
            <w:vAlign w:val="center"/>
          </w:tcPr>
          <w:p w14:paraId="623D8E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FR-LINK-02</w:t>
            </w:r>
          </w:p>
        </w:tc>
        <w:tc>
          <w:tcPr>
            <w:tcW w:w="1701" w:type="dxa"/>
            <w:vAlign w:val="center"/>
          </w:tcPr>
          <w:p w14:paraId="71B6BF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联动回退</w:t>
            </w:r>
          </w:p>
        </w:tc>
        <w:tc>
          <w:tcPr>
            <w:tcW w:w="4535" w:type="dxa"/>
            <w:vAlign w:val="center"/>
          </w:tcPr>
          <w:p w14:paraId="3172F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联动触发后可回退还原</w:t>
            </w:r>
          </w:p>
        </w:tc>
        <w:tc>
          <w:tcPr>
            <w:tcW w:w="1134" w:type="dxa"/>
            <w:vAlign w:val="center"/>
          </w:tcPr>
          <w:p w14:paraId="46EB24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78AA95D">
        <w:trPr>
          <w:jc w:val="center"/>
        </w:trPr>
        <w:tc>
          <w:tcPr>
            <w:tcW w:w="1417" w:type="dxa"/>
            <w:vAlign w:val="center"/>
          </w:tcPr>
          <w:p w14:paraId="472CC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FR-LINK-03</w:t>
            </w:r>
          </w:p>
        </w:tc>
        <w:tc>
          <w:tcPr>
            <w:tcW w:w="1701" w:type="dxa"/>
            <w:vAlign w:val="center"/>
          </w:tcPr>
          <w:p w14:paraId="0685D8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异步加载</w:t>
            </w:r>
          </w:p>
        </w:tc>
        <w:tc>
          <w:tcPr>
            <w:tcW w:w="4535" w:type="dxa"/>
            <w:vAlign w:val="center"/>
          </w:tcPr>
          <w:p w14:paraId="530BE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联动图表异步加载，避免阻塞</w:t>
            </w:r>
          </w:p>
        </w:tc>
        <w:tc>
          <w:tcPr>
            <w:tcW w:w="1134" w:type="dxa"/>
            <w:vAlign w:val="center"/>
          </w:tcPr>
          <w:p w14:paraId="6EA8A1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8C3C7B8">
        <w:trPr>
          <w:jc w:val="center"/>
        </w:trPr>
        <w:tc>
          <w:tcPr>
            <w:tcW w:w="1417" w:type="dxa"/>
            <w:vAlign w:val="center"/>
          </w:tcPr>
          <w:p w14:paraId="078E35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FR-NAV-01</w:t>
            </w:r>
          </w:p>
        </w:tc>
        <w:tc>
          <w:tcPr>
            <w:tcW w:w="1701" w:type="dxa"/>
            <w:vAlign w:val="center"/>
          </w:tcPr>
          <w:p w14:paraId="10588F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图表跳转</w:t>
            </w:r>
          </w:p>
        </w:tc>
        <w:tc>
          <w:tcPr>
            <w:tcW w:w="4535" w:type="dxa"/>
            <w:vAlign w:val="center"/>
          </w:tcPr>
          <w:p w14:paraId="3A9D2F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点击图表元素跳转到其他看板/报表/URL</w:t>
            </w:r>
          </w:p>
        </w:tc>
        <w:tc>
          <w:tcPr>
            <w:tcW w:w="1134" w:type="dxa"/>
            <w:vAlign w:val="center"/>
          </w:tcPr>
          <w:p w14:paraId="06430A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0CFECFDE">
        <w:trPr>
          <w:jc w:val="center"/>
        </w:trPr>
        <w:tc>
          <w:tcPr>
            <w:tcW w:w="1417" w:type="dxa"/>
            <w:vAlign w:val="center"/>
          </w:tcPr>
          <w:p w14:paraId="1994FE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FR-NAV-02</w:t>
            </w:r>
          </w:p>
        </w:tc>
        <w:tc>
          <w:tcPr>
            <w:tcW w:w="1701" w:type="dxa"/>
            <w:vAlign w:val="center"/>
          </w:tcPr>
          <w:p w14:paraId="52E8CF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参数传递</w:t>
            </w:r>
          </w:p>
        </w:tc>
        <w:tc>
          <w:tcPr>
            <w:tcW w:w="4535" w:type="dxa"/>
            <w:vAlign w:val="center"/>
          </w:tcPr>
          <w:p w14:paraId="37452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跳转时携带当前值作为目标参数</w:t>
            </w:r>
          </w:p>
        </w:tc>
        <w:tc>
          <w:tcPr>
            <w:tcW w:w="1134" w:type="dxa"/>
            <w:vAlign w:val="center"/>
          </w:tcPr>
          <w:p w14:paraId="4A016D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9C32B85">
        <w:trPr>
          <w:jc w:val="center"/>
        </w:trPr>
        <w:tc>
          <w:tcPr>
            <w:tcW w:w="1417" w:type="dxa"/>
            <w:vAlign w:val="center"/>
          </w:tcPr>
          <w:p w14:paraId="08D46E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FR-NAV-03</w:t>
            </w:r>
          </w:p>
        </w:tc>
        <w:tc>
          <w:tcPr>
            <w:tcW w:w="1701" w:type="dxa"/>
            <w:vAlign w:val="center"/>
          </w:tcPr>
          <w:p w14:paraId="3019B0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外部链接</w:t>
            </w:r>
          </w:p>
        </w:tc>
        <w:tc>
          <w:tcPr>
            <w:tcW w:w="4535" w:type="dxa"/>
            <w:vAlign w:val="center"/>
          </w:tcPr>
          <w:p w14:paraId="622B76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跳转到第三方系统或页面</w:t>
            </w:r>
          </w:p>
        </w:tc>
        <w:tc>
          <w:tcPr>
            <w:tcW w:w="1134" w:type="dxa"/>
            <w:vAlign w:val="center"/>
          </w:tcPr>
          <w:p w14:paraId="55646F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554F146D">
        <w:trPr>
          <w:jc w:val="center"/>
        </w:trPr>
        <w:tc>
          <w:tcPr>
            <w:tcW w:w="1417" w:type="dxa"/>
            <w:vAlign w:val="center"/>
          </w:tcPr>
          <w:p w14:paraId="40A98A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FR-FILTER-01</w:t>
            </w:r>
          </w:p>
        </w:tc>
        <w:tc>
          <w:tcPr>
            <w:tcW w:w="1701" w:type="dxa"/>
            <w:vAlign w:val="center"/>
          </w:tcPr>
          <w:p w14:paraId="52D05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全局过滤器</w:t>
            </w:r>
          </w:p>
        </w:tc>
        <w:tc>
          <w:tcPr>
            <w:tcW w:w="4535" w:type="dxa"/>
            <w:vAlign w:val="center"/>
          </w:tcPr>
          <w:p w14:paraId="13F348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看板级过滤条件，作用于多个图表</w:t>
            </w:r>
          </w:p>
        </w:tc>
        <w:tc>
          <w:tcPr>
            <w:tcW w:w="1134" w:type="dxa"/>
            <w:vAlign w:val="center"/>
          </w:tcPr>
          <w:p w14:paraId="72FBE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9AD8706">
        <w:trPr>
          <w:jc w:val="center"/>
        </w:trPr>
        <w:tc>
          <w:tcPr>
            <w:tcW w:w="1417" w:type="dxa"/>
            <w:vAlign w:val="center"/>
          </w:tcPr>
          <w:p w14:paraId="19150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FR-FILTER-02</w:t>
            </w:r>
          </w:p>
        </w:tc>
        <w:tc>
          <w:tcPr>
            <w:tcW w:w="1701" w:type="dxa"/>
            <w:vAlign w:val="center"/>
          </w:tcPr>
          <w:p w14:paraId="1BB609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交互表单</w:t>
            </w:r>
          </w:p>
        </w:tc>
        <w:tc>
          <w:tcPr>
            <w:tcW w:w="4535" w:type="dxa"/>
            <w:vAlign w:val="center"/>
          </w:tcPr>
          <w:p w14:paraId="5DE039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看板内置表单，参数化查询</w:t>
            </w:r>
          </w:p>
        </w:tc>
        <w:tc>
          <w:tcPr>
            <w:tcW w:w="1134" w:type="dxa"/>
            <w:vAlign w:val="center"/>
          </w:tcPr>
          <w:p w14:paraId="3AC1F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C49D10D">
        <w:trPr>
          <w:jc w:val="center"/>
        </w:trPr>
        <w:tc>
          <w:tcPr>
            <w:tcW w:w="1417" w:type="dxa"/>
            <w:vAlign w:val="center"/>
          </w:tcPr>
          <w:p w14:paraId="52F93E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FR-FILTER-03</w:t>
            </w:r>
          </w:p>
        </w:tc>
        <w:tc>
          <w:tcPr>
            <w:tcW w:w="1701" w:type="dxa"/>
            <w:vAlign w:val="center"/>
          </w:tcPr>
          <w:p w14:paraId="0D9E7D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参数联动控件</w:t>
            </w:r>
          </w:p>
        </w:tc>
        <w:tc>
          <w:tcPr>
            <w:tcW w:w="4535" w:type="dxa"/>
            <w:vAlign w:val="center"/>
          </w:tcPr>
          <w:p w14:paraId="111DFA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下拉/日期等控件联动刷新</w:t>
            </w:r>
          </w:p>
        </w:tc>
        <w:tc>
          <w:tcPr>
            <w:tcW w:w="1134" w:type="dxa"/>
            <w:vAlign w:val="center"/>
          </w:tcPr>
          <w:p w14:paraId="179A1A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65D0312B">
      <w:pPr>
        <w:spacing w:after="40"/>
      </w:pPr>
    </w:p>
    <w:p w14:paraId="38DE05D2">
      <w:pPr>
        <w:pStyle w:val="4"/>
      </w:pPr>
      <w:r>
        <w:rPr>
          <w:rFonts w:ascii="仿宋" w:hAnsi="仿宋" w:eastAsia="仿宋"/>
          <w:b/>
          <w:sz w:val="28"/>
        </w:rPr>
        <w:t>AI增强分析（ChatBI）★核心新增【全新建设 · 可插拔模块】</w:t>
      </w:r>
    </w:p>
    <w:p w14:paraId="3A7946D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功能概述：对标FineChatBI的Text2DSL与SQLBot的可插拔形态。大模型仅负责意图理解与拆解，查询经由"语义层grounding+DSL中间层"确定性执行，全程继承行列级权限。模块独立部署、可插拔，核心零LLM依赖。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15AD65C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EFF26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F7E02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6E2D3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30B0C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AF5C02A">
        <w:trPr>
          <w:jc w:val="center"/>
        </w:trPr>
        <w:tc>
          <w:tcPr>
            <w:tcW w:w="1417" w:type="dxa"/>
            <w:vAlign w:val="center"/>
          </w:tcPr>
          <w:p w14:paraId="5E4D49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w="1701" w:type="dxa"/>
            <w:vAlign w:val="center"/>
          </w:tcPr>
          <w:p w14:paraId="6FCBE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w="4535" w:type="dxa"/>
            <w:vAlign w:val="center"/>
          </w:tcPr>
          <w:p w14:paraId="059DAC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自然语言提问→意图识别→生成中间DSL→经指标查询引擎确定性执行→图表+数据+自然语言结论三段式回答</w:t>
            </w:r>
          </w:p>
        </w:tc>
        <w:tc>
          <w:tcPr>
            <w:tcW w:w="1134" w:type="dxa"/>
            <w:vAlign w:val="center"/>
          </w:tcPr>
          <w:p w14:paraId="4465A5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0026B45">
        <w:trPr>
          <w:jc w:val="center"/>
        </w:trPr>
        <w:tc>
          <w:tcPr>
            <w:tcW w:w="1417" w:type="dxa"/>
            <w:vAlign w:val="center"/>
          </w:tcPr>
          <w:p w14:paraId="44F924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w="1701" w:type="dxa"/>
            <w:vAlign w:val="center"/>
          </w:tcPr>
          <w:p w14:paraId="75FCE4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w="4535" w:type="dxa"/>
            <w:vAlign w:val="center"/>
          </w:tcPr>
          <w:p w14:paraId="2D6D30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基于术语库+RAG：业务用语、同义词、业务规则、金标准问答对（golden queries）；支持管理员维护"认证答案"</w:t>
            </w:r>
          </w:p>
        </w:tc>
        <w:tc>
          <w:tcPr>
            <w:tcW w:w="1134" w:type="dxa"/>
            <w:vAlign w:val="center"/>
          </w:tcPr>
          <w:p w14:paraId="11973C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C8AF097">
        <w:trPr>
          <w:jc w:val="center"/>
        </w:trPr>
        <w:tc>
          <w:tcPr>
            <w:tcW w:w="1417" w:type="dxa"/>
            <w:vAlign w:val="center"/>
          </w:tcPr>
          <w:p w14:paraId="6E25A3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w="1701" w:type="dxa"/>
            <w:vAlign w:val="center"/>
          </w:tcPr>
          <w:p w14:paraId="6A64CE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w="4535" w:type="dxa"/>
            <w:vAlign w:val="center"/>
          </w:tcPr>
          <w:p w14:paraId="385A66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展示"用了哪些指标/筛选条件"，支持一键转为图表/看板继续分析</w:t>
            </w:r>
          </w:p>
        </w:tc>
        <w:tc>
          <w:tcPr>
            <w:tcW w:w="1134" w:type="dxa"/>
            <w:vAlign w:val="center"/>
          </w:tcPr>
          <w:p w14:paraId="7AB1D5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FB1CE9D">
        <w:trPr>
          <w:jc w:val="center"/>
        </w:trPr>
        <w:tc>
          <w:tcPr>
            <w:tcW w:w="1417" w:type="dxa"/>
            <w:vAlign w:val="center"/>
          </w:tcPr>
          <w:p w14:paraId="145035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w="1701" w:type="dxa"/>
            <w:vAlign w:val="center"/>
          </w:tcPr>
          <w:p w14:paraId="03AF6C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w="4535" w:type="dxa"/>
            <w:vAlign w:val="center"/>
          </w:tcPr>
          <w:p w14:paraId="610CE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上下文管理；歧义时主动追问（时间范围？哪个地区？）</w:t>
            </w:r>
          </w:p>
        </w:tc>
        <w:tc>
          <w:tcPr>
            <w:tcW w:w="1134" w:type="dxa"/>
            <w:vAlign w:val="center"/>
          </w:tcPr>
          <w:p w14:paraId="0420D4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AD47A51">
        <w:trPr>
          <w:jc w:val="center"/>
        </w:trPr>
        <w:tc>
          <w:tcPr>
            <w:tcW w:w="1417" w:type="dxa"/>
            <w:vAlign w:val="center"/>
          </w:tcPr>
          <w:p w14:paraId="07EC9D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w="1701" w:type="dxa"/>
            <w:vAlign w:val="center"/>
          </w:tcPr>
          <w:p w14:paraId="36351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AI数据解读</w:t>
            </w:r>
          </w:p>
        </w:tc>
        <w:tc>
          <w:tcPr>
            <w:tcW w:w="4535" w:type="dxa"/>
            <w:vAlign w:val="center"/>
          </w:tcPr>
          <w:p w14:paraId="1A24EC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对任意图表/指标卡一键生成自然语言解读（趋势、占比、异常点说明）</w:t>
            </w:r>
          </w:p>
        </w:tc>
        <w:tc>
          <w:tcPr>
            <w:tcW w:w="1134" w:type="dxa"/>
            <w:vAlign w:val="center"/>
          </w:tcPr>
          <w:p w14:paraId="56749B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958E2AA">
        <w:trPr>
          <w:jc w:val="center"/>
        </w:trPr>
        <w:tc>
          <w:tcPr>
            <w:tcW w:w="1417" w:type="dxa"/>
            <w:vAlign w:val="center"/>
          </w:tcPr>
          <w:p w14:paraId="0C753E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w="1701" w:type="dxa"/>
            <w:vAlign w:val="center"/>
          </w:tcPr>
          <w:p w14:paraId="4E902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w="4535" w:type="dxa"/>
            <w:vAlign w:val="center"/>
          </w:tcPr>
          <w:p w14:paraId="7E1A4A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指标波动多维贡献度拆解（哪个维度/成员贡献最大），输出归因结论</w:t>
            </w:r>
          </w:p>
        </w:tc>
        <w:tc>
          <w:tcPr>
            <w:tcW w:w="1134" w:type="dxa"/>
            <w:vAlign w:val="center"/>
          </w:tcPr>
          <w:p w14:paraId="3EC55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9E8C00C">
        <w:trPr>
          <w:jc w:val="center"/>
        </w:trPr>
        <w:tc>
          <w:tcPr>
            <w:tcW w:w="1417" w:type="dxa"/>
            <w:vAlign w:val="center"/>
          </w:tcPr>
          <w:p w14:paraId="730409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w="1701" w:type="dxa"/>
            <w:vAlign w:val="center"/>
          </w:tcPr>
          <w:p w14:paraId="124EE3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AI自动报告</w:t>
            </w:r>
          </w:p>
        </w:tc>
        <w:tc>
          <w:tcPr>
            <w:tcW w:w="4535" w:type="dxa"/>
            <w:vAlign w:val="center"/>
          </w:tcPr>
          <w:p w14:paraId="714CC7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按模板把一组图表/指标生成可编辑的分析报告（文字+图），可导出</w:t>
            </w:r>
          </w:p>
        </w:tc>
        <w:tc>
          <w:tcPr>
            <w:tcW w:w="1134" w:type="dxa"/>
            <w:vAlign w:val="center"/>
          </w:tcPr>
          <w:p w14:paraId="12A81E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572A25B">
        <w:trPr>
          <w:jc w:val="center"/>
        </w:trPr>
        <w:tc>
          <w:tcPr>
            <w:tcW w:w="1417" w:type="dxa"/>
            <w:vAlign w:val="center"/>
          </w:tcPr>
          <w:p w14:paraId="7EBD7E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w="1701" w:type="dxa"/>
            <w:vAlign w:val="center"/>
          </w:tcPr>
          <w:p w14:paraId="3D02E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w="4535" w:type="dxa"/>
            <w:vAlign w:val="center"/>
          </w:tcPr>
          <w:p w14:paraId="150E7C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BYO-LLM：OpenAI兼容接口配置（DeepSeek/Qwen/GLM/私有部署模型）；模型Key加密存储；按功能点指定模型</w:t>
            </w:r>
          </w:p>
        </w:tc>
        <w:tc>
          <w:tcPr>
            <w:tcW w:w="1134" w:type="dxa"/>
            <w:vAlign w:val="center"/>
          </w:tcPr>
          <w:p w14:paraId="0CD0DB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8E94932">
        <w:trPr>
          <w:jc w:val="center"/>
        </w:trPr>
        <w:tc>
          <w:tcPr>
            <w:tcW w:w="1417" w:type="dxa"/>
            <w:vAlign w:val="center"/>
          </w:tcPr>
          <w:p w14:paraId="11EFFD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w="1701" w:type="dxa"/>
            <w:vAlign w:val="center"/>
          </w:tcPr>
          <w:p w14:paraId="42B6E4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AI权限继承</w:t>
            </w:r>
          </w:p>
        </w:tc>
        <w:tc>
          <w:tcPr>
            <w:tcW w:w="4535" w:type="dxa"/>
            <w:vAlign w:val="center"/>
          </w:tcPr>
          <w:p w14:paraId="503480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问数与解读严格走现有授权体系+行/列级数据权限，敏感字段脱敏后出域</w:t>
            </w:r>
          </w:p>
        </w:tc>
        <w:tc>
          <w:tcPr>
            <w:tcW w:w="1134" w:type="dxa"/>
            <w:vAlign w:val="center"/>
          </w:tcPr>
          <w:p w14:paraId="3273FA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A35B8F9">
        <w:trPr>
          <w:jc w:val="center"/>
        </w:trPr>
        <w:tc>
          <w:tcPr>
            <w:tcW w:w="1417" w:type="dxa"/>
            <w:vAlign w:val="center"/>
          </w:tcPr>
          <w:p w14:paraId="1FF360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w="1701" w:type="dxa"/>
            <w:vAlign w:val="center"/>
          </w:tcPr>
          <w:p w14:paraId="6DBEDF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w="4535" w:type="dxa"/>
            <w:vAlign w:val="center"/>
          </w:tcPr>
          <w:p w14:paraId="2EE937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问数对话框可嵌入第三方系统（复用签名Token），对标SQLBot嵌入n8n/Dify</w:t>
            </w:r>
          </w:p>
        </w:tc>
        <w:tc>
          <w:tcPr>
            <w:tcW w:w="1134" w:type="dxa"/>
            <w:vAlign w:val="center"/>
          </w:tcPr>
          <w:p w14:paraId="1DF639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67D41F0B">
      <w:pPr>
        <w:spacing w:after="40"/>
      </w:pPr>
    </w:p>
    <w:p w14:paraId="2B0523A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技术要点：独立模块datagear-ai（可选部署，不污染核心）；DSL直接映射FR-SEM指标模型与DataSet参数模型；大模型调用经HTTP客户端+提示词模板外置；无LLM配置时模块自动隐藏，保证开源核心零依赖。</w:t>
      </w:r>
    </w:p>
    <w:p w14:paraId="2C98A06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1A6EC8EF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154302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70B1D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7AB3BF3D">
        <w:trPr>
          <w:jc w:val="center"/>
        </w:trPr>
        <w:tc>
          <w:tcPr>
            <w:tcW w:w="3402" w:type="dxa"/>
            <w:vAlign w:val="center"/>
          </w:tcPr>
          <w:p w14:paraId="1D8A57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作为业务人员，我希望用自然语言提问获取数据，以便不需要写SQL也能自助取数</w:t>
            </w:r>
          </w:p>
        </w:tc>
        <w:tc>
          <w:tcPr>
            <w:tcW w:w="5386" w:type="dxa"/>
            <w:vAlign w:val="center"/>
          </w:tcPr>
          <w:p w14:paraId="125DB7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在问数框输入"上月各区域销售额同比"，5秒内返回柱状图+数据表格+自然语言结论；2. 回答包含取数逻辑说明（用了哪个指标、哪些筛选条件），可点击验证；3. 基于已认证指标和术语库的标准问题集，准确率≥85%；4. 问数结果可一键转为图表或保存到看板</w:t>
            </w:r>
          </w:p>
        </w:tc>
      </w:tr>
      <w:tr w14:paraId="2C8FC214">
        <w:trPr>
          <w:jc w:val="center"/>
        </w:trPr>
        <w:tc>
          <w:tcPr>
            <w:tcW w:w="3402" w:type="dxa"/>
            <w:vAlign w:val="center"/>
          </w:tcPr>
          <w:p w14:paraId="75113C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作为业务人员，我希望问数时系统能主动澄清歧义，以便获得准确答案</w:t>
            </w:r>
          </w:p>
        </w:tc>
        <w:tc>
          <w:tcPr>
            <w:tcW w:w="5386" w:type="dxa"/>
            <w:vAlign w:val="center"/>
          </w:tcPr>
          <w:p w14:paraId="79E1FC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提问"销售数据"时，系统主动追问"请问您想查看哪个时间范围？哪个区域？销售额还是销量？"；2. 多轮对话保持上下文，可继续追问"华东区呢"、"按门店细分"；3. 澄清选项可点击选择，无需重新输入</w:t>
            </w:r>
          </w:p>
        </w:tc>
      </w:tr>
      <w:tr w14:paraId="2CF2EED0">
        <w:trPr>
          <w:jc w:val="center"/>
        </w:trPr>
        <w:tc>
          <w:tcPr>
            <w:tcW w:w="3402" w:type="dxa"/>
            <w:vAlign w:val="center"/>
          </w:tcPr>
          <w:p w14:paraId="2A998F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作为数据管理员，我希望配置自己的大模型，以便数据不出内网、成本可控</w:t>
            </w:r>
          </w:p>
        </w:tc>
        <w:tc>
          <w:tcPr>
            <w:tcW w:w="5386" w:type="dxa"/>
            <w:vAlign w:val="center"/>
          </w:tcPr>
          <w:p w14:paraId="33F1B8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模型配置页面支持OpenAI兼容接口（Base URL、API Key、模型名称）；2. 支持DeepSeek/Qwen/GLM/私有部署模型；3. 模型Key加密存储，可配置按功能点（问数/解读/归因）使用不同模型；4. 未配置模型时，AI模块在界面完全隐藏，系统正常运行</w:t>
            </w:r>
          </w:p>
        </w:tc>
      </w:tr>
      <w:tr w14:paraId="3AB839D5">
        <w:trPr>
          <w:jc w:val="center"/>
        </w:trPr>
        <w:tc>
          <w:tcPr>
            <w:tcW w:w="3402" w:type="dxa"/>
            <w:vAlign w:val="center"/>
          </w:tcPr>
          <w:p w14:paraId="315074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作为数据分析师，我希望对图表一键生成解读，以便快速撰写分析报告</w:t>
            </w:r>
          </w:p>
        </w:tc>
        <w:tc>
          <w:tcPr>
            <w:tcW w:w="5386" w:type="dxa"/>
            <w:vAlign w:val="center"/>
          </w:tcPr>
          <w:p w14:paraId="67613D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任意图表/指标卡点击"AI解读"，生成趋势、占比、异常点的自然语言说明；2. 解读内容与数据一致，不编造数据；3. 解读可编辑、复制、导出；4. 指标波动时可进行归因分析，给出Top贡献维度和成员</w:t>
            </w:r>
          </w:p>
        </w:tc>
      </w:tr>
    </w:tbl>
    <w:p w14:paraId="45A11720">
      <w:pPr>
        <w:spacing w:after="40"/>
      </w:pPr>
    </w:p>
    <w:p w14:paraId="6F490540">
      <w:pPr>
        <w:pStyle w:val="4"/>
      </w:pPr>
      <w:r>
        <w:rPr>
          <w:rFonts w:ascii="仿宋" w:hAnsi="仿宋" w:eastAsia="仿宋"/>
          <w:b/>
          <w:sz w:val="28"/>
        </w:rPr>
        <w:t>数据告警与订阅推送 ★新增【全新建设 · 高性价比】</w:t>
      </w:r>
    </w:p>
    <w:p w14:paraId="3E3DA565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功能概述：对标Metabase/Superset告警与Power BI Data Activator的轻量子集。调度框架是填报审批、数据抽取、报表定时的公共基建，必须先建。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753EEB59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4609C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3D8FD7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2D819C4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D19AE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89C7D25">
        <w:trPr>
          <w:jc w:val="center"/>
        </w:trPr>
        <w:tc>
          <w:tcPr>
            <w:tcW w:w="1417" w:type="dxa"/>
            <w:vAlign w:val="center"/>
          </w:tcPr>
          <w:p w14:paraId="6515AB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701" w:type="dxa"/>
            <w:vAlign w:val="center"/>
          </w:tcPr>
          <w:p w14:paraId="0FE5D3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调度框架（公共基建）</w:t>
            </w:r>
          </w:p>
        </w:tc>
        <w:tc>
          <w:tcPr>
            <w:tcW w:w="4535" w:type="dxa"/>
            <w:vAlign w:val="center"/>
          </w:tcPr>
          <w:p w14:paraId="65A930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引入Quartz（持久化JobStore到系统库）支撑告警/订阅/报表定时任务；任务管理UI（启停、执行日志、失败重试）</w:t>
            </w:r>
          </w:p>
        </w:tc>
        <w:tc>
          <w:tcPr>
            <w:tcW w:w="1134" w:type="dxa"/>
            <w:vAlign w:val="center"/>
          </w:tcPr>
          <w:p w14:paraId="1462D3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BB92C15">
        <w:trPr>
          <w:jc w:val="center"/>
        </w:trPr>
        <w:tc>
          <w:tcPr>
            <w:tcW w:w="1417" w:type="dxa"/>
            <w:vAlign w:val="center"/>
          </w:tcPr>
          <w:p w14:paraId="6E2CB1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w="1701" w:type="dxa"/>
            <w:vAlign w:val="center"/>
          </w:tcPr>
          <w:p w14:paraId="1174C3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w="4535" w:type="dxa"/>
            <w:vAlign w:val="center"/>
          </w:tcPr>
          <w:p w14:paraId="40843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  <w:tc>
          <w:tcPr>
            <w:tcW w:w="1134" w:type="dxa"/>
            <w:vAlign w:val="center"/>
          </w:tcPr>
          <w:p w14:paraId="367B5A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3050699">
        <w:trPr>
          <w:jc w:val="center"/>
        </w:trPr>
        <w:tc>
          <w:tcPr>
            <w:tcW w:w="1417" w:type="dxa"/>
            <w:vAlign w:val="center"/>
          </w:tcPr>
          <w:p w14:paraId="430762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w="1701" w:type="dxa"/>
            <w:vAlign w:val="center"/>
          </w:tcPr>
          <w:p w14:paraId="21CAD1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w="4535" w:type="dxa"/>
            <w:vAlign w:val="center"/>
          </w:tcPr>
          <w:p w14:paraId="0ECED7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对图表度量轴设数据驱动告警</w:t>
            </w:r>
          </w:p>
        </w:tc>
        <w:tc>
          <w:tcPr>
            <w:tcW w:w="1134" w:type="dxa"/>
            <w:vAlign w:val="center"/>
          </w:tcPr>
          <w:p w14:paraId="6F1326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EC7FA15">
        <w:trPr>
          <w:jc w:val="center"/>
        </w:trPr>
        <w:tc>
          <w:tcPr>
            <w:tcW w:w="1417" w:type="dxa"/>
            <w:vAlign w:val="center"/>
          </w:tcPr>
          <w:p w14:paraId="3988AB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w="1701" w:type="dxa"/>
            <w:vAlign w:val="center"/>
          </w:tcPr>
          <w:p w14:paraId="52B7F7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w="4535" w:type="dxa"/>
            <w:vAlign w:val="center"/>
          </w:tcPr>
          <w:p w14:paraId="77BE87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邮件、Webhook（通用HTTP回调，可对接钉钉/企微/飞书机器人）、站内信</w:t>
            </w:r>
          </w:p>
        </w:tc>
        <w:tc>
          <w:tcPr>
            <w:tcW w:w="1134" w:type="dxa"/>
            <w:vAlign w:val="center"/>
          </w:tcPr>
          <w:p w14:paraId="682AE6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E01917A">
        <w:trPr>
          <w:jc w:val="center"/>
        </w:trPr>
        <w:tc>
          <w:tcPr>
            <w:tcW w:w="1417" w:type="dxa"/>
            <w:vAlign w:val="center"/>
          </w:tcPr>
          <w:p w14:paraId="25BACE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w="1701" w:type="dxa"/>
            <w:vAlign w:val="center"/>
          </w:tcPr>
          <w:p w14:paraId="471B5D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w="4535" w:type="dxa"/>
            <w:vAlign w:val="center"/>
          </w:tcPr>
          <w:p w14:paraId="6C4A84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  <w:tc>
          <w:tcPr>
            <w:tcW w:w="1134" w:type="dxa"/>
            <w:vAlign w:val="center"/>
          </w:tcPr>
          <w:p w14:paraId="65B278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79341DD2">
        <w:trPr>
          <w:jc w:val="center"/>
        </w:trPr>
        <w:tc>
          <w:tcPr>
            <w:tcW w:w="1417" w:type="dxa"/>
            <w:vAlign w:val="center"/>
          </w:tcPr>
          <w:p w14:paraId="37D448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w="1701" w:type="dxa"/>
            <w:vAlign w:val="center"/>
          </w:tcPr>
          <w:p w14:paraId="2A468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w="4535" w:type="dxa"/>
            <w:vAlign w:val="center"/>
          </w:tcPr>
          <w:p w14:paraId="12AEC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按cron定时生成看板/报表快照（图片/PDF/Excel）并推送</w:t>
            </w:r>
          </w:p>
        </w:tc>
        <w:tc>
          <w:tcPr>
            <w:tcW w:w="1134" w:type="dxa"/>
            <w:vAlign w:val="center"/>
          </w:tcPr>
          <w:p w14:paraId="24751D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149BA382">
        <w:trPr>
          <w:jc w:val="center"/>
        </w:trPr>
        <w:tc>
          <w:tcPr>
            <w:tcW w:w="1417" w:type="dxa"/>
            <w:vAlign w:val="center"/>
          </w:tcPr>
          <w:p w14:paraId="560F9F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FR-EXCH-11</w:t>
            </w:r>
          </w:p>
        </w:tc>
        <w:tc>
          <w:tcPr>
            <w:tcW w:w="1701" w:type="dxa"/>
            <w:vAlign w:val="center"/>
          </w:tcPr>
          <w:p w14:paraId="2D4551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数据订阅</w:t>
            </w:r>
          </w:p>
        </w:tc>
        <w:tc>
          <w:tcPr>
            <w:tcW w:w="4535" w:type="dxa"/>
            <w:vAlign w:val="center"/>
          </w:tcPr>
          <w:p w14:paraId="3E9E0E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</w:t>
            </w:r>
          </w:p>
        </w:tc>
        <w:tc>
          <w:tcPr>
            <w:tcW w:w="1134" w:type="dxa"/>
            <w:vAlign w:val="center"/>
          </w:tcPr>
          <w:p w14:paraId="431EF3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8B8F497">
        <w:trPr>
          <w:jc w:val="center"/>
        </w:trPr>
        <w:tc>
          <w:tcPr>
            <w:tcW w:w="1417" w:type="dxa"/>
            <w:vAlign w:val="center"/>
          </w:tcPr>
          <w:p w14:paraId="2EBE74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FR-EXCH-12</w:t>
            </w:r>
          </w:p>
        </w:tc>
        <w:tc>
          <w:tcPr>
            <w:tcW w:w="1701" w:type="dxa"/>
            <w:vAlign w:val="center"/>
          </w:tcPr>
          <w:p w14:paraId="14F56E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推送渠道</w:t>
            </w:r>
          </w:p>
        </w:tc>
        <w:tc>
          <w:tcPr>
            <w:tcW w:w="4535" w:type="dxa"/>
            <w:vAlign w:val="center"/>
          </w:tcPr>
          <w:p w14:paraId="76A677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邮件、站内信、Webhook推送</w:t>
            </w:r>
          </w:p>
        </w:tc>
        <w:tc>
          <w:tcPr>
            <w:tcW w:w="1134" w:type="dxa"/>
            <w:vAlign w:val="center"/>
          </w:tcPr>
          <w:p w14:paraId="295B8C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6AEB9D5E">
      <w:pPr>
        <w:spacing w:after="40"/>
      </w:pPr>
    </w:p>
    <w:p w14:paraId="37E1E13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技术要点：邮件模块基于Spring Mail+系统配置外置；快照渲染可用无头浏览器（服务端）对看板URL截图。</w:t>
      </w:r>
    </w:p>
    <w:p w14:paraId="0698A08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212B418D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4A111F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C96D1C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3CBD9344">
        <w:trPr>
          <w:jc w:val="center"/>
        </w:trPr>
        <w:tc>
          <w:tcPr>
            <w:tcW w:w="3402" w:type="dxa"/>
            <w:vAlign w:val="center"/>
          </w:tcPr>
          <w:p w14:paraId="25DBD9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作为系统管理员，我希望配置调度任务并查看执行日志，以便定时任务可控可追溯</w:t>
            </w:r>
          </w:p>
        </w:tc>
        <w:tc>
          <w:tcPr>
            <w:tcW w:w="5386" w:type="dxa"/>
            <w:vAlign w:val="center"/>
          </w:tcPr>
          <w:p w14:paraId="0E73DB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任务管理页面展示所有定时任务（告警/订阅/报表/数据抽取），支持启停、立即执行；2. 每个任务展示cron表达式、上次执行时间、下次执行时间、执行状态；3. 执行日志记录开始/结束时间、耗时、成功/失败、错误信息；4. 失败任务可配置重试次数和间隔；5. Quartz任务持久化到系统库，重启不丢失</w:t>
            </w:r>
          </w:p>
        </w:tc>
      </w:tr>
      <w:tr w14:paraId="437E8A7D">
        <w:trPr>
          <w:jc w:val="center"/>
        </w:trPr>
        <w:tc>
          <w:tcPr>
            <w:tcW w:w="3402" w:type="dxa"/>
            <w:vAlign w:val="center"/>
          </w:tcPr>
          <w:p w14:paraId="37443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作为业务人员，我希望对核心指标设置阈值告警，以便异常时第一时间收到通知</w:t>
            </w:r>
          </w:p>
        </w:tc>
        <w:tc>
          <w:tcPr>
            <w:tcW w:w="5386" w:type="dxa"/>
            <w:vAlign w:val="center"/>
          </w:tcPr>
          <w:p w14:paraId="740A9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选择指标+维度+时间范围，设置阈值条件（高于/低于/变化率超过X%）；2. 配置检测频率（每小时/每天/每周）和通知渠道（邮件/Webhook/站内信）；3. 阈值触发时收到通知，包含指标值、阈值、变化幅度、时间、看板链接；4. 支持静默期（如夜间不告警）和去重（同一异常24小时内只告警一次）；5. 告警历史可查询，可手动标记已处理</w:t>
            </w:r>
          </w:p>
        </w:tc>
      </w:tr>
      <w:tr w14:paraId="022A61E5">
        <w:trPr>
          <w:jc w:val="center"/>
        </w:trPr>
        <w:tc>
          <w:tcPr>
            <w:tcW w:w="3402" w:type="dxa"/>
            <w:vAlign w:val="center"/>
          </w:tcPr>
          <w:p w14:paraId="0A45C1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作为企业决策层，我希望订阅经营日报，每天早上自动收到推送</w:t>
            </w:r>
          </w:p>
        </w:tc>
        <w:tc>
          <w:tcPr>
            <w:tcW w:w="5386" w:type="dxa"/>
            <w:vAlign w:val="center"/>
          </w:tcPr>
          <w:p w14:paraId="36650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选择看板/报表，设置订阅频率（每天/每周/每月）和推送时间（如每天8:00）；2. 选择推送格式（图片/PDF/Excel）和渠道（邮件/企微/飞书）；3. 到点自动生成快照并推送，邮件包含看板截图和链接；4. 订阅可暂停/取消/修改；5. 订阅历史可查看，失败可重推</w:t>
            </w:r>
          </w:p>
        </w:tc>
      </w:tr>
    </w:tbl>
    <w:p w14:paraId="699EBCD1">
      <w:pPr>
        <w:spacing w:after="40"/>
      </w:pPr>
    </w:p>
    <w:p w14:paraId="1AF90D2E">
      <w:pPr>
        <w:pStyle w:val="4"/>
      </w:pPr>
      <w:r>
        <w:rPr>
          <w:rFonts w:ascii="仿宋" w:hAnsi="仿宋" w:eastAsia="仿宋"/>
          <w:b/>
          <w:sz w:val="28"/>
        </w:rPr>
        <w:t>统计报表【全新建设 · 建议作为企业版增值能力】</w:t>
      </w:r>
    </w:p>
    <w:p w14:paraId="11626A4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功能概述：参照FineReport、Smartbi的中国式复杂报表能力，补齐分组报表、交叉表、电子表格、填报与订阅推送，形成完整报表体系。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3D497A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586A06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00CE86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2E4950A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2445D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92079C8">
        <w:trPr>
          <w:jc w:val="center"/>
        </w:trPr>
        <w:tc>
          <w:tcPr>
            <w:tcW w:w="1417" w:type="dxa"/>
            <w:vAlign w:val="center"/>
          </w:tcPr>
          <w:p w14:paraId="41D06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FR-RPT-01~04</w:t>
            </w:r>
          </w:p>
        </w:tc>
        <w:tc>
          <w:tcPr>
            <w:tcW w:w="1701" w:type="dxa"/>
            <w:vAlign w:val="center"/>
          </w:tcPr>
          <w:p w14:paraId="11ADB1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</w:t>
            </w:r>
          </w:p>
        </w:tc>
        <w:tc>
          <w:tcPr>
            <w:tcW w:w="4535" w:type="dxa"/>
            <w:vAlign w:val="center"/>
          </w:tcPr>
          <w:p w14:paraId="3471DC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报表CRUD、可视化/源码双模式、数据集绑定、样式配置</w:t>
            </w:r>
          </w:p>
        </w:tc>
        <w:tc>
          <w:tcPr>
            <w:tcW w:w="1134" w:type="dxa"/>
            <w:vAlign w:val="center"/>
          </w:tcPr>
          <w:p w14:paraId="1DFE96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871D83E">
        <w:trPr>
          <w:jc w:val="center"/>
        </w:trPr>
        <w:tc>
          <w:tcPr>
            <w:tcW w:w="1417" w:type="dxa"/>
            <w:vAlign w:val="center"/>
          </w:tcPr>
          <w:p w14:paraId="496336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FR-RPT-05~09</w:t>
            </w:r>
          </w:p>
        </w:tc>
        <w:tc>
          <w:tcPr>
            <w:tcW w:w="1701" w:type="dxa"/>
            <w:vAlign w:val="center"/>
          </w:tcPr>
          <w:p w14:paraId="6524BB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报表类型</w:t>
            </w:r>
          </w:p>
        </w:tc>
        <w:tc>
          <w:tcPr>
            <w:tcW w:w="4535" w:type="dxa"/>
            <w:vAlign w:val="center"/>
          </w:tcPr>
          <w:p w14:paraId="0C62E2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明细/分组/交叉/电子表格/图表混合报表</w:t>
            </w:r>
          </w:p>
        </w:tc>
        <w:tc>
          <w:tcPr>
            <w:tcW w:w="1134" w:type="dxa"/>
            <w:vAlign w:val="center"/>
          </w:tcPr>
          <w:p w14:paraId="30CFA3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2070BAF2">
        <w:trPr>
          <w:jc w:val="center"/>
        </w:trPr>
        <w:tc>
          <w:tcPr>
            <w:tcW w:w="1417" w:type="dxa"/>
            <w:vAlign w:val="center"/>
          </w:tcPr>
          <w:p w14:paraId="24F31A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FR-RPT-10~11</w:t>
            </w:r>
          </w:p>
        </w:tc>
        <w:tc>
          <w:tcPr>
            <w:tcW w:w="1701" w:type="dxa"/>
            <w:vAlign w:val="center"/>
          </w:tcPr>
          <w:p w14:paraId="7BE1F0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报表导出</w:t>
            </w:r>
          </w:p>
        </w:tc>
        <w:tc>
          <w:tcPr>
            <w:tcW w:w="4535" w:type="dxa"/>
            <w:vAlign w:val="center"/>
          </w:tcPr>
          <w:p w14:paraId="314E08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多格式导出（Excel/PDF/Word/CSV/图片）、分页与批量导出</w:t>
            </w:r>
          </w:p>
        </w:tc>
        <w:tc>
          <w:tcPr>
            <w:tcW w:w="1134" w:type="dxa"/>
            <w:vAlign w:val="center"/>
          </w:tcPr>
          <w:p w14:paraId="020C7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6DD3601E">
        <w:trPr>
          <w:jc w:val="center"/>
        </w:trPr>
        <w:tc>
          <w:tcPr>
            <w:tcW w:w="1417" w:type="dxa"/>
            <w:vAlign w:val="center"/>
          </w:tcPr>
          <w:p w14:paraId="4379E9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FR-RPT-12~14</w:t>
            </w:r>
          </w:p>
        </w:tc>
        <w:tc>
          <w:tcPr>
            <w:tcW w:w="1701" w:type="dxa"/>
            <w:vAlign w:val="center"/>
          </w:tcPr>
          <w:p w14:paraId="73A7A7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定时报表与订阅</w:t>
            </w:r>
          </w:p>
        </w:tc>
        <w:tc>
          <w:tcPr>
            <w:tcW w:w="4535" w:type="dxa"/>
            <w:vAlign w:val="center"/>
          </w:tcPr>
          <w:p w14:paraId="0AB7C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定时任务、订阅推送、历史报表归档</w:t>
            </w:r>
          </w:p>
        </w:tc>
        <w:tc>
          <w:tcPr>
            <w:tcW w:w="1134" w:type="dxa"/>
            <w:vAlign w:val="center"/>
          </w:tcPr>
          <w:p w14:paraId="04A5F1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4C147E30">
        <w:trPr>
          <w:jc w:val="center"/>
        </w:trPr>
        <w:tc>
          <w:tcPr>
            <w:tcW w:w="1417" w:type="dxa"/>
            <w:vAlign w:val="center"/>
          </w:tcPr>
          <w:p w14:paraId="1A6767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FR-RPT-15~19</w:t>
            </w:r>
          </w:p>
        </w:tc>
        <w:tc>
          <w:tcPr>
            <w:tcW w:w="1701" w:type="dxa"/>
            <w:vAlign w:val="center"/>
          </w:tcPr>
          <w:p w14:paraId="7F5FD7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报表设计器能力</w:t>
            </w:r>
          </w:p>
        </w:tc>
        <w:tc>
          <w:tcPr>
            <w:tcW w:w="4535" w:type="dxa"/>
            <w:vAlign w:val="center"/>
          </w:tcPr>
          <w:p w14:paraId="0E237B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公式与计算、条件格式、单元格合并、数据字典翻译、小计与合计</w:t>
            </w:r>
          </w:p>
        </w:tc>
        <w:tc>
          <w:tcPr>
            <w:tcW w:w="1134" w:type="dxa"/>
            <w:vAlign w:val="center"/>
          </w:tcPr>
          <w:p w14:paraId="67C79D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7D7027F6">
        <w:trPr>
          <w:jc w:val="center"/>
        </w:trPr>
        <w:tc>
          <w:tcPr>
            <w:tcW w:w="1417" w:type="dxa"/>
            <w:vAlign w:val="center"/>
          </w:tcPr>
          <w:p w14:paraId="66EF79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FR-RPT-20~22</w:t>
            </w:r>
          </w:p>
        </w:tc>
        <w:tc>
          <w:tcPr>
            <w:tcW w:w="1701" w:type="dxa"/>
            <w:vAlign w:val="center"/>
          </w:tcPr>
          <w:p w14:paraId="5E39D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报表权限与安全</w:t>
            </w:r>
          </w:p>
        </w:tc>
        <w:tc>
          <w:tcPr>
            <w:tcW w:w="4535" w:type="dxa"/>
            <w:vAlign w:val="center"/>
          </w:tcPr>
          <w:p w14:paraId="121D7E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行/列数据权限、敏感字段脱敏、导出水印</w:t>
            </w:r>
          </w:p>
        </w:tc>
        <w:tc>
          <w:tcPr>
            <w:tcW w:w="1134" w:type="dxa"/>
            <w:vAlign w:val="center"/>
          </w:tcPr>
          <w:p w14:paraId="189511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39205899">
      <w:pPr>
        <w:spacing w:after="40"/>
      </w:pPr>
    </w:p>
    <w:p w14:paraId="4C5A4043">
      <w:pPr>
        <w:pStyle w:val="4"/>
      </w:pPr>
      <w:r>
        <w:rPr>
          <w:rFonts w:ascii="仿宋" w:hAnsi="仿宋" w:eastAsia="仿宋"/>
          <w:b/>
          <w:sz w:val="28"/>
        </w:rPr>
        <w:t>移动端【全新建设 · H5深化策略】</w:t>
      </w:r>
    </w:p>
    <w:p w14:paraId="13E3B22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参照FineBI移动端、Smartbi移动BI、观远移动端的移动化能力，构建「门户—展示—交互—分享—查看—填报—安全」一体的移动端形态。实施策略：不做原生App，以响应式H5深化为主（现有看板已具备响应式基础），小程序/企业微信/钉钉以轻应用方式接入。移动端与PC端共享同一套数据源、数据集、图表、看板、报表、权限体系，实现一次建设、多端消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85A6BD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5984D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1B811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217E12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6A14D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4263CA62">
        <w:trPr>
          <w:jc w:val="center"/>
        </w:trPr>
        <w:tc>
          <w:tcPr>
            <w:tcW w:w="1417" w:type="dxa"/>
            <w:vAlign w:val="center"/>
          </w:tcPr>
          <w:p w14:paraId="6394DE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FR-MOB-01~07</w:t>
            </w:r>
          </w:p>
        </w:tc>
        <w:tc>
          <w:tcPr>
            <w:tcW w:w="1701" w:type="dxa"/>
            <w:vAlign w:val="center"/>
          </w:tcPr>
          <w:p w14:paraId="25EBB7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移动门户与工作台</w:t>
            </w:r>
          </w:p>
        </w:tc>
        <w:tc>
          <w:tcPr>
            <w:tcW w:w="4535" w:type="dxa"/>
            <w:vAlign w:val="center"/>
          </w:tcPr>
          <w:p w14:paraId="39EAAE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移动首页、工作台、全局搜索、收藏、最近访问、主题个性化、多端入口</w:t>
            </w:r>
          </w:p>
        </w:tc>
        <w:tc>
          <w:tcPr>
            <w:tcW w:w="1134" w:type="dxa"/>
            <w:vAlign w:val="center"/>
          </w:tcPr>
          <w:p w14:paraId="6D7355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381A1C2">
        <w:trPr>
          <w:jc w:val="center"/>
        </w:trPr>
        <w:tc>
          <w:tcPr>
            <w:tcW w:w="1417" w:type="dxa"/>
            <w:vAlign w:val="center"/>
          </w:tcPr>
          <w:p w14:paraId="18A20B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FR-MOB-08~14</w:t>
            </w:r>
          </w:p>
        </w:tc>
        <w:tc>
          <w:tcPr>
            <w:tcW w:w="1701" w:type="dxa"/>
            <w:vAlign w:val="center"/>
          </w:tcPr>
          <w:p w14:paraId="6B0FF3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移动数据展示</w:t>
            </w:r>
          </w:p>
        </w:tc>
        <w:tc>
          <w:tcPr>
            <w:tcW w:w="4535" w:type="dxa"/>
            <w:vAlign w:val="center"/>
          </w:tcPr>
          <w:p w14:paraId="1A1DB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移动图表/看板/地图/指标卡/报表/大屏/富媒体适配</w:t>
            </w:r>
          </w:p>
        </w:tc>
        <w:tc>
          <w:tcPr>
            <w:tcW w:w="1134" w:type="dxa"/>
            <w:vAlign w:val="center"/>
          </w:tcPr>
          <w:p w14:paraId="123FB9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905C93D">
        <w:trPr>
          <w:jc w:val="center"/>
        </w:trPr>
        <w:tc>
          <w:tcPr>
            <w:tcW w:w="1417" w:type="dxa"/>
            <w:vAlign w:val="center"/>
          </w:tcPr>
          <w:p w14:paraId="3BFEF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FR-MOB-15~20</w:t>
            </w:r>
          </w:p>
        </w:tc>
        <w:tc>
          <w:tcPr>
            <w:tcW w:w="1701" w:type="dxa"/>
            <w:vAlign w:val="center"/>
          </w:tcPr>
          <w:p w14:paraId="740F1C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移动交互分析</w:t>
            </w:r>
          </w:p>
        </w:tc>
        <w:tc>
          <w:tcPr>
            <w:tcW w:w="4535" w:type="dxa"/>
            <w:vAlign w:val="center"/>
          </w:tcPr>
          <w:p w14:paraId="34C629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手势交互、数据钻取、图表联动、全局筛选、明细查看、语音/扫码查询</w:t>
            </w:r>
          </w:p>
        </w:tc>
        <w:tc>
          <w:tcPr>
            <w:tcW w:w="1134" w:type="dxa"/>
            <w:vAlign w:val="center"/>
          </w:tcPr>
          <w:p w14:paraId="577D07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68F7428">
        <w:trPr>
          <w:jc w:val="center"/>
        </w:trPr>
        <w:tc>
          <w:tcPr>
            <w:tcW w:w="1417" w:type="dxa"/>
            <w:vAlign w:val="center"/>
          </w:tcPr>
          <w:p w14:paraId="3A1776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FR-MOB-21~26</w:t>
            </w:r>
          </w:p>
        </w:tc>
        <w:tc>
          <w:tcPr>
            <w:tcW w:w="1701" w:type="dxa"/>
            <w:vAlign w:val="center"/>
          </w:tcPr>
          <w:p w14:paraId="4107DB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移动数据分享</w:t>
            </w:r>
          </w:p>
        </w:tc>
        <w:tc>
          <w:tcPr>
            <w:tcW w:w="4535" w:type="dxa"/>
            <w:vAlign w:val="center"/>
          </w:tcPr>
          <w:p w14:paraId="093BCF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分享链接、二维码、社交分享、卡片快照、分享权限、数据导出</w:t>
            </w:r>
          </w:p>
        </w:tc>
        <w:tc>
          <w:tcPr>
            <w:tcW w:w="1134" w:type="dxa"/>
            <w:vAlign w:val="center"/>
          </w:tcPr>
          <w:p w14:paraId="78F358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6966ACFA">
        <w:trPr>
          <w:jc w:val="center"/>
        </w:trPr>
        <w:tc>
          <w:tcPr>
            <w:tcW w:w="1417" w:type="dxa"/>
            <w:vAlign w:val="center"/>
          </w:tcPr>
          <w:p w14:paraId="2B0EC5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FR-MOB-27~32</w:t>
            </w:r>
          </w:p>
        </w:tc>
        <w:tc>
          <w:tcPr>
            <w:tcW w:w="1701" w:type="dxa"/>
            <w:vAlign w:val="center"/>
          </w:tcPr>
          <w:p w14:paraId="068345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移动查看与订阅</w:t>
            </w:r>
          </w:p>
        </w:tc>
        <w:tc>
          <w:tcPr>
            <w:tcW w:w="4535" w:type="dxa"/>
            <w:vAlign w:val="center"/>
          </w:tcPr>
          <w:p w14:paraId="23C0B1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订阅推送、推送渠道、告警通知、离线缓存、深链跳转、阅读进度</w:t>
            </w:r>
          </w:p>
        </w:tc>
        <w:tc>
          <w:tcPr>
            <w:tcW w:w="1134" w:type="dxa"/>
            <w:vAlign w:val="center"/>
          </w:tcPr>
          <w:p w14:paraId="69921D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0565E608">
        <w:trPr>
          <w:jc w:val="center"/>
        </w:trPr>
        <w:tc>
          <w:tcPr>
            <w:tcW w:w="1417" w:type="dxa"/>
            <w:vAlign w:val="center"/>
          </w:tcPr>
          <w:p w14:paraId="2ABE32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FR-MOB-33~41</w:t>
            </w:r>
          </w:p>
        </w:tc>
        <w:tc>
          <w:tcPr>
            <w:tcW w:w="1701" w:type="dxa"/>
            <w:vAlign w:val="center"/>
          </w:tcPr>
          <w:p w14:paraId="12B671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移动填报与安全</w:t>
            </w:r>
          </w:p>
        </w:tc>
        <w:tc>
          <w:tcPr>
            <w:tcW w:w="4535" w:type="dxa"/>
            <w:vAlign w:val="center"/>
          </w:tcPr>
          <w:p w14:paraId="77590E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移动填报表单、扫码/拍照填报、移动审批、离线填报、登录安全、数据水印、设备管理、权限继承、截屏防护</w:t>
            </w:r>
          </w:p>
        </w:tc>
        <w:tc>
          <w:tcPr>
            <w:tcW w:w="1134" w:type="dxa"/>
            <w:vAlign w:val="center"/>
          </w:tcPr>
          <w:p w14:paraId="56FDBF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573D3518">
      <w:pPr>
        <w:spacing w:after="40"/>
      </w:pPr>
    </w:p>
    <w:p w14:paraId="5D77B07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移动端与PC端能力对照：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417"/>
        <w:gridCol w:w="4252"/>
      </w:tblGrid>
      <w:tr w14:paraId="73A5290A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241155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BCD166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PC端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4B9538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移动端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724D86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06289A3E">
        <w:trPr>
          <w:jc w:val="center"/>
        </w:trPr>
        <w:tc>
          <w:tcPr>
            <w:tcW w:w="1701" w:type="dxa"/>
            <w:vAlign w:val="center"/>
          </w:tcPr>
          <w:p w14:paraId="627966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w="1417" w:type="dxa"/>
            <w:vAlign w:val="center"/>
          </w:tcPr>
          <w:p w14:paraId="00A9E8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4D8E6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w="4252" w:type="dxa"/>
            <w:vAlign w:val="center"/>
          </w:tcPr>
          <w:p w14:paraId="6BFD6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移动端以查看为主，复杂建模在PC完成</w:t>
            </w:r>
          </w:p>
        </w:tc>
      </w:tr>
      <w:tr w14:paraId="085A53BA">
        <w:trPr>
          <w:jc w:val="center"/>
        </w:trPr>
        <w:tc>
          <w:tcPr>
            <w:tcW w:w="1701" w:type="dxa"/>
            <w:vAlign w:val="center"/>
          </w:tcPr>
          <w:p w14:paraId="343774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</w:t>
            </w:r>
          </w:p>
        </w:tc>
        <w:tc>
          <w:tcPr>
            <w:tcW w:w="1417" w:type="dxa"/>
            <w:vAlign w:val="center"/>
          </w:tcPr>
          <w:p w14:paraId="2B72FC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561825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4252" w:type="dxa"/>
            <w:vAlign w:val="center"/>
          </w:tcPr>
          <w:p w14:paraId="3229ED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移动端不做设计器，专注消费与填报</w:t>
            </w:r>
          </w:p>
        </w:tc>
      </w:tr>
      <w:tr w14:paraId="393E4617">
        <w:trPr>
          <w:jc w:val="center"/>
        </w:trPr>
        <w:tc>
          <w:tcPr>
            <w:tcW w:w="1701" w:type="dxa"/>
            <w:vAlign w:val="center"/>
          </w:tcPr>
          <w:p w14:paraId="49F249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图表/看板展示</w:t>
            </w:r>
          </w:p>
        </w:tc>
        <w:tc>
          <w:tcPr>
            <w:tcW w:w="1417" w:type="dxa"/>
            <w:vAlign w:val="center"/>
          </w:tcPr>
          <w:p w14:paraId="3F3F20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339D86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2E6E56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一次建设、多端自适应</w:t>
            </w:r>
          </w:p>
        </w:tc>
      </w:tr>
      <w:tr w14:paraId="50729F73">
        <w:trPr>
          <w:jc w:val="center"/>
        </w:trPr>
        <w:tc>
          <w:tcPr>
            <w:tcW w:w="1701" w:type="dxa"/>
            <w:vAlign w:val="center"/>
          </w:tcPr>
          <w:p w14:paraId="52A85D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w="1417" w:type="dxa"/>
            <w:vAlign w:val="center"/>
          </w:tcPr>
          <w:p w14:paraId="1E592E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4A4598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590FD9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手势适配</w:t>
            </w:r>
          </w:p>
        </w:tc>
      </w:tr>
      <w:tr w14:paraId="2BF2BB91">
        <w:trPr>
          <w:jc w:val="center"/>
        </w:trPr>
        <w:tc>
          <w:tcPr>
            <w:tcW w:w="1701" w:type="dxa"/>
            <w:vAlign w:val="center"/>
          </w:tcPr>
          <w:p w14:paraId="2F29EE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1417" w:type="dxa"/>
            <w:vAlign w:val="center"/>
          </w:tcPr>
          <w:p w14:paraId="031B56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620CE3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0B659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移动端是问数的高频场景</w:t>
            </w:r>
          </w:p>
        </w:tc>
      </w:tr>
      <w:tr w14:paraId="6BB0D46C">
        <w:trPr>
          <w:jc w:val="center"/>
        </w:trPr>
        <w:tc>
          <w:tcPr>
            <w:tcW w:w="1701" w:type="dxa"/>
            <w:vAlign w:val="center"/>
          </w:tcPr>
          <w:p w14:paraId="632257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417" w:type="dxa"/>
            <w:vAlign w:val="center"/>
          </w:tcPr>
          <w:p w14:paraId="32E30F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2D79E1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4252" w:type="dxa"/>
            <w:vAlign w:val="center"/>
          </w:tcPr>
          <w:p w14:paraId="3C9DF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报表设计在PC，移动端查看</w:t>
            </w:r>
          </w:p>
        </w:tc>
      </w:tr>
      <w:tr w14:paraId="11A34113">
        <w:trPr>
          <w:jc w:val="center"/>
        </w:trPr>
        <w:tc>
          <w:tcPr>
            <w:tcW w:w="1701" w:type="dxa"/>
            <w:vAlign w:val="center"/>
          </w:tcPr>
          <w:p w14:paraId="7CFE1B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417" w:type="dxa"/>
            <w:vAlign w:val="center"/>
          </w:tcPr>
          <w:p w14:paraId="5701C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2BE11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608008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移动端更强调扫码/拍照/离线</w:t>
            </w:r>
          </w:p>
        </w:tc>
      </w:tr>
      <w:tr w14:paraId="7D2F5B5D">
        <w:trPr>
          <w:jc w:val="center"/>
        </w:trPr>
        <w:tc>
          <w:tcPr>
            <w:tcW w:w="1701" w:type="dxa"/>
            <w:vAlign w:val="center"/>
          </w:tcPr>
          <w:p w14:paraId="1CE0D6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w="1417" w:type="dxa"/>
            <w:vAlign w:val="center"/>
          </w:tcPr>
          <w:p w14:paraId="687129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w="1417" w:type="dxa"/>
            <w:vAlign w:val="center"/>
          </w:tcPr>
          <w:p w14:paraId="0311FA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w="4252" w:type="dxa"/>
            <w:vAlign w:val="center"/>
          </w:tcPr>
          <w:p w14:paraId="4FC87E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移动端强化社交分发</w:t>
            </w:r>
          </w:p>
        </w:tc>
      </w:tr>
      <w:tr w14:paraId="74E0E09A">
        <w:trPr>
          <w:jc w:val="center"/>
        </w:trPr>
        <w:tc>
          <w:tcPr>
            <w:tcW w:w="1701" w:type="dxa"/>
            <w:vAlign w:val="center"/>
          </w:tcPr>
          <w:p w14:paraId="3EBD29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数据权限/脱敏</w:t>
            </w:r>
          </w:p>
        </w:tc>
        <w:tc>
          <w:tcPr>
            <w:tcW w:w="1417" w:type="dxa"/>
            <w:vAlign w:val="center"/>
          </w:tcPr>
          <w:p w14:paraId="59EA26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29E9D6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2F0FC9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严格继承PC权限体系</w:t>
            </w:r>
          </w:p>
        </w:tc>
      </w:tr>
      <w:tr w14:paraId="738CA493">
        <w:trPr>
          <w:jc w:val="center"/>
        </w:trPr>
        <w:tc>
          <w:tcPr>
            <w:tcW w:w="1701" w:type="dxa"/>
            <w:vAlign w:val="center"/>
          </w:tcPr>
          <w:p w14:paraId="205D24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417" w:type="dxa"/>
            <w:vAlign w:val="center"/>
          </w:tcPr>
          <w:p w14:paraId="4910F8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密码/验证码</w:t>
            </w:r>
          </w:p>
        </w:tc>
        <w:tc>
          <w:tcPr>
            <w:tcW w:w="1417" w:type="dxa"/>
            <w:vAlign w:val="center"/>
          </w:tcPr>
          <w:p w14:paraId="133C11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水印/设备管理</w:t>
            </w:r>
          </w:p>
        </w:tc>
        <w:tc>
          <w:tcPr>
            <w:tcW w:w="4252" w:type="dxa"/>
            <w:vAlign w:val="center"/>
          </w:tcPr>
          <w:p w14:paraId="755F39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H5策略下弱化生物识别与截屏防护</w:t>
            </w:r>
          </w:p>
        </w:tc>
      </w:tr>
    </w:tbl>
    <w:p w14:paraId="1C0876D9">
      <w:pPr>
        <w:spacing w:after="40"/>
      </w:pPr>
    </w:p>
    <w:p w14:paraId="346BC716">
      <w:pPr>
        <w:pStyle w:val="4"/>
      </w:pPr>
      <w:r>
        <w:rPr>
          <w:rFonts w:ascii="仿宋" w:hAnsi="仿宋" w:eastAsia="仿宋"/>
          <w:b/>
          <w:sz w:val="28"/>
        </w:rPr>
        <w:t>系统管理【已实现基础，行列级权限为全新建设】</w:t>
      </w:r>
    </w:p>
    <w:p w14:paraId="2F2DC81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功能概述：提供组织、用户、角色、功能权限、数据权限、登录安全与系统设置的一体化管理，保障分角色、分数据权限的访问控制。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4252"/>
        <w:gridCol w:w="1134"/>
      </w:tblGrid>
      <w:tr w14:paraId="7F73FB6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5BE3C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6B655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7531522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91518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64D5DE3A">
        <w:trPr>
          <w:jc w:val="center"/>
        </w:trPr>
        <w:tc>
          <w:tcPr>
            <w:tcW w:w="1417" w:type="dxa"/>
            <w:vAlign w:val="center"/>
          </w:tcPr>
          <w:p w14:paraId="633832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FR-AUTH-01~03</w:t>
            </w:r>
          </w:p>
        </w:tc>
        <w:tc>
          <w:tcPr>
            <w:tcW w:w="1984" w:type="dxa"/>
            <w:vAlign w:val="center"/>
          </w:tcPr>
          <w:p w14:paraId="7E0A2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用户与组织管理</w:t>
            </w:r>
          </w:p>
        </w:tc>
        <w:tc>
          <w:tcPr>
            <w:tcW w:w="4252" w:type="dxa"/>
            <w:vAlign w:val="center"/>
          </w:tcPr>
          <w:p w14:paraId="5A1CB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用户CRUD、组织架构树、注册/找回密码</w:t>
            </w:r>
          </w:p>
        </w:tc>
        <w:tc>
          <w:tcPr>
            <w:tcW w:w="1134" w:type="dxa"/>
            <w:vAlign w:val="center"/>
          </w:tcPr>
          <w:p w14:paraId="13033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F088693">
        <w:trPr>
          <w:jc w:val="center"/>
        </w:trPr>
        <w:tc>
          <w:tcPr>
            <w:tcW w:w="1417" w:type="dxa"/>
            <w:vAlign w:val="center"/>
          </w:tcPr>
          <w:p w14:paraId="6E8B0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FR-AUTH-04~06</w:t>
            </w:r>
          </w:p>
        </w:tc>
        <w:tc>
          <w:tcPr>
            <w:tcW w:w="1984" w:type="dxa"/>
            <w:vAlign w:val="center"/>
          </w:tcPr>
          <w:p w14:paraId="2E8EB0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4252" w:type="dxa"/>
            <w:vAlign w:val="center"/>
          </w:tcPr>
          <w:p w14:paraId="333BD2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角色CRUD、内置角色（注册用户/数据管理员/数据分析员/匿名）、自定义角色</w:t>
            </w:r>
          </w:p>
        </w:tc>
        <w:tc>
          <w:tcPr>
            <w:tcW w:w="1134" w:type="dxa"/>
            <w:vAlign w:val="center"/>
          </w:tcPr>
          <w:p w14:paraId="48E420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14CA3623">
        <w:trPr>
          <w:jc w:val="center"/>
        </w:trPr>
        <w:tc>
          <w:tcPr>
            <w:tcW w:w="1417" w:type="dxa"/>
            <w:vAlign w:val="center"/>
          </w:tcPr>
          <w:p w14:paraId="182DAF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FR-AUTH-07~08</w:t>
            </w:r>
          </w:p>
        </w:tc>
        <w:tc>
          <w:tcPr>
            <w:tcW w:w="1984" w:type="dxa"/>
            <w:vAlign w:val="center"/>
          </w:tcPr>
          <w:p w14:paraId="5D1876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功能权限</w:t>
            </w:r>
          </w:p>
        </w:tc>
        <w:tc>
          <w:tcPr>
            <w:tcW w:w="4252" w:type="dxa"/>
            <w:vAlign w:val="center"/>
          </w:tcPr>
          <w:p w14:paraId="5E95E1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菜单/功能权限、资源操作权限</w:t>
            </w:r>
          </w:p>
        </w:tc>
        <w:tc>
          <w:tcPr>
            <w:tcW w:w="1134" w:type="dxa"/>
            <w:vAlign w:val="center"/>
          </w:tcPr>
          <w:p w14:paraId="3D5EA5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5D5E6F4">
        <w:trPr>
          <w:jc w:val="center"/>
        </w:trPr>
        <w:tc>
          <w:tcPr>
            <w:tcW w:w="1417" w:type="dxa"/>
            <w:vAlign w:val="center"/>
          </w:tcPr>
          <w:p w14:paraId="16D4E3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FR-AUTH-09</w:t>
            </w:r>
          </w:p>
        </w:tc>
        <w:tc>
          <w:tcPr>
            <w:tcW w:w="1984" w:type="dxa"/>
            <w:vAlign w:val="center"/>
          </w:tcPr>
          <w:p w14:paraId="3B4518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资源级数据权限【已实现】</w:t>
            </w:r>
          </w:p>
        </w:tc>
        <w:tc>
          <w:tcPr>
            <w:tcW w:w="4252" w:type="dxa"/>
            <w:vAlign w:val="center"/>
          </w:tcPr>
          <w:p w14:paraId="434AFC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按「资源×主体×权限值」逐条授权</w:t>
            </w:r>
          </w:p>
        </w:tc>
        <w:tc>
          <w:tcPr>
            <w:tcW w:w="1134" w:type="dxa"/>
            <w:vAlign w:val="center"/>
          </w:tcPr>
          <w:p w14:paraId="75341D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8437DC1">
        <w:trPr>
          <w:jc w:val="center"/>
        </w:trPr>
        <w:tc>
          <w:tcPr>
            <w:tcW w:w="1417" w:type="dxa"/>
            <w:vAlign w:val="center"/>
          </w:tcPr>
          <w:p w14:paraId="164FD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</w:t>
            </w:r>
          </w:p>
        </w:tc>
        <w:tc>
          <w:tcPr>
            <w:tcW w:w="1984" w:type="dxa"/>
            <w:vAlign w:val="center"/>
          </w:tcPr>
          <w:p w14:paraId="73ECBD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行级数据权限【全新建设】</w:t>
            </w:r>
          </w:p>
        </w:tc>
        <w:tc>
          <w:tcPr>
            <w:tcW w:w="4252" w:type="dxa"/>
            <w:vAlign w:val="center"/>
          </w:tcPr>
          <w:p w14:paraId="669685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按组织/字段值过滤可见数据行（需权限模型扩展+查询改写）</w:t>
            </w:r>
          </w:p>
        </w:tc>
        <w:tc>
          <w:tcPr>
            <w:tcW w:w="1134" w:type="dxa"/>
            <w:vAlign w:val="center"/>
          </w:tcPr>
          <w:p w14:paraId="6C4EF6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F5634CF">
        <w:trPr>
          <w:jc w:val="center"/>
        </w:trPr>
        <w:tc>
          <w:tcPr>
            <w:tcW w:w="1417" w:type="dxa"/>
            <w:vAlign w:val="center"/>
          </w:tcPr>
          <w:p w14:paraId="3E913C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FR-AUTH-11</w:t>
            </w:r>
          </w:p>
        </w:tc>
        <w:tc>
          <w:tcPr>
            <w:tcW w:w="1984" w:type="dxa"/>
            <w:vAlign w:val="center"/>
          </w:tcPr>
          <w:p w14:paraId="4D39E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列级数据权限【全新建设】</w:t>
            </w:r>
          </w:p>
        </w:tc>
        <w:tc>
          <w:tcPr>
            <w:tcW w:w="4252" w:type="dxa"/>
            <w:vAlign w:val="center"/>
          </w:tcPr>
          <w:p w14:paraId="26B0A7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</w:t>
            </w:r>
          </w:p>
        </w:tc>
        <w:tc>
          <w:tcPr>
            <w:tcW w:w="1134" w:type="dxa"/>
            <w:vAlign w:val="center"/>
          </w:tcPr>
          <w:p w14:paraId="44EE25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65F8434">
        <w:trPr>
          <w:jc w:val="center"/>
        </w:trPr>
        <w:tc>
          <w:tcPr>
            <w:tcW w:w="1417" w:type="dxa"/>
            <w:vAlign w:val="center"/>
          </w:tcPr>
          <w:p w14:paraId="613CB5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FR-AUTH-12</w:t>
            </w:r>
          </w:p>
        </w:tc>
        <w:tc>
          <w:tcPr>
            <w:tcW w:w="1984" w:type="dxa"/>
            <w:vAlign w:val="center"/>
          </w:tcPr>
          <w:p w14:paraId="3DB7C5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默认私有【已实现】</w:t>
            </w:r>
          </w:p>
        </w:tc>
        <w:tc>
          <w:tcPr>
            <w:tcW w:w="4252" w:type="dxa"/>
            <w:vAlign w:val="center"/>
          </w:tcPr>
          <w:p w14:paraId="002F23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数据默认仅创建者可见，可主动分享</w:t>
            </w:r>
          </w:p>
        </w:tc>
        <w:tc>
          <w:tcPr>
            <w:tcW w:w="1134" w:type="dxa"/>
            <w:vAlign w:val="center"/>
          </w:tcPr>
          <w:p w14:paraId="6262F9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5963AA0D">
        <w:trPr>
          <w:jc w:val="center"/>
        </w:trPr>
        <w:tc>
          <w:tcPr>
            <w:tcW w:w="1417" w:type="dxa"/>
            <w:vAlign w:val="center"/>
          </w:tcPr>
          <w:p w14:paraId="16BBE5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FR-AUTH-13</w:t>
            </w:r>
          </w:p>
        </w:tc>
        <w:tc>
          <w:tcPr>
            <w:tcW w:w="1984" w:type="dxa"/>
            <w:vAlign w:val="center"/>
          </w:tcPr>
          <w:p w14:paraId="6D1EDA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权限值区间【已实现】</w:t>
            </w:r>
          </w:p>
        </w:tc>
        <w:tc>
          <w:tcPr>
            <w:tcW w:w="4252" w:type="dxa"/>
            <w:vAlign w:val="center"/>
          </w:tcPr>
          <w:p w14:paraId="0873CB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无[0,20)、只读[20,40)、编辑[40,60)、删除[60,99]；支持读传递</w:t>
            </w:r>
          </w:p>
        </w:tc>
        <w:tc>
          <w:tcPr>
            <w:tcW w:w="1134" w:type="dxa"/>
            <w:vAlign w:val="center"/>
          </w:tcPr>
          <w:p w14:paraId="3C9140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20327C09">
        <w:trPr>
          <w:jc w:val="center"/>
        </w:trPr>
        <w:tc>
          <w:tcPr>
            <w:tcW w:w="1417" w:type="dxa"/>
            <w:vAlign w:val="center"/>
          </w:tcPr>
          <w:p w14:paraId="48C5A4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FR-AUTH-14~17</w:t>
            </w:r>
          </w:p>
        </w:tc>
        <w:tc>
          <w:tcPr>
            <w:tcW w:w="1984" w:type="dxa"/>
            <w:vAlign w:val="center"/>
          </w:tcPr>
          <w:p w14:paraId="3DE533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登录与安全</w:t>
            </w:r>
          </w:p>
        </w:tc>
        <w:tc>
          <w:tcPr>
            <w:tcW w:w="4252" w:type="dxa"/>
            <w:vAlign w:val="center"/>
          </w:tcPr>
          <w:p w14:paraId="1DF0E8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登录限流/验证码、密码加密、会话管理、审计日志</w:t>
            </w:r>
          </w:p>
        </w:tc>
        <w:tc>
          <w:tcPr>
            <w:tcW w:w="1134" w:type="dxa"/>
            <w:vAlign w:val="center"/>
          </w:tcPr>
          <w:p w14:paraId="762D81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768BB5C8">
        <w:trPr>
          <w:jc w:val="center"/>
        </w:trPr>
        <w:tc>
          <w:tcPr>
            <w:tcW w:w="1417" w:type="dxa"/>
            <w:vAlign w:val="center"/>
          </w:tcPr>
          <w:p w14:paraId="6F598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FR-SYS-01~05</w:t>
            </w:r>
          </w:p>
        </w:tc>
        <w:tc>
          <w:tcPr>
            <w:tcW w:w="1984" w:type="dxa"/>
            <w:vAlign w:val="center"/>
          </w:tcPr>
          <w:p w14:paraId="5C116E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系统设置</w:t>
            </w:r>
          </w:p>
        </w:tc>
        <w:tc>
          <w:tcPr>
            <w:tcW w:w="4252" w:type="dxa"/>
            <w:vAlign w:val="center"/>
          </w:tcPr>
          <w:p w14:paraId="5D039D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主目录、系统数据库、主题与国际化、通用配置、登录后首页管理</w:t>
            </w:r>
          </w:p>
        </w:tc>
        <w:tc>
          <w:tcPr>
            <w:tcW w:w="1134" w:type="dxa"/>
            <w:vAlign w:val="center"/>
          </w:tcPr>
          <w:p w14:paraId="16E229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19E0DDFC">
      <w:pPr>
        <w:spacing w:after="40"/>
      </w:pPr>
    </w:p>
    <w:p w14:paraId="12C324F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5D6242D4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7EA681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53BBD5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6656A501">
        <w:trPr>
          <w:jc w:val="center"/>
        </w:trPr>
        <w:tc>
          <w:tcPr>
            <w:tcW w:w="3402" w:type="dxa"/>
            <w:vAlign w:val="center"/>
          </w:tcPr>
          <w:p w14:paraId="328C5C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作为系统管理员，我希望配置行级数据权限，以便不同用户只能看到自己组织的数据</w:t>
            </w:r>
          </w:p>
        </w:tc>
        <w:tc>
          <w:tcPr>
            <w:tcW w:w="5386" w:type="dxa"/>
            <w:vAlign w:val="center"/>
          </w:tcPr>
          <w:p w14:paraId="2175EB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权限配置页面支持按组织/字段值设置行过滤规则（如"华东区用户只能看region=华东的数据"）；2. 行级权限在数据集查询时自动改写SQL，用户无感知；3. 不同用户查同一图表/报表，返回的行集不同；4. 行级权限支持优先级和组合（多条件AND/OR）；5. 权限变更实时生效，无需重启</w:t>
            </w:r>
          </w:p>
        </w:tc>
      </w:tr>
      <w:tr w14:paraId="7EE3698D">
        <w:trPr>
          <w:jc w:val="center"/>
        </w:trPr>
        <w:tc>
          <w:tcPr>
            <w:tcW w:w="3402" w:type="dxa"/>
            <w:vAlign w:val="center"/>
          </w:tcPr>
          <w:p w14:paraId="4A3A70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作为系统管理员，我希望配置列级权限和动态脱敏，以便敏感字段不被未授权用户看到</w:t>
            </w:r>
          </w:p>
        </w:tc>
        <w:tc>
          <w:tcPr>
            <w:tcW w:w="5386" w:type="dxa"/>
            <w:vAlign w:val="center"/>
          </w:tcPr>
          <w:p w14:paraId="71A5BE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列级权限支持按角色限制可见字段（如"普通用户看不到手机号和身份证字段"）；2. 动态脱敏支持掩码（138****1234）、截断、替换、哈希等策略，按角色生效；3. 脱敏在查询和展示时自动处理，导出也脱敏；4. 敏感字段可自动识别（手机号/身份证/银行卡/邮箱），也可手动标记；5. 脱敏规则可配置，支持自定义正则</w:t>
            </w:r>
          </w:p>
        </w:tc>
      </w:tr>
    </w:tbl>
    <w:p w14:paraId="5FEA189F">
      <w:pPr>
        <w:spacing w:after="40"/>
      </w:pPr>
    </w:p>
    <w:p w14:paraId="49F1AAF5">
      <w:pPr>
        <w:pStyle w:val="4"/>
      </w:pPr>
      <w:r>
        <w:rPr>
          <w:rFonts w:ascii="仿宋" w:hAnsi="仿宋" w:eastAsia="仿宋"/>
          <w:b/>
          <w:sz w:val="28"/>
        </w:rPr>
        <w:t>数据交换、嵌入与开放API【导入导出已实现，其余为全新建设】</w:t>
      </w:r>
    </w:p>
    <w:p w14:paraId="390DBDB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功能概述：提供数据导入导出、数据API服务、嵌入式分析、看板/报表分享与分享审批，把现有"分享密码+iframe"升级为对标Metabase签名嵌入/Superset Guest Token的三层开放体系，支撑趋势T5（Headless/MCP）。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1537"/>
        <w:gridCol w:w="5016"/>
        <w:gridCol w:w="1003"/>
      </w:tblGrid>
      <w:tr w14:paraId="7BDE83B9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AEE08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35BB5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F3DF5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2BE3BE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00D46307">
        <w:trPr>
          <w:jc w:val="center"/>
        </w:trPr>
        <w:tc>
          <w:tcPr>
            <w:tcW w:w="1417" w:type="dxa"/>
            <w:vAlign w:val="center"/>
          </w:tcPr>
          <w:p w14:paraId="56C37D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FR-EXCH-01~03</w:t>
            </w:r>
          </w:p>
        </w:tc>
        <w:tc>
          <w:tcPr>
            <w:tcW w:w="1701" w:type="dxa"/>
            <w:vAlign w:val="center"/>
          </w:tcPr>
          <w:p w14:paraId="380668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数据导入导出【已实现】</w:t>
            </w:r>
          </w:p>
        </w:tc>
        <w:tc>
          <w:tcPr>
            <w:tcW w:w="4535" w:type="dxa"/>
            <w:vAlign w:val="center"/>
          </w:tcPr>
          <w:p w14:paraId="1F89ED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数据导入、数据导出、资源导入导出</w:t>
            </w:r>
          </w:p>
        </w:tc>
        <w:tc>
          <w:tcPr>
            <w:tcW w:w="1134" w:type="dxa"/>
            <w:vAlign w:val="center"/>
          </w:tcPr>
          <w:p w14:paraId="3FCDD6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6B601E71">
        <w:trPr>
          <w:jc w:val="center"/>
        </w:trPr>
        <w:tc>
          <w:tcPr>
            <w:tcW w:w="1417" w:type="dxa"/>
            <w:vAlign w:val="center"/>
          </w:tcPr>
          <w:p w14:paraId="61E3DB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FR-EXCH-04~07</w:t>
            </w:r>
          </w:p>
        </w:tc>
        <w:tc>
          <w:tcPr>
            <w:tcW w:w="1701" w:type="dxa"/>
            <w:vAlign w:val="center"/>
          </w:tcPr>
          <w:p w14:paraId="5C7166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数据API服务</w:t>
            </w:r>
          </w:p>
        </w:tc>
        <w:tc>
          <w:tcPr>
            <w:tcW w:w="4535" w:type="dxa"/>
            <w:vAlign w:val="center"/>
          </w:tcPr>
          <w:p w14:paraId="57398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API发布（数据集/指标→REST API）、Key/Token鉴权、自动文档、开放看板API</w:t>
            </w:r>
          </w:p>
        </w:tc>
        <w:tc>
          <w:tcPr>
            <w:tcW w:w="1134" w:type="dxa"/>
            <w:vAlign w:val="center"/>
          </w:tcPr>
          <w:p w14:paraId="1867E8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1C54E8C">
        <w:trPr>
          <w:jc w:val="center"/>
        </w:trPr>
        <w:tc>
          <w:tcPr>
            <w:tcW w:w="1417" w:type="dxa"/>
            <w:vAlign w:val="center"/>
          </w:tcPr>
          <w:p w14:paraId="03D971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701" w:type="dxa"/>
            <w:vAlign w:val="center"/>
          </w:tcPr>
          <w:p w14:paraId="7F340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4535" w:type="dxa"/>
            <w:vAlign w:val="center"/>
          </w:tcPr>
          <w:p w14:paraId="30FFCA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第三方系统用共享密钥签发有时效JWT（含用户标识与参数），免登访问指定看板/报表/图表</w:t>
            </w:r>
          </w:p>
        </w:tc>
        <w:tc>
          <w:tcPr>
            <w:tcW w:w="1134" w:type="dxa"/>
            <w:vAlign w:val="center"/>
          </w:tcPr>
          <w:p w14:paraId="321C1C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66548DE">
        <w:trPr>
          <w:jc w:val="center"/>
        </w:trPr>
        <w:tc>
          <w:tcPr>
            <w:tcW w:w="1417" w:type="dxa"/>
            <w:vAlign w:val="center"/>
          </w:tcPr>
          <w:p w14:paraId="3667E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w="1701" w:type="dxa"/>
            <w:vAlign w:val="center"/>
          </w:tcPr>
          <w:p w14:paraId="527404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4535" w:type="dxa"/>
            <w:vAlign w:val="center"/>
          </w:tcPr>
          <w:p w14:paraId="01CB00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Token中携带的用户/组织属性自动套用数据行级过滤</w:t>
            </w:r>
          </w:p>
        </w:tc>
        <w:tc>
          <w:tcPr>
            <w:tcW w:w="1134" w:type="dxa"/>
            <w:vAlign w:val="center"/>
          </w:tcPr>
          <w:p w14:paraId="75216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8E0683D">
        <w:trPr>
          <w:jc w:val="center"/>
        </w:trPr>
        <w:tc>
          <w:tcPr>
            <w:tcW w:w="1417" w:type="dxa"/>
            <w:vAlign w:val="center"/>
          </w:tcPr>
          <w:p w14:paraId="3E12FF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701" w:type="dxa"/>
            <w:vAlign w:val="center"/>
          </w:tcPr>
          <w:p w14:paraId="004AC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w="4535" w:type="dxa"/>
            <w:vAlign w:val="center"/>
          </w:tcPr>
          <w:p w14:paraId="37AEAF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轻量JS库：DataGearEmbed.render(dom, {resource, token, theme, params})，隐藏DataGear品牌元素（白标）</w:t>
            </w:r>
          </w:p>
        </w:tc>
        <w:tc>
          <w:tcPr>
            <w:tcW w:w="1134" w:type="dxa"/>
            <w:vAlign w:val="center"/>
          </w:tcPr>
          <w:p w14:paraId="0562B1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3286E06A">
        <w:trPr>
          <w:jc w:val="center"/>
        </w:trPr>
        <w:tc>
          <w:tcPr>
            <w:tcW w:w="1417" w:type="dxa"/>
            <w:vAlign w:val="center"/>
          </w:tcPr>
          <w:p w14:paraId="7565A2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w="1701" w:type="dxa"/>
            <w:vAlign w:val="center"/>
          </w:tcPr>
          <w:p w14:paraId="1B10CD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w="4535" w:type="dxa"/>
            <w:vAlign w:val="center"/>
          </w:tcPr>
          <w:p w14:paraId="095E1E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以MCP协议暴露"列指标/查指标/取数据集"工具，让Claude/Cursor等AI Agent直接消费DataGear语义层</w:t>
            </w:r>
          </w:p>
        </w:tc>
        <w:tc>
          <w:tcPr>
            <w:tcW w:w="1134" w:type="dxa"/>
            <w:vAlign w:val="center"/>
          </w:tcPr>
          <w:p w14:paraId="5176F6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06EE69A7">
        <w:trPr>
          <w:jc w:val="center"/>
        </w:trPr>
        <w:tc>
          <w:tcPr>
            <w:tcW w:w="1417" w:type="dxa"/>
            <w:vAlign w:val="center"/>
          </w:tcPr>
          <w:p w14:paraId="6DE3CB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w="1701" w:type="dxa"/>
            <w:vAlign w:val="center"/>
          </w:tcPr>
          <w:p w14:paraId="2AA4C0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开放看板API 2.0</w:t>
            </w:r>
          </w:p>
        </w:tc>
        <w:tc>
          <w:tcPr>
            <w:tcW w:w="4535" w:type="dxa"/>
            <w:vAlign w:val="center"/>
          </w:tcPr>
          <w:p w14:paraId="4F9A1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dashboardRuntime开放API变量、registerMap()/registerLib()/registerLibStore()，使看板可编程整合至第三方前端</w:t>
            </w:r>
          </w:p>
        </w:tc>
        <w:tc>
          <w:tcPr>
            <w:tcW w:w="1134" w:type="dxa"/>
            <w:vAlign w:val="center"/>
          </w:tcPr>
          <w:p w14:paraId="241A94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2790CF8F">
        <w:trPr>
          <w:jc w:val="center"/>
        </w:trPr>
        <w:tc>
          <w:tcPr>
            <w:tcW w:w="1417" w:type="dxa"/>
            <w:vAlign w:val="center"/>
          </w:tcPr>
          <w:p w14:paraId="37FA0D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FR-EXCH-08~10</w:t>
            </w:r>
          </w:p>
        </w:tc>
        <w:tc>
          <w:tcPr>
            <w:tcW w:w="1701" w:type="dxa"/>
            <w:vAlign w:val="center"/>
          </w:tcPr>
          <w:p w14:paraId="0DE861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看板与报表分享【已实现】</w:t>
            </w:r>
          </w:p>
        </w:tc>
        <w:tc>
          <w:tcPr>
            <w:tcW w:w="4535" w:type="dxa"/>
            <w:vAlign w:val="center"/>
          </w:tcPr>
          <w:p w14:paraId="119AE0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分享密码、iframe嵌入、链接分享</w:t>
            </w:r>
          </w:p>
        </w:tc>
        <w:tc>
          <w:tcPr>
            <w:tcW w:w="1134" w:type="dxa"/>
            <w:vAlign w:val="center"/>
          </w:tcPr>
          <w:p w14:paraId="58DCFF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0C44A97F">
        <w:trPr>
          <w:jc w:val="center"/>
        </w:trPr>
        <w:tc>
          <w:tcPr>
            <w:tcW w:w="1417" w:type="dxa"/>
            <w:vAlign w:val="center"/>
          </w:tcPr>
          <w:p w14:paraId="12258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FR-EXCH-14~17</w:t>
            </w:r>
          </w:p>
        </w:tc>
        <w:tc>
          <w:tcPr>
            <w:tcW w:w="1701" w:type="dxa"/>
            <w:vAlign w:val="center"/>
          </w:tcPr>
          <w:p w14:paraId="07AE26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API治理</w:t>
            </w:r>
          </w:p>
        </w:tc>
        <w:tc>
          <w:tcPr>
            <w:tcW w:w="4535" w:type="dxa"/>
            <w:vAlign w:val="center"/>
          </w:tcPr>
          <w:p w14:paraId="75A3F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API生命周期、调用监控、流量控制（限流/配额/熔断）、API审计</w:t>
            </w:r>
          </w:p>
        </w:tc>
        <w:tc>
          <w:tcPr>
            <w:tcW w:w="1134" w:type="dxa"/>
            <w:vAlign w:val="center"/>
          </w:tcPr>
          <w:p w14:paraId="0A4863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4A85290E">
        <w:trPr>
          <w:jc w:val="center"/>
        </w:trPr>
        <w:tc>
          <w:tcPr>
            <w:tcW w:w="1417" w:type="dxa"/>
            <w:vAlign w:val="center"/>
          </w:tcPr>
          <w:p w14:paraId="75ADF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FR-EXCH-18~20</w:t>
            </w:r>
          </w:p>
        </w:tc>
        <w:tc>
          <w:tcPr>
            <w:tcW w:w="1701" w:type="dxa"/>
            <w:vAlign w:val="center"/>
          </w:tcPr>
          <w:p w14:paraId="79017F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分享审批与安全</w:t>
            </w:r>
          </w:p>
        </w:tc>
        <w:tc>
          <w:tcPr>
            <w:tcW w:w="4535" w:type="dxa"/>
            <w:vAlign w:val="center"/>
          </w:tcPr>
          <w:p w14:paraId="46BF18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分享审批、外发水印、外发审计</w:t>
            </w:r>
          </w:p>
        </w:tc>
        <w:tc>
          <w:tcPr>
            <w:tcW w:w="1134" w:type="dxa"/>
            <w:vAlign w:val="center"/>
          </w:tcPr>
          <w:p w14:paraId="15A7A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733B1F30">
      <w:pPr>
        <w:spacing w:after="40"/>
      </w:pPr>
    </w:p>
    <w:p w14:paraId="66E4381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技术要点：在Spring Security过滤链中新增Token认证通道（与会话认证并存）；现有46个Controller的JSON端点可分级开放。</w:t>
      </w:r>
    </w:p>
    <w:p w14:paraId="250603B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17D31E56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2308D9E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DF59B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406F9DF2">
        <w:trPr>
          <w:jc w:val="center"/>
        </w:trPr>
        <w:tc>
          <w:tcPr>
            <w:tcW w:w="3402" w:type="dxa"/>
            <w:vAlign w:val="center"/>
          </w:tcPr>
          <w:p w14:paraId="7A8FF2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作为开发人员，我希望用签名Token将看板免登嵌入到自家系统，以便用户无需二次登录</w:t>
            </w:r>
          </w:p>
        </w:tc>
        <w:tc>
          <w:tcPr>
            <w:tcW w:w="5386" w:type="dxa"/>
            <w:vAlign w:val="center"/>
          </w:tcPr>
          <w:p w14:paraId="2B7059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管理后台生成嵌入密钥（共享密钥+白名单+过期时间）；2. 第三方后端用共享密钥签发JWT（含用户标识、资源ID、参数、过期时间）；3. 前端调用DataGearEmbed.render(dom, {resource, token, theme})，3秒内渲染看板；4. Token过期/篡改/不在白名单时返回明确错误；5. 支持白标（隐藏DataGear logo/链接）和主题定制；6. 嵌入性能：首屏加载≤3秒（含数据查询）</w:t>
            </w:r>
          </w:p>
        </w:tc>
      </w:tr>
      <w:tr w14:paraId="6AAC3A6B">
        <w:trPr>
          <w:jc w:val="center"/>
        </w:trPr>
        <w:tc>
          <w:tcPr>
            <w:tcW w:w="3402" w:type="dxa"/>
            <w:vAlign w:val="center"/>
          </w:tcPr>
          <w:p w14:paraId="795C3D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作为开发人员，我希望将数据集/指标发布为REST API，以便外部系统调用获取数据</w:t>
            </w:r>
          </w:p>
        </w:tc>
        <w:tc>
          <w:tcPr>
            <w:tcW w:w="5386" w:type="dxa"/>
            <w:vAlign w:val="center"/>
          </w:tcPr>
          <w:p w14:paraId="63A994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选择数据集/指标，配置API路径、参数、请求方法，一键发布；2. 自动生成API文档（Swagger格式）和调用示例（cURL/JS/Python）；3. API Key鉴权，支持按Key限流（QPS/日调用量）和配额；4. 调用监控展示调用量、耗时、成功率、错误码趋势；5. API支持版本管理、上下线、删除；6. 调用日志留痕，支持审计</w:t>
            </w:r>
          </w:p>
        </w:tc>
      </w:tr>
      <w:tr w14:paraId="4B80901B">
        <w:trPr>
          <w:jc w:val="center"/>
        </w:trPr>
        <w:tc>
          <w:tcPr>
            <w:tcW w:w="3402" w:type="dxa"/>
            <w:vAlign w:val="center"/>
          </w:tcPr>
          <w:p w14:paraId="47FBFF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作为开发人员，我希望嵌入时行级权限自动透传，以便不同用户看到不同数据</w:t>
            </w:r>
          </w:p>
        </w:tc>
        <w:tc>
          <w:tcPr>
            <w:tcW w:w="5386" w:type="dxa"/>
            <w:vAlign w:val="center"/>
          </w:tcPr>
          <w:p w14:paraId="35A11B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JWT中携带用户ID/组织ID/角色等属性；2. DataGear根据Token中的属性自动套用行级数据权限；3. 同一看板，不同用户嵌入看到的数据行集不同；4. 列级权限和动态脱敏同样生效；5. 权限校验在服务端完成，前端无法绕过</w:t>
            </w:r>
          </w:p>
        </w:tc>
      </w:tr>
    </w:tbl>
    <w:p w14:paraId="798DE5C2">
      <w:pPr>
        <w:spacing w:after="40"/>
      </w:pPr>
    </w:p>
    <w:p w14:paraId="7D7DF241">
      <w:pPr>
        <w:pStyle w:val="4"/>
      </w:pPr>
      <w:r>
        <w:rPr>
          <w:rFonts w:ascii="仿宋" w:hAnsi="仿宋" w:eastAsia="仿宋"/>
          <w:b/>
          <w:sz w:val="28"/>
        </w:rPr>
        <w:t>协作与内容治理 ★新增【全新建设 · 低成本高感知】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DBD7F5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8DC53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EE1CA1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249C4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C64A9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37EED8B8">
        <w:trPr>
          <w:jc w:val="center"/>
        </w:trPr>
        <w:tc>
          <w:tcPr>
            <w:tcW w:w="1417" w:type="dxa"/>
            <w:vAlign w:val="center"/>
          </w:tcPr>
          <w:p w14:paraId="4A40D8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w="1701" w:type="dxa"/>
            <w:vAlign w:val="center"/>
          </w:tcPr>
          <w:p w14:paraId="6233D6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w="4535" w:type="dxa"/>
            <w:vAlign w:val="center"/>
          </w:tcPr>
          <w:p w14:paraId="66972B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看板/图表/报表/数据集的保存即快照，版本列表、回滚、（后期）diff；含看板编辑自动保存临时内容</w:t>
            </w:r>
          </w:p>
        </w:tc>
        <w:tc>
          <w:tcPr>
            <w:tcW w:w="1134" w:type="dxa"/>
            <w:vAlign w:val="center"/>
          </w:tcPr>
          <w:p w14:paraId="19AC6B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3D550498">
        <w:trPr>
          <w:jc w:val="center"/>
        </w:trPr>
        <w:tc>
          <w:tcPr>
            <w:tcW w:w="1417" w:type="dxa"/>
            <w:vAlign w:val="center"/>
          </w:tcPr>
          <w:p w14:paraId="319CE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w="1701" w:type="dxa"/>
            <w:vAlign w:val="center"/>
          </w:tcPr>
          <w:p w14:paraId="67B3CA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4535" w:type="dxa"/>
            <w:vAlign w:val="center"/>
          </w:tcPr>
          <w:p w14:paraId="07E24D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</w:t>
            </w:r>
          </w:p>
        </w:tc>
        <w:tc>
          <w:tcPr>
            <w:tcW w:w="1134" w:type="dxa"/>
            <w:vAlign w:val="center"/>
          </w:tcPr>
          <w:p w14:paraId="388193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C062BB7">
        <w:trPr>
          <w:jc w:val="center"/>
        </w:trPr>
        <w:tc>
          <w:tcPr>
            <w:tcW w:w="1417" w:type="dxa"/>
            <w:vAlign w:val="center"/>
          </w:tcPr>
          <w:p w14:paraId="054A2F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w="1701" w:type="dxa"/>
            <w:vAlign w:val="center"/>
          </w:tcPr>
          <w:p w14:paraId="65E35F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w="4535" w:type="dxa"/>
            <w:vAlign w:val="center"/>
          </w:tcPr>
          <w:p w14:paraId="4DFFE8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  <w:tc>
          <w:tcPr>
            <w:tcW w:w="1134" w:type="dxa"/>
            <w:vAlign w:val="center"/>
          </w:tcPr>
          <w:p w14:paraId="6C0D5E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7C75E8A6">
        <w:trPr>
          <w:jc w:val="center"/>
        </w:trPr>
        <w:tc>
          <w:tcPr>
            <w:tcW w:w="1417" w:type="dxa"/>
            <w:vAlign w:val="center"/>
          </w:tcPr>
          <w:p w14:paraId="69A8A1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w="1701" w:type="dxa"/>
            <w:vAlign w:val="center"/>
          </w:tcPr>
          <w:p w14:paraId="3DFAE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w="4535" w:type="dxa"/>
            <w:vAlign w:val="center"/>
          </w:tcPr>
          <w:p w14:paraId="3B090C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看板/报表级评论与@提醒（可后置）</w:t>
            </w:r>
          </w:p>
        </w:tc>
        <w:tc>
          <w:tcPr>
            <w:tcW w:w="1134" w:type="dxa"/>
            <w:vAlign w:val="center"/>
          </w:tcPr>
          <w:p w14:paraId="0A1F6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6F15CE84">
        <w:trPr>
          <w:jc w:val="center"/>
        </w:trPr>
        <w:tc>
          <w:tcPr>
            <w:tcW w:w="1417" w:type="dxa"/>
            <w:vAlign w:val="center"/>
          </w:tcPr>
          <w:p w14:paraId="380914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w="1701" w:type="dxa"/>
            <w:vAlign w:val="center"/>
          </w:tcPr>
          <w:p w14:paraId="5BBA70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4535" w:type="dxa"/>
            <w:vAlign w:val="center"/>
          </w:tcPr>
          <w:p w14:paraId="65945A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  <w:tc>
          <w:tcPr>
            <w:tcW w:w="1134" w:type="dxa"/>
            <w:vAlign w:val="center"/>
          </w:tcPr>
          <w:p w14:paraId="52959D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778FD7E5">
      <w:pPr>
        <w:spacing w:after="40"/>
      </w:pPr>
    </w:p>
    <w:p w14:paraId="16519DF3">
      <w:pPr>
        <w:pStyle w:val="4"/>
      </w:pPr>
      <w:r>
        <w:rPr>
          <w:rFonts w:ascii="仿宋" w:hAnsi="仿宋" w:eastAsia="仿宋"/>
          <w:b/>
          <w:sz w:val="28"/>
        </w:rPr>
        <w:t>实时OLAP与信创适配【增强现有（数据源深化）】</w:t>
      </w:r>
    </w:p>
    <w:p w14:paraId="32EA288F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功能概述：以"直连实时OLAP+缓存加速"双轨应对实时化（不自建数仓）；以"方言矩阵+性能验证"满足信创准入（非仅连通性）。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50782F5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5A441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43C35B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1882712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C1367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760389D7">
        <w:trPr>
          <w:jc w:val="center"/>
        </w:trPr>
        <w:tc>
          <w:tcPr>
            <w:tcW w:w="1417" w:type="dxa"/>
            <w:vAlign w:val="center"/>
          </w:tcPr>
          <w:p w14:paraId="187428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1701" w:type="dxa"/>
            <w:vAlign w:val="center"/>
          </w:tcPr>
          <w:p w14:paraId="34790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实时OLAP方言优化</w:t>
            </w:r>
          </w:p>
        </w:tc>
        <w:tc>
          <w:tcPr>
            <w:tcW w:w="4535" w:type="dxa"/>
            <w:vAlign w:val="center"/>
          </w:tcPr>
          <w:p w14:paraId="499CFD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Doris/StarRocks/ClickHouse/Elasticsearch的SQL方言、分页、函数映射专项适配；查询下推验证</w:t>
            </w:r>
          </w:p>
        </w:tc>
        <w:tc>
          <w:tcPr>
            <w:tcW w:w="1134" w:type="dxa"/>
            <w:vAlign w:val="center"/>
          </w:tcPr>
          <w:p w14:paraId="6332F2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6C2AB5D6">
        <w:trPr>
          <w:jc w:val="center"/>
        </w:trPr>
        <w:tc>
          <w:tcPr>
            <w:tcW w:w="1417" w:type="dxa"/>
            <w:vAlign w:val="center"/>
          </w:tcPr>
          <w:p w14:paraId="444274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FR-RT-02</w:t>
            </w:r>
          </w:p>
        </w:tc>
        <w:tc>
          <w:tcPr>
            <w:tcW w:w="1701" w:type="dxa"/>
            <w:vAlign w:val="center"/>
          </w:tcPr>
          <w:p w14:paraId="60B8CD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实时刷新增强</w:t>
            </w:r>
          </w:p>
        </w:tc>
        <w:tc>
          <w:tcPr>
            <w:tcW w:w="4535" w:type="dxa"/>
            <w:vAlign w:val="center"/>
          </w:tcPr>
          <w:p w14:paraId="38AE0F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图表/看板定时刷新+WebSocket推送通道</w:t>
            </w:r>
          </w:p>
        </w:tc>
        <w:tc>
          <w:tcPr>
            <w:tcW w:w="1134" w:type="dxa"/>
            <w:vAlign w:val="center"/>
          </w:tcPr>
          <w:p w14:paraId="625BB9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13E942B0">
        <w:trPr>
          <w:jc w:val="center"/>
        </w:trPr>
        <w:tc>
          <w:tcPr>
            <w:tcW w:w="1417" w:type="dxa"/>
            <w:vAlign w:val="center"/>
          </w:tcPr>
          <w:p w14:paraId="17D133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</w:t>
            </w:r>
          </w:p>
        </w:tc>
        <w:tc>
          <w:tcPr>
            <w:tcW w:w="1701" w:type="dxa"/>
            <w:vAlign w:val="center"/>
          </w:tcPr>
          <w:p w14:paraId="7599CD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流式数据源（后置）</w:t>
            </w:r>
          </w:p>
        </w:tc>
        <w:tc>
          <w:tcPr>
            <w:tcW w:w="4535" w:type="dxa"/>
            <w:vAlign w:val="center"/>
          </w:tcPr>
          <w:p w14:paraId="783DCD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Kafka/MQTT接入，依赖调度与推送基建</w:t>
            </w:r>
          </w:p>
        </w:tc>
        <w:tc>
          <w:tcPr>
            <w:tcW w:w="1134" w:type="dxa"/>
            <w:vAlign w:val="center"/>
          </w:tcPr>
          <w:p w14:paraId="0A8317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  <w:tr w14:paraId="6DA53496">
        <w:trPr>
          <w:jc w:val="center"/>
        </w:trPr>
        <w:tc>
          <w:tcPr>
            <w:tcW w:w="1417" w:type="dxa"/>
            <w:vAlign w:val="center"/>
          </w:tcPr>
          <w:p w14:paraId="06EAF9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FR-XC-01</w:t>
            </w:r>
          </w:p>
        </w:tc>
        <w:tc>
          <w:tcPr>
            <w:tcW w:w="1701" w:type="dxa"/>
            <w:vAlign w:val="center"/>
          </w:tcPr>
          <w:p w14:paraId="60E4EB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信创数据库适配矩阵</w:t>
            </w:r>
          </w:p>
        </w:tc>
        <w:tc>
          <w:tcPr>
            <w:tcW w:w="4535" w:type="dxa"/>
            <w:vAlign w:val="center"/>
          </w:tcPr>
          <w:p w14:paraId="3D17CC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达梦/人大金仓/GaussDB/GBase/OceanBase/TiDB的方言与JDBC驱动验证矩阵，附性能基准（非仅连通性）</w:t>
            </w:r>
          </w:p>
        </w:tc>
        <w:tc>
          <w:tcPr>
            <w:tcW w:w="1134" w:type="dxa"/>
            <w:vAlign w:val="center"/>
          </w:tcPr>
          <w:p w14:paraId="5B41F0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77352EA">
        <w:trPr>
          <w:jc w:val="center"/>
        </w:trPr>
        <w:tc>
          <w:tcPr>
            <w:tcW w:w="1417" w:type="dxa"/>
            <w:vAlign w:val="center"/>
          </w:tcPr>
          <w:p w14:paraId="40500D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FR-XC-02</w:t>
            </w:r>
          </w:p>
        </w:tc>
        <w:tc>
          <w:tcPr>
            <w:tcW w:w="1701" w:type="dxa"/>
            <w:vAlign w:val="center"/>
          </w:tcPr>
          <w:p w14:paraId="10521E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信创环境验证</w:t>
            </w:r>
          </w:p>
        </w:tc>
        <w:tc>
          <w:tcPr>
            <w:tcW w:w="4535" w:type="dxa"/>
            <w:vAlign w:val="center"/>
          </w:tcPr>
          <w:p w14:paraId="4BA919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麒麟/统信UOS+国产中间件+国产浏览器的兼容性验证清单与自动化冒烟</w:t>
            </w:r>
          </w:p>
        </w:tc>
        <w:tc>
          <w:tcPr>
            <w:tcW w:w="1134" w:type="dxa"/>
            <w:vAlign w:val="center"/>
          </w:tcPr>
          <w:p w14:paraId="3DB79A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B21B10C">
        <w:trPr>
          <w:jc w:val="center"/>
        </w:trPr>
        <w:tc>
          <w:tcPr>
            <w:tcW w:w="1417" w:type="dxa"/>
            <w:vAlign w:val="center"/>
          </w:tcPr>
          <w:p w14:paraId="7CEBCA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FR-XC-03</w:t>
            </w:r>
          </w:p>
        </w:tc>
        <w:tc>
          <w:tcPr>
            <w:tcW w:w="1701" w:type="dxa"/>
            <w:vAlign w:val="center"/>
          </w:tcPr>
          <w:p w14:paraId="5585CD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国密支持（可选）</w:t>
            </w:r>
          </w:p>
        </w:tc>
        <w:tc>
          <w:tcPr>
            <w:tcW w:w="4535" w:type="dxa"/>
            <w:vAlign w:val="center"/>
          </w:tcPr>
          <w:p w14:paraId="0786E0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传输/存储国密算法适配，政企投标加分项</w:t>
            </w:r>
          </w:p>
        </w:tc>
        <w:tc>
          <w:tcPr>
            <w:tcW w:w="1134" w:type="dxa"/>
            <w:vAlign w:val="center"/>
          </w:tcPr>
          <w:p w14:paraId="1A9E7D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</w:tr>
    </w:tbl>
    <w:p w14:paraId="5113ACDE">
      <w:pPr>
        <w:spacing w:after="40"/>
      </w:pPr>
    </w:p>
    <w:p w14:paraId="4BC7E7C7">
      <w:pPr>
        <w:pStyle w:val="4"/>
      </w:pPr>
      <w:r>
        <w:rPr>
          <w:rFonts w:ascii="仿宋" w:hAnsi="仿宋" w:eastAsia="仿宋"/>
          <w:b/>
          <w:sz w:val="28"/>
        </w:rPr>
        <w:t>交付与部署【全新建设 · 低成本】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33AF937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0DB414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A67E7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457308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FC06D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2B42E2A1">
        <w:trPr>
          <w:jc w:val="center"/>
        </w:trPr>
        <w:tc>
          <w:tcPr>
            <w:tcW w:w="1417" w:type="dxa"/>
            <w:vAlign w:val="center"/>
          </w:tcPr>
          <w:p w14:paraId="7EF69A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701" w:type="dxa"/>
            <w:vAlign w:val="center"/>
          </w:tcPr>
          <w:p w14:paraId="0D992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官方Docker镜像</w:t>
            </w:r>
          </w:p>
        </w:tc>
        <w:tc>
          <w:tcPr>
            <w:tcW w:w="4535" w:type="dxa"/>
            <w:vAlign w:val="center"/>
          </w:tcPr>
          <w:p w14:paraId="6FDAC8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Dockerfile+docker-compose（app+MySQL），配置全部环境变量化</w:t>
            </w:r>
          </w:p>
        </w:tc>
        <w:tc>
          <w:tcPr>
            <w:tcW w:w="1134" w:type="dxa"/>
            <w:vAlign w:val="center"/>
          </w:tcPr>
          <w:p w14:paraId="5A7C6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20C7309">
        <w:trPr>
          <w:jc w:val="center"/>
        </w:trPr>
        <w:tc>
          <w:tcPr>
            <w:tcW w:w="1417" w:type="dxa"/>
            <w:vAlign w:val="center"/>
          </w:tcPr>
          <w:p w14:paraId="4BB963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701" w:type="dxa"/>
            <w:vAlign w:val="center"/>
          </w:tcPr>
          <w:p w14:paraId="2A4244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4535" w:type="dxa"/>
            <w:vAlign w:val="center"/>
          </w:tcPr>
          <w:p w14:paraId="08B050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系统库+DATAGEAR_HOME的一键备份/恢复脚本</w:t>
            </w:r>
          </w:p>
        </w:tc>
        <w:tc>
          <w:tcPr>
            <w:tcW w:w="1134" w:type="dxa"/>
            <w:vAlign w:val="center"/>
          </w:tcPr>
          <w:p w14:paraId="4A4213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</w:tr>
      <w:tr w14:paraId="4EB93320">
        <w:trPr>
          <w:jc w:val="center"/>
        </w:trPr>
        <w:tc>
          <w:tcPr>
            <w:tcW w:w="1417" w:type="dxa"/>
            <w:vAlign w:val="center"/>
          </w:tcPr>
          <w:p w14:paraId="360027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1701" w:type="dxa"/>
            <w:vAlign w:val="center"/>
          </w:tcPr>
          <w:p w14:paraId="56F82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4535" w:type="dxa"/>
            <w:vAlign w:val="center"/>
          </w:tcPr>
          <w:p w14:paraId="014518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  <w:tc>
          <w:tcPr>
            <w:tcW w:w="1134" w:type="dxa"/>
            <w:vAlign w:val="center"/>
          </w:tcPr>
          <w:p w14:paraId="5F75D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6E33F84">
        <w:trPr>
          <w:jc w:val="center"/>
        </w:trPr>
        <w:tc>
          <w:tcPr>
            <w:tcW w:w="1417" w:type="dxa"/>
            <w:vAlign w:val="center"/>
          </w:tcPr>
          <w:p w14:paraId="3B30C8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w="1701" w:type="dxa"/>
            <w:vAlign w:val="center"/>
          </w:tcPr>
          <w:p w14:paraId="4424B7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w="4535" w:type="dxa"/>
            <w:vAlign w:val="center"/>
          </w:tcPr>
          <w:p w14:paraId="6E0BAD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  <w:tc>
          <w:tcPr>
            <w:tcW w:w="1134" w:type="dxa"/>
            <w:vAlign w:val="center"/>
          </w:tcPr>
          <w:p w14:paraId="7602AC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</w:tbl>
    <w:p w14:paraId="6881456C">
      <w:pPr>
        <w:spacing w:after="40"/>
      </w:pPr>
    </w:p>
    <w:p w14:paraId="1CADD2C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核心功能用户故事与验收标准：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7D009140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69B18E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用户故事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B3CD8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5AB7562">
        <w:trPr>
          <w:jc w:val="center"/>
        </w:trPr>
        <w:tc>
          <w:tcPr>
            <w:tcW w:w="3402" w:type="dxa"/>
            <w:vAlign w:val="center"/>
          </w:tcPr>
          <w:p w14:paraId="6C2BB3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作为实施工程师，我希望用Docker一键部署DataGear，以便快速交付客户</w:t>
            </w:r>
          </w:p>
        </w:tc>
        <w:tc>
          <w:tcPr>
            <w:tcW w:w="5386" w:type="dxa"/>
            <w:vAlign w:val="center"/>
          </w:tcPr>
          <w:p w14:paraId="1ACC8B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提供官方Docker镜像和docker-compose.yml（app+MySQL）；2. 执行docker-compose up，5分钟内启动可用实例；3. 所有配置通过环境变量传入（数据库连接、内存、缓存、上传目录等）；4. 支持数据卷持久化，容器重启不丢失数据；5. 提供详细的部署文档和常见问题排查指南</w:t>
            </w:r>
          </w:p>
        </w:tc>
      </w:tr>
      <w:tr w14:paraId="3E424C7E">
        <w:trPr>
          <w:jc w:val="center"/>
        </w:trPr>
        <w:tc>
          <w:tcPr>
            <w:tcW w:w="3402" w:type="dxa"/>
            <w:vAlign w:val="center"/>
          </w:tcPr>
          <w:p w14:paraId="7481B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作为系统管理员，我希望一键备份和恢复系统，以便数据安全可控</w:t>
            </w:r>
          </w:p>
        </w:tc>
        <w:tc>
          <w:tcPr>
            <w:tcW w:w="5386" w:type="dxa"/>
            <w:vAlign w:val="center"/>
          </w:tcPr>
          <w:p w14:paraId="26AC45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1. 备份工具一键备份系统库（元数据）+DATAGEAR_HOME（驱动/插件/看板文件/临时文件）；2. 备份文件可下载、可转移；3. 恢复工具从备份文件一键恢复，恢复前自动校验备份完整性；4. 支持定时自动备份（依赖调度框架）；5. 备份文件加密可选</w:t>
            </w:r>
          </w:p>
        </w:tc>
      </w:tr>
    </w:tbl>
    <w:p w14:paraId="564250AE">
      <w:pPr>
        <w:spacing w:after="40"/>
      </w:pPr>
    </w:p>
    <w:p w14:paraId="327707D9">
      <w:pPr>
        <w:pStyle w:val="4"/>
      </w:pPr>
      <w:r>
        <w:rPr>
          <w:rFonts w:ascii="仿宋" w:hAnsi="仿宋" w:eastAsia="仿宋"/>
          <w:b/>
          <w:sz w:val="28"/>
        </w:rPr>
        <w:t>综合首页【全新建设】</w:t>
      </w:r>
    </w:p>
    <w:p w14:paraId="38E7AEB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功能概述：参照Smartbi门户与观远工作台，打造集数据门户、工作台、全局搜索、收藏与最近访问于一体的综合首页，作为用户进入系统的统一入口。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4535"/>
        <w:gridCol w:w="1134"/>
      </w:tblGrid>
      <w:tr w14:paraId="6294559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04A52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44CF0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259DB2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423CA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</w:tr>
      <w:tr w14:paraId="10204FC2">
        <w:trPr>
          <w:jc w:val="center"/>
        </w:trPr>
        <w:tc>
          <w:tcPr>
            <w:tcW w:w="1417" w:type="dxa"/>
            <w:vAlign w:val="center"/>
          </w:tcPr>
          <w:p w14:paraId="6F775E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FR-HOME-01~06</w:t>
            </w:r>
          </w:p>
        </w:tc>
        <w:tc>
          <w:tcPr>
            <w:tcW w:w="1701" w:type="dxa"/>
            <w:vAlign w:val="center"/>
          </w:tcPr>
          <w:p w14:paraId="6CDC91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数据门户与工作台</w:t>
            </w:r>
          </w:p>
        </w:tc>
        <w:tc>
          <w:tcPr>
            <w:tcW w:w="4535" w:type="dxa"/>
            <w:vAlign w:val="center"/>
          </w:tcPr>
          <w:p w14:paraId="2C843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综合首页、看板卡片、指标卡片、快捷入口、待办与通知、首页配置</w:t>
            </w:r>
          </w:p>
        </w:tc>
        <w:tc>
          <w:tcPr>
            <w:tcW w:w="1134" w:type="dxa"/>
            <w:vAlign w:val="center"/>
          </w:tcPr>
          <w:p w14:paraId="3952B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5CC6A767">
        <w:trPr>
          <w:jc w:val="center"/>
        </w:trPr>
        <w:tc>
          <w:tcPr>
            <w:tcW w:w="1417" w:type="dxa"/>
            <w:vAlign w:val="center"/>
          </w:tcPr>
          <w:p w14:paraId="03BAB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FR-HOME-07~10</w:t>
            </w:r>
          </w:p>
        </w:tc>
        <w:tc>
          <w:tcPr>
            <w:tcW w:w="1701" w:type="dxa"/>
            <w:vAlign w:val="center"/>
          </w:tcPr>
          <w:p w14:paraId="791FD1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导航与搜索</w:t>
            </w:r>
          </w:p>
        </w:tc>
        <w:tc>
          <w:tcPr>
            <w:tcW w:w="4535" w:type="dxa"/>
            <w:vAlign w:val="center"/>
          </w:tcPr>
          <w:p w14:paraId="17DD67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全局导航、全局搜索、收藏、最近访问</w:t>
            </w:r>
          </w:p>
        </w:tc>
        <w:tc>
          <w:tcPr>
            <w:tcW w:w="1134" w:type="dxa"/>
            <w:vAlign w:val="center"/>
          </w:tcPr>
          <w:p w14:paraId="48DBF8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21B11CAA">
        <w:trPr>
          <w:jc w:val="center"/>
        </w:trPr>
        <w:tc>
          <w:tcPr>
            <w:tcW w:w="1417" w:type="dxa"/>
            <w:vAlign w:val="center"/>
          </w:tcPr>
          <w:p w14:paraId="699CD4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FR-HOME-11~12</w:t>
            </w:r>
          </w:p>
        </w:tc>
        <w:tc>
          <w:tcPr>
            <w:tcW w:w="1701" w:type="dxa"/>
            <w:vAlign w:val="center"/>
          </w:tcPr>
          <w:p w14:paraId="2A28AE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主题与个性化</w:t>
            </w:r>
          </w:p>
        </w:tc>
        <w:tc>
          <w:tcPr>
            <w:tcW w:w="4535" w:type="dxa"/>
            <w:vAlign w:val="center"/>
          </w:tcPr>
          <w:p w14:paraId="32B04E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多主题、个性化设置</w:t>
            </w:r>
          </w:p>
        </w:tc>
        <w:tc>
          <w:tcPr>
            <w:tcW w:w="1134" w:type="dxa"/>
            <w:vAlign w:val="center"/>
          </w:tcPr>
          <w:p w14:paraId="4B0035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  <w:tr w14:paraId="441A936B">
        <w:trPr>
          <w:jc w:val="center"/>
        </w:trPr>
        <w:tc>
          <w:tcPr>
            <w:tcW w:w="1417" w:type="dxa"/>
            <w:vAlign w:val="center"/>
          </w:tcPr>
          <w:p w14:paraId="6867F1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FR-HOME-13~18</w:t>
            </w:r>
          </w:p>
        </w:tc>
        <w:tc>
          <w:tcPr>
            <w:tcW w:w="1701" w:type="dxa"/>
            <w:vAlign w:val="center"/>
          </w:tcPr>
          <w:p w14:paraId="3A9A3F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首页组件库</w:t>
            </w:r>
          </w:p>
        </w:tc>
        <w:tc>
          <w:tcPr>
            <w:tcW w:w="4535" w:type="dxa"/>
            <w:vAlign w:val="center"/>
          </w:tcPr>
          <w:p w14:paraId="2581C9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指标卡片、看板卡片、快捷入口、待办卡片、消息卡片、图表预览</w:t>
            </w:r>
          </w:p>
        </w:tc>
        <w:tc>
          <w:tcPr>
            <w:tcW w:w="1134" w:type="dxa"/>
            <w:vAlign w:val="center"/>
          </w:tcPr>
          <w:p w14:paraId="75015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</w:tr>
      <w:tr w14:paraId="3ED6A603">
        <w:trPr>
          <w:jc w:val="center"/>
        </w:trPr>
        <w:tc>
          <w:tcPr>
            <w:tcW w:w="1417" w:type="dxa"/>
            <w:vAlign w:val="center"/>
          </w:tcPr>
          <w:p w14:paraId="3D974A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FR-HOME-19~22</w:t>
            </w:r>
          </w:p>
        </w:tc>
        <w:tc>
          <w:tcPr>
            <w:tcW w:w="1701" w:type="dxa"/>
            <w:vAlign w:val="center"/>
          </w:tcPr>
          <w:p w14:paraId="47D1A1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运营位与数据资产推荐</w:t>
            </w:r>
          </w:p>
        </w:tc>
        <w:tc>
          <w:tcPr>
            <w:tcW w:w="4535" w:type="dxa"/>
            <w:vAlign w:val="center"/>
          </w:tcPr>
          <w:p w14:paraId="5638A4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公告与引导、模板推荐、数据资产推荐、首页布局管理</w:t>
            </w:r>
          </w:p>
        </w:tc>
        <w:tc>
          <w:tcPr>
            <w:tcW w:w="1134" w:type="dxa"/>
            <w:vAlign w:val="center"/>
          </w:tcPr>
          <w:p w14:paraId="027186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</w:tr>
    </w:tbl>
    <w:p w14:paraId="176166C2">
      <w:pPr>
        <w:spacing w:after="40"/>
      </w:pPr>
    </w:p>
    <w:p w14:paraId="4AC2EC56">
      <w:r>
        <w:br w:type="page"/>
      </w:r>
    </w:p>
    <w:p w14:paraId="747CC116">
      <w:pPr>
        <w:pStyle w:val="3"/>
      </w:pPr>
      <w:r>
        <w:rPr>
          <w:rFonts w:ascii="仿宋" w:hAnsi="仿宋" w:eastAsia="仿宋"/>
          <w:b/>
          <w:sz w:val="32"/>
        </w:rPr>
        <w:t>非功能需求</w:t>
      </w:r>
    </w:p>
    <w:p w14:paraId="2F2A72E9">
      <w:pPr>
        <w:pStyle w:val="4"/>
      </w:pPr>
      <w:r>
        <w:rPr>
          <w:rFonts w:ascii="仿宋" w:hAnsi="仿宋" w:eastAsia="仿宋"/>
          <w:b/>
          <w:sz w:val="28"/>
        </w:rPr>
        <w:t>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0B869BF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FE9A1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4AA3F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7E346F3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C609F6B">
        <w:trPr>
          <w:jc w:val="center"/>
        </w:trPr>
        <w:tc>
          <w:tcPr>
            <w:tcW w:w="1701" w:type="dxa"/>
            <w:vAlign w:val="center"/>
          </w:tcPr>
          <w:p w14:paraId="675630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NFR-PERF-01</w:t>
            </w:r>
          </w:p>
        </w:tc>
        <w:tc>
          <w:tcPr>
            <w:tcW w:w="2268" w:type="dxa"/>
            <w:vAlign w:val="center"/>
          </w:tcPr>
          <w:p w14:paraId="71D979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看板/图表响应</w:t>
            </w:r>
          </w:p>
        </w:tc>
        <w:tc>
          <w:tcPr>
            <w:tcW w:w="4819" w:type="dxa"/>
            <w:vAlign w:val="center"/>
          </w:tcPr>
          <w:p w14:paraId="5B325F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常规查询亚秒级返回；大屏实时图表支持定时刷新</w:t>
            </w:r>
          </w:p>
        </w:tc>
      </w:tr>
      <w:tr w14:paraId="04D1C5F2">
        <w:trPr>
          <w:jc w:val="center"/>
        </w:trPr>
        <w:tc>
          <w:tcPr>
            <w:tcW w:w="1701" w:type="dxa"/>
            <w:vAlign w:val="center"/>
          </w:tcPr>
          <w:p w14:paraId="2F3991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NFR-PERF-02</w:t>
            </w:r>
          </w:p>
        </w:tc>
        <w:tc>
          <w:tcPr>
            <w:tcW w:w="2268" w:type="dxa"/>
            <w:vAlign w:val="center"/>
          </w:tcPr>
          <w:p w14:paraId="732399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819" w:type="dxa"/>
            <w:vAlign w:val="center"/>
          </w:tcPr>
          <w:p w14:paraId="163E1D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可配置缓存最大条目（默认10000）；Caffeine缓存（默认500条/30分钟）</w:t>
            </w:r>
          </w:p>
        </w:tc>
      </w:tr>
      <w:tr w14:paraId="39E1DBF0">
        <w:trPr>
          <w:jc w:val="center"/>
        </w:trPr>
        <w:tc>
          <w:tcPr>
            <w:tcW w:w="1701" w:type="dxa"/>
            <w:vAlign w:val="center"/>
          </w:tcPr>
          <w:p w14:paraId="4FBF18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NFR-PERF-03</w:t>
            </w:r>
          </w:p>
        </w:tc>
        <w:tc>
          <w:tcPr>
            <w:tcW w:w="2268" w:type="dxa"/>
            <w:vAlign w:val="center"/>
          </w:tcPr>
          <w:p w14:paraId="4B5925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</w:t>
            </w:r>
          </w:p>
        </w:tc>
        <w:tc>
          <w:tcPr>
            <w:tcW w:w="4819" w:type="dxa"/>
            <w:vAlign w:val="center"/>
          </w:tcPr>
          <w:p w14:paraId="3F2656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列表统一分页，避免全量加载</w:t>
            </w:r>
          </w:p>
        </w:tc>
      </w:tr>
      <w:tr w14:paraId="55EC106A">
        <w:trPr>
          <w:jc w:val="center"/>
        </w:trPr>
        <w:tc>
          <w:tcPr>
            <w:tcW w:w="1701" w:type="dxa"/>
            <w:vAlign w:val="center"/>
          </w:tcPr>
          <w:p w14:paraId="262003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NFR-PERF-04</w:t>
            </w:r>
          </w:p>
        </w:tc>
        <w:tc>
          <w:tcPr>
            <w:tcW w:w="2268" w:type="dxa"/>
            <w:vAlign w:val="center"/>
          </w:tcPr>
          <w:p w14:paraId="667A8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SQL预编译</w:t>
            </w:r>
          </w:p>
        </w:tc>
        <w:tc>
          <w:tcPr>
            <w:tcW w:w="4819" w:type="dxa"/>
            <w:vAlign w:val="center"/>
          </w:tcPr>
          <w:p w14:paraId="1C15ED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${pc()}预编译参数，提升执行效率并防注入</w:t>
            </w:r>
          </w:p>
        </w:tc>
      </w:tr>
      <w:tr w14:paraId="465BFDDB">
        <w:trPr>
          <w:jc w:val="center"/>
        </w:trPr>
        <w:tc>
          <w:tcPr>
            <w:tcW w:w="1701" w:type="dxa"/>
            <w:vAlign w:val="center"/>
          </w:tcPr>
          <w:p w14:paraId="0301CD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NFR-PERF-05</w:t>
            </w:r>
          </w:p>
        </w:tc>
        <w:tc>
          <w:tcPr>
            <w:tcW w:w="2268" w:type="dxa"/>
            <w:vAlign w:val="center"/>
          </w:tcPr>
          <w:p w14:paraId="0D9419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</w:t>
            </w:r>
          </w:p>
        </w:tc>
        <w:tc>
          <w:tcPr>
            <w:tcW w:w="4819" w:type="dxa"/>
            <w:vAlign w:val="center"/>
          </w:tcPr>
          <w:p w14:paraId="78CBF5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支持百万级数据集的抽样、聚合与下钻</w:t>
            </w:r>
          </w:p>
        </w:tc>
      </w:tr>
      <w:tr w14:paraId="5C201257">
        <w:trPr>
          <w:jc w:val="center"/>
        </w:trPr>
        <w:tc>
          <w:tcPr>
            <w:tcW w:w="1701" w:type="dxa"/>
            <w:vAlign w:val="center"/>
          </w:tcPr>
          <w:p w14:paraId="2E2ED5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NFR-PERF-06</w:t>
            </w:r>
          </w:p>
        </w:tc>
        <w:tc>
          <w:tcPr>
            <w:tcW w:w="2268" w:type="dxa"/>
            <w:vAlign w:val="center"/>
          </w:tcPr>
          <w:p w14:paraId="62325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指标查询性能</w:t>
            </w:r>
          </w:p>
        </w:tc>
        <w:tc>
          <w:tcPr>
            <w:tcW w:w="4819" w:type="dxa"/>
            <w:vAlign w:val="center"/>
          </w:tcPr>
          <w:p w14:paraId="15A119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指标查询编译+执行P95≤3s（百万级数据经OLAP引擎）；缓存命中率可观测</w:t>
            </w:r>
          </w:p>
        </w:tc>
      </w:tr>
      <w:tr w14:paraId="4615B780">
        <w:trPr>
          <w:jc w:val="center"/>
        </w:trPr>
        <w:tc>
          <w:tcPr>
            <w:tcW w:w="1701" w:type="dxa"/>
            <w:vAlign w:val="center"/>
          </w:tcPr>
          <w:p w14:paraId="3B73F7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NFR-PERF-07</w:t>
            </w:r>
          </w:p>
        </w:tc>
        <w:tc>
          <w:tcPr>
            <w:tcW w:w="2268" w:type="dxa"/>
            <w:vAlign w:val="center"/>
          </w:tcPr>
          <w:p w14:paraId="373908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问数响应时间</w:t>
            </w:r>
          </w:p>
        </w:tc>
        <w:tc>
          <w:tcPr>
            <w:tcW w:w="4819" w:type="dxa"/>
            <w:vAlign w:val="center"/>
          </w:tcPr>
          <w:p w14:paraId="65C745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智能问数从提问到返回结果≤5s（含大模型调用+查询执行）</w:t>
            </w:r>
          </w:p>
        </w:tc>
      </w:tr>
      <w:tr w14:paraId="251CB2C6">
        <w:trPr>
          <w:jc w:val="center"/>
        </w:trPr>
        <w:tc>
          <w:tcPr>
            <w:tcW w:w="1701" w:type="dxa"/>
            <w:vAlign w:val="center"/>
          </w:tcPr>
          <w:p w14:paraId="25B2A8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NFR-PERF-08</w:t>
            </w:r>
          </w:p>
        </w:tc>
        <w:tc>
          <w:tcPr>
            <w:tcW w:w="2268" w:type="dxa"/>
            <w:vAlign w:val="center"/>
          </w:tcPr>
          <w:p w14:paraId="48FE5F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嵌入加载性能</w:t>
            </w:r>
          </w:p>
        </w:tc>
        <w:tc>
          <w:tcPr>
            <w:tcW w:w="4819" w:type="dxa"/>
            <w:vAlign w:val="center"/>
          </w:tcPr>
          <w:p w14:paraId="083076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签名嵌入看板首屏加载≤3s（含数据查询）</w:t>
            </w:r>
          </w:p>
        </w:tc>
      </w:tr>
    </w:tbl>
    <w:p w14:paraId="2734846E">
      <w:pPr>
        <w:spacing w:after="40"/>
      </w:pPr>
    </w:p>
    <w:p w14:paraId="10FDF239">
      <w:pPr>
        <w:pStyle w:val="4"/>
      </w:pPr>
      <w:r>
        <w:rPr>
          <w:rFonts w:ascii="仿宋" w:hAnsi="仿宋" w:eastAsia="仿宋"/>
          <w:b/>
          <w:sz w:val="28"/>
        </w:rPr>
        <w:t>安全需求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684C06B8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8DECF2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FD083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F71D18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DE9431F">
        <w:trPr>
          <w:jc w:val="center"/>
        </w:trPr>
        <w:tc>
          <w:tcPr>
            <w:tcW w:w="1701" w:type="dxa"/>
            <w:vAlign w:val="center"/>
          </w:tcPr>
          <w:p w14:paraId="57EAF4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w="2268" w:type="dxa"/>
            <w:vAlign w:val="center"/>
          </w:tcPr>
          <w:p w14:paraId="3ACB87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w="4819" w:type="dxa"/>
            <w:vAlign w:val="center"/>
          </w:tcPr>
          <w:p w14:paraId="755DF8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 w14:paraId="21988C37">
        <w:trPr>
          <w:jc w:val="center"/>
        </w:trPr>
        <w:tc>
          <w:tcPr>
            <w:tcW w:w="1701" w:type="dxa"/>
            <w:vAlign w:val="center"/>
          </w:tcPr>
          <w:p w14:paraId="2DD08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w="2268" w:type="dxa"/>
            <w:vAlign w:val="center"/>
          </w:tcPr>
          <w:p w14:paraId="6286E3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SQL防注入</w:t>
            </w:r>
          </w:p>
        </w:tc>
        <w:tc>
          <w:tcPr>
            <w:tcW w:w="4819" w:type="dxa"/>
            <w:vAlign w:val="center"/>
          </w:tcPr>
          <w:p w14:paraId="64496B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非法关键字校验+预编译参数</w:t>
            </w:r>
          </w:p>
        </w:tc>
      </w:tr>
      <w:tr w14:paraId="3346F13A">
        <w:trPr>
          <w:jc w:val="center"/>
        </w:trPr>
        <w:tc>
          <w:tcPr>
            <w:tcW w:w="1701" w:type="dxa"/>
            <w:vAlign w:val="center"/>
          </w:tcPr>
          <w:p w14:paraId="5A7AF2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w="2268" w:type="dxa"/>
            <w:vAlign w:val="center"/>
          </w:tcPr>
          <w:p w14:paraId="609133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w="4819" w:type="dxa"/>
            <w:vAlign w:val="center"/>
          </w:tcPr>
          <w:p w14:paraId="545245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数据源密码、看板分享密码、模型Key可配置加密</w:t>
            </w:r>
          </w:p>
        </w:tc>
      </w:tr>
      <w:tr w14:paraId="5AE1EE30">
        <w:trPr>
          <w:jc w:val="center"/>
        </w:trPr>
        <w:tc>
          <w:tcPr>
            <w:tcW w:w="1701" w:type="dxa"/>
            <w:vAlign w:val="center"/>
          </w:tcPr>
          <w:p w14:paraId="0A6A55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w="2268" w:type="dxa"/>
            <w:vAlign w:val="center"/>
          </w:tcPr>
          <w:p w14:paraId="6DA0F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w="4819" w:type="dxa"/>
            <w:vAlign w:val="center"/>
          </w:tcPr>
          <w:p w14:paraId="554296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 w14:paraId="4897C883">
        <w:trPr>
          <w:jc w:val="center"/>
        </w:trPr>
        <w:tc>
          <w:tcPr>
            <w:tcW w:w="1701" w:type="dxa"/>
            <w:vAlign w:val="center"/>
          </w:tcPr>
          <w:p w14:paraId="7128EA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w="2268" w:type="dxa"/>
            <w:vAlign w:val="center"/>
          </w:tcPr>
          <w:p w14:paraId="6CB59C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w="4819" w:type="dxa"/>
            <w:vAlign w:val="center"/>
          </w:tcPr>
          <w:p w14:paraId="28B6FE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 w14:paraId="0FD0F6AC">
        <w:trPr>
          <w:jc w:val="center"/>
        </w:trPr>
        <w:tc>
          <w:tcPr>
            <w:tcW w:w="1701" w:type="dxa"/>
            <w:vAlign w:val="center"/>
          </w:tcPr>
          <w:p w14:paraId="4C3F21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w="2268" w:type="dxa"/>
            <w:vAlign w:val="center"/>
          </w:tcPr>
          <w:p w14:paraId="4BB6E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819" w:type="dxa"/>
            <w:vAlign w:val="center"/>
          </w:tcPr>
          <w:p w14:paraId="231367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阻止恶意URL/连接属性</w:t>
            </w:r>
          </w:p>
        </w:tc>
      </w:tr>
      <w:tr w14:paraId="2DDB8CA4">
        <w:trPr>
          <w:jc w:val="center"/>
        </w:trPr>
        <w:tc>
          <w:tcPr>
            <w:tcW w:w="1701" w:type="dxa"/>
            <w:vAlign w:val="center"/>
          </w:tcPr>
          <w:p w14:paraId="527BC6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w="2268" w:type="dxa"/>
            <w:vAlign w:val="center"/>
          </w:tcPr>
          <w:p w14:paraId="2DF82B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w="4819" w:type="dxa"/>
            <w:vAlign w:val="center"/>
          </w:tcPr>
          <w:p w14:paraId="7CE20F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 w14:paraId="4CEABFD1">
        <w:trPr>
          <w:jc w:val="center"/>
        </w:trPr>
        <w:tc>
          <w:tcPr>
            <w:tcW w:w="1701" w:type="dxa"/>
            <w:vAlign w:val="center"/>
          </w:tcPr>
          <w:p w14:paraId="6EC1D4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w="2268" w:type="dxa"/>
            <w:vAlign w:val="center"/>
          </w:tcPr>
          <w:p w14:paraId="5EE65D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4819" w:type="dxa"/>
            <w:vAlign w:val="center"/>
          </w:tcPr>
          <w:p w14:paraId="1182BB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 w14:paraId="0ED596C6">
        <w:trPr>
          <w:jc w:val="center"/>
        </w:trPr>
        <w:tc>
          <w:tcPr>
            <w:tcW w:w="1701" w:type="dxa"/>
            <w:vAlign w:val="center"/>
          </w:tcPr>
          <w:p w14:paraId="6E3AF3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w="2268" w:type="dxa"/>
            <w:vAlign w:val="center"/>
          </w:tcPr>
          <w:p w14:paraId="62A0F3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开放API安全</w:t>
            </w:r>
          </w:p>
        </w:tc>
        <w:tc>
          <w:tcPr>
            <w:tcW w:w="4819" w:type="dxa"/>
            <w:vAlign w:val="center"/>
          </w:tcPr>
          <w:p w14:paraId="11A04D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Key加密存储、可吊销；限流防爬；Token嵌入强制时效与签名</w:t>
            </w:r>
          </w:p>
        </w:tc>
      </w:tr>
      <w:tr w14:paraId="06D47BF6">
        <w:trPr>
          <w:jc w:val="center"/>
        </w:trPr>
        <w:tc>
          <w:tcPr>
            <w:tcW w:w="1701" w:type="dxa"/>
            <w:vAlign w:val="center"/>
          </w:tcPr>
          <w:p w14:paraId="1F8FFA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w="2268" w:type="dxa"/>
            <w:vAlign w:val="center"/>
          </w:tcPr>
          <w:p w14:paraId="517184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AI数据出域安全</w:t>
            </w:r>
          </w:p>
        </w:tc>
        <w:tc>
          <w:tcPr>
            <w:tcW w:w="4819" w:type="dxa"/>
            <w:vAlign w:val="center"/>
          </w:tcPr>
          <w:p w14:paraId="519A8D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送大模型的内容经脱敏与最小化裁剪（只送schema/术语/DSL，不送明细行数据）</w:t>
            </w:r>
          </w:p>
        </w:tc>
      </w:tr>
      <w:tr w14:paraId="059FB22A">
        <w:trPr>
          <w:jc w:val="center"/>
        </w:trPr>
        <w:tc>
          <w:tcPr>
            <w:tcW w:w="1701" w:type="dxa"/>
            <w:vAlign w:val="center"/>
          </w:tcPr>
          <w:p w14:paraId="708F13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NFR-SEC-11</w:t>
            </w:r>
          </w:p>
        </w:tc>
        <w:tc>
          <w:tcPr>
            <w:tcW w:w="2268" w:type="dxa"/>
            <w:vAlign w:val="center"/>
          </w:tcPr>
          <w:p w14:paraId="466DC0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w="4819" w:type="dxa"/>
            <w:vAlign w:val="center"/>
          </w:tcPr>
          <w:p w14:paraId="28ED95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分享/导出/API调用全程留痕，可追溯、可回收</w:t>
            </w:r>
          </w:p>
        </w:tc>
      </w:tr>
      <w:tr w14:paraId="6E285E28">
        <w:trPr>
          <w:jc w:val="center"/>
        </w:trPr>
        <w:tc>
          <w:tcPr>
            <w:tcW w:w="1701" w:type="dxa"/>
            <w:vAlign w:val="center"/>
          </w:tcPr>
          <w:p w14:paraId="238ABA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NFR-SEC-12</w:t>
            </w:r>
          </w:p>
        </w:tc>
        <w:tc>
          <w:tcPr>
            <w:tcW w:w="2268" w:type="dxa"/>
            <w:vAlign w:val="center"/>
          </w:tcPr>
          <w:p w14:paraId="1709EE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会话安全</w:t>
            </w:r>
          </w:p>
        </w:tc>
        <w:tc>
          <w:tcPr>
            <w:tcW w:w="4819" w:type="dxa"/>
            <w:vAlign w:val="center"/>
          </w:tcPr>
          <w:p w14:paraId="1D42B3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会话超时、单点登录/登出、并发会话控制</w:t>
            </w:r>
          </w:p>
        </w:tc>
      </w:tr>
    </w:tbl>
    <w:p w14:paraId="3B5A0417">
      <w:pPr>
        <w:spacing w:after="40"/>
      </w:pPr>
    </w:p>
    <w:p w14:paraId="641D771F">
      <w:pPr>
        <w:pStyle w:val="4"/>
      </w:pPr>
      <w:r>
        <w:rPr>
          <w:rFonts w:ascii="仿宋" w:hAnsi="仿宋" w:eastAsia="仿宋"/>
          <w:b/>
          <w:sz w:val="28"/>
        </w:rPr>
        <w:t>可用性与兼容性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20A3B0AE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E00BA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78FB0C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D5E843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4390F62">
        <w:trPr>
          <w:jc w:val="center"/>
        </w:trPr>
        <w:tc>
          <w:tcPr>
            <w:tcW w:w="1701" w:type="dxa"/>
            <w:vAlign w:val="center"/>
          </w:tcPr>
          <w:p w14:paraId="739E7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NFR-AVAIL-01</w:t>
            </w:r>
          </w:p>
        </w:tc>
        <w:tc>
          <w:tcPr>
            <w:tcW w:w="2268" w:type="dxa"/>
            <w:vAlign w:val="center"/>
          </w:tcPr>
          <w:p w14:paraId="4B3924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环境兼容</w:t>
            </w:r>
          </w:p>
        </w:tc>
        <w:tc>
          <w:tcPr>
            <w:tcW w:w="4819" w:type="dxa"/>
            <w:vAlign w:val="center"/>
          </w:tcPr>
          <w:p w14:paraId="397FD2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8+、Servlet 3.1+；内嵌Tomcat或外置WAR（AI等可选模块可要求Java 17+，核心保持8）</w:t>
            </w:r>
          </w:p>
        </w:tc>
      </w:tr>
      <w:tr w14:paraId="6A9FD576">
        <w:trPr>
          <w:jc w:val="center"/>
        </w:trPr>
        <w:tc>
          <w:tcPr>
            <w:tcW w:w="1701" w:type="dxa"/>
            <w:vAlign w:val="center"/>
          </w:tcPr>
          <w:p w14:paraId="25D1E3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NFR-AVAIL-02</w:t>
            </w:r>
          </w:p>
        </w:tc>
        <w:tc>
          <w:tcPr>
            <w:tcW w:w="2268" w:type="dxa"/>
            <w:vAlign w:val="center"/>
          </w:tcPr>
          <w:p w14:paraId="0FC378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数据库兼容</w:t>
            </w:r>
          </w:p>
        </w:tc>
        <w:tc>
          <w:tcPr>
            <w:tcW w:w="4819" w:type="dxa"/>
            <w:vAlign w:val="center"/>
          </w:tcPr>
          <w:p w14:paraId="455895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内置Derby；可选MySQL作为系统库</w:t>
            </w:r>
          </w:p>
        </w:tc>
      </w:tr>
      <w:tr w14:paraId="5D9C2786">
        <w:trPr>
          <w:jc w:val="center"/>
        </w:trPr>
        <w:tc>
          <w:tcPr>
            <w:tcW w:w="1701" w:type="dxa"/>
            <w:vAlign w:val="center"/>
          </w:tcPr>
          <w:p w14:paraId="705A7F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NFR-AVAIL-03</w:t>
            </w:r>
          </w:p>
        </w:tc>
        <w:tc>
          <w:tcPr>
            <w:tcW w:w="2268" w:type="dxa"/>
            <w:vAlign w:val="center"/>
          </w:tcPr>
          <w:p w14:paraId="471BE4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多端适配</w:t>
            </w:r>
          </w:p>
        </w:tc>
        <w:tc>
          <w:tcPr>
            <w:tcW w:w="4819" w:type="dxa"/>
            <w:vAlign w:val="center"/>
          </w:tcPr>
          <w:p w14:paraId="1C053B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手机/平板/桌面/大屏适配</w:t>
            </w:r>
          </w:p>
        </w:tc>
      </w:tr>
      <w:tr w14:paraId="6299490C">
        <w:trPr>
          <w:jc w:val="center"/>
        </w:trPr>
        <w:tc>
          <w:tcPr>
            <w:tcW w:w="1701" w:type="dxa"/>
            <w:vAlign w:val="center"/>
          </w:tcPr>
          <w:p w14:paraId="5644E4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NFR-AVAIL-04</w:t>
            </w:r>
          </w:p>
        </w:tc>
        <w:tc>
          <w:tcPr>
            <w:tcW w:w="2268" w:type="dxa"/>
            <w:vAlign w:val="center"/>
          </w:tcPr>
          <w:p w14:paraId="74AECA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国际化</w:t>
            </w:r>
          </w:p>
        </w:tc>
        <w:tc>
          <w:tcPr>
            <w:tcW w:w="4819" w:type="dxa"/>
            <w:vAlign w:val="center"/>
          </w:tcPr>
          <w:p w14:paraId="6751E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界面与图表插件标签支持中英文等</w:t>
            </w:r>
          </w:p>
        </w:tc>
      </w:tr>
      <w:tr w14:paraId="6D77CAE3">
        <w:trPr>
          <w:jc w:val="center"/>
        </w:trPr>
        <w:tc>
          <w:tcPr>
            <w:tcW w:w="1701" w:type="dxa"/>
            <w:vAlign w:val="center"/>
          </w:tcPr>
          <w:p w14:paraId="0ED7F9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NFR-AVAIL-05</w:t>
            </w:r>
          </w:p>
        </w:tc>
        <w:tc>
          <w:tcPr>
            <w:tcW w:w="2268" w:type="dxa"/>
            <w:vAlign w:val="center"/>
          </w:tcPr>
          <w:p w14:paraId="762D52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w="4819" w:type="dxa"/>
            <w:vAlign w:val="center"/>
          </w:tcPr>
          <w:p w14:paraId="59E82E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明暗两套主题</w:t>
            </w:r>
          </w:p>
        </w:tc>
      </w:tr>
      <w:tr w14:paraId="41948900">
        <w:trPr>
          <w:jc w:val="center"/>
        </w:trPr>
        <w:tc>
          <w:tcPr>
            <w:tcW w:w="1701" w:type="dxa"/>
            <w:vAlign w:val="center"/>
          </w:tcPr>
          <w:p w14:paraId="602AB0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NFR-COMPAT-01</w:t>
            </w:r>
          </w:p>
        </w:tc>
        <w:tc>
          <w:tcPr>
            <w:tcW w:w="2268" w:type="dxa"/>
            <w:vAlign w:val="center"/>
          </w:tcPr>
          <w:p w14:paraId="729F82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信创兼容</w:t>
            </w:r>
          </w:p>
        </w:tc>
        <w:tc>
          <w:tcPr>
            <w:tcW w:w="4819" w:type="dxa"/>
            <w:vAlign w:val="center"/>
          </w:tcPr>
          <w:p w14:paraId="0CBBFB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达梦/人大金仓/GaussDB适配验证通过；麒麟/UOS+国产浏览器冒烟通过</w:t>
            </w:r>
          </w:p>
        </w:tc>
      </w:tr>
      <w:tr w14:paraId="05740855">
        <w:trPr>
          <w:jc w:val="center"/>
        </w:trPr>
        <w:tc>
          <w:tcPr>
            <w:tcW w:w="1701" w:type="dxa"/>
            <w:vAlign w:val="center"/>
          </w:tcPr>
          <w:p w14:paraId="6C08AA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NFR-AVAIL-06</w:t>
            </w:r>
          </w:p>
        </w:tc>
        <w:tc>
          <w:tcPr>
            <w:tcW w:w="2268" w:type="dxa"/>
            <w:vAlign w:val="center"/>
          </w:tcPr>
          <w:p w14:paraId="193128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浏览器兼容</w:t>
            </w:r>
          </w:p>
        </w:tc>
        <w:tc>
          <w:tcPr>
            <w:tcW w:w="4819" w:type="dxa"/>
            <w:vAlign w:val="center"/>
          </w:tcPr>
          <w:p w14:paraId="76A553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Chrome/Edge/Firefox/ Safari最新两个大版本；国产浏览器（360/奇安信/红莲花）</w:t>
            </w:r>
          </w:p>
        </w:tc>
      </w:tr>
      <w:tr w14:paraId="55C16015">
        <w:trPr>
          <w:jc w:val="center"/>
        </w:trPr>
        <w:tc>
          <w:tcPr>
            <w:tcW w:w="1701" w:type="dxa"/>
            <w:vAlign w:val="center"/>
          </w:tcPr>
          <w:p w14:paraId="352583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NFR-AVAIL-07</w:t>
            </w:r>
          </w:p>
        </w:tc>
        <w:tc>
          <w:tcPr>
            <w:tcW w:w="2268" w:type="dxa"/>
            <w:vAlign w:val="center"/>
          </w:tcPr>
          <w:p w14:paraId="5CC848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w="4819" w:type="dxa"/>
            <w:vAlign w:val="center"/>
          </w:tcPr>
          <w:p w14:paraId="2BB502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</w:tbl>
    <w:p w14:paraId="1D7E056D">
      <w:pPr>
        <w:spacing w:after="40"/>
      </w:pPr>
    </w:p>
    <w:p w14:paraId="2CF3D303">
      <w:pPr>
        <w:pStyle w:val="4"/>
      </w:pPr>
      <w:r>
        <w:rPr>
          <w:rFonts w:ascii="仿宋" w:hAnsi="仿宋" w:eastAsia="仿宋"/>
          <w:b/>
          <w:sz w:val="28"/>
        </w:rPr>
        <w:t>AI质量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41B7C2D0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230ACD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8F44F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1CDEB57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3338756B">
        <w:trPr>
          <w:jc w:val="center"/>
        </w:trPr>
        <w:tc>
          <w:tcPr>
            <w:tcW w:w="1701" w:type="dxa"/>
            <w:vAlign w:val="center"/>
          </w:tcPr>
          <w:p w14:paraId="576E35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NFR-AI-01</w:t>
            </w:r>
          </w:p>
        </w:tc>
        <w:tc>
          <w:tcPr>
            <w:tcW w:w="2268" w:type="dxa"/>
            <w:vAlign w:val="center"/>
          </w:tcPr>
          <w:p w14:paraId="36B0CA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4819" w:type="dxa"/>
            <w:vAlign w:val="center"/>
          </w:tcPr>
          <w:p w14:paraId="089358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基于已认证指标与术语库的标准问题集准确率≥85%（验收门槛）；全部回答可展示取数逻辑</w:t>
            </w:r>
          </w:p>
        </w:tc>
      </w:tr>
      <w:tr w14:paraId="72074A8F">
        <w:trPr>
          <w:jc w:val="center"/>
        </w:trPr>
        <w:tc>
          <w:tcPr>
            <w:tcW w:w="1701" w:type="dxa"/>
            <w:vAlign w:val="center"/>
          </w:tcPr>
          <w:p w14:paraId="29B6E4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NFR-AI-02</w:t>
            </w:r>
          </w:p>
        </w:tc>
        <w:tc>
          <w:tcPr>
            <w:tcW w:w="2268" w:type="dxa"/>
            <w:vAlign w:val="center"/>
          </w:tcPr>
          <w:p w14:paraId="01F103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模型解耦</w:t>
            </w:r>
          </w:p>
        </w:tc>
        <w:tc>
          <w:tcPr>
            <w:tcW w:w="4819" w:type="dxa"/>
            <w:vAlign w:val="center"/>
          </w:tcPr>
          <w:p w14:paraId="3ED35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核心包零LLM依赖；未配置模型时AI模块完全隐藏、系统可正常运行</w:t>
            </w:r>
          </w:p>
        </w:tc>
      </w:tr>
      <w:tr w14:paraId="5B7A746B">
        <w:trPr>
          <w:jc w:val="center"/>
        </w:trPr>
        <w:tc>
          <w:tcPr>
            <w:tcW w:w="1701" w:type="dxa"/>
            <w:vAlign w:val="center"/>
          </w:tcPr>
          <w:p w14:paraId="16B02D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NFR-AI-03</w:t>
            </w:r>
          </w:p>
        </w:tc>
        <w:tc>
          <w:tcPr>
            <w:tcW w:w="2268" w:type="dxa"/>
            <w:vAlign w:val="center"/>
          </w:tcPr>
          <w:p w14:paraId="685F67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问数可解释</w:t>
            </w:r>
          </w:p>
        </w:tc>
        <w:tc>
          <w:tcPr>
            <w:tcW w:w="4819" w:type="dxa"/>
            <w:vAlign w:val="center"/>
          </w:tcPr>
          <w:p w14:paraId="6FFA36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每个回答展示使用的指标、维度、筛选条件、时间范围，支持一键验证</w:t>
            </w:r>
          </w:p>
        </w:tc>
      </w:tr>
      <w:tr w14:paraId="6D666C9B">
        <w:trPr>
          <w:jc w:val="center"/>
        </w:trPr>
        <w:tc>
          <w:tcPr>
            <w:tcW w:w="1701" w:type="dxa"/>
            <w:vAlign w:val="center"/>
          </w:tcPr>
          <w:p w14:paraId="060442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NFR-AI-04</w:t>
            </w:r>
          </w:p>
        </w:tc>
        <w:tc>
          <w:tcPr>
            <w:tcW w:w="2268" w:type="dxa"/>
            <w:vAlign w:val="center"/>
          </w:tcPr>
          <w:p w14:paraId="5614C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AI幻觉控制</w:t>
            </w:r>
          </w:p>
        </w:tc>
        <w:tc>
          <w:tcPr>
            <w:tcW w:w="4819" w:type="dxa"/>
            <w:vAlign w:val="center"/>
          </w:tcPr>
          <w:p w14:paraId="00BEB1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坚持DSL确定性路线，大模型不直接生成SQL；认证答案优先返回；不编造数据</w:t>
            </w:r>
          </w:p>
        </w:tc>
      </w:tr>
      <w:tr w14:paraId="07899ECA">
        <w:trPr>
          <w:jc w:val="center"/>
        </w:trPr>
        <w:tc>
          <w:tcPr>
            <w:tcW w:w="1701" w:type="dxa"/>
            <w:vAlign w:val="center"/>
          </w:tcPr>
          <w:p w14:paraId="4B81C6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NFR-AI-05</w:t>
            </w:r>
          </w:p>
        </w:tc>
        <w:tc>
          <w:tcPr>
            <w:tcW w:w="2268" w:type="dxa"/>
            <w:vAlign w:val="center"/>
          </w:tcPr>
          <w:p w14:paraId="6A0AC1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多模型支持</w:t>
            </w:r>
          </w:p>
        </w:tc>
        <w:tc>
          <w:tcPr>
            <w:tcW w:w="4819" w:type="dxa"/>
            <w:vAlign w:val="center"/>
          </w:tcPr>
          <w:p w14:paraId="090255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支持OpenAI兼容接口（DeepSeek/Qwen/GLM/私有部署模型），按功能点指定模型</w:t>
            </w:r>
          </w:p>
        </w:tc>
      </w:tr>
    </w:tbl>
    <w:p w14:paraId="3812C9EA">
      <w:pPr>
        <w:spacing w:after="40"/>
      </w:pPr>
    </w:p>
    <w:p w14:paraId="6D12078C">
      <w:pPr>
        <w:pStyle w:val="4"/>
      </w:pPr>
      <w:r>
        <w:rPr>
          <w:rFonts w:ascii="仿宋" w:hAnsi="仿宋" w:eastAsia="仿宋"/>
          <w:b/>
          <w:sz w:val="28"/>
        </w:rPr>
        <w:t>可扩展性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5893DAF4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6EB44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2DD7DF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6080AA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D3E2AEC">
        <w:trPr>
          <w:jc w:val="center"/>
        </w:trPr>
        <w:tc>
          <w:tcPr>
            <w:tcW w:w="1701" w:type="dxa"/>
            <w:vAlign w:val="center"/>
          </w:tcPr>
          <w:p w14:paraId="73BB3A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NFR-EXT-01</w:t>
            </w:r>
          </w:p>
        </w:tc>
        <w:tc>
          <w:tcPr>
            <w:tcW w:w="2268" w:type="dxa"/>
            <w:vAlign w:val="center"/>
          </w:tcPr>
          <w:p w14:paraId="2BFC1A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数据源驱动可插拔</w:t>
            </w:r>
          </w:p>
        </w:tc>
        <w:tc>
          <w:tcPr>
            <w:tcW w:w="4819" w:type="dxa"/>
            <w:vAlign w:val="center"/>
          </w:tcPr>
          <w:p w14:paraId="297011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运行时加载JDBC驱动</w:t>
            </w:r>
          </w:p>
        </w:tc>
      </w:tr>
      <w:tr w14:paraId="7A92801E">
        <w:trPr>
          <w:jc w:val="center"/>
        </w:trPr>
        <w:tc>
          <w:tcPr>
            <w:tcW w:w="1701" w:type="dxa"/>
            <w:vAlign w:val="center"/>
          </w:tcPr>
          <w:p w14:paraId="2B90BC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NFR-EXT-02</w:t>
            </w:r>
          </w:p>
        </w:tc>
        <w:tc>
          <w:tcPr>
            <w:tcW w:w="2268" w:type="dxa"/>
            <w:vAlign w:val="center"/>
          </w:tcPr>
          <w:p w14:paraId="088019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图表插件化</w:t>
            </w:r>
          </w:p>
        </w:tc>
        <w:tc>
          <w:tcPr>
            <w:tcW w:w="4819" w:type="dxa"/>
            <w:vAlign w:val="center"/>
          </w:tcPr>
          <w:p w14:paraId="6C67AA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上传zip即可扩展图表类型</w:t>
            </w:r>
          </w:p>
        </w:tc>
      </w:tr>
      <w:tr w14:paraId="53224156">
        <w:trPr>
          <w:jc w:val="center"/>
        </w:trPr>
        <w:tc>
          <w:tcPr>
            <w:tcW w:w="1701" w:type="dxa"/>
            <w:vAlign w:val="center"/>
          </w:tcPr>
          <w:p w14:paraId="7A2611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NFR-EXT-03</w:t>
            </w:r>
          </w:p>
        </w:tc>
        <w:tc>
          <w:tcPr>
            <w:tcW w:w="2268" w:type="dxa"/>
            <w:vAlign w:val="center"/>
          </w:tcPr>
          <w:p w14:paraId="176C4A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看板模板开放</w:t>
            </w:r>
          </w:p>
        </w:tc>
        <w:tc>
          <w:tcPr>
            <w:tcW w:w="4819" w:type="dxa"/>
            <w:vAlign w:val="center"/>
          </w:tcPr>
          <w:p w14:paraId="2DC464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任意HTML/JS/CSS+前端框架</w:t>
            </w:r>
          </w:p>
        </w:tc>
      </w:tr>
      <w:tr w14:paraId="68382C1F">
        <w:trPr>
          <w:jc w:val="center"/>
        </w:trPr>
        <w:tc>
          <w:tcPr>
            <w:tcW w:w="1701" w:type="dxa"/>
            <w:vAlign w:val="center"/>
          </w:tcPr>
          <w:p w14:paraId="3E9864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NFR-EXT-04</w:t>
            </w:r>
          </w:p>
        </w:tc>
        <w:tc>
          <w:tcPr>
            <w:tcW w:w="2268" w:type="dxa"/>
            <w:vAlign w:val="center"/>
          </w:tcPr>
          <w:p w14:paraId="2E27E7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模块化分层</w:t>
            </w:r>
          </w:p>
        </w:tc>
        <w:tc>
          <w:tcPr>
            <w:tcW w:w="4819" w:type="dxa"/>
            <w:vAlign w:val="center"/>
          </w:tcPr>
          <w:p w14:paraId="55CA71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模块清晰分层，各层API稳定可替换（新增datagear-semantics/datagear-ai均遵循此约束）</w:t>
            </w:r>
          </w:p>
        </w:tc>
      </w:tr>
      <w:tr w14:paraId="0E83139E">
        <w:trPr>
          <w:jc w:val="center"/>
        </w:trPr>
        <w:tc>
          <w:tcPr>
            <w:tcW w:w="1701" w:type="dxa"/>
            <w:vAlign w:val="center"/>
          </w:tcPr>
          <w:p w14:paraId="7171B9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NFR-EXT-05</w:t>
            </w:r>
          </w:p>
        </w:tc>
        <w:tc>
          <w:tcPr>
            <w:tcW w:w="2268" w:type="dxa"/>
            <w:vAlign w:val="center"/>
          </w:tcPr>
          <w:p w14:paraId="073511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权限值留白</w:t>
            </w:r>
          </w:p>
        </w:tc>
        <w:tc>
          <w:tcPr>
            <w:tcW w:w="4819" w:type="dxa"/>
            <w:vAlign w:val="center"/>
          </w:tcPr>
          <w:p w14:paraId="0F1BB0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权限值分段留间隔，便于扩展自定义权限</w:t>
            </w:r>
          </w:p>
        </w:tc>
      </w:tr>
      <w:tr w14:paraId="6ECC84E8">
        <w:trPr>
          <w:jc w:val="center"/>
        </w:trPr>
        <w:tc>
          <w:tcPr>
            <w:tcW w:w="1701" w:type="dxa"/>
            <w:vAlign w:val="center"/>
          </w:tcPr>
          <w:p w14:paraId="694CB1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NFR-EXT-06</w:t>
            </w:r>
          </w:p>
        </w:tc>
        <w:tc>
          <w:tcPr>
            <w:tcW w:w="2268" w:type="dxa"/>
            <w:vAlign w:val="center"/>
          </w:tcPr>
          <w:p w14:paraId="172AE0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数据库版本升级</w:t>
            </w:r>
          </w:p>
        </w:tc>
        <w:tc>
          <w:tcPr>
            <w:tcW w:w="4819" w:type="dxa"/>
            <w:vAlign w:val="center"/>
          </w:tcPr>
          <w:p w14:paraId="7B5262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DDL版本化自动升级（DATAGEAR_VERSION）</w:t>
            </w:r>
          </w:p>
        </w:tc>
      </w:tr>
      <w:tr w14:paraId="63796C58">
        <w:trPr>
          <w:jc w:val="center"/>
        </w:trPr>
        <w:tc>
          <w:tcPr>
            <w:tcW w:w="1701" w:type="dxa"/>
            <w:vAlign w:val="center"/>
          </w:tcPr>
          <w:p w14:paraId="38B2C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NFR-EXT-07</w:t>
            </w:r>
          </w:p>
        </w:tc>
        <w:tc>
          <w:tcPr>
            <w:tcW w:w="2268" w:type="dxa"/>
            <w:vAlign w:val="center"/>
          </w:tcPr>
          <w:p w14:paraId="6C0C08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AI模块可插拔</w:t>
            </w:r>
          </w:p>
        </w:tc>
        <w:tc>
          <w:tcPr>
            <w:tcW w:w="4819" w:type="dxa"/>
            <w:vAlign w:val="center"/>
          </w:tcPr>
          <w:p w14:paraId="2D952F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datagear-ai独立装配，可整体移除不影响核心</w:t>
            </w:r>
          </w:p>
        </w:tc>
      </w:tr>
      <w:tr w14:paraId="59CD7DFC">
        <w:trPr>
          <w:jc w:val="center"/>
        </w:trPr>
        <w:tc>
          <w:tcPr>
            <w:tcW w:w="1701" w:type="dxa"/>
            <w:vAlign w:val="center"/>
          </w:tcPr>
          <w:p w14:paraId="5D8C07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NFR-EXT-08</w:t>
            </w:r>
          </w:p>
        </w:tc>
        <w:tc>
          <w:tcPr>
            <w:tcW w:w="2268" w:type="dxa"/>
            <w:vAlign w:val="center"/>
          </w:tcPr>
          <w:p w14:paraId="284064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通知渠道可扩展</w:t>
            </w:r>
          </w:p>
        </w:tc>
        <w:tc>
          <w:tcPr>
            <w:tcW w:w="4819" w:type="dxa"/>
            <w:vAlign w:val="center"/>
          </w:tcPr>
          <w:p w14:paraId="63FA5E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邮件/Webhook/站内信为基础，可扩展钉钉/企微/飞书/短信等</w:t>
            </w:r>
          </w:p>
        </w:tc>
      </w:tr>
    </w:tbl>
    <w:p w14:paraId="6CBF4DBD">
      <w:pPr>
        <w:spacing w:after="40"/>
      </w:pPr>
    </w:p>
    <w:p w14:paraId="5C581E1B">
      <w:pPr>
        <w:pStyle w:val="4"/>
      </w:pPr>
      <w:r>
        <w:rPr>
          <w:rFonts w:ascii="仿宋" w:hAnsi="仿宋" w:eastAsia="仿宋"/>
          <w:b/>
          <w:sz w:val="28"/>
        </w:rPr>
        <w:t>可维护性与交付</w:t>
      </w:r>
    </w:p>
    <w:p w14:paraId="767950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</w:t>
      </w:r>
    </w:p>
    <w:p w14:paraId="6C4A26F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NFR-DELIV-01 部署极简：保持"单war/Docker单容器+内置Derby"开箱即用底线不被新模块破坏；AI/填报等均为可选装配</w:t>
      </w:r>
    </w:p>
    <w:p w14:paraId="3A66B71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代码规范：遵循阿里巴巴Java开发手册；前端ESLint+Prettier；单元测试覆盖率≥60%（核心模块）</w:t>
      </w:r>
    </w:p>
    <w:p w14:paraId="0A0E6FD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文档交付：API文档自动生成；部署/运维/用户手册齐全；版本变更日志（CHANGELOG）</w:t>
      </w:r>
    </w:p>
    <w:p w14:paraId="28E1D59B">
      <w:pPr>
        <w:pStyle w:val="4"/>
      </w:pPr>
      <w:r>
        <w:rPr>
          <w:rFonts w:ascii="仿宋" w:hAnsi="仿宋" w:eastAsia="仿宋"/>
          <w:b/>
          <w:sz w:val="28"/>
        </w:rPr>
        <w:t>容量规划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25889B6E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FFB900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A3A83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7378A7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0ED6648C">
        <w:trPr>
          <w:jc w:val="center"/>
        </w:trPr>
        <w:tc>
          <w:tcPr>
            <w:tcW w:w="1701" w:type="dxa"/>
            <w:vAlign w:val="center"/>
          </w:tcPr>
          <w:p w14:paraId="6F776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NFR-CAP-01</w:t>
            </w:r>
          </w:p>
        </w:tc>
        <w:tc>
          <w:tcPr>
            <w:tcW w:w="2268" w:type="dxa"/>
            <w:vAlign w:val="center"/>
          </w:tcPr>
          <w:p w14:paraId="021E78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并发用户</w:t>
            </w:r>
          </w:p>
        </w:tc>
        <w:tc>
          <w:tcPr>
            <w:tcW w:w="4819" w:type="dxa"/>
            <w:vAlign w:val="center"/>
          </w:tcPr>
          <w:p w14:paraId="10C5F7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支持数百并发在线用户，数十并发分析任务</w:t>
            </w:r>
          </w:p>
        </w:tc>
      </w:tr>
      <w:tr w14:paraId="254ED19A">
        <w:trPr>
          <w:jc w:val="center"/>
        </w:trPr>
        <w:tc>
          <w:tcPr>
            <w:tcW w:w="1701" w:type="dxa"/>
            <w:vAlign w:val="center"/>
          </w:tcPr>
          <w:p w14:paraId="32AF4B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NFR-CAP-02</w:t>
            </w:r>
          </w:p>
        </w:tc>
        <w:tc>
          <w:tcPr>
            <w:tcW w:w="2268" w:type="dxa"/>
            <w:vAlign w:val="center"/>
          </w:tcPr>
          <w:p w14:paraId="329B7F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响应时间</w:t>
            </w:r>
          </w:p>
        </w:tc>
        <w:tc>
          <w:tcPr>
            <w:tcW w:w="4819" w:type="dxa"/>
            <w:vAlign w:val="center"/>
          </w:tcPr>
          <w:p w14:paraId="655E6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P95看板/图表查询≤3秒；简单查询≤1秒</w:t>
            </w:r>
          </w:p>
        </w:tc>
      </w:tr>
      <w:tr w14:paraId="5BD9C418">
        <w:trPr>
          <w:jc w:val="center"/>
        </w:trPr>
        <w:tc>
          <w:tcPr>
            <w:tcW w:w="1701" w:type="dxa"/>
            <w:vAlign w:val="center"/>
          </w:tcPr>
          <w:p w14:paraId="48290D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NFR-CAP-03</w:t>
            </w:r>
          </w:p>
        </w:tc>
        <w:tc>
          <w:tcPr>
            <w:tcW w:w="2268" w:type="dxa"/>
            <w:vAlign w:val="center"/>
          </w:tcPr>
          <w:p w14:paraId="7C9B64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可用性</w:t>
            </w:r>
          </w:p>
        </w:tc>
        <w:tc>
          <w:tcPr>
            <w:tcW w:w="4819" w:type="dxa"/>
            <w:vAlign w:val="center"/>
          </w:tcPr>
          <w:p w14:paraId="6DB23D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系统可用性≥99.9%（生产外置库+高可用）</w:t>
            </w:r>
          </w:p>
        </w:tc>
      </w:tr>
      <w:tr w14:paraId="6BD2E9A9">
        <w:trPr>
          <w:jc w:val="center"/>
        </w:trPr>
        <w:tc>
          <w:tcPr>
            <w:tcW w:w="1701" w:type="dxa"/>
            <w:vAlign w:val="center"/>
          </w:tcPr>
          <w:p w14:paraId="67EA5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NFR-CAP-04</w:t>
            </w:r>
          </w:p>
        </w:tc>
        <w:tc>
          <w:tcPr>
            <w:tcW w:w="2268" w:type="dxa"/>
            <w:vAlign w:val="center"/>
          </w:tcPr>
          <w:p w14:paraId="73DC2B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</w:t>
            </w:r>
          </w:p>
        </w:tc>
        <w:tc>
          <w:tcPr>
            <w:tcW w:w="4819" w:type="dxa"/>
            <w:vAlign w:val="center"/>
          </w:tcPr>
          <w:p w14:paraId="5CEB94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系统库容量监控，支持百万级元数据与历史归档</w:t>
            </w:r>
          </w:p>
        </w:tc>
      </w:tr>
      <w:tr w14:paraId="5524AB7C">
        <w:trPr>
          <w:jc w:val="center"/>
        </w:trPr>
        <w:tc>
          <w:tcPr>
            <w:tcW w:w="1701" w:type="dxa"/>
            <w:vAlign w:val="center"/>
          </w:tcPr>
          <w:p w14:paraId="456419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NFR-CAP-05</w:t>
            </w:r>
          </w:p>
        </w:tc>
        <w:tc>
          <w:tcPr>
            <w:tcW w:w="2268" w:type="dxa"/>
            <w:vAlign w:val="center"/>
          </w:tcPr>
          <w:p w14:paraId="1D3BEB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吞吐量</w:t>
            </w:r>
          </w:p>
        </w:tc>
        <w:tc>
          <w:tcPr>
            <w:tcW w:w="4819" w:type="dxa"/>
            <w:vAlign w:val="center"/>
          </w:tcPr>
          <w:p w14:paraId="5EA31B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数据API支持限流、配额与水平扩展</w:t>
            </w:r>
          </w:p>
        </w:tc>
      </w:tr>
      <w:tr w14:paraId="7EABAF5A">
        <w:trPr>
          <w:jc w:val="center"/>
        </w:trPr>
        <w:tc>
          <w:tcPr>
            <w:tcW w:w="1701" w:type="dxa"/>
            <w:vAlign w:val="center"/>
          </w:tcPr>
          <w:p w14:paraId="6C2DA7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NFR-CAP-06</w:t>
            </w:r>
          </w:p>
        </w:tc>
        <w:tc>
          <w:tcPr>
            <w:tcW w:w="2268" w:type="dxa"/>
            <w:vAlign w:val="center"/>
          </w:tcPr>
          <w:p w14:paraId="5225A2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数据量</w:t>
            </w:r>
          </w:p>
        </w:tc>
        <w:tc>
          <w:tcPr>
            <w:tcW w:w="4819" w:type="dxa"/>
            <w:vAlign w:val="center"/>
          </w:tcPr>
          <w:p w14:paraId="7947A9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单表支持千万级数据量查询（经OLAP引擎+缓存）</w:t>
            </w:r>
          </w:p>
        </w:tc>
      </w:tr>
    </w:tbl>
    <w:p w14:paraId="57A48D0A">
      <w:pPr>
        <w:spacing w:after="40"/>
      </w:pPr>
    </w:p>
    <w:p w14:paraId="73D3FB59">
      <w:r>
        <w:br w:type="page"/>
      </w:r>
    </w:p>
    <w:p w14:paraId="5BF2D21A">
      <w:pPr>
        <w:pStyle w:val="3"/>
      </w:pPr>
      <w:r>
        <w:rPr>
          <w:rFonts w:ascii="仿宋" w:hAnsi="仿宋" w:eastAsia="仿宋"/>
          <w:b/>
          <w:sz w:val="32"/>
        </w:rPr>
        <w:t>优先级与版本规划</w:t>
      </w:r>
    </w:p>
    <w:p w14:paraId="6A78B892">
      <w:pPr>
        <w:pStyle w:val="4"/>
      </w:pPr>
      <w:r>
        <w:rPr>
          <w:rFonts w:ascii="仿宋" w:hAnsi="仿宋" w:eastAsia="仿宋"/>
          <w:b/>
          <w:sz w:val="28"/>
        </w:rPr>
        <w:t>优先级矩阵</w:t>
      </w:r>
    </w:p>
    <w:p w14:paraId="4009A95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评分维度：用户价值（刚需度）、实现成本（人周，1名熟悉DataGear的工程师估算）、战略依赖（是否为其他能力地基）。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1134"/>
        <w:gridCol w:w="1134"/>
        <w:gridCol w:w="2835"/>
      </w:tblGrid>
      <w:tr w14:paraId="26AC492D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42DD1D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D84CB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99B9F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价值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05C4A6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估算成本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5CDCCF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依赖/备注</w:t>
            </w:r>
          </w:p>
        </w:tc>
      </w:tr>
      <w:tr w14:paraId="1C01D088">
        <w:trPr>
          <w:jc w:val="center"/>
        </w:trPr>
        <w:tc>
          <w:tcPr>
            <w:tcW w:w="850" w:type="dxa"/>
            <w:vAlign w:val="center"/>
          </w:tcPr>
          <w:p w14:paraId="2781CD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3D24E0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 调度框架+邮件模块</w:t>
            </w:r>
          </w:p>
        </w:tc>
        <w:tc>
          <w:tcPr>
            <w:tcW w:w="1134" w:type="dxa"/>
            <w:vAlign w:val="center"/>
          </w:tcPr>
          <w:p w14:paraId="1742C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高（基建）</w:t>
            </w:r>
          </w:p>
        </w:tc>
        <w:tc>
          <w:tcPr>
            <w:tcW w:w="1134" w:type="dxa"/>
            <w:vAlign w:val="center"/>
          </w:tcPr>
          <w:p w14:paraId="71CA14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4FF3E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告警/订阅/报表定时/数据抽取全部依赖</w:t>
            </w:r>
          </w:p>
        </w:tc>
      </w:tr>
      <w:tr w14:paraId="5BDF38B2">
        <w:trPr>
          <w:jc w:val="center"/>
        </w:trPr>
        <w:tc>
          <w:tcPr>
            <w:tcW w:w="850" w:type="dxa"/>
            <w:vAlign w:val="center"/>
          </w:tcPr>
          <w:p w14:paraId="743C4D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28BE53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 签名Token嵌入+JS SDK</w:t>
            </w:r>
          </w:p>
        </w:tc>
        <w:tc>
          <w:tcPr>
            <w:tcW w:w="1134" w:type="dxa"/>
            <w:vAlign w:val="center"/>
          </w:tcPr>
          <w:p w14:paraId="50561C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9E23A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107638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开源用户最高频诉求；仅依赖现有授权体系</w:t>
            </w:r>
          </w:p>
        </w:tc>
      </w:tr>
      <w:tr w14:paraId="68E770F5">
        <w:trPr>
          <w:jc w:val="center"/>
        </w:trPr>
        <w:tc>
          <w:tcPr>
            <w:tcW w:w="850" w:type="dxa"/>
            <w:vAlign w:val="center"/>
          </w:tcPr>
          <w:p w14:paraId="06DEA6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155061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 指标中心最小闭环</w:t>
            </w:r>
          </w:p>
        </w:tc>
        <w:tc>
          <w:tcPr>
            <w:tcW w:w="1134" w:type="dxa"/>
            <w:vAlign w:val="center"/>
          </w:tcPr>
          <w:p w14:paraId="1CEDD2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95AC7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1BE688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一切AI/告警/开放API的地基</w:t>
            </w:r>
          </w:p>
        </w:tc>
      </w:tr>
      <w:tr w14:paraId="02675CCF">
        <w:trPr>
          <w:jc w:val="center"/>
        </w:trPr>
        <w:tc>
          <w:tcPr>
            <w:tcW w:w="850" w:type="dxa"/>
            <w:vAlign w:val="center"/>
          </w:tcPr>
          <w:p w14:paraId="302636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05BBBA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 Docker镜像</w:t>
            </w:r>
          </w:p>
        </w:tc>
        <w:tc>
          <w:tcPr>
            <w:tcW w:w="1134" w:type="dxa"/>
            <w:vAlign w:val="center"/>
          </w:tcPr>
          <w:p w14:paraId="5A758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447C3D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0.5--1人周</w:t>
            </w:r>
          </w:p>
        </w:tc>
        <w:tc>
          <w:tcPr>
            <w:tcW w:w="2835" w:type="dxa"/>
            <w:vAlign w:val="center"/>
          </w:tcPr>
          <w:p w14:paraId="1C62A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无依赖，立即降低部署门槛</w:t>
            </w:r>
          </w:p>
        </w:tc>
      </w:tr>
      <w:tr w14:paraId="59945293">
        <w:trPr>
          <w:jc w:val="center"/>
        </w:trPr>
        <w:tc>
          <w:tcPr>
            <w:tcW w:w="850" w:type="dxa"/>
            <w:vAlign w:val="center"/>
          </w:tcPr>
          <w:p w14:paraId="765CC1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5494C6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 备份恢复工具</w:t>
            </w:r>
          </w:p>
        </w:tc>
        <w:tc>
          <w:tcPr>
            <w:tcW w:w="1134" w:type="dxa"/>
            <w:vAlign w:val="center"/>
          </w:tcPr>
          <w:p w14:paraId="2DD5F0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2E0819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1--2人周</w:t>
            </w:r>
          </w:p>
        </w:tc>
        <w:tc>
          <w:tcPr>
            <w:tcW w:w="2835" w:type="dxa"/>
            <w:vAlign w:val="center"/>
          </w:tcPr>
          <w:p w14:paraId="2C7B0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无依赖，生产必备</w:t>
            </w:r>
          </w:p>
        </w:tc>
      </w:tr>
      <w:tr w14:paraId="59605987">
        <w:trPr>
          <w:jc w:val="center"/>
        </w:trPr>
        <w:tc>
          <w:tcPr>
            <w:tcW w:w="850" w:type="dxa"/>
            <w:vAlign w:val="center"/>
          </w:tcPr>
          <w:p w14:paraId="5468C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0297D8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FR-SEM-04/05/08/09 术语库/认证/开放API/血缘</w:t>
            </w:r>
          </w:p>
        </w:tc>
        <w:tc>
          <w:tcPr>
            <w:tcW w:w="1134" w:type="dxa"/>
            <w:vAlign w:val="center"/>
          </w:tcPr>
          <w:p w14:paraId="5C4A5F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B9F41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3F34F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依赖P0指标中心</w:t>
            </w:r>
          </w:p>
        </w:tc>
      </w:tr>
      <w:tr w14:paraId="494738BB">
        <w:trPr>
          <w:jc w:val="center"/>
        </w:trPr>
        <w:tc>
          <w:tcPr>
            <w:tcW w:w="850" w:type="dxa"/>
            <w:vAlign w:val="center"/>
          </w:tcPr>
          <w:p w14:paraId="04A36F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0CD78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 告警与订阅推送</w:t>
            </w:r>
          </w:p>
        </w:tc>
        <w:tc>
          <w:tcPr>
            <w:tcW w:w="1134" w:type="dxa"/>
            <w:vAlign w:val="center"/>
          </w:tcPr>
          <w:p w14:paraId="5C1BA0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5C04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70AFC0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依赖调度框架+指标中心</w:t>
            </w:r>
          </w:p>
        </w:tc>
      </w:tr>
      <w:tr w14:paraId="29C9C776">
        <w:trPr>
          <w:jc w:val="center"/>
        </w:trPr>
        <w:tc>
          <w:tcPr>
            <w:tcW w:w="850" w:type="dxa"/>
            <w:vAlign w:val="center"/>
          </w:tcPr>
          <w:p w14:paraId="671773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78EFCA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FR-EXCH-04~06 数据API服务</w:t>
            </w:r>
          </w:p>
        </w:tc>
        <w:tc>
          <w:tcPr>
            <w:tcW w:w="1134" w:type="dxa"/>
            <w:vAlign w:val="center"/>
          </w:tcPr>
          <w:p w14:paraId="5692E1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43FC2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3--4人周</w:t>
            </w:r>
          </w:p>
        </w:tc>
        <w:tc>
          <w:tcPr>
            <w:tcW w:w="2835" w:type="dxa"/>
            <w:vAlign w:val="center"/>
          </w:tcPr>
          <w:p w14:paraId="694014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依赖指标开放API；鉴权与限流</w:t>
            </w:r>
          </w:p>
        </w:tc>
      </w:tr>
      <w:tr w14:paraId="1B8F4CEF">
        <w:trPr>
          <w:jc w:val="center"/>
        </w:trPr>
        <w:tc>
          <w:tcPr>
            <w:tcW w:w="850" w:type="dxa"/>
            <w:vAlign w:val="center"/>
          </w:tcPr>
          <w:p w14:paraId="79CAD5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4A4BE2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 行/列级数据权限</w:t>
            </w:r>
          </w:p>
        </w:tc>
        <w:tc>
          <w:tcPr>
            <w:tcW w:w="1134" w:type="dxa"/>
            <w:vAlign w:val="center"/>
          </w:tcPr>
          <w:p w14:paraId="0292F8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697117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5--8人周</w:t>
            </w:r>
          </w:p>
        </w:tc>
        <w:tc>
          <w:tcPr>
            <w:tcW w:w="2835" w:type="dxa"/>
            <w:vAlign w:val="center"/>
          </w:tcPr>
          <w:p w14:paraId="1A9CB7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权限模型扩展；嵌入透传/问数/脱敏依赖</w:t>
            </w:r>
          </w:p>
        </w:tc>
      </w:tr>
      <w:tr w14:paraId="7ED83588">
        <w:trPr>
          <w:jc w:val="center"/>
        </w:trPr>
        <w:tc>
          <w:tcPr>
            <w:tcW w:w="850" w:type="dxa"/>
            <w:vAlign w:val="center"/>
          </w:tcPr>
          <w:p w14:paraId="22F499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0E001C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 实时OLAP方言优化</w:t>
            </w:r>
          </w:p>
        </w:tc>
        <w:tc>
          <w:tcPr>
            <w:tcW w:w="1134" w:type="dxa"/>
            <w:vAlign w:val="center"/>
          </w:tcPr>
          <w:p w14:paraId="3718E5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05E559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2--4人周</w:t>
            </w:r>
          </w:p>
        </w:tc>
        <w:tc>
          <w:tcPr>
            <w:tcW w:w="2835" w:type="dxa"/>
            <w:vAlign w:val="center"/>
          </w:tcPr>
          <w:p w14:paraId="661803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纯数据源插件工作，可并行</w:t>
            </w:r>
          </w:p>
        </w:tc>
      </w:tr>
      <w:tr w14:paraId="41C535D3">
        <w:trPr>
          <w:jc w:val="center"/>
        </w:trPr>
        <w:tc>
          <w:tcPr>
            <w:tcW w:w="850" w:type="dxa"/>
            <w:vAlign w:val="center"/>
          </w:tcPr>
          <w:p w14:paraId="3E84B1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D7E17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 项目导入导出</w:t>
            </w:r>
          </w:p>
        </w:tc>
        <w:tc>
          <w:tcPr>
            <w:tcW w:w="1134" w:type="dxa"/>
            <w:vAlign w:val="center"/>
          </w:tcPr>
          <w:p w14:paraId="5071D5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051FA7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50D298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模板市场/环境迁移前置</w:t>
            </w:r>
          </w:p>
        </w:tc>
      </w:tr>
      <w:tr w14:paraId="16E8C638">
        <w:trPr>
          <w:jc w:val="center"/>
        </w:trPr>
        <w:tc>
          <w:tcPr>
            <w:tcW w:w="850" w:type="dxa"/>
            <w:vAlign w:val="center"/>
          </w:tcPr>
          <w:p w14:paraId="7214A5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455B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FR-GOV-17/18/19 敏感识别与脱敏</w:t>
            </w:r>
          </w:p>
        </w:tc>
        <w:tc>
          <w:tcPr>
            <w:tcW w:w="1134" w:type="dxa"/>
            <w:vAlign w:val="center"/>
          </w:tcPr>
          <w:p w14:paraId="48F163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380B9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2--3人周</w:t>
            </w:r>
          </w:p>
        </w:tc>
        <w:tc>
          <w:tcPr>
            <w:tcW w:w="2835" w:type="dxa"/>
            <w:vAlign w:val="center"/>
          </w:tcPr>
          <w:p w14:paraId="114C5B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依赖列级权限；数据安全合规</w:t>
            </w:r>
          </w:p>
        </w:tc>
      </w:tr>
      <w:tr w14:paraId="23B018F5">
        <w:trPr>
          <w:jc w:val="center"/>
        </w:trPr>
        <w:tc>
          <w:tcPr>
            <w:tcW w:w="850" w:type="dxa"/>
            <w:vAlign w:val="center"/>
          </w:tcPr>
          <w:p w14:paraId="1AB987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614DFD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 综合首页核心</w:t>
            </w:r>
          </w:p>
        </w:tc>
        <w:tc>
          <w:tcPr>
            <w:tcW w:w="1134" w:type="dxa"/>
            <w:vAlign w:val="center"/>
          </w:tcPr>
          <w:p w14:paraId="484B5A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35039F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2D6E11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用户入口，提升体验</w:t>
            </w:r>
          </w:p>
        </w:tc>
      </w:tr>
      <w:tr w14:paraId="2E81C76E">
        <w:trPr>
          <w:jc w:val="center"/>
        </w:trPr>
        <w:tc>
          <w:tcPr>
            <w:tcW w:w="850" w:type="dxa"/>
            <w:vAlign w:val="center"/>
          </w:tcPr>
          <w:p w14:paraId="46EC53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4B6C37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FR-AI-01~04/08/09 智能问数V1</w:t>
            </w:r>
          </w:p>
        </w:tc>
        <w:tc>
          <w:tcPr>
            <w:tcW w:w="1134" w:type="dxa"/>
            <w:vAlign w:val="center"/>
          </w:tcPr>
          <w:p w14:paraId="38721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181C76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295B56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依赖语义层+术语库+行列权限</w:t>
            </w:r>
          </w:p>
        </w:tc>
      </w:tr>
      <w:tr w14:paraId="64E4EE9E">
        <w:trPr>
          <w:jc w:val="center"/>
        </w:trPr>
        <w:tc>
          <w:tcPr>
            <w:tcW w:w="850" w:type="dxa"/>
            <w:vAlign w:val="center"/>
          </w:tcPr>
          <w:p w14:paraId="765898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5C9542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 查询构建器/组合数据集/虚拟数据集</w:t>
            </w:r>
          </w:p>
        </w:tc>
        <w:tc>
          <w:tcPr>
            <w:tcW w:w="1134" w:type="dxa"/>
            <w:vAlign w:val="center"/>
          </w:tcPr>
          <w:p w14:paraId="10BCA7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5CEF64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00985B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自助分析主线；可与问数并行</w:t>
            </w:r>
          </w:p>
        </w:tc>
      </w:tr>
      <w:tr w14:paraId="2B2E3024">
        <w:trPr>
          <w:jc w:val="center"/>
        </w:trPr>
        <w:tc>
          <w:tcPr>
            <w:tcW w:w="850" w:type="dxa"/>
            <w:vAlign w:val="center"/>
          </w:tcPr>
          <w:p w14:paraId="28E75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2D3993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 版本历史/认证/标签/使用分析</w:t>
            </w:r>
          </w:p>
        </w:tc>
        <w:tc>
          <w:tcPr>
            <w:tcW w:w="1134" w:type="dxa"/>
            <w:vAlign w:val="center"/>
          </w:tcPr>
          <w:p w14:paraId="26442D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66FE3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3--5人周</w:t>
            </w:r>
          </w:p>
        </w:tc>
        <w:tc>
          <w:tcPr>
            <w:tcW w:w="2835" w:type="dxa"/>
            <w:vAlign w:val="center"/>
          </w:tcPr>
          <w:p w14:paraId="4A9D56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低成本高感知，插空实施</w:t>
            </w:r>
          </w:p>
        </w:tc>
      </w:tr>
      <w:tr w14:paraId="787FBD41">
        <w:trPr>
          <w:jc w:val="center"/>
        </w:trPr>
        <w:tc>
          <w:tcPr>
            <w:tcW w:w="850" w:type="dxa"/>
            <w:vAlign w:val="center"/>
          </w:tcPr>
          <w:p w14:paraId="5156C6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7AE486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 AI解读与归因</w:t>
            </w:r>
          </w:p>
        </w:tc>
        <w:tc>
          <w:tcPr>
            <w:tcW w:w="1134" w:type="dxa"/>
            <w:vAlign w:val="center"/>
          </w:tcPr>
          <w:p w14:paraId="1CD9C1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50CCE7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4--6人周</w:t>
            </w:r>
          </w:p>
        </w:tc>
        <w:tc>
          <w:tcPr>
            <w:tcW w:w="2835" w:type="dxa"/>
            <w:vAlign w:val="center"/>
          </w:tcPr>
          <w:p w14:paraId="3CF8B1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依赖问数链路</w:t>
            </w:r>
          </w:p>
        </w:tc>
      </w:tr>
      <w:tr w14:paraId="673AF7C6">
        <w:trPr>
          <w:jc w:val="center"/>
        </w:trPr>
        <w:tc>
          <w:tcPr>
            <w:tcW w:w="850" w:type="dxa"/>
            <w:vAlign w:val="center"/>
          </w:tcPr>
          <w:p w14:paraId="759EB6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4B3C51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拖拽式看板设计器深化（真拖拽）</w:t>
            </w:r>
          </w:p>
        </w:tc>
        <w:tc>
          <w:tcPr>
            <w:tcW w:w="1134" w:type="dxa"/>
            <w:vAlign w:val="center"/>
          </w:tcPr>
          <w:p w14:paraId="5433A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0BE5B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11AC17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前端投入大</w:t>
            </w:r>
          </w:p>
        </w:tc>
      </w:tr>
      <w:tr w14:paraId="32886166">
        <w:trPr>
          <w:jc w:val="center"/>
        </w:trPr>
        <w:tc>
          <w:tcPr>
            <w:tcW w:w="850" w:type="dxa"/>
            <w:vAlign w:val="center"/>
          </w:tcPr>
          <w:p w14:paraId="65DE5D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00114C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 移动端H5深化</w:t>
            </w:r>
          </w:p>
        </w:tc>
        <w:tc>
          <w:tcPr>
            <w:tcW w:w="1134" w:type="dxa"/>
            <w:vAlign w:val="center"/>
          </w:tcPr>
          <w:p w14:paraId="221FB3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216D17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6--10人周</w:t>
            </w:r>
          </w:p>
        </w:tc>
        <w:tc>
          <w:tcPr>
            <w:tcW w:w="2835" w:type="dxa"/>
            <w:vAlign w:val="center"/>
          </w:tcPr>
          <w:p w14:paraId="335FD7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移动场景，跟随PC能力</w:t>
            </w:r>
          </w:p>
        </w:tc>
      </w:tr>
      <w:tr w14:paraId="4ADF6684">
        <w:trPr>
          <w:jc w:val="center"/>
        </w:trPr>
        <w:tc>
          <w:tcPr>
            <w:tcW w:w="850" w:type="dxa"/>
            <w:vAlign w:val="center"/>
          </w:tcPr>
          <w:p w14:paraId="6605EF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1F2CF6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 数据治理（元数据/质量/血缘）</w:t>
            </w:r>
          </w:p>
        </w:tc>
        <w:tc>
          <w:tcPr>
            <w:tcW w:w="1134" w:type="dxa"/>
            <w:vAlign w:val="center"/>
          </w:tcPr>
          <w:p w14:paraId="140DFE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EF604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6--8人周</w:t>
            </w:r>
          </w:p>
        </w:tc>
        <w:tc>
          <w:tcPr>
            <w:tcW w:w="2835" w:type="dxa"/>
            <w:vAlign w:val="center"/>
          </w:tcPr>
          <w:p w14:paraId="3A2372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企业级治理，项目驱动</w:t>
            </w:r>
          </w:p>
        </w:tc>
      </w:tr>
      <w:tr w14:paraId="783B322D">
        <w:trPr>
          <w:jc w:val="center"/>
        </w:trPr>
        <w:tc>
          <w:tcPr>
            <w:tcW w:w="850" w:type="dxa"/>
            <w:vAlign w:val="center"/>
          </w:tcPr>
          <w:p w14:paraId="7B340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08F68E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FR-AI-07/10、FR-EMBED-04 AI报告/问数嵌入/MCP</w:t>
            </w:r>
          </w:p>
        </w:tc>
        <w:tc>
          <w:tcPr>
            <w:tcW w:w="1134" w:type="dxa"/>
            <w:vAlign w:val="center"/>
          </w:tcPr>
          <w:p w14:paraId="4D389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46CC29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4--8人周</w:t>
            </w:r>
          </w:p>
        </w:tc>
        <w:tc>
          <w:tcPr>
            <w:tcW w:w="2835" w:type="dxa"/>
            <w:vAlign w:val="center"/>
          </w:tcPr>
          <w:p w14:paraId="40555A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生态卡位</w:t>
            </w:r>
          </w:p>
        </w:tc>
      </w:tr>
      <w:tr w14:paraId="3A45FE1A">
        <w:trPr>
          <w:jc w:val="center"/>
        </w:trPr>
        <w:tc>
          <w:tcPr>
            <w:tcW w:w="850" w:type="dxa"/>
            <w:vAlign w:val="center"/>
          </w:tcPr>
          <w:p w14:paraId="5CC4D9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60435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复杂报表与填报（FR-RPT/FR-FILL）</w:t>
            </w:r>
          </w:p>
        </w:tc>
        <w:tc>
          <w:tcPr>
            <w:tcW w:w="1134" w:type="dxa"/>
            <w:vAlign w:val="center"/>
          </w:tcPr>
          <w:p w14:paraId="42A891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高（国内刚需）</w:t>
            </w:r>
          </w:p>
        </w:tc>
        <w:tc>
          <w:tcPr>
            <w:tcW w:w="1134" w:type="dxa"/>
            <w:vAlign w:val="center"/>
          </w:tcPr>
          <w:p w14:paraId="4E7535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15--25人周</w:t>
            </w:r>
          </w:p>
        </w:tc>
        <w:tc>
          <w:tcPr>
            <w:tcW w:w="2835" w:type="dxa"/>
            <w:vAlign w:val="center"/>
          </w:tcPr>
          <w:p w14:paraId="24AABB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工程量最大；建议作为商业化增值包单独立项</w:t>
            </w:r>
          </w:p>
        </w:tc>
      </w:tr>
      <w:tr w14:paraId="236714F5">
        <w:trPr>
          <w:jc w:val="center"/>
        </w:trPr>
        <w:tc>
          <w:tcPr>
            <w:tcW w:w="850" w:type="dxa"/>
            <w:vAlign w:val="center"/>
          </w:tcPr>
          <w:p w14:paraId="3B77F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7519C9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大屏设计器/三维图表</w:t>
            </w:r>
          </w:p>
        </w:tc>
        <w:tc>
          <w:tcPr>
            <w:tcW w:w="1134" w:type="dxa"/>
            <w:vAlign w:val="center"/>
          </w:tcPr>
          <w:p w14:paraId="522A92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05D1A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8--12人周</w:t>
            </w:r>
          </w:p>
        </w:tc>
        <w:tc>
          <w:tcPr>
            <w:tcW w:w="2835" w:type="dxa"/>
            <w:vAlign w:val="center"/>
          </w:tcPr>
          <w:p w14:paraId="29FBB3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跟随拖拽设计器成果复用</w:t>
            </w:r>
          </w:p>
        </w:tc>
      </w:tr>
      <w:tr w14:paraId="7046E92D">
        <w:trPr>
          <w:jc w:val="center"/>
        </w:trPr>
        <w:tc>
          <w:tcPr>
            <w:tcW w:w="850" w:type="dxa"/>
            <w:vAlign w:val="center"/>
          </w:tcPr>
          <w:p w14:paraId="67F36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56E24A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 流式数据源/FR-XC-02/03 信创全栈验证</w:t>
            </w:r>
          </w:p>
        </w:tc>
        <w:tc>
          <w:tcPr>
            <w:tcW w:w="1134" w:type="dxa"/>
            <w:vAlign w:val="center"/>
          </w:tcPr>
          <w:p w14:paraId="249373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B8A7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视项目</w:t>
            </w:r>
          </w:p>
        </w:tc>
        <w:tc>
          <w:tcPr>
            <w:tcW w:w="2835" w:type="dxa"/>
            <w:vAlign w:val="center"/>
          </w:tcPr>
          <w:p w14:paraId="425750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项目驱动（按投标/客户要求触发）</w:t>
            </w:r>
          </w:p>
        </w:tc>
      </w:tr>
    </w:tbl>
    <w:p w14:paraId="210EDADF">
      <w:pPr>
        <w:spacing w:after="40"/>
      </w:pPr>
    </w:p>
    <w:p w14:paraId="4AD000B0">
      <w:pPr>
        <w:pStyle w:val="4"/>
      </w:pPr>
      <w:r>
        <w:rPr>
          <w:rFonts w:ascii="仿宋" w:hAnsi="仿宋" w:eastAsia="仿宋"/>
          <w:b/>
          <w:sz w:val="28"/>
        </w:rPr>
        <w:t>分阶段Roadmap</w:t>
      </w:r>
    </w:p>
    <w:p w14:paraId="0E5DBCA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0：基建期（约1.5个月）——「先修路」</w:t>
      </w:r>
    </w:p>
    <w:p w14:paraId="68C4C252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02FB832E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6C23BB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A7792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F3B0E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CED647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2BEC3A9">
        <w:trPr>
          <w:jc w:val="center"/>
        </w:trPr>
        <w:tc>
          <w:tcPr>
            <w:tcW w:w="1701" w:type="dxa"/>
            <w:vAlign w:val="center"/>
          </w:tcPr>
          <w:p w14:paraId="2F20A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调度与邮件基建</w:t>
            </w:r>
          </w:p>
        </w:tc>
        <w:tc>
          <w:tcPr>
            <w:tcW w:w="2835" w:type="dxa"/>
            <w:vAlign w:val="center"/>
          </w:tcPr>
          <w:p w14:paraId="075AB1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引入Quartz（持久化JobStore到系统库）；任务管理UI；Spring Mail配置与发送服务</w:t>
            </w:r>
          </w:p>
        </w:tc>
        <w:tc>
          <w:tcPr>
            <w:tcW w:w="1417" w:type="dxa"/>
            <w:vAlign w:val="center"/>
          </w:tcPr>
          <w:p w14:paraId="1B0F91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2835" w:type="dxa"/>
            <w:vAlign w:val="center"/>
          </w:tcPr>
          <w:p w14:paraId="0002D4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可配置cron任务并执行，失败重试与日志可查；邮件可发送</w:t>
            </w:r>
          </w:p>
        </w:tc>
      </w:tr>
      <w:tr w14:paraId="69E174A4">
        <w:trPr>
          <w:jc w:val="center"/>
        </w:trPr>
        <w:tc>
          <w:tcPr>
            <w:tcW w:w="1701" w:type="dxa"/>
            <w:vAlign w:val="center"/>
          </w:tcPr>
          <w:p w14:paraId="572D22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2835" w:type="dxa"/>
            <w:vAlign w:val="center"/>
          </w:tcPr>
          <w:p w14:paraId="18367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JWT签发/校验过滤器+Embed JS SDK+白标参数</w:t>
            </w:r>
          </w:p>
        </w:tc>
        <w:tc>
          <w:tcPr>
            <w:tcW w:w="1417" w:type="dxa"/>
            <w:vAlign w:val="center"/>
          </w:tcPr>
          <w:p w14:paraId="4A2A0D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</w:t>
            </w:r>
          </w:p>
        </w:tc>
        <w:tc>
          <w:tcPr>
            <w:tcW w:w="2835" w:type="dxa"/>
            <w:vAlign w:val="center"/>
          </w:tcPr>
          <w:p w14:paraId="6F1D69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第三方页面免登嵌入看板，签名过期/篡改被拒，权限正确生效</w:t>
            </w:r>
          </w:p>
        </w:tc>
      </w:tr>
      <w:tr w14:paraId="5ECA7495">
        <w:trPr>
          <w:jc w:val="center"/>
        </w:trPr>
        <w:tc>
          <w:tcPr>
            <w:tcW w:w="1701" w:type="dxa"/>
            <w:vAlign w:val="center"/>
          </w:tcPr>
          <w:p w14:paraId="5E8653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Docker交付</w:t>
            </w:r>
          </w:p>
        </w:tc>
        <w:tc>
          <w:tcPr>
            <w:tcW w:w="2835" w:type="dxa"/>
            <w:vAlign w:val="center"/>
          </w:tcPr>
          <w:p w14:paraId="4D4497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Dockerfile+compose+环境变量化配置</w:t>
            </w:r>
          </w:p>
        </w:tc>
        <w:tc>
          <w:tcPr>
            <w:tcW w:w="1417" w:type="dxa"/>
            <w:vAlign w:val="center"/>
          </w:tcPr>
          <w:p w14:paraId="2E18D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2835" w:type="dxa"/>
            <w:vAlign w:val="center"/>
          </w:tcPr>
          <w:p w14:paraId="6FBA76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一条命令启动可用实例，外置MySQL可配</w:t>
            </w:r>
          </w:p>
        </w:tc>
      </w:tr>
      <w:tr w14:paraId="4E20732F">
        <w:trPr>
          <w:jc w:val="center"/>
        </w:trPr>
        <w:tc>
          <w:tcPr>
            <w:tcW w:w="1701" w:type="dxa"/>
            <w:vAlign w:val="center"/>
          </w:tcPr>
          <w:p w14:paraId="2B9336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2835" w:type="dxa"/>
            <w:vAlign w:val="center"/>
          </w:tcPr>
          <w:p w14:paraId="1FD8EA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系统库+DATAGEAR_HOME一键备份/恢复脚本</w:t>
            </w:r>
          </w:p>
        </w:tc>
        <w:tc>
          <w:tcPr>
            <w:tcW w:w="1417" w:type="dxa"/>
            <w:vAlign w:val="center"/>
          </w:tcPr>
          <w:p w14:paraId="5E40D7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2835" w:type="dxa"/>
            <w:vAlign w:val="center"/>
          </w:tcPr>
          <w:p w14:paraId="4FC710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备份可生成、可恢复、可校验完整性</w:t>
            </w:r>
          </w:p>
        </w:tc>
      </w:tr>
      <w:tr w14:paraId="77337A3A">
        <w:trPr>
          <w:jc w:val="center"/>
        </w:trPr>
        <w:tc>
          <w:tcPr>
            <w:tcW w:w="1701" w:type="dxa"/>
            <w:vAlign w:val="center"/>
          </w:tcPr>
          <w:p w14:paraId="2D7F66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权限模型扩展设计</w:t>
            </w:r>
          </w:p>
        </w:tc>
        <w:tc>
          <w:tcPr>
            <w:tcW w:w="2835" w:type="dxa"/>
            <w:vAlign w:val="center"/>
          </w:tcPr>
          <w:p w14:paraId="219CAD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行/列级权限的数据模型与SQL改写方案设计（先行设计，Phase 1实施）</w:t>
            </w:r>
          </w:p>
        </w:tc>
        <w:tc>
          <w:tcPr>
            <w:tcW w:w="1417" w:type="dxa"/>
            <w:vAlign w:val="center"/>
          </w:tcPr>
          <w:p w14:paraId="4EEA8F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48B194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设计评审通过，兼容现有Authorization四档模型</w:t>
            </w:r>
          </w:p>
        </w:tc>
      </w:tr>
    </w:tbl>
    <w:p w14:paraId="42187B8C">
      <w:pPr>
        <w:spacing w:after="40"/>
      </w:pPr>
    </w:p>
    <w:p w14:paraId="516D72C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1：语义层期（约2--2.5个月）——「打地基」</w:t>
      </w:r>
    </w:p>
    <w:p w14:paraId="4446C34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目标：建成指标中心最小闭环并对外供给，同时落地告警订阅与数据API。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5AA727B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6B7E8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1E46F6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59644D8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2AF2B1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5A999B1B">
        <w:trPr>
          <w:jc w:val="center"/>
        </w:trPr>
        <w:tc>
          <w:tcPr>
            <w:tcW w:w="1701" w:type="dxa"/>
            <w:vAlign w:val="center"/>
          </w:tcPr>
          <w:p w14:paraId="79D9CD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指标中心内核</w:t>
            </w:r>
          </w:p>
        </w:tc>
        <w:tc>
          <w:tcPr>
            <w:tcW w:w="2835" w:type="dxa"/>
            <w:vAlign w:val="center"/>
          </w:tcPr>
          <w:p w14:paraId="401A4D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维度/度量/指标定义、目录、指标查询引擎（编译为参数化SQL）、指标卡片组件</w:t>
            </w:r>
          </w:p>
        </w:tc>
        <w:tc>
          <w:tcPr>
            <w:tcW w:w="1417" w:type="dxa"/>
            <w:vAlign w:val="center"/>
          </w:tcPr>
          <w:p w14:paraId="74540D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</w:t>
            </w:r>
          </w:p>
        </w:tc>
        <w:tc>
          <w:tcPr>
            <w:tcW w:w="2835" w:type="dxa"/>
            <w:vAlign w:val="center"/>
          </w:tcPr>
          <w:p w14:paraId="1678D2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定义指标后可在看板引用并正确出数；同环比可算</w:t>
            </w:r>
          </w:p>
        </w:tc>
      </w:tr>
      <w:tr w14:paraId="5C9D8487">
        <w:trPr>
          <w:jc w:val="center"/>
        </w:trPr>
        <w:tc>
          <w:tcPr>
            <w:tcW w:w="1701" w:type="dxa"/>
            <w:vAlign w:val="center"/>
          </w:tcPr>
          <w:p w14:paraId="28E5CC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术语库与认证</w:t>
            </w:r>
          </w:p>
        </w:tc>
        <w:tc>
          <w:tcPr>
            <w:tcW w:w="2835" w:type="dxa"/>
            <w:vAlign w:val="center"/>
          </w:tcPr>
          <w:p w14:paraId="3CC0BC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同义词/业务用语维护；指标认证与版本</w:t>
            </w:r>
          </w:p>
        </w:tc>
        <w:tc>
          <w:tcPr>
            <w:tcW w:w="1417" w:type="dxa"/>
            <w:vAlign w:val="center"/>
          </w:tcPr>
          <w:p w14:paraId="450EFF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</w:t>
            </w:r>
          </w:p>
        </w:tc>
        <w:tc>
          <w:tcPr>
            <w:tcW w:w="2835" w:type="dxa"/>
            <w:vAlign w:val="center"/>
          </w:tcPr>
          <w:p w14:paraId="063EEA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术语可被检索；认证标记全局可见</w:t>
            </w:r>
          </w:p>
        </w:tc>
      </w:tr>
      <w:tr w14:paraId="609F242C">
        <w:trPr>
          <w:jc w:val="center"/>
        </w:trPr>
        <w:tc>
          <w:tcPr>
            <w:tcW w:w="1701" w:type="dxa"/>
            <w:vAlign w:val="center"/>
          </w:tcPr>
          <w:p w14:paraId="7F9FB7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指标开放API+数据API服务</w:t>
            </w:r>
          </w:p>
        </w:tc>
        <w:tc>
          <w:tcPr>
            <w:tcW w:w="2835" w:type="dxa"/>
            <w:vAlign w:val="center"/>
          </w:tcPr>
          <w:p w14:paraId="1FE699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Key鉴权、限流、调用日志、自动文档</w:t>
            </w:r>
          </w:p>
        </w:tc>
        <w:tc>
          <w:tcPr>
            <w:tcW w:w="1417" w:type="dxa"/>
            <w:vAlign w:val="center"/>
          </w:tcPr>
          <w:p w14:paraId="3D6C35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FR-SEM-08、FR-EXCH-04~06</w:t>
            </w:r>
          </w:p>
        </w:tc>
        <w:tc>
          <w:tcPr>
            <w:tcW w:w="2835" w:type="dxa"/>
            <w:vAlign w:val="center"/>
          </w:tcPr>
          <w:p w14:paraId="3D0582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外部系统凭Key调指标/数据集API，超限被限流</w:t>
            </w:r>
          </w:p>
        </w:tc>
      </w:tr>
      <w:tr w14:paraId="5CAFB674">
        <w:trPr>
          <w:jc w:val="center"/>
        </w:trPr>
        <w:tc>
          <w:tcPr>
            <w:tcW w:w="1701" w:type="dxa"/>
            <w:vAlign w:val="center"/>
          </w:tcPr>
          <w:p w14:paraId="0E5638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行/列级权限实施</w:t>
            </w:r>
          </w:p>
        </w:tc>
        <w:tc>
          <w:tcPr>
            <w:tcW w:w="2835" w:type="dxa"/>
            <w:vAlign w:val="center"/>
          </w:tcPr>
          <w:p w14:paraId="078A04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行过滤规则（按组织/字段值）、列掩码，贯穿数据集查询</w:t>
            </w:r>
          </w:p>
        </w:tc>
        <w:tc>
          <w:tcPr>
            <w:tcW w:w="1417" w:type="dxa"/>
            <w:vAlign w:val="center"/>
          </w:tcPr>
          <w:p w14:paraId="6A7CEB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77396D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不同用户查同一图表行集不同；敏感列按角色隐藏</w:t>
            </w:r>
          </w:p>
        </w:tc>
      </w:tr>
      <w:tr w14:paraId="55335598">
        <w:trPr>
          <w:jc w:val="center"/>
        </w:trPr>
        <w:tc>
          <w:tcPr>
            <w:tcW w:w="1701" w:type="dxa"/>
            <w:vAlign w:val="center"/>
          </w:tcPr>
          <w:p w14:paraId="7D333B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告警与订阅</w:t>
            </w:r>
          </w:p>
        </w:tc>
        <w:tc>
          <w:tcPr>
            <w:tcW w:w="2835" w:type="dxa"/>
            <w:vAlign w:val="center"/>
          </w:tcPr>
          <w:p w14:paraId="677CC1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阈值告警、看板订阅快照推送（邮件/Webhook）</w:t>
            </w:r>
          </w:p>
        </w:tc>
        <w:tc>
          <w:tcPr>
            <w:tcW w:w="1417" w:type="dxa"/>
            <w:vAlign w:val="center"/>
          </w:tcPr>
          <w:p w14:paraId="7D632C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</w:t>
            </w:r>
          </w:p>
        </w:tc>
        <w:tc>
          <w:tcPr>
            <w:tcW w:w="2835" w:type="dxa"/>
            <w:vAlign w:val="center"/>
          </w:tcPr>
          <w:p w14:paraId="0AECCC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阈值触发收到邮件/Webhook；订阅看板按时送达</w:t>
            </w:r>
          </w:p>
        </w:tc>
      </w:tr>
      <w:tr w14:paraId="5655AAA4">
        <w:trPr>
          <w:jc w:val="center"/>
        </w:trPr>
        <w:tc>
          <w:tcPr>
            <w:tcW w:w="1701" w:type="dxa"/>
            <w:vAlign w:val="center"/>
          </w:tcPr>
          <w:p w14:paraId="26D575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实时OLAP方言</w:t>
            </w:r>
          </w:p>
        </w:tc>
        <w:tc>
          <w:tcPr>
            <w:tcW w:w="2835" w:type="dxa"/>
            <w:vAlign w:val="center"/>
          </w:tcPr>
          <w:p w14:paraId="1D56A0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Doris/StarRocks/ClickHouse方言与驱动验证</w:t>
            </w:r>
          </w:p>
        </w:tc>
        <w:tc>
          <w:tcPr>
            <w:tcW w:w="1417" w:type="dxa"/>
            <w:vAlign w:val="center"/>
          </w:tcPr>
          <w:p w14:paraId="0D707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2835" w:type="dxa"/>
            <w:vAlign w:val="center"/>
          </w:tcPr>
          <w:p w14:paraId="6EF880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三类引擎常用图表查询正确下推，性能基准归档</w:t>
            </w:r>
          </w:p>
        </w:tc>
      </w:tr>
      <w:tr w14:paraId="514BD479">
        <w:trPr>
          <w:jc w:val="center"/>
        </w:trPr>
        <w:tc>
          <w:tcPr>
            <w:tcW w:w="1701" w:type="dxa"/>
            <w:vAlign w:val="center"/>
          </w:tcPr>
          <w:p w14:paraId="20989C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敏感识别与脱敏</w:t>
            </w:r>
          </w:p>
        </w:tc>
        <w:tc>
          <w:tcPr>
            <w:tcW w:w="2835" w:type="dxa"/>
            <w:vAlign w:val="center"/>
          </w:tcPr>
          <w:p w14:paraId="723FE0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敏感字段自动识别、脱敏规则、动态脱敏</w:t>
            </w:r>
          </w:p>
        </w:tc>
        <w:tc>
          <w:tcPr>
            <w:tcW w:w="1417" w:type="dxa"/>
            <w:vAlign w:val="center"/>
          </w:tcPr>
          <w:p w14:paraId="223CDB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FR-GOV-17/18/19</w:t>
            </w:r>
          </w:p>
        </w:tc>
        <w:tc>
          <w:tcPr>
            <w:tcW w:w="2835" w:type="dxa"/>
            <w:vAlign w:val="center"/>
          </w:tcPr>
          <w:p w14:paraId="7E2AF8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手机号/身份证等自动识别；按角色脱敏展示</w:t>
            </w:r>
          </w:p>
        </w:tc>
      </w:tr>
      <w:tr w14:paraId="08496316">
        <w:trPr>
          <w:jc w:val="center"/>
        </w:trPr>
        <w:tc>
          <w:tcPr>
            <w:tcW w:w="1701" w:type="dxa"/>
            <w:vAlign w:val="center"/>
          </w:tcPr>
          <w:p w14:paraId="16240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综合首页核心</w:t>
            </w:r>
          </w:p>
        </w:tc>
        <w:tc>
          <w:tcPr>
            <w:tcW w:w="2835" w:type="dxa"/>
            <w:vAlign w:val="center"/>
          </w:tcPr>
          <w:p w14:paraId="7CF6DC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数据门户、工作台、全局搜索、收藏、首页组件库</w:t>
            </w:r>
          </w:p>
        </w:tc>
        <w:tc>
          <w:tcPr>
            <w:tcW w:w="1417" w:type="dxa"/>
            <w:vAlign w:val="center"/>
          </w:tcPr>
          <w:p w14:paraId="4119D9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FR-HOME-01~18</w:t>
            </w:r>
          </w:p>
        </w:tc>
        <w:tc>
          <w:tcPr>
            <w:tcW w:w="2835" w:type="dxa"/>
            <w:vAlign w:val="center"/>
          </w:tcPr>
          <w:p w14:paraId="6C890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首页个性化配置；全局搜索跨资源检索</w:t>
            </w:r>
          </w:p>
        </w:tc>
      </w:tr>
      <w:tr w14:paraId="0C0D7DDA">
        <w:trPr>
          <w:jc w:val="center"/>
        </w:trPr>
        <w:tc>
          <w:tcPr>
            <w:tcW w:w="1701" w:type="dxa"/>
            <w:vAlign w:val="center"/>
          </w:tcPr>
          <w:p w14:paraId="05B99C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2835" w:type="dxa"/>
            <w:vAlign w:val="center"/>
          </w:tcPr>
          <w:p w14:paraId="5E2613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项目打包迁移、模板分发</w:t>
            </w:r>
          </w:p>
        </w:tc>
        <w:tc>
          <w:tcPr>
            <w:tcW w:w="1417" w:type="dxa"/>
            <w:vAlign w:val="center"/>
          </w:tcPr>
          <w:p w14:paraId="4354C5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2835" w:type="dxa"/>
            <w:vAlign w:val="center"/>
          </w:tcPr>
          <w:p w14:paraId="55F206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项目在A环境导出B环境导入可用</w:t>
            </w:r>
          </w:p>
        </w:tc>
      </w:tr>
    </w:tbl>
    <w:p w14:paraId="4212649C">
      <w:pPr>
        <w:spacing w:after="40"/>
      </w:pPr>
    </w:p>
    <w:p w14:paraId="6604554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2：智能分析期（约2.5--3个月）——「上台阶」</w:t>
      </w:r>
    </w:p>
    <w:p w14:paraId="6B426CB8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目标：交付可插拔智能问数V1与自助分析主线，形成对外传播点。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733"/>
        <w:gridCol w:w="1916"/>
        <w:gridCol w:w="2671"/>
      </w:tblGrid>
      <w:tr w14:paraId="5AB0DD5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5AF4B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253A2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97D35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91524D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1CE44577">
        <w:trPr>
          <w:jc w:val="center"/>
        </w:trPr>
        <w:tc>
          <w:tcPr>
            <w:tcW w:w="1701" w:type="dxa"/>
            <w:vAlign w:val="center"/>
          </w:tcPr>
          <w:p w14:paraId="4F2ED5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智能问数V1</w:t>
            </w:r>
          </w:p>
        </w:tc>
        <w:tc>
          <w:tcPr>
            <w:tcW w:w="2835" w:type="dxa"/>
            <w:vAlign w:val="center"/>
          </w:tcPr>
          <w:p w14:paraId="11F9B0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Text2DSL链路（意图→DSL→指标引擎执行）、问数知识库（术语+golden queries）、查询透明化、多轮澄清、BYO-LLM配置、权限继承</w:t>
            </w:r>
          </w:p>
        </w:tc>
        <w:tc>
          <w:tcPr>
            <w:tcW w:w="1417" w:type="dxa"/>
            <w:vAlign w:val="center"/>
          </w:tcPr>
          <w:p w14:paraId="5D6AF5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FR-AI-01/02/03/04/08/09</w:t>
            </w:r>
          </w:p>
        </w:tc>
        <w:tc>
          <w:tcPr>
            <w:tcW w:w="2835" w:type="dxa"/>
            <w:vAlign w:val="center"/>
          </w:tcPr>
          <w:p w14:paraId="30EA07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配置DeepSeek/Qwen后，基于已认证指标的50个标准业务问题准确率≥85%；越权问题被拒</w:t>
            </w:r>
          </w:p>
        </w:tc>
      </w:tr>
      <w:tr w14:paraId="2438CD4A">
        <w:trPr>
          <w:jc w:val="center"/>
        </w:trPr>
        <w:tc>
          <w:tcPr>
            <w:tcW w:w="1701" w:type="dxa"/>
            <w:vAlign w:val="center"/>
          </w:tcPr>
          <w:p w14:paraId="0E4091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自助查询构建器+组合数据集</w:t>
            </w:r>
          </w:p>
        </w:tc>
        <w:tc>
          <w:tcPr>
            <w:tcW w:w="2835" w:type="dxa"/>
            <w:vAlign w:val="center"/>
          </w:tcPr>
          <w:p w14:paraId="181896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可视化构建器、CombineDataSet（DuckDB/Calcite嵌入）、虚拟数据集</w:t>
            </w:r>
          </w:p>
        </w:tc>
        <w:tc>
          <w:tcPr>
            <w:tcW w:w="1417" w:type="dxa"/>
            <w:vAlign w:val="center"/>
          </w:tcPr>
          <w:p w14:paraId="5BFCDD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</w:t>
            </w:r>
          </w:p>
        </w:tc>
        <w:tc>
          <w:tcPr>
            <w:tcW w:w="2835" w:type="dxa"/>
            <w:vAlign w:val="center"/>
          </w:tcPr>
          <w:p w14:paraId="638E1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业务用户零SQL出图；跨MySQL+Excel组合数据集可查</w:t>
            </w:r>
          </w:p>
        </w:tc>
      </w:tr>
      <w:tr w14:paraId="1EBA520F">
        <w:trPr>
          <w:jc w:val="center"/>
        </w:trPr>
        <w:tc>
          <w:tcPr>
            <w:tcW w:w="1701" w:type="dxa"/>
            <w:vAlign w:val="center"/>
          </w:tcPr>
          <w:p w14:paraId="1459CF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AI解读与归因</w:t>
            </w:r>
          </w:p>
        </w:tc>
        <w:tc>
          <w:tcPr>
            <w:tcW w:w="2835" w:type="dxa"/>
            <w:vAlign w:val="center"/>
          </w:tcPr>
          <w:p w14:paraId="7CDDC9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</w:t>
            </w:r>
          </w:p>
        </w:tc>
        <w:tc>
          <w:tcPr>
            <w:tcW w:w="1417" w:type="dxa"/>
            <w:vAlign w:val="center"/>
          </w:tcPr>
          <w:p w14:paraId="3A9051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</w:t>
            </w:r>
          </w:p>
        </w:tc>
        <w:tc>
          <w:tcPr>
            <w:tcW w:w="2835" w:type="dxa"/>
            <w:vAlign w:val="center"/>
          </w:tcPr>
          <w:p w14:paraId="75F6C4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解读结论与数据一致；归因给出Top贡献维度</w:t>
            </w:r>
          </w:p>
        </w:tc>
      </w:tr>
      <w:tr w14:paraId="09AE2124">
        <w:trPr>
          <w:jc w:val="center"/>
        </w:trPr>
        <w:tc>
          <w:tcPr>
            <w:tcW w:w="1701" w:type="dxa"/>
            <w:vAlign w:val="center"/>
          </w:tcPr>
          <w:p w14:paraId="0DF5A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内容治理</w:t>
            </w:r>
          </w:p>
        </w:tc>
        <w:tc>
          <w:tcPr>
            <w:tcW w:w="2835" w:type="dxa"/>
            <w:vAlign w:val="center"/>
          </w:tcPr>
          <w:p w14:paraId="023E0A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版本历史/回滚、内容认证、标签、使用分析</w:t>
            </w:r>
          </w:p>
        </w:tc>
        <w:tc>
          <w:tcPr>
            <w:tcW w:w="1417" w:type="dxa"/>
            <w:vAlign w:val="center"/>
          </w:tcPr>
          <w:p w14:paraId="7D5185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</w:t>
            </w:r>
          </w:p>
        </w:tc>
        <w:tc>
          <w:tcPr>
            <w:tcW w:w="2835" w:type="dxa"/>
            <w:vAlign w:val="center"/>
          </w:tcPr>
          <w:p w14:paraId="5A5C81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看板可回滚到任意快照；认证内容搜索优先</w:t>
            </w:r>
          </w:p>
        </w:tc>
      </w:tr>
      <w:tr w14:paraId="53D64705">
        <w:trPr>
          <w:jc w:val="center"/>
        </w:trPr>
        <w:tc>
          <w:tcPr>
            <w:tcW w:w="1701" w:type="dxa"/>
            <w:vAlign w:val="center"/>
          </w:tcPr>
          <w:p w14:paraId="4F2A24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拖拽设计器深化</w:t>
            </w:r>
          </w:p>
        </w:tc>
        <w:tc>
          <w:tcPr>
            <w:tcW w:w="2835" w:type="dxa"/>
            <w:vAlign w:val="center"/>
          </w:tcPr>
          <w:p w14:paraId="68F931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dashboardEditor.js真拖拽改造、组件库增强</w:t>
            </w:r>
          </w:p>
        </w:tc>
        <w:tc>
          <w:tcPr>
            <w:tcW w:w="1417" w:type="dxa"/>
            <w:vAlign w:val="center"/>
          </w:tcPr>
          <w:p w14:paraId="4F858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FR-VIZ-01/02</w:t>
            </w:r>
          </w:p>
        </w:tc>
        <w:tc>
          <w:tcPr>
            <w:tcW w:w="2835" w:type="dxa"/>
            <w:vAlign w:val="center"/>
          </w:tcPr>
          <w:p w14:paraId="01C493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拖拽出图/出板流畅，布局调整便捷</w:t>
            </w:r>
          </w:p>
        </w:tc>
      </w:tr>
      <w:tr w14:paraId="303A5931">
        <w:trPr>
          <w:jc w:val="center"/>
        </w:trPr>
        <w:tc>
          <w:tcPr>
            <w:tcW w:w="1701" w:type="dxa"/>
            <w:vAlign w:val="center"/>
          </w:tcPr>
          <w:p w14:paraId="029FF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移动端H5深化</w:t>
            </w:r>
          </w:p>
        </w:tc>
        <w:tc>
          <w:tcPr>
            <w:tcW w:w="2835" w:type="dxa"/>
            <w:vAlign w:val="center"/>
          </w:tcPr>
          <w:p w14:paraId="525264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移动门户、展示、交互、分享、订阅</w:t>
            </w:r>
          </w:p>
        </w:tc>
        <w:tc>
          <w:tcPr>
            <w:tcW w:w="1417" w:type="dxa"/>
            <w:vAlign w:val="center"/>
          </w:tcPr>
          <w:p w14:paraId="533DE5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FR-MOB-01~32</w:t>
            </w:r>
          </w:p>
        </w:tc>
        <w:tc>
          <w:tcPr>
            <w:tcW w:w="2835" w:type="dxa"/>
            <w:vAlign w:val="center"/>
          </w:tcPr>
          <w:p w14:paraId="111420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移动端看板/报表/问数可用，微信/企微轻应用接入</w:t>
            </w:r>
          </w:p>
        </w:tc>
      </w:tr>
      <w:tr w14:paraId="3BADC9F9">
        <w:trPr>
          <w:jc w:val="center"/>
        </w:trPr>
        <w:tc>
          <w:tcPr>
            <w:tcW w:w="1701" w:type="dxa"/>
            <w:vAlign w:val="center"/>
          </w:tcPr>
          <w:p w14:paraId="3CFF44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数据治理基础</w:t>
            </w:r>
          </w:p>
        </w:tc>
        <w:tc>
          <w:tcPr>
            <w:tcW w:w="2835" w:type="dxa"/>
            <w:vAlign w:val="center"/>
          </w:tcPr>
          <w:p w14:paraId="0CD859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元数据管理、数据质量、数据血缘</w:t>
            </w:r>
          </w:p>
        </w:tc>
        <w:tc>
          <w:tcPr>
            <w:tcW w:w="1417" w:type="dxa"/>
            <w:vAlign w:val="center"/>
          </w:tcPr>
          <w:p w14:paraId="6A57D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FR-GOV-01~13</w:t>
            </w:r>
          </w:p>
        </w:tc>
        <w:tc>
          <w:tcPr>
            <w:tcW w:w="2835" w:type="dxa"/>
            <w:vAlign w:val="center"/>
          </w:tcPr>
          <w:p w14:paraId="25FFB8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元数据自动采集；质量规则可配置；血缘可视化</w:t>
            </w:r>
          </w:p>
        </w:tc>
      </w:tr>
    </w:tbl>
    <w:p w14:paraId="48686275">
      <w:pPr>
        <w:spacing w:after="40"/>
      </w:pPr>
    </w:p>
    <w:p w14:paraId="4FEB7B9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3：生态与纵深期（3个月以上，按商业策略裁剪）</w:t>
      </w:r>
    </w:p>
    <w:p w14:paraId="1E7BB88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Agentic演进：指标监控→异常检测→归因→推送的主动洞察（对标观远洞察Agent/Tableau Pulse）；MCP Server（FR-EMBED-04）；AI报告（FR-AI-07）</w:t>
      </w:r>
    </w:p>
    <w:p w14:paraId="1E36D5A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设计器纵深：大屏设计器、三维图表、复杂报表与填报（建议作为企业版增值包立项，对标DataEase X-Pack模式：开源核心保持轻量，增值能力商业化）</w:t>
      </w:r>
    </w:p>
    <w:p w14:paraId="7DACCDE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数据治理纵深：数据质量增强、字段级血缘与影响分析、数据集市（FR-STORE-07~09）</w:t>
      </w:r>
    </w:p>
    <w:p w14:paraId="74812E8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</w:t>
      </w:r>
    </w:p>
    <w:p w14:paraId="236234C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移动深化：H5门户+订阅推送+扫码/拍照填报（跟随填报模块）</w:t>
      </w:r>
    </w:p>
    <w:p w14:paraId="39259DA6">
      <w:pPr>
        <w:pStyle w:val="4"/>
      </w:pPr>
      <w:r>
        <w:rPr>
          <w:rFonts w:ascii="仿宋" w:hAnsi="仿宋" w:eastAsia="仿宋"/>
          <w:b/>
          <w:sz w:val="28"/>
        </w:rPr>
        <w:t>灰度发布策略</w:t>
      </w:r>
    </w:p>
    <w:p w14:paraId="241CF59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为降低新版本发布风险，采用分级灰度发布策略：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134"/>
        <w:gridCol w:w="2551"/>
        <w:gridCol w:w="1701"/>
      </w:tblGrid>
      <w:tr w14:paraId="1D8CA8C0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849141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阶段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517C35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范围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2F1BE3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持续时间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4940C35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验证重点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52A16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回滚条件</w:t>
            </w:r>
          </w:p>
        </w:tc>
      </w:tr>
      <w:tr w14:paraId="002F400E">
        <w:trPr>
          <w:jc w:val="center"/>
        </w:trPr>
        <w:tc>
          <w:tcPr>
            <w:tcW w:w="1134" w:type="dxa"/>
            <w:vAlign w:val="center"/>
          </w:tcPr>
          <w:p w14:paraId="3F7B38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内部灰度</w:t>
            </w:r>
          </w:p>
        </w:tc>
        <w:tc>
          <w:tcPr>
            <w:tcW w:w="2268" w:type="dxa"/>
            <w:vAlign w:val="center"/>
          </w:tcPr>
          <w:p w14:paraId="5D83FB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开发/测试团队、内部dogfood环境</w:t>
            </w:r>
          </w:p>
        </w:tc>
        <w:tc>
          <w:tcPr>
            <w:tcW w:w="1134" w:type="dxa"/>
            <w:vAlign w:val="center"/>
          </w:tcPr>
          <w:p w14:paraId="01FCC1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1周</w:t>
            </w:r>
          </w:p>
        </w:tc>
        <w:tc>
          <w:tcPr>
            <w:tcW w:w="2551" w:type="dxa"/>
            <w:vAlign w:val="center"/>
          </w:tcPr>
          <w:p w14:paraId="73D431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功能完整性、性能基线、Bug修复</w:t>
            </w:r>
          </w:p>
        </w:tc>
        <w:tc>
          <w:tcPr>
            <w:tcW w:w="1701" w:type="dxa"/>
            <w:vAlign w:val="center"/>
          </w:tcPr>
          <w:p w14:paraId="5490B3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Bug&gt;5个或性能下降&gt;20%</w:t>
            </w:r>
          </w:p>
        </w:tc>
      </w:tr>
      <w:tr w14:paraId="60125E60">
        <w:trPr>
          <w:jc w:val="center"/>
        </w:trPr>
        <w:tc>
          <w:tcPr>
            <w:tcW w:w="1134" w:type="dxa"/>
            <w:vAlign w:val="center"/>
          </w:tcPr>
          <w:p w14:paraId="3BFBDF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种子用户</w:t>
            </w:r>
          </w:p>
        </w:tc>
        <w:tc>
          <w:tcPr>
            <w:tcW w:w="2268" w:type="dxa"/>
            <w:vAlign w:val="center"/>
          </w:tcPr>
          <w:p w14:paraId="52F4D8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开源社区活跃用户、志愿者（5--10家）</w:t>
            </w:r>
          </w:p>
        </w:tc>
        <w:tc>
          <w:tcPr>
            <w:tcW w:w="1134" w:type="dxa"/>
            <w:vAlign w:val="center"/>
          </w:tcPr>
          <w:p w14:paraId="6CBEAA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2周</w:t>
            </w:r>
          </w:p>
        </w:tc>
        <w:tc>
          <w:tcPr>
            <w:tcW w:w="2551" w:type="dxa"/>
            <w:vAlign w:val="center"/>
          </w:tcPr>
          <w:p w14:paraId="143D57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真实场景验证、用户体验反馈、兼容性</w:t>
            </w:r>
          </w:p>
        </w:tc>
        <w:tc>
          <w:tcPr>
            <w:tcW w:w="1701" w:type="dxa"/>
            <w:vAlign w:val="center"/>
          </w:tcPr>
          <w:p w14:paraId="4228E8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核心功能不可用或数据丢失风险</w:t>
            </w:r>
          </w:p>
        </w:tc>
      </w:tr>
      <w:tr w14:paraId="3499B2B6">
        <w:trPr>
          <w:jc w:val="center"/>
        </w:trPr>
        <w:tc>
          <w:tcPr>
            <w:tcW w:w="1134" w:type="dxa"/>
            <w:vAlign w:val="center"/>
          </w:tcPr>
          <w:p w14:paraId="419D25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公测版本</w:t>
            </w:r>
          </w:p>
        </w:tc>
        <w:tc>
          <w:tcPr>
            <w:tcW w:w="2268" w:type="dxa"/>
            <w:vAlign w:val="center"/>
          </w:tcPr>
          <w:p w14:paraId="7E9E21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开源社区全量（标记为beta/RC）</w:t>
            </w:r>
          </w:p>
        </w:tc>
        <w:tc>
          <w:tcPr>
            <w:tcW w:w="1134" w:type="dxa"/>
            <w:vAlign w:val="center"/>
          </w:tcPr>
          <w:p w14:paraId="05A0CA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2--4周</w:t>
            </w:r>
          </w:p>
        </w:tc>
        <w:tc>
          <w:tcPr>
            <w:tcW w:w="2551" w:type="dxa"/>
            <w:vAlign w:val="center"/>
          </w:tcPr>
          <w:p w14:paraId="7D4D00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大规模稳定性、性能、安全、文档</w:t>
            </w:r>
          </w:p>
        </w:tc>
        <w:tc>
          <w:tcPr>
            <w:tcW w:w="1701" w:type="dxa"/>
            <w:vAlign w:val="center"/>
          </w:tcPr>
          <w:p w14:paraId="06C02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严重安全漏洞或数据损坏</w:t>
            </w:r>
          </w:p>
        </w:tc>
      </w:tr>
      <w:tr w14:paraId="50C3AE4B">
        <w:trPr>
          <w:jc w:val="center"/>
        </w:trPr>
        <w:tc>
          <w:tcPr>
            <w:tcW w:w="1134" w:type="dxa"/>
            <w:vAlign w:val="center"/>
          </w:tcPr>
          <w:p w14:paraId="4DC96D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正式发布</w:t>
            </w:r>
          </w:p>
        </w:tc>
        <w:tc>
          <w:tcPr>
            <w:tcW w:w="2268" w:type="dxa"/>
            <w:vAlign w:val="center"/>
          </w:tcPr>
          <w:p w14:paraId="05B249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全量发布（稳定版）</w:t>
            </w:r>
          </w:p>
        </w:tc>
        <w:tc>
          <w:tcPr>
            <w:tcW w:w="1134" w:type="dxa"/>
            <w:vAlign w:val="center"/>
          </w:tcPr>
          <w:p w14:paraId="28F3B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</w:t>
            </w:r>
          </w:p>
        </w:tc>
        <w:tc>
          <w:tcPr>
            <w:tcW w:w="2551" w:type="dxa"/>
            <w:vAlign w:val="center"/>
          </w:tcPr>
          <w:p w14:paraId="1C4C1F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持续监控、快速迭代补丁</w:t>
            </w:r>
          </w:p>
        </w:tc>
        <w:tc>
          <w:tcPr>
            <w:tcW w:w="1701" w:type="dxa"/>
            <w:vAlign w:val="center"/>
          </w:tcPr>
          <w:p w14:paraId="795D22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—</w:t>
            </w:r>
          </w:p>
        </w:tc>
      </w:tr>
    </w:tbl>
    <w:p w14:paraId="41438359">
      <w:pPr>
        <w:spacing w:after="40"/>
      </w:pPr>
    </w:p>
    <w:p w14:paraId="32F5B02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回滚方案：</w:t>
      </w:r>
    </w:p>
    <w:p w14:paraId="6E69371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版本升级前自动备份系统库和DATAGEAR_HOME，支持一键回滚到上一版本</w:t>
      </w:r>
    </w:p>
    <w:p w14:paraId="53137F0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DDL版本化升级（DATAGEAR_VERSION），每个版本有对应的回滚SQL脚本</w:t>
      </w:r>
    </w:p>
    <w:p w14:paraId="2B073C5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Docker部署支持tag回滚（docker-compose指定上一版本镜像）</w:t>
      </w:r>
    </w:p>
    <w:p w14:paraId="11D6E37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配置文件外置，升级不覆盖用户自定义配置</w:t>
      </w:r>
    </w:p>
    <w:p w14:paraId="0AB2B5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重大版本变更提供升级向导和检查清单，升级前自动校验兼容性</w:t>
      </w:r>
    </w:p>
    <w:p w14:paraId="6463B218">
      <w:pPr>
        <w:pStyle w:val="4"/>
      </w:pPr>
      <w:r>
        <w:rPr>
          <w:rFonts w:ascii="仿宋" w:hAnsi="仿宋" w:eastAsia="仿宋"/>
          <w:b/>
          <w:sz w:val="28"/>
        </w:rPr>
        <w:t>路径决策逻辑（为什么是这个顺序）</w:t>
      </w:r>
    </w:p>
    <w:p w14:paraId="2942827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调度/嵌入/Docker先行：成本最低、所有后续模块依赖调度，且嵌入与Docker立即改善开源用户获取与集成体验（对标Metabase的成功要素）</w:t>
      </w:r>
    </w:p>
    <w:p w14:paraId="678B1A1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语义层先于AI：国内外调研一致结论——无语义层的ChatBI等于"演示玩具"（AtScale基准：无grounding错误率约80%）；指标中心同时反哺告警、开放API、首页，一次投入四处受益</w:t>
      </w:r>
    </w:p>
    <w:p w14:paraId="0FD2D3F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告警/订阅/API紧跟语义层：三者都消费指标模型，打包建设边际成本最低，且都是"可感知、可演示"的刚需能力</w:t>
      </w:r>
    </w:p>
    <w:p w14:paraId="7400FCE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问数V1放在Phase 2：此时语义层、术语库、行列权限均已就位，问数可做到"可解释、可干预、可认证"，避免裸NL2SQL的信任崩塌</w:t>
      </w:r>
    </w:p>
    <w:p w14:paraId="64AFDEE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报表/填报压轴且商业化：工程量最大（15--25人周）且是国内公认付费点（DataEase将填报放入收费X-Pack），适合作为企业版锚点而非开源核心的早期负担</w:t>
      </w:r>
    </w:p>
    <w:p w14:paraId="49F4C5E0">
      <w:r>
        <w:br w:type="page"/>
      </w:r>
    </w:p>
    <w:p w14:paraId="2145711D">
      <w:pPr>
        <w:pStyle w:val="3"/>
      </w:pPr>
      <w:r>
        <w:rPr>
          <w:rFonts w:ascii="仿宋" w:hAnsi="仿宋" w:eastAsia="仿宋"/>
          <w:b/>
          <w:sz w:val="32"/>
        </w:rPr>
        <w:t>成功度量指标</w:t>
      </w:r>
    </w:p>
    <w:p w14:paraId="254CCAF1">
      <w:pPr>
        <w:pStyle w:val="4"/>
      </w:pPr>
      <w:r>
        <w:rPr>
          <w:rFonts w:ascii="仿宋" w:hAnsi="仿宋" w:eastAsia="仿宋"/>
          <w:b/>
          <w:sz w:val="28"/>
        </w:rPr>
        <w:t>产品KPI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134"/>
        <w:gridCol w:w="2268"/>
        <w:gridCol w:w="1134"/>
      </w:tblGrid>
      <w:tr w14:paraId="320EF590"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CF385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572538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622758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目标值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30E075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统计口径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4D036D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数据来源</w:t>
            </w:r>
          </w:p>
        </w:tc>
      </w:tr>
      <w:tr w14:paraId="1FC38959">
        <w:trPr>
          <w:jc w:val="center"/>
        </w:trPr>
        <w:tc>
          <w:tcPr>
            <w:tcW w:w="1134" w:type="dxa"/>
            <w:vAlign w:val="center"/>
          </w:tcPr>
          <w:p w14:paraId="0811DB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687670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Star增长</w:t>
            </w:r>
          </w:p>
        </w:tc>
        <w:tc>
          <w:tcPr>
            <w:tcW w:w="1134" w:type="dxa"/>
            <w:vAlign w:val="center"/>
          </w:tcPr>
          <w:p w14:paraId="31AFA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年增长≥50%</w:t>
            </w:r>
          </w:p>
        </w:tc>
        <w:tc>
          <w:tcPr>
            <w:tcW w:w="2268" w:type="dxa"/>
            <w:vAlign w:val="center"/>
          </w:tcPr>
          <w:p w14:paraId="20535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累计Star数同比增长</w:t>
            </w:r>
          </w:p>
        </w:tc>
        <w:tc>
          <w:tcPr>
            <w:tcW w:w="1134" w:type="dxa"/>
            <w:vAlign w:val="center"/>
          </w:tcPr>
          <w:p w14:paraId="2B188A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6581E2A0">
        <w:trPr>
          <w:jc w:val="center"/>
        </w:trPr>
        <w:tc>
          <w:tcPr>
            <w:tcW w:w="1134" w:type="dxa"/>
            <w:vAlign w:val="center"/>
          </w:tcPr>
          <w:p w14:paraId="1FEAE7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1826C6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Docker镜像下载量</w:t>
            </w:r>
          </w:p>
        </w:tc>
        <w:tc>
          <w:tcPr>
            <w:tcW w:w="1134" w:type="dxa"/>
            <w:vAlign w:val="center"/>
          </w:tcPr>
          <w:p w14:paraId="5A187D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月下载≥10000</w:t>
            </w:r>
          </w:p>
        </w:tc>
        <w:tc>
          <w:tcPr>
            <w:tcW w:w="2268" w:type="dxa"/>
            <w:vAlign w:val="center"/>
          </w:tcPr>
          <w:p w14:paraId="51FFD7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Hub拉取次数</w:t>
            </w:r>
          </w:p>
        </w:tc>
        <w:tc>
          <w:tcPr>
            <w:tcW w:w="1134" w:type="dxa"/>
            <w:vAlign w:val="center"/>
          </w:tcPr>
          <w:p w14:paraId="010700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Hub</w:t>
            </w:r>
          </w:p>
        </w:tc>
      </w:tr>
      <w:tr w14:paraId="04D7E003">
        <w:trPr>
          <w:jc w:val="center"/>
        </w:trPr>
        <w:tc>
          <w:tcPr>
            <w:tcW w:w="1134" w:type="dxa"/>
            <w:vAlign w:val="center"/>
          </w:tcPr>
          <w:p w14:paraId="68A08D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获取</w:t>
            </w:r>
          </w:p>
        </w:tc>
        <w:tc>
          <w:tcPr>
            <w:tcW w:w="1984" w:type="dxa"/>
            <w:vAlign w:val="center"/>
          </w:tcPr>
          <w:p w14:paraId="1574FD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社区活跃用户数</w:t>
            </w:r>
          </w:p>
        </w:tc>
        <w:tc>
          <w:tcPr>
            <w:tcW w:w="1134" w:type="dxa"/>
            <w:vAlign w:val="center"/>
          </w:tcPr>
          <w:p w14:paraId="7E695C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月活≥5000</w:t>
            </w:r>
          </w:p>
        </w:tc>
        <w:tc>
          <w:tcPr>
            <w:tcW w:w="2268" w:type="dxa"/>
            <w:vAlign w:val="center"/>
          </w:tcPr>
          <w:p w14:paraId="33CB5D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月登录/访问用户数</w:t>
            </w:r>
          </w:p>
        </w:tc>
        <w:tc>
          <w:tcPr>
            <w:tcW w:w="1134" w:type="dxa"/>
            <w:vAlign w:val="center"/>
          </w:tcPr>
          <w:p w14:paraId="1E7D90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系统日志</w:t>
            </w:r>
          </w:p>
        </w:tc>
      </w:tr>
      <w:tr w14:paraId="69F84A01">
        <w:trPr>
          <w:jc w:val="center"/>
        </w:trPr>
        <w:tc>
          <w:tcPr>
            <w:tcW w:w="1134" w:type="dxa"/>
            <w:vAlign w:val="center"/>
          </w:tcPr>
          <w:p w14:paraId="521196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2939CA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首次部署成功率</w:t>
            </w:r>
          </w:p>
        </w:tc>
        <w:tc>
          <w:tcPr>
            <w:tcW w:w="1134" w:type="dxa"/>
            <w:vAlign w:val="center"/>
          </w:tcPr>
          <w:p w14:paraId="5253C6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≥90%</w:t>
            </w:r>
          </w:p>
        </w:tc>
        <w:tc>
          <w:tcPr>
            <w:tcW w:w="2268" w:type="dxa"/>
            <w:vAlign w:val="center"/>
          </w:tcPr>
          <w:p w14:paraId="0E60C4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Docker部署后5分钟内可访问的比例</w:t>
            </w:r>
          </w:p>
        </w:tc>
        <w:tc>
          <w:tcPr>
            <w:tcW w:w="1134" w:type="dxa"/>
            <w:vAlign w:val="center"/>
          </w:tcPr>
          <w:p w14:paraId="52DCD6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部署监控</w:t>
            </w:r>
          </w:p>
        </w:tc>
      </w:tr>
      <w:tr w14:paraId="14A36BE0">
        <w:trPr>
          <w:jc w:val="center"/>
        </w:trPr>
        <w:tc>
          <w:tcPr>
            <w:tcW w:w="1134" w:type="dxa"/>
            <w:vAlign w:val="center"/>
          </w:tcPr>
          <w:p w14:paraId="5AF5BC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激活</w:t>
            </w:r>
          </w:p>
        </w:tc>
        <w:tc>
          <w:tcPr>
            <w:tcW w:w="1984" w:type="dxa"/>
            <w:vAlign w:val="center"/>
          </w:tcPr>
          <w:p w14:paraId="01F4DD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核心功能使用率</w:t>
            </w:r>
          </w:p>
        </w:tc>
        <w:tc>
          <w:tcPr>
            <w:tcW w:w="1134" w:type="dxa"/>
            <w:vAlign w:val="center"/>
          </w:tcPr>
          <w:p w14:paraId="7902B3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≥60%</w:t>
            </w:r>
          </w:p>
        </w:tc>
        <w:tc>
          <w:tcPr>
            <w:tcW w:w="2268" w:type="dxa"/>
            <w:vAlign w:val="center"/>
          </w:tcPr>
          <w:p w14:paraId="539F12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使用过指标中心/看板/问数的用户占比</w:t>
            </w:r>
          </w:p>
        </w:tc>
        <w:tc>
          <w:tcPr>
            <w:tcW w:w="1134" w:type="dxa"/>
            <w:vAlign w:val="center"/>
          </w:tcPr>
          <w:p w14:paraId="054BD1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000F0130">
        <w:trPr>
          <w:jc w:val="center"/>
        </w:trPr>
        <w:tc>
          <w:tcPr>
            <w:tcW w:w="1134" w:type="dxa"/>
            <w:vAlign w:val="center"/>
          </w:tcPr>
          <w:p w14:paraId="0BF9E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37A763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次月留存率</w:t>
            </w:r>
          </w:p>
        </w:tc>
        <w:tc>
          <w:tcPr>
            <w:tcW w:w="1134" w:type="dxa"/>
            <w:vAlign w:val="center"/>
          </w:tcPr>
          <w:p w14:paraId="785EC9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</w:t>
            </w:r>
          </w:p>
        </w:tc>
        <w:tc>
          <w:tcPr>
            <w:tcW w:w="2268" w:type="dxa"/>
            <w:vAlign w:val="center"/>
          </w:tcPr>
          <w:p w14:paraId="1F6C2B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上月活跃用户本月仍活跃的比例</w:t>
            </w:r>
          </w:p>
        </w:tc>
        <w:tc>
          <w:tcPr>
            <w:tcW w:w="1134" w:type="dxa"/>
            <w:vAlign w:val="center"/>
          </w:tcPr>
          <w:p w14:paraId="327F6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</w:tr>
      <w:tr w14:paraId="16D0C8F3">
        <w:trPr>
          <w:jc w:val="center"/>
        </w:trPr>
        <w:tc>
          <w:tcPr>
            <w:tcW w:w="1134" w:type="dxa"/>
            <w:vAlign w:val="center"/>
          </w:tcPr>
          <w:p w14:paraId="0A5E84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留存</w:t>
            </w:r>
          </w:p>
        </w:tc>
        <w:tc>
          <w:tcPr>
            <w:tcW w:w="1984" w:type="dxa"/>
            <w:vAlign w:val="center"/>
          </w:tcPr>
          <w:p w14:paraId="0D282B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企业版续费率</w:t>
            </w:r>
          </w:p>
        </w:tc>
        <w:tc>
          <w:tcPr>
            <w:tcW w:w="1134" w:type="dxa"/>
            <w:vAlign w:val="center"/>
          </w:tcPr>
          <w:p w14:paraId="1EBA3E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≥80%</w:t>
            </w:r>
          </w:p>
        </w:tc>
        <w:tc>
          <w:tcPr>
            <w:tcW w:w="2268" w:type="dxa"/>
            <w:vAlign w:val="center"/>
          </w:tcPr>
          <w:p w14:paraId="07EA83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到期企业版客户续费比例</w:t>
            </w:r>
          </w:p>
        </w:tc>
        <w:tc>
          <w:tcPr>
            <w:tcW w:w="1134" w:type="dxa"/>
            <w:vAlign w:val="center"/>
          </w:tcPr>
          <w:p w14:paraId="269A3F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13534A93">
        <w:trPr>
          <w:jc w:val="center"/>
        </w:trPr>
        <w:tc>
          <w:tcPr>
            <w:tcW w:w="1134" w:type="dxa"/>
            <w:vAlign w:val="center"/>
          </w:tcPr>
          <w:p w14:paraId="4AA7EE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63904B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用户满意度（NPS）</w:t>
            </w:r>
          </w:p>
        </w:tc>
        <w:tc>
          <w:tcPr>
            <w:tcW w:w="1134" w:type="dxa"/>
            <w:vAlign w:val="center"/>
          </w:tcPr>
          <w:p w14:paraId="0EF986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≥30</w:t>
            </w:r>
          </w:p>
        </w:tc>
        <w:tc>
          <w:tcPr>
            <w:tcW w:w="2268" w:type="dxa"/>
            <w:vAlign w:val="center"/>
          </w:tcPr>
          <w:p w14:paraId="05B4DD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净推荐值调研</w:t>
            </w:r>
          </w:p>
        </w:tc>
        <w:tc>
          <w:tcPr>
            <w:tcW w:w="1134" w:type="dxa"/>
            <w:vAlign w:val="center"/>
          </w:tcPr>
          <w:p w14:paraId="7890D0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用户调研</w:t>
            </w:r>
          </w:p>
        </w:tc>
      </w:tr>
      <w:tr w14:paraId="5984DC34">
        <w:trPr>
          <w:jc w:val="center"/>
        </w:trPr>
        <w:tc>
          <w:tcPr>
            <w:tcW w:w="1134" w:type="dxa"/>
            <w:vAlign w:val="center"/>
          </w:tcPr>
          <w:p w14:paraId="125CA5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满意度</w:t>
            </w:r>
          </w:p>
        </w:tc>
        <w:tc>
          <w:tcPr>
            <w:tcW w:w="1984" w:type="dxa"/>
            <w:vAlign w:val="center"/>
          </w:tcPr>
          <w:p w14:paraId="2D5FE6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Issue响应时间</w:t>
            </w:r>
          </w:p>
        </w:tc>
        <w:tc>
          <w:tcPr>
            <w:tcW w:w="1134" w:type="dxa"/>
            <w:vAlign w:val="center"/>
          </w:tcPr>
          <w:p w14:paraId="78D2A9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P95≤24h</w:t>
            </w:r>
          </w:p>
        </w:tc>
        <w:tc>
          <w:tcPr>
            <w:tcW w:w="2268" w:type="dxa"/>
            <w:vAlign w:val="center"/>
          </w:tcPr>
          <w:p w14:paraId="0BAF36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 Issue从创建到首次响应的时间</w:t>
            </w:r>
          </w:p>
        </w:tc>
        <w:tc>
          <w:tcPr>
            <w:tcW w:w="1134" w:type="dxa"/>
            <w:vAlign w:val="center"/>
          </w:tcPr>
          <w:p w14:paraId="703895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GitHub</w:t>
            </w:r>
          </w:p>
        </w:tc>
      </w:tr>
      <w:tr w14:paraId="33872D89">
        <w:trPr>
          <w:jc w:val="center"/>
        </w:trPr>
        <w:tc>
          <w:tcPr>
            <w:tcW w:w="1134" w:type="dxa"/>
            <w:vAlign w:val="center"/>
          </w:tcPr>
          <w:p w14:paraId="05073B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035805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版本Bug率</w:t>
            </w:r>
          </w:p>
        </w:tc>
        <w:tc>
          <w:tcPr>
            <w:tcW w:w="1134" w:type="dxa"/>
            <w:vAlign w:val="center"/>
          </w:tcPr>
          <w:p w14:paraId="164BD6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P0/P1 Bug≤5个/版本</w:t>
            </w:r>
          </w:p>
        </w:tc>
        <w:tc>
          <w:tcPr>
            <w:tcW w:w="2268" w:type="dxa"/>
            <w:vAlign w:val="center"/>
          </w:tcPr>
          <w:p w14:paraId="316EA8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每个版本发布后1个月内发现的P0/P1 Bug数</w:t>
            </w:r>
          </w:p>
        </w:tc>
        <w:tc>
          <w:tcPr>
            <w:tcW w:w="1134" w:type="dxa"/>
            <w:vAlign w:val="center"/>
          </w:tcPr>
          <w:p w14:paraId="20EC0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Bug系统</w:t>
            </w:r>
          </w:p>
        </w:tc>
      </w:tr>
      <w:tr w14:paraId="1DBD3FBD">
        <w:trPr>
          <w:jc w:val="center"/>
        </w:trPr>
        <w:tc>
          <w:tcPr>
            <w:tcW w:w="1134" w:type="dxa"/>
            <w:vAlign w:val="center"/>
          </w:tcPr>
          <w:p w14:paraId="502438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</w:t>
            </w:r>
          </w:p>
        </w:tc>
        <w:tc>
          <w:tcPr>
            <w:tcW w:w="1984" w:type="dxa"/>
            <w:vAlign w:val="center"/>
          </w:tcPr>
          <w:p w14:paraId="500063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1134" w:type="dxa"/>
            <w:vAlign w:val="center"/>
          </w:tcPr>
          <w:p w14:paraId="1036F2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≥85%</w:t>
            </w:r>
          </w:p>
        </w:tc>
        <w:tc>
          <w:tcPr>
            <w:tcW w:w="2268" w:type="dxa"/>
            <w:vAlign w:val="center"/>
          </w:tcPr>
          <w:p w14:paraId="6A68A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标准问题集回答正确的比例</w:t>
            </w:r>
          </w:p>
        </w:tc>
        <w:tc>
          <w:tcPr>
            <w:tcW w:w="1134" w:type="dxa"/>
            <w:vAlign w:val="center"/>
          </w:tcPr>
          <w:p w14:paraId="7FAD29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问数评估</w:t>
            </w:r>
          </w:p>
        </w:tc>
      </w:tr>
      <w:tr w14:paraId="3A5018EB">
        <w:trPr>
          <w:jc w:val="center"/>
        </w:trPr>
        <w:tc>
          <w:tcPr>
            <w:tcW w:w="1134" w:type="dxa"/>
            <w:vAlign w:val="center"/>
          </w:tcPr>
          <w:p w14:paraId="0DC900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</w:t>
            </w:r>
          </w:p>
        </w:tc>
        <w:tc>
          <w:tcPr>
            <w:tcW w:w="1984" w:type="dxa"/>
            <w:vAlign w:val="center"/>
          </w:tcPr>
          <w:p w14:paraId="66EE8D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看板加载P95</w:t>
            </w:r>
          </w:p>
        </w:tc>
        <w:tc>
          <w:tcPr>
            <w:tcW w:w="1134" w:type="dxa"/>
            <w:vAlign w:val="center"/>
          </w:tcPr>
          <w:p w14:paraId="3E422A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≤3s</w:t>
            </w:r>
          </w:p>
        </w:tc>
        <w:tc>
          <w:tcPr>
            <w:tcW w:w="2268" w:type="dxa"/>
            <w:vAlign w:val="center"/>
          </w:tcPr>
          <w:p w14:paraId="791BD7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看板从打开到数据渲染完成的P95时间</w:t>
            </w:r>
          </w:p>
        </w:tc>
        <w:tc>
          <w:tcPr>
            <w:tcW w:w="1134" w:type="dxa"/>
            <w:vAlign w:val="center"/>
          </w:tcPr>
          <w:p w14:paraId="2FC7EF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性能监控</w:t>
            </w:r>
          </w:p>
        </w:tc>
      </w:tr>
      <w:tr w14:paraId="7E761CC4">
        <w:trPr>
          <w:jc w:val="center"/>
        </w:trPr>
        <w:tc>
          <w:tcPr>
            <w:tcW w:w="1134" w:type="dxa"/>
            <w:vAlign w:val="center"/>
          </w:tcPr>
          <w:p w14:paraId="1AF9B8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5AB4D5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企业版付费客户数</w:t>
            </w:r>
          </w:p>
        </w:tc>
        <w:tc>
          <w:tcPr>
            <w:tcW w:w="1134" w:type="dxa"/>
            <w:vAlign w:val="center"/>
          </w:tcPr>
          <w:p w14:paraId="38C15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年增长≥30%</w:t>
            </w:r>
          </w:p>
        </w:tc>
        <w:tc>
          <w:tcPr>
            <w:tcW w:w="2268" w:type="dxa"/>
            <w:vAlign w:val="center"/>
          </w:tcPr>
          <w:p w14:paraId="091ED3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付费企业客户数同比增长</w:t>
            </w:r>
          </w:p>
        </w:tc>
        <w:tc>
          <w:tcPr>
            <w:tcW w:w="1134" w:type="dxa"/>
            <w:vAlign w:val="center"/>
          </w:tcPr>
          <w:p w14:paraId="1A8781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CRM</w:t>
            </w:r>
          </w:p>
        </w:tc>
      </w:tr>
      <w:tr w14:paraId="418F9246">
        <w:trPr>
          <w:jc w:val="center"/>
        </w:trPr>
        <w:tc>
          <w:tcPr>
            <w:tcW w:w="1134" w:type="dxa"/>
            <w:vAlign w:val="center"/>
          </w:tcPr>
          <w:p w14:paraId="1C9204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商业化</w:t>
            </w:r>
          </w:p>
        </w:tc>
        <w:tc>
          <w:tcPr>
            <w:tcW w:w="1984" w:type="dxa"/>
            <w:vAlign w:val="center"/>
          </w:tcPr>
          <w:p w14:paraId="19BE07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增值包收入占比</w:t>
            </w:r>
          </w:p>
        </w:tc>
        <w:tc>
          <w:tcPr>
            <w:tcW w:w="1134" w:type="dxa"/>
            <w:vAlign w:val="center"/>
          </w:tcPr>
          <w:p w14:paraId="70CC1C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≥40%</w:t>
            </w:r>
          </w:p>
        </w:tc>
        <w:tc>
          <w:tcPr>
            <w:tcW w:w="2268" w:type="dxa"/>
            <w:vAlign w:val="center"/>
          </w:tcPr>
          <w:p w14:paraId="26B8A1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填报/报表/信创认证等增值包收入占总收入比例</w:t>
            </w:r>
          </w:p>
        </w:tc>
        <w:tc>
          <w:tcPr>
            <w:tcW w:w="1134" w:type="dxa"/>
            <w:vAlign w:val="center"/>
          </w:tcPr>
          <w:p w14:paraId="08573F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财务</w:t>
            </w:r>
          </w:p>
        </w:tc>
      </w:tr>
    </w:tbl>
    <w:p w14:paraId="3EAE9483">
      <w:pPr>
        <w:spacing w:after="40"/>
      </w:pPr>
    </w:p>
    <w:p w14:paraId="6619BC9D">
      <w:pPr>
        <w:pStyle w:val="4"/>
      </w:pPr>
      <w:r>
        <w:rPr>
          <w:rFonts w:ascii="仿宋" w:hAnsi="仿宋" w:eastAsia="仿宋"/>
          <w:b/>
          <w:sz w:val="28"/>
        </w:rPr>
        <w:t>功能使用率监控</w:t>
      </w:r>
    </w:p>
    <w:p w14:paraId="563D44B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系统内置使用分析功能（FR-COLLAB-05），持续监控各功能模块的使用情况，数据驱动产品迭代：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1701"/>
        <w:gridCol w:w="2268"/>
      </w:tblGrid>
      <w:tr w14:paraId="0E81C5C7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86D51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479B164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核心监控指标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B4D817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预警阈值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322EF9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运营动作</w:t>
            </w:r>
          </w:p>
        </w:tc>
      </w:tr>
      <w:tr w14:paraId="43645D7D">
        <w:trPr>
          <w:jc w:val="center"/>
        </w:trPr>
        <w:tc>
          <w:tcPr>
            <w:tcW w:w="1701" w:type="dxa"/>
            <w:vAlign w:val="center"/>
          </w:tcPr>
          <w:p w14:paraId="1544BE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2551" w:type="dxa"/>
            <w:vAlign w:val="center"/>
          </w:tcPr>
          <w:p w14:paraId="224460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数据源创建数、连接成功率、驱动使用分布</w:t>
            </w:r>
          </w:p>
        </w:tc>
        <w:tc>
          <w:tcPr>
            <w:tcW w:w="1701" w:type="dxa"/>
            <w:vAlign w:val="center"/>
          </w:tcPr>
          <w:p w14:paraId="75C453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连接成功率&lt;95%</w:t>
            </w:r>
          </w:p>
        </w:tc>
        <w:tc>
          <w:tcPr>
            <w:tcW w:w="2268" w:type="dxa"/>
            <w:vAlign w:val="center"/>
          </w:tcPr>
          <w:p w14:paraId="6DD69A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优化驱动、完善文档</w:t>
            </w:r>
          </w:p>
        </w:tc>
      </w:tr>
      <w:tr w14:paraId="37C72487">
        <w:trPr>
          <w:jc w:val="center"/>
        </w:trPr>
        <w:tc>
          <w:tcPr>
            <w:tcW w:w="1701" w:type="dxa"/>
            <w:vAlign w:val="center"/>
          </w:tcPr>
          <w:p w14:paraId="337085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语义层/指标中心</w:t>
            </w:r>
          </w:p>
        </w:tc>
        <w:tc>
          <w:tcPr>
            <w:tcW w:w="2551" w:type="dxa"/>
            <w:vAlign w:val="center"/>
          </w:tcPr>
          <w:p w14:paraId="0AE699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指标创建数、认证指标占比、指标引用次数</w:t>
            </w:r>
          </w:p>
        </w:tc>
        <w:tc>
          <w:tcPr>
            <w:tcW w:w="1701" w:type="dxa"/>
            <w:vAlign w:val="center"/>
          </w:tcPr>
          <w:p w14:paraId="48884E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认证指标占比&lt;30%</w:t>
            </w:r>
          </w:p>
        </w:tc>
        <w:tc>
          <w:tcPr>
            <w:tcW w:w="2268" w:type="dxa"/>
            <w:vAlign w:val="center"/>
          </w:tcPr>
          <w:p w14:paraId="040C7E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推广指标认证、提供模板</w:t>
            </w:r>
          </w:p>
        </w:tc>
      </w:tr>
      <w:tr w14:paraId="5C7D4C61">
        <w:trPr>
          <w:jc w:val="center"/>
        </w:trPr>
        <w:tc>
          <w:tcPr>
            <w:tcW w:w="1701" w:type="dxa"/>
            <w:vAlign w:val="center"/>
          </w:tcPr>
          <w:p w14:paraId="6CD9D3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</w:t>
            </w:r>
          </w:p>
        </w:tc>
        <w:tc>
          <w:tcPr>
            <w:tcW w:w="2551" w:type="dxa"/>
            <w:vAlign w:val="center"/>
          </w:tcPr>
          <w:p w14:paraId="274DE0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看板创建数、图表类型分布、看板访问热度</w:t>
            </w:r>
          </w:p>
        </w:tc>
        <w:tc>
          <w:tcPr>
            <w:tcW w:w="1701" w:type="dxa"/>
            <w:vAlign w:val="center"/>
          </w:tcPr>
          <w:p w14:paraId="4CD5A1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Top10看板占比&gt;80%</w:t>
            </w:r>
          </w:p>
        </w:tc>
        <w:tc>
          <w:tcPr>
            <w:tcW w:w="2268" w:type="dxa"/>
            <w:vAlign w:val="center"/>
          </w:tcPr>
          <w:p w14:paraId="066D9D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模板推荐、内容运营</w:t>
            </w:r>
          </w:p>
        </w:tc>
      </w:tr>
      <w:tr w14:paraId="45997F0C">
        <w:trPr>
          <w:jc w:val="center"/>
        </w:trPr>
        <w:tc>
          <w:tcPr>
            <w:tcW w:w="1701" w:type="dxa"/>
            <w:vAlign w:val="center"/>
          </w:tcPr>
          <w:p w14:paraId="34EAEE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2551" w:type="dxa"/>
            <w:vAlign w:val="center"/>
          </w:tcPr>
          <w:p w14:paraId="39CAFF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问数调用量、准确率、用户满意度、转看板率</w:t>
            </w:r>
          </w:p>
        </w:tc>
        <w:tc>
          <w:tcPr>
            <w:tcW w:w="1701" w:type="dxa"/>
            <w:vAlign w:val="center"/>
          </w:tcPr>
          <w:p w14:paraId="787AD5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准确率&lt;80%或转看板率&lt;10%</w:t>
            </w:r>
          </w:p>
        </w:tc>
        <w:tc>
          <w:tcPr>
            <w:tcW w:w="2268" w:type="dxa"/>
            <w:vAlign w:val="center"/>
          </w:tcPr>
          <w:p w14:paraId="5ED897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优化知识库、提升DSL生成质量</w:t>
            </w:r>
          </w:p>
        </w:tc>
      </w:tr>
      <w:tr w14:paraId="412E7539">
        <w:trPr>
          <w:jc w:val="center"/>
        </w:trPr>
        <w:tc>
          <w:tcPr>
            <w:tcW w:w="1701" w:type="dxa"/>
            <w:vAlign w:val="center"/>
          </w:tcPr>
          <w:p w14:paraId="78ECA1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告警订阅</w:t>
            </w:r>
          </w:p>
        </w:tc>
        <w:tc>
          <w:tcPr>
            <w:tcW w:w="2551" w:type="dxa"/>
            <w:vAlign w:val="center"/>
          </w:tcPr>
          <w:p w14:paraId="31A8F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告警规则数、订阅数、通知到达率、告警处理率</w:t>
            </w:r>
          </w:p>
        </w:tc>
        <w:tc>
          <w:tcPr>
            <w:tcW w:w="1701" w:type="dxa"/>
            <w:vAlign w:val="center"/>
          </w:tcPr>
          <w:p w14:paraId="1D7A5C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通知到达率&lt;95%或处理率&lt;50%</w:t>
            </w:r>
          </w:p>
        </w:tc>
        <w:tc>
          <w:tcPr>
            <w:tcW w:w="2268" w:type="dxa"/>
            <w:vAlign w:val="center"/>
          </w:tcPr>
          <w:p w14:paraId="787714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优化通知渠道、告警降噪</w:t>
            </w:r>
          </w:p>
        </w:tc>
      </w:tr>
      <w:tr w14:paraId="28574A48">
        <w:trPr>
          <w:jc w:val="center"/>
        </w:trPr>
        <w:tc>
          <w:tcPr>
            <w:tcW w:w="1701" w:type="dxa"/>
            <w:vAlign w:val="center"/>
          </w:tcPr>
          <w:p w14:paraId="4F13F7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开放API/嵌入</w:t>
            </w:r>
          </w:p>
        </w:tc>
        <w:tc>
          <w:tcPr>
            <w:tcW w:w="2551" w:type="dxa"/>
            <w:vAlign w:val="center"/>
          </w:tcPr>
          <w:p w14:paraId="5D928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API调用量、嵌入集成数、SDK下载量</w:t>
            </w:r>
          </w:p>
        </w:tc>
        <w:tc>
          <w:tcPr>
            <w:tcW w:w="1701" w:type="dxa"/>
            <w:vAlign w:val="center"/>
          </w:tcPr>
          <w:p w14:paraId="1107B1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API错误率&gt;5%</w:t>
            </w:r>
          </w:p>
        </w:tc>
        <w:tc>
          <w:tcPr>
            <w:tcW w:w="2268" w:type="dxa"/>
            <w:vAlign w:val="center"/>
          </w:tcPr>
          <w:p w14:paraId="1A6AFB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完善文档、优化性能</w:t>
            </w:r>
          </w:p>
        </w:tc>
      </w:tr>
      <w:tr w14:paraId="563E9561">
        <w:trPr>
          <w:jc w:val="center"/>
        </w:trPr>
        <w:tc>
          <w:tcPr>
            <w:tcW w:w="1701" w:type="dxa"/>
            <w:vAlign w:val="center"/>
          </w:tcPr>
          <w:p w14:paraId="3080E7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2551" w:type="dxa"/>
            <w:vAlign w:val="center"/>
          </w:tcPr>
          <w:p w14:paraId="6C3912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移动端访问占比、核心功能使用率</w:t>
            </w:r>
          </w:p>
        </w:tc>
        <w:tc>
          <w:tcPr>
            <w:tcW w:w="1701" w:type="dxa"/>
            <w:vAlign w:val="center"/>
          </w:tcPr>
          <w:p w14:paraId="06F4EF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移动端占比&lt;20%</w:t>
            </w:r>
          </w:p>
        </w:tc>
        <w:tc>
          <w:tcPr>
            <w:tcW w:w="2268" w:type="dxa"/>
            <w:vAlign w:val="center"/>
          </w:tcPr>
          <w:p w14:paraId="1B89D1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优化移动体验、推广轻应用</w:t>
            </w:r>
          </w:p>
        </w:tc>
      </w:tr>
    </w:tbl>
    <w:p w14:paraId="308B05FB">
      <w:pPr>
        <w:spacing w:after="40"/>
      </w:pPr>
    </w:p>
    <w:p w14:paraId="415C4B61">
      <w:pPr>
        <w:pStyle w:val="4"/>
      </w:pPr>
      <w:r>
        <w:rPr>
          <w:rFonts w:ascii="仿宋" w:hAnsi="仿宋" w:eastAsia="仿宋"/>
          <w:b/>
          <w:sz w:val="28"/>
        </w:rPr>
        <w:t>用户反馈机制</w:t>
      </w:r>
    </w:p>
    <w:p w14:paraId="4576F2C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产品内反馈入口：每个页面提供"反馈"按钮，收集用户问题和建议</w:t>
      </w:r>
    </w:p>
    <w:p w14:paraId="0BE3384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GitHub Issue/Discussion：开源社区主要反馈渠道，定期梳理和回复</w:t>
      </w:r>
    </w:p>
    <w:p w14:paraId="6A2171B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企业客户访谈：每季度对Top10企业客户进行深度访谈，了解使用情况和需求</w:t>
      </w:r>
    </w:p>
    <w:p w14:paraId="473A280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用户调研：每半年进行一次大规模用户调研，收集NPS和功能优先级反馈</w:t>
      </w:r>
    </w:p>
    <w:p w14:paraId="796D3EA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种子用户群：建立核心用户微信群/飞书群，快速验证新功能和收集反馈</w:t>
      </w:r>
    </w:p>
    <w:p w14:paraId="31113326">
      <w:r>
        <w:br w:type="page"/>
      </w:r>
    </w:p>
    <w:p w14:paraId="7F7B0E0A">
      <w:pPr>
        <w:pStyle w:val="3"/>
      </w:pPr>
      <w:r>
        <w:rPr>
          <w:rFonts w:ascii="仿宋" w:hAnsi="仿宋" w:eastAsia="仿宋"/>
          <w:b/>
          <w:sz w:val="32"/>
        </w:rPr>
        <w:t>风险与依赖</w:t>
      </w:r>
    </w:p>
    <w:p w14:paraId="0C5AF2F8">
      <w:pPr>
        <w:pStyle w:val="4"/>
      </w:pPr>
      <w:r>
        <w:rPr>
          <w:rFonts w:ascii="仿宋" w:hAnsi="仿宋" w:eastAsia="仿宋"/>
          <w:b/>
          <w:sz w:val="28"/>
        </w:rPr>
        <w:t>技术风险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3716"/>
        <w:gridCol w:w="1442"/>
        <w:gridCol w:w="690"/>
        <w:gridCol w:w="2324"/>
      </w:tblGrid>
      <w:tr w14:paraId="54D15A3C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6DB535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8D4CE2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565039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3E884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532127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7333D087">
        <w:trPr>
          <w:jc w:val="center"/>
        </w:trPr>
        <w:tc>
          <w:tcPr>
            <w:tcW w:w="850" w:type="dxa"/>
            <w:vAlign w:val="center"/>
          </w:tcPr>
          <w:p w14:paraId="271909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w="2268" w:type="dxa"/>
            <w:vAlign w:val="center"/>
          </w:tcPr>
          <w:p w14:paraId="6C3D02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前端栈混杂（jQuery+Vue3+PrimeVue+Freemarker）</w:t>
            </w:r>
          </w:p>
        </w:tc>
        <w:tc>
          <w:tcPr>
            <w:tcW w:w="1701" w:type="dxa"/>
            <w:vAlign w:val="center"/>
          </w:tcPr>
          <w:p w14:paraId="457BF0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拖拽设计器/问数UI等重交互开发效率低</w:t>
            </w:r>
          </w:p>
        </w:tc>
        <w:tc>
          <w:tcPr>
            <w:tcW w:w="850" w:type="dxa"/>
            <w:vAlign w:val="center"/>
          </w:tcPr>
          <w:p w14:paraId="6A7513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702C82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新模块一律Vue3组件化，老页面渐进迁移；不强推全量重构</w:t>
            </w:r>
          </w:p>
        </w:tc>
      </w:tr>
      <w:tr w14:paraId="57913A5F">
        <w:trPr>
          <w:jc w:val="center"/>
        </w:trPr>
        <w:tc>
          <w:tcPr>
            <w:tcW w:w="850" w:type="dxa"/>
            <w:vAlign w:val="center"/>
          </w:tcPr>
          <w:p w14:paraId="0F90C8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w="2268" w:type="dxa"/>
            <w:vAlign w:val="center"/>
          </w:tcPr>
          <w:p w14:paraId="497312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8/Spring Boot 2.7技术债</w:t>
            </w:r>
          </w:p>
        </w:tc>
        <w:tc>
          <w:tcPr>
            <w:tcW w:w="1701" w:type="dxa"/>
            <w:vAlign w:val="center"/>
          </w:tcPr>
          <w:p w14:paraId="57FF5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DuckDB、部分LLM SDK需要更高JDK</w:t>
            </w:r>
          </w:p>
        </w:tc>
        <w:tc>
          <w:tcPr>
            <w:tcW w:w="850" w:type="dxa"/>
            <w:vAlign w:val="center"/>
          </w:tcPr>
          <w:p w14:paraId="791FE3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0BACD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问数等可选模块可要求Java 17+，核心保持8；或启动JDK升级专项（需评估）</w:t>
            </w:r>
          </w:p>
        </w:tc>
      </w:tr>
      <w:tr w14:paraId="0ACC0CC2">
        <w:trPr>
          <w:jc w:val="center"/>
        </w:trPr>
        <w:tc>
          <w:tcPr>
            <w:tcW w:w="850" w:type="dxa"/>
            <w:vAlign w:val="center"/>
          </w:tcPr>
          <w:p w14:paraId="236893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w="2268" w:type="dxa"/>
            <w:vAlign w:val="center"/>
          </w:tcPr>
          <w:p w14:paraId="4FED46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w="1701" w:type="dxa"/>
            <w:vAlign w:val="center"/>
          </w:tcPr>
          <w:p w14:paraId="03938A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w="850" w:type="dxa"/>
            <w:vAlign w:val="center"/>
          </w:tcPr>
          <w:p w14:paraId="05F36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77A1D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概念验证后定：DuckDB轻量但JVM集成经JNI；Calcite纯Java但更重</w:t>
            </w:r>
          </w:p>
        </w:tc>
      </w:tr>
      <w:tr w14:paraId="6799198C">
        <w:trPr>
          <w:jc w:val="center"/>
        </w:trPr>
        <w:tc>
          <w:tcPr>
            <w:tcW w:w="850" w:type="dxa"/>
            <w:vAlign w:val="center"/>
          </w:tcPr>
          <w:p w14:paraId="2CF12C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w="2268" w:type="dxa"/>
            <w:vAlign w:val="center"/>
          </w:tcPr>
          <w:p w14:paraId="23F9F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ChatBI准确率达不到验收线</w:t>
            </w:r>
          </w:p>
        </w:tc>
        <w:tc>
          <w:tcPr>
            <w:tcW w:w="1701" w:type="dxa"/>
            <w:vAlign w:val="center"/>
          </w:tcPr>
          <w:p w14:paraId="0BD497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w="850" w:type="dxa"/>
            <w:vAlign w:val="center"/>
          </w:tcPr>
          <w:p w14:paraId="43C54B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3C4677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坚持DSL路线+golden queries+认证答案三重兜底；未达标不发布；Phase 2先做内部灰度</w:t>
            </w:r>
          </w:p>
        </w:tc>
      </w:tr>
      <w:tr w14:paraId="6D2F017E">
        <w:trPr>
          <w:jc w:val="center"/>
        </w:trPr>
        <w:tc>
          <w:tcPr>
            <w:tcW w:w="850" w:type="dxa"/>
            <w:vAlign w:val="center"/>
          </w:tcPr>
          <w:p w14:paraId="65AD11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w="2268" w:type="dxa"/>
            <w:vAlign w:val="center"/>
          </w:tcPr>
          <w:p w14:paraId="342579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w="1701" w:type="dxa"/>
            <w:vAlign w:val="center"/>
          </w:tcPr>
          <w:p w14:paraId="434C24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w="850" w:type="dxa"/>
            <w:vAlign w:val="center"/>
          </w:tcPr>
          <w:p w14:paraId="3181AC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04992D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以优先级矩阵为准；报表/填报/大屏/移动端明确后置；每个版本设定明确范围和不做清单</w:t>
            </w:r>
          </w:p>
        </w:tc>
      </w:tr>
      <w:tr w14:paraId="4134DF5F">
        <w:trPr>
          <w:jc w:val="center"/>
        </w:trPr>
        <w:tc>
          <w:tcPr>
            <w:tcW w:w="850" w:type="dxa"/>
            <w:vAlign w:val="center"/>
          </w:tcPr>
          <w:p w14:paraId="1169D0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w="2268" w:type="dxa"/>
            <w:vAlign w:val="center"/>
          </w:tcPr>
          <w:p w14:paraId="4E1C74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性能不达标（百万级数据查询慢）</w:t>
            </w:r>
          </w:p>
        </w:tc>
        <w:tc>
          <w:tcPr>
            <w:tcW w:w="1701" w:type="dxa"/>
            <w:vAlign w:val="center"/>
          </w:tcPr>
          <w:p w14:paraId="2BB093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用户体验差</w:t>
            </w:r>
          </w:p>
        </w:tc>
        <w:tc>
          <w:tcPr>
            <w:tcW w:w="850" w:type="dxa"/>
            <w:vAlign w:val="center"/>
          </w:tcPr>
          <w:p w14:paraId="4145C3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10081D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直连OLAP引擎+缓存加速+查询下推；性能基准测试前置；慢查询监控和优化</w:t>
            </w:r>
          </w:p>
        </w:tc>
      </w:tr>
      <w:tr w14:paraId="7C8355EE">
        <w:trPr>
          <w:jc w:val="center"/>
        </w:trPr>
        <w:tc>
          <w:tcPr>
            <w:tcW w:w="850" w:type="dxa"/>
            <w:vAlign w:val="center"/>
          </w:tcPr>
          <w:p w14:paraId="5F427F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R7</w:t>
            </w:r>
          </w:p>
        </w:tc>
        <w:tc>
          <w:tcPr>
            <w:tcW w:w="2268" w:type="dxa"/>
            <w:vAlign w:val="center"/>
          </w:tcPr>
          <w:p w14:paraId="50A007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信创适配兼容性问题</w:t>
            </w:r>
          </w:p>
        </w:tc>
        <w:tc>
          <w:tcPr>
            <w:tcW w:w="1701" w:type="dxa"/>
            <w:vAlign w:val="center"/>
          </w:tcPr>
          <w:p w14:paraId="168A06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政企项目投标受限</w:t>
            </w:r>
          </w:p>
        </w:tc>
        <w:tc>
          <w:tcPr>
            <w:tcW w:w="850" w:type="dxa"/>
            <w:vAlign w:val="center"/>
          </w:tcPr>
          <w:p w14:paraId="6FD400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29A3E3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建立信创适配矩阵，逐库验证；提前参与信创生态测试；预留适配人力</w:t>
            </w:r>
          </w:p>
        </w:tc>
      </w:tr>
    </w:tbl>
    <w:p w14:paraId="4735704B">
      <w:pPr>
        <w:spacing w:after="40"/>
      </w:pPr>
    </w:p>
    <w:p w14:paraId="4EC987B5">
      <w:pPr>
        <w:pStyle w:val="4"/>
      </w:pPr>
      <w:r>
        <w:rPr>
          <w:rFonts w:ascii="仿宋" w:hAnsi="仿宋" w:eastAsia="仿宋"/>
          <w:b/>
          <w:sz w:val="28"/>
        </w:rPr>
        <w:t>业务风险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701"/>
        <w:gridCol w:w="850"/>
        <w:gridCol w:w="3118"/>
      </w:tblGrid>
      <w:tr w14:paraId="25C5A239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7FF67FC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871C1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7F75C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985AD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概率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64099D8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2DD17E54">
        <w:trPr>
          <w:jc w:val="center"/>
        </w:trPr>
        <w:tc>
          <w:tcPr>
            <w:tcW w:w="850" w:type="dxa"/>
            <w:vAlign w:val="center"/>
          </w:tcPr>
          <w:p w14:paraId="37260C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R8</w:t>
            </w:r>
          </w:p>
        </w:tc>
        <w:tc>
          <w:tcPr>
            <w:tcW w:w="2268" w:type="dxa"/>
            <w:vAlign w:val="center"/>
          </w:tcPr>
          <w:p w14:paraId="1F7E61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开源与商业化的边界不清</w:t>
            </w:r>
          </w:p>
        </w:tc>
        <w:tc>
          <w:tcPr>
            <w:tcW w:w="1701" w:type="dxa"/>
            <w:vAlign w:val="center"/>
          </w:tcPr>
          <w:p w14:paraId="49BFE2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社区信任与收入受损</w:t>
            </w:r>
          </w:p>
        </w:tc>
        <w:tc>
          <w:tcPr>
            <w:tcW w:w="850" w:type="dxa"/>
            <w:vAlign w:val="center"/>
          </w:tcPr>
          <w:p w14:paraId="7CDC55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733705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参照DataEase：核心（语义层/告警/嵌入/问数基础版）开源，填报/复杂报表/审计/信创认证做企业版；明确边界并公开承诺</w:t>
            </w:r>
          </w:p>
        </w:tc>
      </w:tr>
      <w:tr w14:paraId="7914BB3C">
        <w:trPr>
          <w:jc w:val="center"/>
        </w:trPr>
        <w:tc>
          <w:tcPr>
            <w:tcW w:w="850" w:type="dxa"/>
            <w:vAlign w:val="center"/>
          </w:tcPr>
          <w:p w14:paraId="1619A9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R9</w:t>
            </w:r>
          </w:p>
        </w:tc>
        <w:tc>
          <w:tcPr>
            <w:tcW w:w="2268" w:type="dxa"/>
            <w:vAlign w:val="center"/>
          </w:tcPr>
          <w:p w14:paraId="72131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竞品快速跟进（帆软/观远等推出开源版）</w:t>
            </w:r>
          </w:p>
        </w:tc>
        <w:tc>
          <w:tcPr>
            <w:tcW w:w="1701" w:type="dxa"/>
            <w:vAlign w:val="center"/>
          </w:tcPr>
          <w:p w14:paraId="6DA780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差异化空间缩小</w:t>
            </w:r>
          </w:p>
        </w:tc>
        <w:tc>
          <w:tcPr>
            <w:tcW w:w="850" w:type="dxa"/>
            <w:vAlign w:val="center"/>
          </w:tcPr>
          <w:p w14:paraId="2EECDC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41DD58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聚焦"轻量私有化+语义层+可嵌入+AI可插拔"组合差异化；深耕中文场景和信创；加快社区生态建设</w:t>
            </w:r>
          </w:p>
        </w:tc>
      </w:tr>
      <w:tr w14:paraId="3BBB0C36">
        <w:trPr>
          <w:jc w:val="center"/>
        </w:trPr>
        <w:tc>
          <w:tcPr>
            <w:tcW w:w="850" w:type="dxa"/>
            <w:vAlign w:val="center"/>
          </w:tcPr>
          <w:p w14:paraId="69422A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R10</w:t>
            </w:r>
          </w:p>
        </w:tc>
        <w:tc>
          <w:tcPr>
            <w:tcW w:w="2268" w:type="dxa"/>
            <w:vAlign w:val="center"/>
          </w:tcPr>
          <w:p w14:paraId="7753C9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AI技术快速迭代（大模型能力爆发）</w:t>
            </w:r>
          </w:p>
        </w:tc>
        <w:tc>
          <w:tcPr>
            <w:tcW w:w="1701" w:type="dxa"/>
            <w:vAlign w:val="center"/>
          </w:tcPr>
          <w:p w14:paraId="197CBC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技术路线过时</w:t>
            </w:r>
          </w:p>
        </w:tc>
        <w:tc>
          <w:tcPr>
            <w:tcW w:w="850" w:type="dxa"/>
            <w:vAlign w:val="center"/>
          </w:tcPr>
          <w:p w14:paraId="03A4DB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3118" w:type="dxa"/>
            <w:vAlign w:val="center"/>
          </w:tcPr>
          <w:p w14:paraId="3754DD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保持BYO-LLM架构，不绑定特定模型；DSL中间层与模型解耦；持续跟踪新技术，模块化快速集成</w:t>
            </w:r>
          </w:p>
        </w:tc>
      </w:tr>
      <w:tr w14:paraId="384389CF">
        <w:trPr>
          <w:jc w:val="center"/>
        </w:trPr>
        <w:tc>
          <w:tcPr>
            <w:tcW w:w="850" w:type="dxa"/>
            <w:vAlign w:val="center"/>
          </w:tcPr>
          <w:p w14:paraId="16FA6E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R11</w:t>
            </w:r>
          </w:p>
        </w:tc>
        <w:tc>
          <w:tcPr>
            <w:tcW w:w="2268" w:type="dxa"/>
            <w:vAlign w:val="center"/>
          </w:tcPr>
          <w:p w14:paraId="28AD09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数据安全合规要求升级（数据安全法/个保法）</w:t>
            </w:r>
          </w:p>
        </w:tc>
        <w:tc>
          <w:tcPr>
            <w:tcW w:w="1701" w:type="dxa"/>
            <w:vAlign w:val="center"/>
          </w:tcPr>
          <w:p w14:paraId="0166C9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功能不满足合规要求</w:t>
            </w:r>
          </w:p>
        </w:tc>
        <w:tc>
          <w:tcPr>
            <w:tcW w:w="850" w:type="dxa"/>
            <w:vAlign w:val="center"/>
          </w:tcPr>
          <w:p w14:paraId="57F0C0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3118" w:type="dxa"/>
            <w:vAlign w:val="center"/>
          </w:tcPr>
          <w:p w14:paraId="65CA08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行/列权限+动态脱敏+审计日志+外发审批，构建完整数据安全体系；定期合规审查</w:t>
            </w:r>
          </w:p>
        </w:tc>
      </w:tr>
      <w:tr w14:paraId="58DA15A8">
        <w:trPr>
          <w:jc w:val="center"/>
        </w:trPr>
        <w:tc>
          <w:tcPr>
            <w:tcW w:w="850" w:type="dxa"/>
            <w:vAlign w:val="center"/>
          </w:tcPr>
          <w:p w14:paraId="324E01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R12</w:t>
            </w:r>
          </w:p>
        </w:tc>
        <w:tc>
          <w:tcPr>
            <w:tcW w:w="2268" w:type="dxa"/>
            <w:vAlign w:val="center"/>
          </w:tcPr>
          <w:p w14:paraId="2164D5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核心开发人员流失</w:t>
            </w:r>
          </w:p>
        </w:tc>
        <w:tc>
          <w:tcPr>
            <w:tcW w:w="1701" w:type="dxa"/>
            <w:vAlign w:val="center"/>
          </w:tcPr>
          <w:p w14:paraId="1F03F9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项目进度延迟</w:t>
            </w:r>
          </w:p>
        </w:tc>
        <w:tc>
          <w:tcPr>
            <w:tcW w:w="850" w:type="dxa"/>
            <w:vAlign w:val="center"/>
          </w:tcPr>
          <w:p w14:paraId="29804D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3118" w:type="dxa"/>
            <w:vAlign w:val="center"/>
          </w:tcPr>
          <w:p w14:paraId="57AC30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文档完善、代码规范、知识共享；核心模块双人备份；社区贡献者培养</w:t>
            </w:r>
          </w:p>
        </w:tc>
      </w:tr>
    </w:tbl>
    <w:p w14:paraId="7991B54B">
      <w:pPr>
        <w:spacing w:after="40"/>
      </w:pPr>
    </w:p>
    <w:p w14:paraId="6683DF62">
      <w:pPr>
        <w:pStyle w:val="4"/>
      </w:pPr>
      <w:r>
        <w:rPr>
          <w:rFonts w:ascii="仿宋" w:hAnsi="仿宋" w:eastAsia="仿宋"/>
          <w:b/>
          <w:sz w:val="28"/>
        </w:rPr>
        <w:t>外部依赖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3216"/>
        <w:gridCol w:w="2179"/>
        <w:gridCol w:w="754"/>
        <w:gridCol w:w="1960"/>
      </w:tblGrid>
      <w:tr w14:paraId="3E58B390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0D49EC0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DE50B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依赖项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77B20A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依赖说明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7AD09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风险等级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0B677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应对措施</w:t>
            </w:r>
          </w:p>
        </w:tc>
      </w:tr>
      <w:tr w14:paraId="07DE326E">
        <w:trPr>
          <w:jc w:val="center"/>
        </w:trPr>
        <w:tc>
          <w:tcPr>
            <w:tcW w:w="850" w:type="dxa"/>
            <w:vAlign w:val="center"/>
          </w:tcPr>
          <w:p w14:paraId="4F46EA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D1</w:t>
            </w:r>
          </w:p>
        </w:tc>
        <w:tc>
          <w:tcPr>
            <w:tcW w:w="2268" w:type="dxa"/>
            <w:vAlign w:val="center"/>
          </w:tcPr>
          <w:p w14:paraId="46B22E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大模型服务（DeepSeek/Qwen/OpenAI兼容）</w:t>
            </w:r>
          </w:p>
        </w:tc>
        <w:tc>
          <w:tcPr>
            <w:tcW w:w="2551" w:type="dxa"/>
            <w:vAlign w:val="center"/>
          </w:tcPr>
          <w:p w14:paraId="056BEA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AI问数/解读/归因依赖大模型API</w:t>
            </w:r>
          </w:p>
        </w:tc>
        <w:tc>
          <w:tcPr>
            <w:tcW w:w="850" w:type="dxa"/>
            <w:vAlign w:val="center"/>
          </w:tcPr>
          <w:p w14:paraId="25977C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5090BD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BYO-LLM架构，用户自带模型；支持多模型切换；核心功能零LLM依赖</w:t>
            </w:r>
          </w:p>
        </w:tc>
      </w:tr>
      <w:tr w14:paraId="3B76290F">
        <w:trPr>
          <w:jc w:val="center"/>
        </w:trPr>
        <w:tc>
          <w:tcPr>
            <w:tcW w:w="850" w:type="dxa"/>
            <w:vAlign w:val="center"/>
          </w:tcPr>
          <w:p w14:paraId="752D50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D2</w:t>
            </w:r>
          </w:p>
        </w:tc>
        <w:tc>
          <w:tcPr>
            <w:tcW w:w="2268" w:type="dxa"/>
            <w:vAlign w:val="center"/>
          </w:tcPr>
          <w:p w14:paraId="3DDDB0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OLAP引擎（Doris/StarRocks/ClickHouse）</w:t>
            </w:r>
          </w:p>
        </w:tc>
        <w:tc>
          <w:tcPr>
            <w:tcW w:w="2551" w:type="dxa"/>
            <w:vAlign w:val="center"/>
          </w:tcPr>
          <w:p w14:paraId="4B3951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大数据量实时查询性能依赖OLAP引擎</w:t>
            </w:r>
          </w:p>
        </w:tc>
        <w:tc>
          <w:tcPr>
            <w:tcW w:w="850" w:type="dxa"/>
            <w:vAlign w:val="center"/>
          </w:tcPr>
          <w:p w14:paraId="23674C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781EC1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支持多种OLAP引擎，不绑定特定产品；直连+缓存双轨</w:t>
            </w:r>
          </w:p>
        </w:tc>
      </w:tr>
      <w:tr w14:paraId="3EE3ADE4">
        <w:trPr>
          <w:jc w:val="center"/>
        </w:trPr>
        <w:tc>
          <w:tcPr>
            <w:tcW w:w="850" w:type="dxa"/>
            <w:vAlign w:val="center"/>
          </w:tcPr>
          <w:p w14:paraId="7D8F09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D3</w:t>
            </w:r>
          </w:p>
        </w:tc>
        <w:tc>
          <w:tcPr>
            <w:tcW w:w="2268" w:type="dxa"/>
            <w:vAlign w:val="center"/>
          </w:tcPr>
          <w:p w14:paraId="531C01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Quartz调度框架</w:t>
            </w:r>
          </w:p>
        </w:tc>
        <w:tc>
          <w:tcPr>
            <w:tcW w:w="2551" w:type="dxa"/>
            <w:vAlign w:val="center"/>
          </w:tcPr>
          <w:p w14:paraId="1BD41E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告警/订阅/报表定时任务依赖Quartz</w:t>
            </w:r>
          </w:p>
        </w:tc>
        <w:tc>
          <w:tcPr>
            <w:tcW w:w="850" w:type="dxa"/>
            <w:vAlign w:val="center"/>
          </w:tcPr>
          <w:p w14:paraId="54C873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04AE39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成熟开源框架，社区活跃；持久化到系统库，可观测可管理</w:t>
            </w:r>
          </w:p>
        </w:tc>
      </w:tr>
      <w:tr w14:paraId="31E03E0D">
        <w:trPr>
          <w:jc w:val="center"/>
        </w:trPr>
        <w:tc>
          <w:tcPr>
            <w:tcW w:w="850" w:type="dxa"/>
            <w:vAlign w:val="center"/>
          </w:tcPr>
          <w:p w14:paraId="2D3A71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D4</w:t>
            </w:r>
          </w:p>
        </w:tc>
        <w:tc>
          <w:tcPr>
            <w:tcW w:w="2268" w:type="dxa"/>
            <w:vAlign w:val="center"/>
          </w:tcPr>
          <w:p w14:paraId="09A415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ECharts图表库</w:t>
            </w:r>
          </w:p>
        </w:tc>
        <w:tc>
          <w:tcPr>
            <w:tcW w:w="2551" w:type="dxa"/>
            <w:vAlign w:val="center"/>
          </w:tcPr>
          <w:p w14:paraId="5DE4D8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70+图表渲染依赖ECharts</w:t>
            </w:r>
          </w:p>
        </w:tc>
        <w:tc>
          <w:tcPr>
            <w:tcW w:w="850" w:type="dxa"/>
            <w:vAlign w:val="center"/>
          </w:tcPr>
          <w:p w14:paraId="1EFB8B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58AFA6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ECharts成熟稳定，Apache基金会项目；图表插件机制可扩展其他库</w:t>
            </w:r>
          </w:p>
        </w:tc>
      </w:tr>
      <w:tr w14:paraId="5CE821DC">
        <w:trPr>
          <w:jc w:val="center"/>
        </w:trPr>
        <w:tc>
          <w:tcPr>
            <w:tcW w:w="850" w:type="dxa"/>
            <w:vAlign w:val="center"/>
          </w:tcPr>
          <w:p w14:paraId="57FB04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D5</w:t>
            </w:r>
          </w:p>
        </w:tc>
        <w:tc>
          <w:tcPr>
            <w:tcW w:w="2268" w:type="dxa"/>
            <w:vAlign w:val="center"/>
          </w:tcPr>
          <w:p w14:paraId="05B043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Spring Boot/Spring Security</w:t>
            </w:r>
          </w:p>
        </w:tc>
        <w:tc>
          <w:tcPr>
            <w:tcW w:w="2551" w:type="dxa"/>
            <w:vAlign w:val="center"/>
          </w:tcPr>
          <w:p w14:paraId="6396EE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Web框架和安全框架</w:t>
            </w:r>
          </w:p>
        </w:tc>
        <w:tc>
          <w:tcPr>
            <w:tcW w:w="850" w:type="dxa"/>
            <w:vAlign w:val="center"/>
          </w:tcPr>
          <w:p w14:paraId="0ADA4F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3CBC0F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成熟稳定，社区活跃；版本锁定，谨慎升级</w:t>
            </w:r>
          </w:p>
        </w:tc>
      </w:tr>
      <w:tr w14:paraId="3BBB0D57">
        <w:trPr>
          <w:jc w:val="center"/>
        </w:trPr>
        <w:tc>
          <w:tcPr>
            <w:tcW w:w="850" w:type="dxa"/>
            <w:vAlign w:val="center"/>
          </w:tcPr>
          <w:p w14:paraId="30CEF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D6</w:t>
            </w:r>
          </w:p>
        </w:tc>
        <w:tc>
          <w:tcPr>
            <w:tcW w:w="2268" w:type="dxa"/>
            <w:vAlign w:val="center"/>
          </w:tcPr>
          <w:p w14:paraId="68B0A2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信创生态（国产OS/数据库/中间件/浏览器）</w:t>
            </w:r>
          </w:p>
        </w:tc>
        <w:tc>
          <w:tcPr>
            <w:tcW w:w="2551" w:type="dxa"/>
            <w:vAlign w:val="center"/>
          </w:tcPr>
          <w:p w14:paraId="0FB4DB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政企项目交付依赖信创环境</w:t>
            </w:r>
          </w:p>
        </w:tc>
        <w:tc>
          <w:tcPr>
            <w:tcW w:w="850" w:type="dxa"/>
            <w:vAlign w:val="center"/>
          </w:tcPr>
          <w:p w14:paraId="7B870D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2268" w:type="dxa"/>
            <w:vAlign w:val="center"/>
          </w:tcPr>
          <w:p w14:paraId="6487A5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建立适配矩阵，提前验证；参与生态合作；预留适配人力</w:t>
            </w:r>
          </w:p>
        </w:tc>
      </w:tr>
      <w:tr w14:paraId="5673EB21">
        <w:trPr>
          <w:jc w:val="center"/>
        </w:trPr>
        <w:tc>
          <w:tcPr>
            <w:tcW w:w="850" w:type="dxa"/>
            <w:vAlign w:val="center"/>
          </w:tcPr>
          <w:p w14:paraId="4AE957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D7</w:t>
            </w:r>
          </w:p>
        </w:tc>
        <w:tc>
          <w:tcPr>
            <w:tcW w:w="2268" w:type="dxa"/>
            <w:vAlign w:val="center"/>
          </w:tcPr>
          <w:p w14:paraId="2A8748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Docker/容器生态</w:t>
            </w:r>
          </w:p>
        </w:tc>
        <w:tc>
          <w:tcPr>
            <w:tcW w:w="2551" w:type="dxa"/>
            <w:vAlign w:val="center"/>
          </w:tcPr>
          <w:p w14:paraId="6F87CF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部署交付依赖Docker</w:t>
            </w:r>
          </w:p>
        </w:tc>
        <w:tc>
          <w:tcPr>
            <w:tcW w:w="850" w:type="dxa"/>
            <w:vAlign w:val="center"/>
          </w:tcPr>
          <w:p w14:paraId="6DD65A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</w:t>
            </w:r>
          </w:p>
        </w:tc>
        <w:tc>
          <w:tcPr>
            <w:tcW w:w="2268" w:type="dxa"/>
            <w:vAlign w:val="center"/>
          </w:tcPr>
          <w:p w14:paraId="23D12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Docker已成事实标准；同时提供war包部署方式</w:t>
            </w:r>
          </w:p>
        </w:tc>
      </w:tr>
    </w:tbl>
    <w:p w14:paraId="5C848D7A">
      <w:pPr>
        <w:spacing w:after="40"/>
      </w:pPr>
    </w:p>
    <w:p w14:paraId="764C420C">
      <w:r>
        <w:br w:type="page"/>
      </w:r>
    </w:p>
    <w:p w14:paraId="47EBA685">
      <w:pPr>
        <w:pStyle w:val="3"/>
      </w:pPr>
      <w:bookmarkStart w:id="0" w:name="_GoBack"/>
      <w:bookmarkEnd w:id="0"/>
      <w:r>
        <w:rPr>
          <w:rFonts w:ascii="仿宋" w:hAnsi="仿宋" w:eastAsia="仿宋"/>
          <w:b/>
          <w:sz w:val="32"/>
        </w:rPr>
        <w:t>附录</w:t>
      </w:r>
    </w:p>
    <w:p w14:paraId="439F7196">
      <w:pPr>
        <w:pStyle w:val="4"/>
      </w:pPr>
      <w:r>
        <w:rPr>
          <w:rFonts w:ascii="仿宋" w:hAnsi="仿宋" w:eastAsia="仿宋"/>
          <w:b/>
          <w:sz w:val="28"/>
        </w:rPr>
        <w:t>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68123246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6FC97C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4209759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66EB087D">
        <w:trPr>
          <w:jc w:val="center"/>
        </w:trPr>
        <w:tc>
          <w:tcPr>
            <w:tcW w:w="1984" w:type="dxa"/>
            <w:vAlign w:val="center"/>
          </w:tcPr>
          <w:p w14:paraId="2AC5BD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</w:t>
            </w:r>
          </w:p>
        </w:tc>
        <w:tc>
          <w:tcPr>
            <w:tcW w:w="6803" w:type="dxa"/>
            <w:vAlign w:val="center"/>
          </w:tcPr>
          <w:p w14:paraId="61F66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5B6C3B6F">
        <w:trPr>
          <w:jc w:val="center"/>
        </w:trPr>
        <w:tc>
          <w:tcPr>
            <w:tcW w:w="1984" w:type="dxa"/>
            <w:vAlign w:val="center"/>
          </w:tcPr>
          <w:p w14:paraId="5ED93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</w:t>
            </w:r>
          </w:p>
        </w:tc>
        <w:tc>
          <w:tcPr>
            <w:tcW w:w="6803" w:type="dxa"/>
            <w:vAlign w:val="center"/>
          </w:tcPr>
          <w:p w14:paraId="7D2B71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30AD86E7">
        <w:trPr>
          <w:jc w:val="center"/>
        </w:trPr>
        <w:tc>
          <w:tcPr>
            <w:tcW w:w="1984" w:type="dxa"/>
            <w:vAlign w:val="center"/>
          </w:tcPr>
          <w:p w14:paraId="5F4175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</w:t>
            </w:r>
          </w:p>
        </w:tc>
        <w:tc>
          <w:tcPr>
            <w:tcW w:w="6803" w:type="dxa"/>
            <w:vAlign w:val="center"/>
          </w:tcPr>
          <w:p w14:paraId="632F89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绑定数据集与插件后的具体图表实例</w:t>
            </w:r>
          </w:p>
        </w:tc>
      </w:tr>
      <w:tr w14:paraId="31BE4A1A">
        <w:trPr>
          <w:jc w:val="center"/>
        </w:trPr>
        <w:tc>
          <w:tcPr>
            <w:tcW w:w="1984" w:type="dxa"/>
            <w:vAlign w:val="center"/>
          </w:tcPr>
          <w:p w14:paraId="41E93A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</w:t>
            </w:r>
          </w:p>
        </w:tc>
        <w:tc>
          <w:tcPr>
            <w:tcW w:w="6803" w:type="dxa"/>
            <w:vAlign w:val="center"/>
          </w:tcPr>
          <w:p w14:paraId="6123B1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定义图表渲染逻辑与数据标记的可插拔单元</w:t>
            </w:r>
          </w:p>
        </w:tc>
      </w:tr>
      <w:tr w14:paraId="23E6FF6B">
        <w:trPr>
          <w:jc w:val="center"/>
        </w:trPr>
        <w:tc>
          <w:tcPr>
            <w:tcW w:w="1984" w:type="dxa"/>
            <w:vAlign w:val="center"/>
          </w:tcPr>
          <w:p w14:paraId="7AAAD7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数据标记</w:t>
            </w:r>
          </w:p>
        </w:tc>
        <w:tc>
          <w:tcPr>
            <w:tcW w:w="6803" w:type="dxa"/>
            <w:vAlign w:val="center"/>
          </w:tcPr>
          <w:p w14:paraId="3959BE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 w14:paraId="61F56362">
        <w:trPr>
          <w:jc w:val="center"/>
        </w:trPr>
        <w:tc>
          <w:tcPr>
            <w:tcW w:w="1984" w:type="dxa"/>
            <w:vAlign w:val="center"/>
          </w:tcPr>
          <w:p w14:paraId="223EC8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</w:t>
            </w:r>
          </w:p>
        </w:tc>
        <w:tc>
          <w:tcPr>
            <w:tcW w:w="6803" w:type="dxa"/>
            <w:vAlign w:val="center"/>
          </w:tcPr>
          <w:p w14:paraId="044B4A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基于HTML模板的多图表展示容器</w:t>
            </w:r>
          </w:p>
        </w:tc>
      </w:tr>
      <w:tr w14:paraId="4BD31691">
        <w:trPr>
          <w:jc w:val="center"/>
        </w:trPr>
        <w:tc>
          <w:tcPr>
            <w:tcW w:w="1984" w:type="dxa"/>
            <w:vAlign w:val="center"/>
          </w:tcPr>
          <w:p w14:paraId="14BD5E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</w:t>
            </w:r>
          </w:p>
        </w:tc>
        <w:tc>
          <w:tcPr>
            <w:tcW w:w="6803" w:type="dxa"/>
            <w:vAlign w:val="center"/>
          </w:tcPr>
          <w:p w14:paraId="34D350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面向大屏展示的看板形态</w:t>
            </w:r>
          </w:p>
        </w:tc>
      </w:tr>
      <w:tr w14:paraId="61159A29">
        <w:trPr>
          <w:jc w:val="center"/>
        </w:trPr>
        <w:tc>
          <w:tcPr>
            <w:tcW w:w="1984" w:type="dxa"/>
            <w:vAlign w:val="center"/>
          </w:tcPr>
          <w:p w14:paraId="6B30FA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</w:t>
            </w:r>
          </w:p>
        </w:tc>
        <w:tc>
          <w:tcPr>
            <w:tcW w:w="6803" w:type="dxa"/>
            <w:vAlign w:val="center"/>
          </w:tcPr>
          <w:p w14:paraId="2C1836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资源×主体×权限值的授权</w:t>
            </w:r>
          </w:p>
        </w:tc>
      </w:tr>
      <w:tr w14:paraId="0A578A2C">
        <w:trPr>
          <w:jc w:val="center"/>
        </w:trPr>
        <w:tc>
          <w:tcPr>
            <w:tcW w:w="1984" w:type="dxa"/>
            <w:vAlign w:val="center"/>
          </w:tcPr>
          <w:p w14:paraId="2A35B9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6803" w:type="dxa"/>
            <w:vAlign w:val="center"/>
          </w:tcPr>
          <w:p w14:paraId="09398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阻止恶意数据源URL/连接属性的规则</w:t>
            </w:r>
          </w:p>
        </w:tc>
      </w:tr>
      <w:tr w14:paraId="5AF7B57D">
        <w:trPr>
          <w:jc w:val="center"/>
        </w:trPr>
        <w:tc>
          <w:tcPr>
            <w:tcW w:w="1984" w:type="dxa"/>
            <w:vAlign w:val="center"/>
          </w:tcPr>
          <w:p w14:paraId="55043A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文件源</w:t>
            </w:r>
          </w:p>
        </w:tc>
        <w:tc>
          <w:tcPr>
            <w:tcW w:w="6803" w:type="dxa"/>
            <w:vAlign w:val="center"/>
          </w:tcPr>
          <w:p w14:paraId="7DA323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数据集文件的存储目录</w:t>
            </w:r>
          </w:p>
        </w:tc>
      </w:tr>
      <w:tr w14:paraId="3B479EE7">
        <w:trPr>
          <w:jc w:val="center"/>
        </w:trPr>
        <w:tc>
          <w:tcPr>
            <w:tcW w:w="1984" w:type="dxa"/>
            <w:vAlign w:val="center"/>
          </w:tcPr>
          <w:p w14:paraId="53E03A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</w:t>
            </w:r>
          </w:p>
        </w:tc>
        <w:tc>
          <w:tcPr>
            <w:tcW w:w="6803" w:type="dxa"/>
            <w:vAlign w:val="center"/>
          </w:tcPr>
          <w:p w14:paraId="4D002C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数据集/图表/看板/报表的归组单元</w:t>
            </w:r>
          </w:p>
        </w:tc>
      </w:tr>
      <w:tr w14:paraId="2B80507A">
        <w:trPr>
          <w:jc w:val="center"/>
        </w:trPr>
        <w:tc>
          <w:tcPr>
            <w:tcW w:w="1984" w:type="dxa"/>
            <w:vAlign w:val="center"/>
          </w:tcPr>
          <w:p w14:paraId="7AF035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</w:t>
            </w:r>
          </w:p>
        </w:tc>
        <w:tc>
          <w:tcPr>
            <w:tcW w:w="6803" w:type="dxa"/>
            <w:vAlign w:val="center"/>
          </w:tcPr>
          <w:p w14:paraId="7199E3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描述数据的数据，含技术元数据与业务元数据</w:t>
            </w:r>
          </w:p>
        </w:tc>
      </w:tr>
      <w:tr w14:paraId="5027B5FF">
        <w:trPr>
          <w:jc w:val="center"/>
        </w:trPr>
        <w:tc>
          <w:tcPr>
            <w:tcW w:w="1984" w:type="dxa"/>
            <w:vAlign w:val="center"/>
          </w:tcPr>
          <w:p w14:paraId="7F6362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</w:t>
            </w:r>
          </w:p>
        </w:tc>
        <w:tc>
          <w:tcPr>
            <w:tcW w:w="6803" w:type="dxa"/>
            <w:vAlign w:val="center"/>
          </w:tcPr>
          <w:p w14:paraId="4FC704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数据从源头到消费端的流转与依赖关系</w:t>
            </w:r>
          </w:p>
        </w:tc>
      </w:tr>
      <w:tr w14:paraId="393F819A">
        <w:trPr>
          <w:jc w:val="center"/>
        </w:trPr>
        <w:tc>
          <w:tcPr>
            <w:tcW w:w="1984" w:type="dxa"/>
            <w:vAlign w:val="center"/>
          </w:tcPr>
          <w:p w14:paraId="42148F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</w:t>
            </w:r>
          </w:p>
        </w:tc>
        <w:tc>
          <w:tcPr>
            <w:tcW w:w="6803" w:type="dxa"/>
            <w:vAlign w:val="center"/>
          </w:tcPr>
          <w:p w14:paraId="5F7194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统一口径的业务度量；原子指标=度量+聚合，派生指标=四则运算/同环比/占比/累计</w:t>
            </w:r>
          </w:p>
        </w:tc>
      </w:tr>
      <w:tr w14:paraId="57BE040F">
        <w:trPr>
          <w:jc w:val="center"/>
        </w:trPr>
        <w:tc>
          <w:tcPr>
            <w:tcW w:w="1984" w:type="dxa"/>
            <w:vAlign w:val="center"/>
          </w:tcPr>
          <w:p w14:paraId="5DE0F6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</w:t>
            </w:r>
          </w:p>
        </w:tc>
        <w:tc>
          <w:tcPr>
            <w:tcW w:w="6803" w:type="dxa"/>
            <w:vAlign w:val="center"/>
          </w:tcPr>
          <w:p w14:paraId="524028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7F3F99AA">
        <w:trPr>
          <w:jc w:val="center"/>
        </w:trPr>
        <w:tc>
          <w:tcPr>
            <w:tcW w:w="1984" w:type="dxa"/>
            <w:vAlign w:val="center"/>
          </w:tcPr>
          <w:p w14:paraId="7AA7FF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</w:t>
            </w:r>
          </w:p>
        </w:tc>
        <w:tc>
          <w:tcPr>
            <w:tcW w:w="6803" w:type="dxa"/>
            <w:vAlign w:val="center"/>
          </w:tcPr>
          <w:p w14:paraId="024B41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7F03B8B2">
        <w:trPr>
          <w:jc w:val="center"/>
        </w:trPr>
        <w:tc>
          <w:tcPr>
            <w:tcW w:w="1984" w:type="dxa"/>
            <w:vAlign w:val="center"/>
          </w:tcPr>
          <w:p w14:paraId="5133EC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</w:t>
            </w:r>
          </w:p>
        </w:tc>
        <w:tc>
          <w:tcPr>
            <w:tcW w:w="6803" w:type="dxa"/>
            <w:vAlign w:val="center"/>
          </w:tcPr>
          <w:p w14:paraId="2322F3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字段/指标的同义词、业务用语与规则说明，ChatBI的grounding基础</w:t>
            </w:r>
          </w:p>
        </w:tc>
      </w:tr>
      <w:tr w14:paraId="67739D9B">
        <w:trPr>
          <w:jc w:val="center"/>
        </w:trPr>
        <w:tc>
          <w:tcPr>
            <w:tcW w:w="1984" w:type="dxa"/>
            <w:vAlign w:val="center"/>
          </w:tcPr>
          <w:p w14:paraId="7E0105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</w:t>
            </w:r>
          </w:p>
        </w:tc>
        <w:tc>
          <w:tcPr>
            <w:tcW w:w="6803" w:type="dxa"/>
            <w:vAlign w:val="center"/>
          </w:tcPr>
          <w:p w14:paraId="20768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5801C354">
        <w:trPr>
          <w:jc w:val="center"/>
        </w:trPr>
        <w:tc>
          <w:tcPr>
            <w:tcW w:w="1984" w:type="dxa"/>
            <w:vAlign w:val="center"/>
          </w:tcPr>
          <w:p w14:paraId="20FAC3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golden queries</w:t>
            </w:r>
          </w:p>
        </w:tc>
        <w:tc>
          <w:tcPr>
            <w:tcW w:w="6803" w:type="dxa"/>
            <w:vAlign w:val="center"/>
          </w:tcPr>
          <w:p w14:paraId="7BF17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金标准问答对，用于问数知识库召回与准确率评估</w:t>
            </w:r>
          </w:p>
        </w:tc>
      </w:tr>
      <w:tr w14:paraId="2CD34026">
        <w:trPr>
          <w:jc w:val="center"/>
        </w:trPr>
        <w:tc>
          <w:tcPr>
            <w:tcW w:w="1984" w:type="dxa"/>
            <w:vAlign w:val="center"/>
          </w:tcPr>
          <w:p w14:paraId="7CEBCF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</w:t>
            </w:r>
          </w:p>
        </w:tc>
        <w:tc>
          <w:tcPr>
            <w:tcW w:w="6803" w:type="dxa"/>
            <w:vAlign w:val="center"/>
          </w:tcPr>
          <w:p w14:paraId="4407A2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管理员认证的标准回答，用户提问命中时直接返回</w:t>
            </w:r>
          </w:p>
        </w:tc>
      </w:tr>
      <w:tr w14:paraId="434A27C8">
        <w:trPr>
          <w:jc w:val="center"/>
        </w:trPr>
        <w:tc>
          <w:tcPr>
            <w:tcW w:w="1984" w:type="dxa"/>
            <w:vAlign w:val="center"/>
          </w:tcPr>
          <w:p w14:paraId="38D4D8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6803" w:type="dxa"/>
            <w:vAlign w:val="center"/>
          </w:tcPr>
          <w:p w14:paraId="1F2E8A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对敏感数据做变形处理以保护隐私</w:t>
            </w:r>
          </w:p>
        </w:tc>
      </w:tr>
      <w:tr w14:paraId="20BCBBD3">
        <w:trPr>
          <w:jc w:val="center"/>
        </w:trPr>
        <w:tc>
          <w:tcPr>
            <w:tcW w:w="1984" w:type="dxa"/>
            <w:vAlign w:val="center"/>
          </w:tcPr>
          <w:p w14:paraId="7657CD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签名Token嵌入</w:t>
            </w:r>
          </w:p>
        </w:tc>
        <w:tc>
          <w:tcPr>
            <w:tcW w:w="6803" w:type="dxa"/>
            <w:vAlign w:val="center"/>
          </w:tcPr>
          <w:p w14:paraId="49B826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第三方系统以共享密钥签发时效JWT，免登嵌入看板/报表的方式</w:t>
            </w:r>
          </w:p>
        </w:tc>
      </w:tr>
      <w:tr w14:paraId="24745082">
        <w:trPr>
          <w:jc w:val="center"/>
        </w:trPr>
        <w:tc>
          <w:tcPr>
            <w:tcW w:w="1984" w:type="dxa"/>
            <w:vAlign w:val="center"/>
          </w:tcPr>
          <w:p w14:paraId="62E005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</w:t>
            </w:r>
          </w:p>
        </w:tc>
        <w:tc>
          <w:tcPr>
            <w:tcW w:w="6803" w:type="dxa"/>
            <w:vAlign w:val="center"/>
          </w:tcPr>
          <w:p w14:paraId="617C6B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Model Context Protocol，让外部AI Agent以标准协议消费BI资产（指标/数据集）的开放接口</w:t>
            </w:r>
          </w:p>
        </w:tc>
      </w:tr>
      <w:tr w14:paraId="22B78E15">
        <w:trPr>
          <w:jc w:val="center"/>
        </w:trPr>
        <w:tc>
          <w:tcPr>
            <w:tcW w:w="1984" w:type="dxa"/>
            <w:vAlign w:val="center"/>
          </w:tcPr>
          <w:p w14:paraId="2AEA29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803" w:type="dxa"/>
            <w:vAlign w:val="center"/>
          </w:tcPr>
          <w:p w14:paraId="240458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自带大模型：用户配置自己的OpenAI兼容接口（DeepSeek/Qwen/GLM/私有模型）</w:t>
            </w:r>
          </w:p>
        </w:tc>
      </w:tr>
      <w:tr w14:paraId="384E0FC6">
        <w:trPr>
          <w:jc w:val="center"/>
        </w:trPr>
        <w:tc>
          <w:tcPr>
            <w:tcW w:w="1984" w:type="dxa"/>
            <w:vAlign w:val="center"/>
          </w:tcPr>
          <w:p w14:paraId="154279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803" w:type="dxa"/>
            <w:vAlign w:val="center"/>
          </w:tcPr>
          <w:p w14:paraId="4DA5CD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  <w:tr w14:paraId="137CBD54">
        <w:trPr>
          <w:jc w:val="center"/>
        </w:trPr>
        <w:tc>
          <w:tcPr>
            <w:tcW w:w="1984" w:type="dxa"/>
            <w:vAlign w:val="center"/>
          </w:tcPr>
          <w:p w14:paraId="51904A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Persona</w:t>
            </w:r>
          </w:p>
        </w:tc>
        <w:tc>
          <w:tcPr>
            <w:tcW w:w="6803" w:type="dxa"/>
            <w:vAlign w:val="center"/>
          </w:tcPr>
          <w:p w14:paraId="70EDE8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用户画像，对目标用户的典型特征、目标、痛点的具象化描述</w:t>
            </w:r>
          </w:p>
        </w:tc>
      </w:tr>
      <w:tr w14:paraId="2B535CE9">
        <w:trPr>
          <w:jc w:val="center"/>
        </w:trPr>
        <w:tc>
          <w:tcPr>
            <w:tcW w:w="1984" w:type="dxa"/>
            <w:vAlign w:val="center"/>
          </w:tcPr>
          <w:p w14:paraId="62EDBA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用户旅程</w:t>
            </w:r>
          </w:p>
        </w:tc>
        <w:tc>
          <w:tcPr>
            <w:tcW w:w="6803" w:type="dxa"/>
            <w:vAlign w:val="center"/>
          </w:tcPr>
          <w:p w14:paraId="5F45EE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用户完成特定目标的端到端体验流程，包含行为、触点、情绪、痛点</w:t>
            </w:r>
          </w:p>
        </w:tc>
      </w:tr>
      <w:tr w14:paraId="7FE8007E">
        <w:trPr>
          <w:jc w:val="center"/>
        </w:trPr>
        <w:tc>
          <w:tcPr>
            <w:tcW w:w="1984" w:type="dxa"/>
            <w:vAlign w:val="center"/>
          </w:tcPr>
          <w:p w14:paraId="676F90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灰度发布</w:t>
            </w:r>
          </w:p>
        </w:tc>
        <w:tc>
          <w:tcPr>
            <w:tcW w:w="6803" w:type="dxa"/>
            <w:vAlign w:val="center"/>
          </w:tcPr>
          <w:p w14:paraId="67AE09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分阶段逐步扩大新版本用户范围的发布策略，降低风险</w:t>
            </w:r>
          </w:p>
        </w:tc>
      </w:tr>
      <w:tr w14:paraId="0159D3B3">
        <w:trPr>
          <w:jc w:val="center"/>
        </w:trPr>
        <w:tc>
          <w:tcPr>
            <w:tcW w:w="1984" w:type="dxa"/>
            <w:vAlign w:val="center"/>
          </w:tcPr>
          <w:p w14:paraId="4CCB79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NPS</w:t>
            </w:r>
          </w:p>
        </w:tc>
        <w:tc>
          <w:tcPr>
            <w:tcW w:w="6803" w:type="dxa"/>
            <w:vAlign w:val="center"/>
          </w:tcPr>
          <w:p w14:paraId="4740EB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Net Promoter Score，净推荐值，衡量用户满意度和忠诚度的指标</w:t>
            </w:r>
          </w:p>
        </w:tc>
      </w:tr>
    </w:tbl>
    <w:p w14:paraId="1DEEB4DE">
      <w:pPr>
        <w:spacing w:after="40"/>
      </w:pPr>
    </w:p>
    <w:p w14:paraId="2CA78DB3">
      <w:pPr>
        <w:pStyle w:val="4"/>
      </w:pPr>
      <w:r>
        <w:rPr>
          <w:rFonts w:ascii="仿宋" w:hAnsi="仿宋" w:eastAsia="仿宋"/>
          <w:b/>
          <w:sz w:val="28"/>
        </w:rPr>
        <w:t>参考资料</w:t>
      </w:r>
    </w:p>
    <w:p w14:paraId="2836A23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Looker语义层与Modeler：7wData (https://7wdata.be/company/looker/)</w:t>
      </w:r>
    </w:p>
    <w:p w14:paraId="2D7D0FB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Power BI Copilot与AI-ready语义模型：Rollstack (https://www.rollstack.com/articles/power-bi-ai-best-practices)</w:t>
      </w:r>
    </w:p>
    <w:p w14:paraId="5AED48A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Tableau Pulse / Metrics Layer：Tableau官方博客 (https://www.tableau.com/blog/tableau-metrics-and-natural-language-query-evolve-tableau-pulse)</w:t>
      </w:r>
    </w:p>
    <w:p w14:paraId="52509CF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ThoughtSpot Spotter架构与OSI：GitHub OSI调研</w:t>
      </w:r>
    </w:p>
    <w:p w14:paraId="3000183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OSI语义互换标准：Datus (https://datus.ai/blog/open-semantic-interchange-osi/)</w:t>
      </w:r>
    </w:p>
    <w:p w14:paraId="3865982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Superset语义层与Feature Flags：Preset (https://preset.io/blog/understanding-superset-semantic-layer/)</w:t>
      </w:r>
    </w:p>
    <w:p w14:paraId="4337843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Metabase（Data Studio / Metabot / MCP / 嵌入）：Metabase官网 (https://www.metabase.com/releases-ai)</w:t>
      </w:r>
    </w:p>
    <w:p w14:paraId="7FA9F8A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帆软FineChatBI Text2DSL：甲子光年、帆软帮助文档</w:t>
      </w:r>
    </w:p>
    <w:p w14:paraId="3B102C4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Quick BI智能小Q：阿里云帮助中心</w:t>
      </w:r>
    </w:p>
    <w:p w14:paraId="0A0C399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观远ChatBI/Metrics/洞察Agent：IT之家 (https://www.ithome.com/0/810/529.htm)</w:t>
      </w:r>
    </w:p>
    <w:p w14:paraId="544C787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Smartbi AIChat白泽：与非网</w:t>
      </w:r>
    </w:p>
    <w:p w14:paraId="26933D5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永洪Megrez天权NL2Skill：亿欧 (https://www.iyiou.com/news/202512311118533)</w:t>
      </w:r>
    </w:p>
    <w:p w14:paraId="3D672F1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Kyligence Zen/Copilot：数智前线</w:t>
      </w:r>
    </w:p>
    <w:p w14:paraId="7B01D0B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 / SQLBot：OSCHINA (https://my.oschina.net/u/4736111/blog/18695592)</w:t>
      </w:r>
    </w:p>
    <w:p w14:paraId="42F7A1F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中国BI市场（IDC）：安全内参 (https://www.secrss.com/articles/81495)</w:t>
      </w:r>
    </w:p>
    <w:p w14:paraId="297D121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信创适配要求：Worktile (https://worktile.com/kb/p/3996017)</w:t>
      </w:r>
    </w:p>
    <w:p w14:paraId="7A98DAB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DataGear代码事实：本地代码库pom.xml、README.md、Roadmap.txt及各模块源码盘点</w:t>
      </w:r>
    </w:p>
    <w:p w14:paraId="6AEED4CC"/>
    <w:p w14:paraId="1D5D060A">
      <w:pPr>
        <w:spacing w:after="60" w:line="360" w:lineRule="auto"/>
        <w:jc w:val="both"/>
      </w:pPr>
      <w:r>
        <w:rPr>
          <w:rFonts w:ascii="仿宋" w:hAnsi="仿宋" w:eastAsia="仿宋"/>
          <w:b w:val="0"/>
          <w:sz w:val="24"/>
        </w:rPr>
        <w:t>本文档为DataGear二次开发的需求基线（V4.0深化版），按标准PRD模板组织，包含用户分析、信息架构、功能规格、验收标准、非功能需求、版本规划、成功度量与风险应对。与《SDS-软件设计说明书》配套：PRD定义「做什么、为什么、先做什么」，SDS定义「怎么做」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中文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57F1F9F"/>
    <w:multiLevelType w:val="multilevel"/>
    <w:tmpl w:val="657F1F9F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56FD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numPr>
        <w:ilvl w:val="0"/>
        <w:numId w:val="1"/>
      </w:numPr>
      <w:spacing w:before="280" w:after="120" w:line="360" w:lineRule="auto"/>
      <w:ind w:left="425" w:hanging="425"/>
      <w:outlineLvl w:val="0"/>
    </w:pPr>
    <w:rPr>
      <w:rFonts w:eastAsia="仿宋" w:asciiTheme="majorAscii" w:hAnsiTheme="majorAscii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numPr>
        <w:ilvl w:val="1"/>
        <w:numId w:val="1"/>
      </w:numPr>
      <w:spacing w:before="160" w:after="120" w:line="360" w:lineRule="auto"/>
      <w:ind w:left="567" w:hanging="567"/>
      <w:outlineLvl w:val="1"/>
    </w:pPr>
    <w:rPr>
      <w:rFonts w:asciiTheme="majorAscii" w:hAnsiTheme="majorAscii" w:cstheme="majorBidi"/>
      <w:b/>
      <w:bCs/>
      <w:color w:val="000000"/>
      <w:szCs w:val="26"/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numPr>
        <w:ilvl w:val="2"/>
        <w:numId w:val="1"/>
      </w:numPr>
      <w:spacing w:before="160" w:after="120" w:line="360" w:lineRule="auto"/>
      <w:ind w:left="709" w:hanging="709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eastAsia="仿宋" w:asciiTheme="majorAscii" w:hAnsiTheme="majorAscii" w:cstheme="majorBidi"/>
      <w:b/>
      <w:bCs/>
      <w:color w:val="376092" w:themeColor="accent1" w:themeShade="BF"/>
      <w:sz w:val="24"/>
      <w:szCs w:val="28"/>
    </w:rPr>
  </w:style>
  <w:style w:type="character" w:customStyle="1" w:styleId="136">
    <w:name w:val="Heading 2 Char"/>
    <w:basedOn w:val="132"/>
    <w:link w:val="4"/>
    <w:uiPriority w:val="9"/>
    <w:rPr>
      <w:rFonts w:eastAsia="仿宋" w:asciiTheme="majorAscii" w:hAnsiTheme="majorAscii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0">
    <w:name w:val="Header Char"/>
    <w:basedOn w:val="132"/>
    <w:link w:val="25"/>
    <w:uiPriority w:val="99"/>
  </w:style>
  <w:style w:type="character" w:customStyle="1" w:styleId="141">
    <w:name w:val="Footer Char"/>
    <w:basedOn w:val="132"/>
    <w:link w:val="24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2026-09-02T02:36:59Z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33421C37AB912E964B1B976A4C902DBE_42</vt:lpwstr>
  </property>
</Properties>
</file>