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F2C26">
      <w:pPr>
        <w:spacing w:before="1600" w:after="320"/>
        <w:jc w:val="center"/>
      </w:pPr>
      <w:r>
        <w:rPr>
          <w:rFonts w:ascii="仿宋" w:hAnsi="仿宋" w:eastAsia="仿宋"/>
          <w:b/>
          <w:sz w:val="56"/>
        </w:rPr>
        <w:t>商业智能分析平台</w:t>
      </w:r>
    </w:p>
    <w:p w14:paraId="54102C2C">
      <w:pPr>
        <w:spacing w:after="800"/>
        <w:jc w:val="center"/>
      </w:pPr>
      <w:r>
        <w:rPr>
          <w:rFonts w:ascii="仿宋" w:hAnsi="仿宋" w:eastAsia="仿宋"/>
          <w:b/>
          <w:sz w:val="40"/>
        </w:rPr>
        <w:t>产品需求文档（PRD）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318C0CCD"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08BC300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E2F3"/>
            <w:vAlign w:val="center"/>
          </w:tcPr>
          <w:p w14:paraId="1640C01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 w14:paraId="6BDB13A0">
        <w:trPr>
          <w:jc w:val="center"/>
        </w:trPr>
        <w:tc>
          <w:tcPr>
            <w:tcW w:w="1984" w:type="dxa"/>
            <w:vAlign w:val="center"/>
          </w:tcPr>
          <w:p w14:paraId="608903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产品名称</w:t>
            </w:r>
          </w:p>
        </w:tc>
        <w:tc>
          <w:tcPr>
            <w:tcW w:w="6803" w:type="dxa"/>
            <w:vAlign w:val="center"/>
          </w:tcPr>
          <w:p w14:paraId="7382F1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 商业智能分析平台（数据可视化分析与商业智能平台）</w:t>
            </w:r>
          </w:p>
        </w:tc>
      </w:tr>
      <w:tr w14:paraId="0E64B7BD">
        <w:trPr>
          <w:jc w:val="center"/>
        </w:trPr>
        <w:tc>
          <w:tcPr>
            <w:tcW w:w="1984" w:type="dxa"/>
            <w:vAlign w:val="center"/>
          </w:tcPr>
          <w:p w14:paraId="4E9CE0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基线版本</w:t>
            </w:r>
          </w:p>
        </w:tc>
        <w:tc>
          <w:tcPr>
            <w:tcW w:w="6803" w:type="dxa"/>
            <w:vAlign w:val="center"/>
          </w:tcPr>
          <w:p w14:paraId="5F5550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6.0.0（Java 8 / Spring Boot 2.7 / jQuery+Vue3+PrimeVue 混合前端 / Freemarker 服务端渲染）</w:t>
            </w:r>
          </w:p>
        </w:tc>
      </w:tr>
      <w:tr w14:paraId="48E24501">
        <w:trPr>
          <w:jc w:val="center"/>
        </w:trPr>
        <w:tc>
          <w:tcPr>
            <w:tcW w:w="1984" w:type="dxa"/>
            <w:vAlign w:val="center"/>
          </w:tcPr>
          <w:p w14:paraId="291718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文档版本</w:t>
            </w:r>
          </w:p>
        </w:tc>
        <w:tc>
          <w:tcPr>
            <w:tcW w:w="6803" w:type="dxa"/>
            <w:vAlign w:val="center"/>
          </w:tcPr>
          <w:p w14:paraId="0EA058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V3.0（V1 能力蓝图 + V2 深化整合的最终版）</w:t>
            </w:r>
          </w:p>
        </w:tc>
      </w:tr>
      <w:tr w14:paraId="58B397E8">
        <w:trPr>
          <w:jc w:val="center"/>
        </w:trPr>
        <w:tc>
          <w:tcPr>
            <w:tcW w:w="1984" w:type="dxa"/>
            <w:vAlign w:val="center"/>
          </w:tcPr>
          <w:p w14:paraId="1EAE7C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文档目的</w:t>
            </w:r>
          </w:p>
        </w:tc>
        <w:tc>
          <w:tcPr>
            <w:tcW w:w="6803" w:type="dxa"/>
            <w:vAlign w:val="center"/>
          </w:tcPr>
          <w:p w14:paraId="3EEDFF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 DataGear 从「数据可视化看板工具」升级为「语义层驱动的一站式 BI 平台」的完整需求，并为二次开发明确方向与路径</w:t>
            </w:r>
          </w:p>
        </w:tc>
      </w:tr>
      <w:tr w14:paraId="2B9CB8EE">
        <w:trPr>
          <w:jc w:val="center"/>
        </w:trPr>
        <w:tc>
          <w:tcPr>
            <w:tcW w:w="1984" w:type="dxa"/>
            <w:vAlign w:val="center"/>
          </w:tcPr>
          <w:p w14:paraId="3D9576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适用范围</w:t>
            </w:r>
          </w:p>
        </w:tc>
        <w:tc>
          <w:tcPr>
            <w:tcW w:w="6803" w:type="dxa"/>
            <w:vAlign w:val="center"/>
          </w:tcPr>
          <w:p w14:paraId="34CD50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产品、设计、开发、测试、实施及二次开发团队</w:t>
            </w:r>
          </w:p>
        </w:tc>
      </w:tr>
      <w:tr w14:paraId="2CAA3393">
        <w:trPr>
          <w:jc w:val="center"/>
        </w:trPr>
        <w:tc>
          <w:tcPr>
            <w:tcW w:w="1984" w:type="dxa"/>
            <w:vAlign w:val="center"/>
          </w:tcPr>
          <w:p w14:paraId="5BCEEB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许可协议</w:t>
            </w:r>
          </w:p>
        </w:tc>
        <w:tc>
          <w:tcPr>
            <w:tcW w:w="6803" w:type="dxa"/>
            <w:vAlign w:val="center"/>
          </w:tcPr>
          <w:p w14:paraId="330A34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LGPL-3.0（开源版）；另提供企业版</w:t>
            </w:r>
          </w:p>
        </w:tc>
      </w:tr>
      <w:tr w14:paraId="68D61B33">
        <w:trPr>
          <w:jc w:val="center"/>
        </w:trPr>
        <w:tc>
          <w:tcPr>
            <w:tcW w:w="1984" w:type="dxa"/>
            <w:vAlign w:val="center"/>
          </w:tcPr>
          <w:p w14:paraId="3FADC0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国内参照</w:t>
            </w:r>
          </w:p>
        </w:tc>
        <w:tc>
          <w:tcPr>
            <w:tcW w:w="6803" w:type="dxa"/>
            <w:vAlign w:val="center"/>
          </w:tcPr>
          <w:p w14:paraId="5CA1EE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帆软 FineBI 7.0/FineChatBI、阿里 Quick BI 智能小Q、观远数据、Smartbi AIChat 白泽、Kyligence Zen、永洪、亿信 ABI、百度 Sugar、网易有数、DataEase/SQLBot</w:t>
            </w:r>
          </w:p>
        </w:tc>
      </w:tr>
      <w:tr w14:paraId="46BB22E2">
        <w:trPr>
          <w:jc w:val="center"/>
        </w:trPr>
        <w:tc>
          <w:tcPr>
            <w:tcW w:w="1984" w:type="dxa"/>
            <w:vAlign w:val="center"/>
          </w:tcPr>
          <w:p w14:paraId="156BD7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国际参照</w:t>
            </w:r>
          </w:p>
        </w:tc>
        <w:tc>
          <w:tcPr>
            <w:tcW w:w="6803" w:type="dxa"/>
            <w:vAlign w:val="center"/>
          </w:tcPr>
          <w:p w14:paraId="707557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Tableau（Pulse/Agent）、Power BI（Copilot/语义模型）、Looker（LookML）、Qlik（Insight Advisor）、ThoughtSpot（Spotter）、Apache Superset、Metabase</w:t>
            </w:r>
          </w:p>
        </w:tc>
      </w:tr>
      <w:tr w14:paraId="6D9B6858">
        <w:trPr>
          <w:jc w:val="center"/>
        </w:trPr>
        <w:tc>
          <w:tcPr>
            <w:tcW w:w="1984" w:type="dxa"/>
            <w:vAlign w:val="center"/>
          </w:tcPr>
          <w:p w14:paraId="63179E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状态标注约定</w:t>
            </w:r>
          </w:p>
        </w:tc>
        <w:tc>
          <w:tcPr>
            <w:tcW w:w="6803" w:type="dxa"/>
            <w:vAlign w:val="center"/>
          </w:tcPr>
          <w:p w14:paraId="7596CA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【已实现】= 6.0.0 代码已具备；【部分实现】= 已有雏形需增强；【全新建设】= 代码零实现需新建</w:t>
            </w:r>
          </w:p>
        </w:tc>
      </w:tr>
    </w:tbl>
    <w:p w14:paraId="5485BB85">
      <w:pPr>
        <w:spacing w:after="40"/>
      </w:pPr>
    </w:p>
    <w:p w14:paraId="78AD0EEC">
      <w:r>
        <w:br w:type="page"/>
      </w:r>
    </w:p>
    <w:p w14:paraId="04EFB4B6">
      <w:pPr>
        <w:pStyle w:val="3"/>
        <w:bidi w:val="0"/>
      </w:pPr>
      <w:r>
        <w:t>产品概述</w:t>
      </w:r>
    </w:p>
    <w:p w14:paraId="544B51D0">
      <w:pPr>
        <w:pStyle w:val="4"/>
      </w:pPr>
      <w:r>
        <w:rPr>
          <w:rFonts w:ascii="仿宋" w:hAnsi="仿宋" w:eastAsia="仿宋"/>
          <w:b/>
          <w:sz w:val="28"/>
        </w:rPr>
        <w:t>产品定位</w:t>
      </w:r>
    </w:p>
    <w:p w14:paraId="4AEA736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 是一款开源免费、轻量、可私有化的"语义层驱动"商业智能（BI）分析平台：以数据集语义层与指标中心为地基，向上支撑自由看板、自助分析与 AI 增强分析（ChatBI），向外以开放 API / 嵌入 SDK / MCP 供给数据与指标，覆盖「接入 → 存储 → 治理 → 建模 → 分析 → 展示 → 分享」完整数据链路，服务中文场景与信创环境。</w:t>
      </w:r>
    </w:p>
    <w:p w14:paraId="5472366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产品在保持私有化单体部署、轻量开箱即用（Java 8+ 即可运行）的同时，补齐语义层、数据治理、统计报表、数据填报、告警订阅与开放集成能力。</w:t>
      </w:r>
    </w:p>
    <w:p w14:paraId="721428A7">
      <w:pPr>
        <w:pStyle w:val="4"/>
      </w:pPr>
      <w:r>
        <w:rPr>
          <w:rFonts w:ascii="仿宋" w:hAnsi="仿宋" w:eastAsia="仿宋"/>
          <w:b/>
          <w:sz w:val="28"/>
        </w:rPr>
        <w:t>产品背景与要解决的问题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386"/>
      </w:tblGrid>
      <w:tr w14:paraId="642A0FC3">
        <w:trPr>
          <w:jc w:val="center"/>
        </w:trPr>
        <w:tc>
          <w:tcPr>
            <w:tcW w:w="3402" w:type="dxa"/>
            <w:shd w:val="clear" w:color="auto" w:fill="D9E2F3"/>
            <w:vAlign w:val="center"/>
          </w:tcPr>
          <w:p w14:paraId="3D6C1DE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痛点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50630E7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DataGear 的解法</w:t>
            </w:r>
          </w:p>
        </w:tc>
      </w:tr>
      <w:tr w14:paraId="70F686E5">
        <w:trPr>
          <w:jc w:val="center"/>
        </w:trPr>
        <w:tc>
          <w:tcPr>
            <w:tcW w:w="3402" w:type="dxa"/>
            <w:vAlign w:val="center"/>
          </w:tcPr>
          <w:p w14:paraId="070637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数据分散在数据库、文件、接口、消息队列等，缺乏统一入口</w:t>
            </w:r>
          </w:p>
        </w:tc>
        <w:tc>
          <w:tcPr>
            <w:tcW w:w="5386" w:type="dxa"/>
            <w:vAlign w:val="center"/>
          </w:tcPr>
          <w:p w14:paraId="50019C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统一数据源管理，支持 JDBC 数据库、Excel/CSV/JSON 文件、HTTP 接口、实时流等多类接入</w:t>
            </w:r>
          </w:p>
        </w:tc>
      </w:tr>
      <w:tr w14:paraId="3A1F940F">
        <w:trPr>
          <w:jc w:val="center"/>
        </w:trPr>
        <w:tc>
          <w:tcPr>
            <w:tcW w:w="3402" w:type="dxa"/>
            <w:vAlign w:val="center"/>
          </w:tcPr>
          <w:p w14:paraId="261F93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指标口径不一、同名不同义</w:t>
            </w:r>
          </w:p>
        </w:tc>
        <w:tc>
          <w:tcPr>
            <w:tcW w:w="5386" w:type="dxa"/>
            <w:vAlign w:val="center"/>
          </w:tcPr>
          <w:p w14:paraId="6BF03A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语义层与指标中心统一口径，一处定义多处消费（图表/报表/告警/问数/API）</w:t>
            </w:r>
          </w:p>
        </w:tc>
      </w:tr>
      <w:tr w14:paraId="4EECD613">
        <w:trPr>
          <w:jc w:val="center"/>
        </w:trPr>
        <w:tc>
          <w:tcPr>
            <w:tcW w:w="3402" w:type="dxa"/>
            <w:vAlign w:val="center"/>
          </w:tcPr>
          <w:p w14:paraId="527231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数据质量参差、缺乏治理</w:t>
            </w:r>
          </w:p>
        </w:tc>
        <w:tc>
          <w:tcPr>
            <w:tcW w:w="5386" w:type="dxa"/>
            <w:vAlign w:val="center"/>
          </w:tcPr>
          <w:p w14:paraId="0AA222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元数据管理、数据标准、数据质量、数据血缘、数据脱敏构成数据治理体系</w:t>
            </w:r>
          </w:p>
        </w:tc>
      </w:tr>
      <w:tr w14:paraId="57D5C716">
        <w:trPr>
          <w:jc w:val="center"/>
        </w:trPr>
        <w:tc>
          <w:tcPr>
            <w:tcW w:w="3402" w:type="dxa"/>
            <w:vAlign w:val="center"/>
          </w:tcPr>
          <w:p w14:paraId="330D5B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传统 BI 笨重、部署复杂、成本高</w:t>
            </w:r>
          </w:p>
        </w:tc>
        <w:tc>
          <w:tcPr>
            <w:tcW w:w="5386" w:type="dxa"/>
            <w:vAlign w:val="center"/>
          </w:tcPr>
          <w:p w14:paraId="5C0D09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单体轻量架构，私有化掌控数据；Docker 一键部署</w:t>
            </w:r>
          </w:p>
        </w:tc>
      </w:tr>
      <w:tr w14:paraId="53B5DD8B">
        <w:trPr>
          <w:jc w:val="center"/>
        </w:trPr>
        <w:tc>
          <w:tcPr>
            <w:tcW w:w="3402" w:type="dxa"/>
            <w:vAlign w:val="center"/>
          </w:tcPr>
          <w:p w14:paraId="666888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图表类型有限、缺 GIS/三维/大屏能力</w:t>
            </w:r>
          </w:p>
        </w:tc>
        <w:tc>
          <w:tcPr>
            <w:tcW w:w="5386" w:type="dxa"/>
            <w:vAlign w:val="center"/>
          </w:tcPr>
          <w:p w14:paraId="4315A5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 内置图表 + GIS 地图工具 + 三维立体图表 + 大数据可视化大屏 + 图表插件机制</w:t>
            </w:r>
          </w:p>
        </w:tc>
      </w:tr>
      <w:tr w14:paraId="4CB3BD83">
        <w:trPr>
          <w:jc w:val="center"/>
        </w:trPr>
        <w:tc>
          <w:tcPr>
            <w:tcW w:w="3402" w:type="dxa"/>
            <w:vAlign w:val="center"/>
          </w:tcPr>
          <w:p w14:paraId="6126B3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分析深度不足，难以层层下钻</w:t>
            </w:r>
          </w:p>
        </w:tc>
        <w:tc>
          <w:tcPr>
            <w:tcW w:w="5386" w:type="dxa"/>
            <w:vAlign w:val="center"/>
          </w:tcPr>
          <w:p w14:paraId="327D72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数据钻取、图表联动、跳转穿透、参数过滤构成自助交互分析体系</w:t>
            </w:r>
          </w:p>
        </w:tc>
      </w:tr>
      <w:tr w14:paraId="04F40AFF">
        <w:trPr>
          <w:jc w:val="center"/>
        </w:trPr>
        <w:tc>
          <w:tcPr>
            <w:tcW w:w="3402" w:type="dxa"/>
            <w:vAlign w:val="center"/>
          </w:tcPr>
          <w:p w14:paraId="024AEC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取数依赖技术人员，业务不会 SQL</w:t>
            </w:r>
          </w:p>
        </w:tc>
        <w:tc>
          <w:tcPr>
            <w:tcW w:w="5386" w:type="dxa"/>
            <w:vAlign w:val="center"/>
          </w:tcPr>
          <w:p w14:paraId="00F60C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可视化查询构建器 + 智能问数（ChatBI），自然语言/拖拽双自助</w:t>
            </w:r>
          </w:p>
        </w:tc>
      </w:tr>
      <w:tr w14:paraId="421C7358">
        <w:trPr>
          <w:jc w:val="center"/>
        </w:trPr>
        <w:tc>
          <w:tcPr>
            <w:tcW w:w="3402" w:type="dxa"/>
            <w:vAlign w:val="center"/>
          </w:tcPr>
          <w:p w14:paraId="0C400E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报表能力弱、无法满足中国式复杂报表</w:t>
            </w:r>
          </w:p>
        </w:tc>
        <w:tc>
          <w:tcPr>
            <w:tcW w:w="5386" w:type="dxa"/>
            <w:vAlign w:val="center"/>
          </w:tcPr>
          <w:p w14:paraId="384D3C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分组报表、交叉表、电子表格、填报、定时订阅推送与多格式导出</w:t>
            </w:r>
          </w:p>
        </w:tc>
      </w:tr>
      <w:tr w14:paraId="5A1BEF60">
        <w:trPr>
          <w:jc w:val="center"/>
        </w:trPr>
        <w:tc>
          <w:tcPr>
            <w:tcW w:w="3402" w:type="dxa"/>
            <w:vAlign w:val="center"/>
          </w:tcPr>
          <w:p w14:paraId="478D59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权限与数据安全难保障</w:t>
            </w:r>
          </w:p>
        </w:tc>
        <w:tc>
          <w:tcPr>
            <w:tcW w:w="5386" w:type="dxa"/>
            <w:vAlign w:val="center"/>
          </w:tcPr>
          <w:p w14:paraId="6572A1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基于角色的功能权限 + 资源/行列级数据权限 + 数据源防护 + 加密与脱敏</w:t>
            </w:r>
          </w:p>
        </w:tc>
      </w:tr>
      <w:tr w14:paraId="6F31DAA1">
        <w:trPr>
          <w:jc w:val="center"/>
        </w:trPr>
        <w:tc>
          <w:tcPr>
            <w:tcW w:w="3402" w:type="dxa"/>
            <w:vAlign w:val="center"/>
          </w:tcPr>
          <w:p w14:paraId="55694C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数据难以对外交换与分享</w:t>
            </w:r>
          </w:p>
        </w:tc>
        <w:tc>
          <w:tcPr>
            <w:tcW w:w="5386" w:type="dxa"/>
            <w:vAlign w:val="center"/>
          </w:tcPr>
          <w:p w14:paraId="3F3765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数据导入导出、数据 API 服务、签名 Token 嵌入、看板/报表分享、订阅推送</w:t>
            </w:r>
          </w:p>
        </w:tc>
      </w:tr>
    </w:tbl>
    <w:p w14:paraId="24F50131">
      <w:pPr>
        <w:spacing w:after="40"/>
      </w:pPr>
    </w:p>
    <w:p w14:paraId="3B431E9A">
      <w:pPr>
        <w:pStyle w:val="4"/>
      </w:pPr>
      <w:r>
        <w:rPr>
          <w:rFonts w:ascii="仿宋" w:hAnsi="仿宋" w:eastAsia="仿宋"/>
          <w:b/>
          <w:sz w:val="28"/>
        </w:rPr>
        <w:t>目标用户与典型场景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763A73AB"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1C36D7F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w="6803" w:type="dxa"/>
            <w:shd w:val="clear" w:color="auto" w:fill="D9E2F3"/>
            <w:vAlign w:val="center"/>
          </w:tcPr>
          <w:p w14:paraId="411ECAF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场景</w:t>
            </w:r>
          </w:p>
        </w:tc>
      </w:tr>
      <w:tr w14:paraId="56BB3015">
        <w:trPr>
          <w:jc w:val="center"/>
        </w:trPr>
        <w:tc>
          <w:tcPr>
            <w:tcW w:w="1984" w:type="dxa"/>
            <w:vAlign w:val="center"/>
          </w:tcPr>
          <w:p w14:paraId="37EB94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w="6803" w:type="dxa"/>
            <w:vAlign w:val="center"/>
          </w:tcPr>
          <w:p w14:paraId="0834D9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连接数据源、建模、拖拽生成图表、搭建看板与报表、自助下钻分析</w:t>
            </w:r>
          </w:p>
        </w:tc>
      </w:tr>
      <w:tr w14:paraId="51B55D6E">
        <w:trPr>
          <w:jc w:val="center"/>
        </w:trPr>
        <w:tc>
          <w:tcPr>
            <w:tcW w:w="1984" w:type="dxa"/>
            <w:vAlign w:val="center"/>
          </w:tcPr>
          <w:p w14:paraId="4A7A26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w="6803" w:type="dxa"/>
            <w:vAlign w:val="center"/>
          </w:tcPr>
          <w:p w14:paraId="0A90FB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查看门户首页、访问已分享看板/报表、通过交互表单/钻取/智能问数自取所需数据</w:t>
            </w:r>
          </w:p>
        </w:tc>
      </w:tr>
      <w:tr w14:paraId="5029B5B0">
        <w:trPr>
          <w:jc w:val="center"/>
        </w:trPr>
        <w:tc>
          <w:tcPr>
            <w:tcW w:w="1984" w:type="dxa"/>
            <w:vAlign w:val="center"/>
          </w:tcPr>
          <w:p w14:paraId="7AA863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w="6803" w:type="dxa"/>
            <w:vAlign w:val="center"/>
          </w:tcPr>
          <w:p w14:paraId="0E2CD2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配置数据接入、执行数据治理、维护元数据与指标口径、开发数据交换任务</w:t>
            </w:r>
          </w:p>
        </w:tc>
      </w:tr>
      <w:tr w14:paraId="2EF6357B">
        <w:trPr>
          <w:jc w:val="center"/>
        </w:trPr>
        <w:tc>
          <w:tcPr>
            <w:tcW w:w="1984" w:type="dxa"/>
            <w:vAlign w:val="center"/>
          </w:tcPr>
          <w:p w14:paraId="0F87E4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w="6803" w:type="dxa"/>
            <w:vAlign w:val="center"/>
          </w:tcPr>
          <w:p w14:paraId="79A244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自定义图表插件、扩展数据源驱动、调用数据 API、签名嵌入、二次开发</w:t>
            </w:r>
          </w:p>
        </w:tc>
      </w:tr>
      <w:tr w14:paraId="517F7843">
        <w:trPr>
          <w:jc w:val="center"/>
        </w:trPr>
        <w:tc>
          <w:tcPr>
            <w:tcW w:w="1984" w:type="dxa"/>
            <w:vAlign w:val="center"/>
          </w:tcPr>
          <w:p w14:paraId="179718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系统/数据管理员</w:t>
            </w:r>
          </w:p>
        </w:tc>
        <w:tc>
          <w:tcPr>
            <w:tcW w:w="6803" w:type="dxa"/>
            <w:vAlign w:val="center"/>
          </w:tcPr>
          <w:p w14:paraId="045E7E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管理用户/角色/组织/数据权限、数据源防护、指标认证、系统配置</w:t>
            </w:r>
          </w:p>
        </w:tc>
      </w:tr>
      <w:tr w14:paraId="251C83C6">
        <w:trPr>
          <w:jc w:val="center"/>
        </w:trPr>
        <w:tc>
          <w:tcPr>
            <w:tcW w:w="1984" w:type="dxa"/>
            <w:vAlign w:val="center"/>
          </w:tcPr>
          <w:p w14:paraId="49B388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企业决策层</w:t>
            </w:r>
          </w:p>
        </w:tc>
        <w:tc>
          <w:tcPr>
            <w:tcW w:w="6803" w:type="dxa"/>
            <w:vAlign w:val="center"/>
          </w:tcPr>
          <w:p w14:paraId="63332F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大屏驾驶舱、经营报表、指标看板的集中展示与主动推送</w:t>
            </w:r>
          </w:p>
        </w:tc>
      </w:tr>
    </w:tbl>
    <w:p w14:paraId="6B56721C">
      <w:pPr>
        <w:spacing w:after="40"/>
      </w:pPr>
    </w:p>
    <w:p w14:paraId="21A63EAC">
      <w:pPr>
        <w:pStyle w:val="4"/>
      </w:pPr>
      <w:r>
        <w:rPr>
          <w:rFonts w:ascii="仿宋" w:hAnsi="仿宋" w:eastAsia="仿宋"/>
          <w:b/>
          <w:sz w:val="28"/>
        </w:rPr>
        <w:t>产品价值</w:t>
      </w:r>
    </w:p>
    <w:p w14:paraId="5D0C10C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安全稳定：私有化部署、数年迭代、基于角色的权限、数据默认私有、加密脱敏。</w:t>
      </w:r>
    </w:p>
    <w:p w14:paraId="2EFBF37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口径统一：语义层与指标中心保障"一个指标一个口径"，贯穿图表、报表、告警与 AI 问数。</w:t>
      </w:r>
    </w:p>
    <w:p w14:paraId="70AFFAB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功能丰富：多源接入、六类数据集、70+ 图表、GIS/三维/大屏、报表、模板化看板。</w:t>
      </w:r>
    </w:p>
    <w:p w14:paraId="580FF94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智能易用：可视化查询构建器、智能问数（ChatBI）、AI 解读与归因，业务零 SQL 自助。</w:t>
      </w:r>
    </w:p>
    <w:p w14:paraId="4D5CA77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治理可控：元数据、数据标准、数据质量、数据血缘、指标认证一体的轻量数据治理。</w:t>
      </w:r>
    </w:p>
    <w:p w14:paraId="795D05A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易于扩展：运行时数据源驱动、自定义图表插件、开放看板 API、数据 API、嵌入 SDK 与 MCP。</w:t>
      </w:r>
    </w:p>
    <w:p w14:paraId="5C44ABE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自由制作：原生 HTML 模板、可视化/源码编辑、多端响应式、联动钻取。</w:t>
      </w:r>
    </w:p>
    <w:p w14:paraId="292AAC29">
      <w:pPr>
        <w:pStyle w:val="4"/>
      </w:pPr>
      <w:r>
        <w:rPr>
          <w:rFonts w:ascii="仿宋" w:hAnsi="仿宋" w:eastAsia="仿宋"/>
          <w:b/>
          <w:sz w:val="28"/>
        </w:rPr>
        <w:t>战略支点与产品边界</w:t>
      </w:r>
    </w:p>
    <w:p w14:paraId="4CD090EF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三个战略支点：</w:t>
      </w:r>
    </w:p>
    <w:p w14:paraId="166201A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语义层优先：指标中心是 ChatBI 准确率、告警、嵌入、治理的共同地基，作为最高优先级的全新建设模块。</w:t>
      </w:r>
    </w:p>
    <w:p w14:paraId="11ABDAA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AI 可插拔而非重写内核：对标 SQLBot，智能问数做成独立可插拔模块（复用现有数据集/权限体系），支持 DeepSeek/Qwen/OpenAI 兼容接口的自带模型（BYO-LLM）。</w:t>
      </w:r>
    </w:p>
    <w:p w14:paraId="00A2ED6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开放与嵌入放大生态：签名 Token 嵌入、数据 API、MCP Server 三层开放，让 DataGear 可被第三方系统与 AI Agent 消费。</w:t>
      </w:r>
    </w:p>
    <w:p w14:paraId="0A92E6C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明确不做（边界）：</w:t>
      </w:r>
    </w:p>
    <w:p w14:paraId="5E0F05D5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不做独立重型 ETL/数据集成产品；只做数据集内轻量数据准备，重 ETL 交由上游（SeaTunnel/Flink CDC 等）。</w:t>
      </w:r>
    </w:p>
    <w:p w14:paraId="03C0730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 SaaS 多租户云平台；坚持私有化单体 + 可选外置库高可用。</w:t>
      </w:r>
    </w:p>
    <w:p w14:paraId="43B5757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不做自研 OLAP 引擎；以"直连实时 OLAP + 缓存加速"双轨应对实时化。</w:t>
      </w:r>
    </w:p>
    <w:p w14:paraId="7D305FE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不做裸 text-to-SQL 问数；坚持"语义层 grounding + DSL 中间层"的确定性路线。</w:t>
      </w:r>
    </w:p>
    <w:p w14:paraId="29946BE5">
      <w:r>
        <w:br w:type="page"/>
      </w:r>
    </w:p>
    <w:p w14:paraId="628EB3C7">
      <w:pPr>
        <w:pStyle w:val="3"/>
        <w:bidi w:val="0"/>
      </w:pPr>
      <w:r>
        <w:t>第二部分 竞品格局与趋势洞察</w:t>
      </w:r>
    </w:p>
    <w:p w14:paraId="326A1F0A">
      <w:pPr>
        <w:pStyle w:val="4"/>
      </w:pPr>
      <w:r>
        <w:rPr>
          <w:rFonts w:ascii="仿宋" w:hAnsi="仿宋" w:eastAsia="仿宋"/>
          <w:b/>
          <w:sz w:val="28"/>
        </w:rPr>
        <w:t>国际竞品能力矩阵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56784D94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723CA24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能力域</w:t>
            </w:r>
          </w:p>
        </w:tc>
        <w:tc>
          <w:tcPr>
            <w:tcW w:w="7087" w:type="dxa"/>
            <w:shd w:val="clear" w:color="auto" w:fill="D9E2F3"/>
            <w:vAlign w:val="center"/>
          </w:tcPr>
          <w:p w14:paraId="5A50973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标杆实践</w:t>
            </w:r>
          </w:p>
        </w:tc>
      </w:tr>
      <w:tr w14:paraId="5FA4B8E2">
        <w:trPr>
          <w:jc w:val="center"/>
        </w:trPr>
        <w:tc>
          <w:tcPr>
            <w:tcW w:w="1701" w:type="dxa"/>
            <w:vAlign w:val="center"/>
          </w:tcPr>
          <w:p w14:paraId="723B8B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7087" w:type="dxa"/>
            <w:vAlign w:val="center"/>
          </w:tcPr>
          <w:p w14:paraId="4776D3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Looker LookML：维度/度量/Join 以代码定义，Git 版本化 + Code Review；2024 起 Looker Modeler 把语义模型以 SQL 接口暴露给第三方 BI</w:t>
            </w:r>
          </w:p>
        </w:tc>
      </w:tr>
      <w:tr w14:paraId="3C372E6D">
        <w:trPr>
          <w:jc w:val="center"/>
        </w:trPr>
        <w:tc>
          <w:tcPr>
            <w:tcW w:w="1701" w:type="dxa"/>
            <w:vAlign w:val="center"/>
          </w:tcPr>
          <w:p w14:paraId="5BBDD7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7087" w:type="dxa"/>
            <w:vAlign w:val="center"/>
          </w:tcPr>
          <w:p w14:paraId="026913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Power BI 语义模型是全部 AI 能力的底座，提供 "Approved for Copilot" 治理标记；AI data schema 支持字段同义词与 AI Instructions</w:t>
            </w:r>
          </w:p>
        </w:tc>
      </w:tr>
      <w:tr w14:paraId="1BE77A65">
        <w:trPr>
          <w:jc w:val="center"/>
        </w:trPr>
        <w:tc>
          <w:tcPr>
            <w:tcW w:w="1701" w:type="dxa"/>
            <w:vAlign w:val="center"/>
          </w:tcPr>
          <w:p w14:paraId="225680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7087" w:type="dxa"/>
            <w:vAlign w:val="center"/>
          </w:tcPr>
          <w:p w14:paraId="71F9FE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Tableau Pulse Metrics Layer 集中定义可复用指标，用户"关注"指标后自动获得洞察推送</w:t>
            </w:r>
          </w:p>
        </w:tc>
      </w:tr>
      <w:tr w14:paraId="4470C445">
        <w:trPr>
          <w:jc w:val="center"/>
        </w:trPr>
        <w:tc>
          <w:tcPr>
            <w:tcW w:w="1701" w:type="dxa"/>
            <w:vAlign w:val="center"/>
          </w:tcPr>
          <w:p w14:paraId="09EDF6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w="7087" w:type="dxa"/>
            <w:vAlign w:val="center"/>
          </w:tcPr>
          <w:p w14:paraId="2133AF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dbt Semantic Layer / MetricFlow：YAML 定义指标、Git 版本化；MetricFlow 于 2025 年底 Apache 2.0 开源；OSI 语义互换标准 v1.0 于 2026.1 发布</w:t>
            </w:r>
          </w:p>
        </w:tc>
      </w:tr>
      <w:tr w14:paraId="4C4FE271">
        <w:trPr>
          <w:jc w:val="center"/>
        </w:trPr>
        <w:tc>
          <w:tcPr>
            <w:tcW w:w="1701" w:type="dxa"/>
            <w:vAlign w:val="center"/>
          </w:tcPr>
          <w:p w14:paraId="3E7224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增强分析</w:t>
            </w:r>
          </w:p>
        </w:tc>
        <w:tc>
          <w:tcPr>
            <w:tcW w:w="7087" w:type="dxa"/>
            <w:vAlign w:val="center"/>
          </w:tcPr>
          <w:p w14:paraId="15F26F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Power BI Copilot：自然语言生成整页报表、写 DAX、Smart Narrative 摘要；Verified answers 用"人工认证答案"对冲 AI 幻觉</w:t>
            </w:r>
          </w:p>
        </w:tc>
      </w:tr>
      <w:tr w14:paraId="6CF7D865">
        <w:trPr>
          <w:jc w:val="center"/>
        </w:trPr>
        <w:tc>
          <w:tcPr>
            <w:tcW w:w="1701" w:type="dxa"/>
            <w:vAlign w:val="center"/>
          </w:tcPr>
          <w:p w14:paraId="486D10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增强分析</w:t>
            </w:r>
          </w:p>
        </w:tc>
        <w:tc>
          <w:tcPr>
            <w:tcW w:w="7087" w:type="dxa"/>
            <w:vAlign w:val="center"/>
          </w:tcPr>
          <w:p w14:paraId="571DFA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Tableau Pulse：面向业务决策者的"指标新闻流"，AI 自动发现趋势/异常并自然语言解释，主动推送至 Web/移动/Slack</w:t>
            </w:r>
          </w:p>
        </w:tc>
      </w:tr>
      <w:tr w14:paraId="78E5ECF2">
        <w:trPr>
          <w:jc w:val="center"/>
        </w:trPr>
        <w:tc>
          <w:tcPr>
            <w:tcW w:w="1701" w:type="dxa"/>
            <w:vAlign w:val="center"/>
          </w:tcPr>
          <w:p w14:paraId="6735D3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增强分析</w:t>
            </w:r>
          </w:p>
        </w:tc>
        <w:tc>
          <w:tcPr>
            <w:tcW w:w="7087" w:type="dxa"/>
            <w:vAlign w:val="center"/>
          </w:tcPr>
          <w:p w14:paraId="0D120A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ThoughtSpot Spotter：AI 数据分析师 Agent，多步推理；底层是"确定性 search-token 架构"而非纯 text-to-SQL</w:t>
            </w:r>
          </w:p>
        </w:tc>
      </w:tr>
      <w:tr w14:paraId="2D6AA8DD">
        <w:trPr>
          <w:jc w:val="center"/>
        </w:trPr>
        <w:tc>
          <w:tcPr>
            <w:tcW w:w="1701" w:type="dxa"/>
            <w:vAlign w:val="center"/>
          </w:tcPr>
          <w:p w14:paraId="4763F7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嵌入式分析</w:t>
            </w:r>
          </w:p>
        </w:tc>
        <w:tc>
          <w:tcPr>
            <w:tcW w:w="7087" w:type="dxa"/>
            <w:vAlign w:val="center"/>
          </w:tcPr>
          <w:p w14:paraId="43F650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Metabase：JWT 签名嵌入 + React Embedding SDK，开源即可基础嵌入；Superset 提供 Embedded SDK + Guest Token</w:t>
            </w:r>
          </w:p>
        </w:tc>
      </w:tr>
      <w:tr w14:paraId="45E5B0FA">
        <w:trPr>
          <w:jc w:val="center"/>
        </w:trPr>
        <w:tc>
          <w:tcPr>
            <w:tcW w:w="1701" w:type="dxa"/>
            <w:vAlign w:val="center"/>
          </w:tcPr>
          <w:p w14:paraId="483D5A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告警推送</w:t>
            </w:r>
          </w:p>
        </w:tc>
        <w:tc>
          <w:tcPr>
            <w:tcW w:w="7087" w:type="dxa"/>
            <w:vAlign w:val="center"/>
          </w:tcPr>
          <w:p w14:paraId="269A8F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Power BI 磁贴告警 + Fabric Activator 动态告警；Tableau Data-driven alerts；Metabase/Superset 均有阈值告警 + 邮件/Slack/Webhook</w:t>
            </w:r>
          </w:p>
        </w:tc>
      </w:tr>
      <w:tr w14:paraId="62BCEDC5">
        <w:trPr>
          <w:jc w:val="center"/>
        </w:trPr>
        <w:tc>
          <w:tcPr>
            <w:tcW w:w="1701" w:type="dxa"/>
            <w:vAlign w:val="center"/>
          </w:tcPr>
          <w:p w14:paraId="3E1367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开放接口</w:t>
            </w:r>
          </w:p>
        </w:tc>
        <w:tc>
          <w:tcPr>
            <w:tcW w:w="7087" w:type="dxa"/>
            <w:vAlign w:val="center"/>
          </w:tcPr>
          <w:p w14:paraId="3FBA0F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Metabase、ThoughtSpot 已提供 MCP Server，让外部 AI Agent 直接检索 BI 资产、跑查询</w:t>
            </w:r>
          </w:p>
        </w:tc>
      </w:tr>
    </w:tbl>
    <w:p w14:paraId="2B00F177">
      <w:pPr>
        <w:spacing w:after="40"/>
      </w:pPr>
    </w:p>
    <w:p w14:paraId="1339098E">
      <w:pPr>
        <w:pStyle w:val="4"/>
      </w:pPr>
      <w:r>
        <w:rPr>
          <w:rFonts w:ascii="仿宋" w:hAnsi="仿宋" w:eastAsia="仿宋"/>
          <w:b/>
          <w:sz w:val="28"/>
        </w:rPr>
        <w:t>国内竞品动态与借鉴方向</w:t>
      </w:r>
    </w:p>
    <w:p w14:paraId="5F511E0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市场与趋势：</w:t>
      </w:r>
    </w:p>
    <w:p w14:paraId="6F8B4B3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2024 年中国 BI 市场 10.6 亿美元，本地部署占 85.9%，预计 2029 年达 19.3 亿美元、CAGR 12.8%——私有化/本地部署长期主导，利好可私有化部署的开源产品。</w:t>
      </w:r>
    </w:p>
    <w:p w14:paraId="2F03556F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ChatBI 技术路线已收敛："大模型只做对话理解与意图拆解，不直接碰数据；取数走语义层/指标层的确定性通道"。帆软 FineChatBI 用 Text2DSL，永洪天权用 NL2Skill，均规避裸 text-to-SQL 的幻觉与安全风险。</w:t>
      </w:r>
    </w:p>
    <w:p w14:paraId="2DD8109E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产品形态从"问答框"扩展为智能体矩阵：Quick BI 智能小Q 拆分问数/解读/报告/搭建四个 Agent；观远洞察 Agent 做 7×24 指标监控、异常检测、归因与行动建议。</w:t>
      </w:r>
    </w:p>
    <w:p w14:paraId="07A0A74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开源商业模式被验证：DataEase（约 20.8K Star）以"社区版免费 + X-Pack 增值包"形成闭环；SQLBot（可插拔 Text2SQL 问数组件）发布两个月获 12 万次部署。</w:t>
      </w:r>
    </w:p>
    <w:p w14:paraId="66CC9C8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信创升级为硬门槛：央国企 2027 年前全栈信创替换，覆盖芯片/OS/数据库/中间件/国产浏览器五层，且要求性能验证。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2466"/>
        <w:gridCol w:w="3380"/>
      </w:tblGrid>
      <w:tr w14:paraId="16C94451">
        <w:trPr>
          <w:jc w:val="center"/>
        </w:trPr>
        <w:tc>
          <w:tcPr>
            <w:tcW w:w="1984" w:type="dxa"/>
            <w:shd w:val="clear" w:color="auto" w:fill="D9E2F3"/>
            <w:vAlign w:val="center"/>
          </w:tcPr>
          <w:p w14:paraId="3AE1771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竞品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394547D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核心优势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57DE87A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DataGear 借鉴方向</w:t>
            </w:r>
          </w:p>
        </w:tc>
      </w:tr>
      <w:tr w14:paraId="7F61CB1C">
        <w:trPr>
          <w:jc w:val="center"/>
        </w:trPr>
        <w:tc>
          <w:tcPr>
            <w:tcW w:w="1984" w:type="dxa"/>
            <w:vAlign w:val="center"/>
          </w:tcPr>
          <w:p w14:paraId="1615AD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帆软 FineBI/FineReport/FineChatBI</w:t>
            </w:r>
          </w:p>
        </w:tc>
        <w:tc>
          <w:tcPr>
            <w:tcW w:w="2835" w:type="dxa"/>
            <w:vAlign w:val="center"/>
          </w:tcPr>
          <w:p w14:paraId="4EAB2C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中国式复杂报表、自助分析、大屏、Text2DSL 问数与归因</w:t>
            </w:r>
          </w:p>
        </w:tc>
        <w:tc>
          <w:tcPr>
            <w:tcW w:w="3969" w:type="dxa"/>
            <w:vAlign w:val="center"/>
          </w:tcPr>
          <w:p w14:paraId="075BDE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补充分组/交叉/电子表格报表、填报、大屏；问数走 DSL 中间层 + 知识配置</w:t>
            </w:r>
          </w:p>
        </w:tc>
      </w:tr>
      <w:tr w14:paraId="2415D2B5">
        <w:trPr>
          <w:jc w:val="center"/>
        </w:trPr>
        <w:tc>
          <w:tcPr>
            <w:tcW w:w="1984" w:type="dxa"/>
            <w:vAlign w:val="center"/>
          </w:tcPr>
          <w:p w14:paraId="557C0F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阿里 Quick BI</w:t>
            </w:r>
          </w:p>
        </w:tc>
        <w:tc>
          <w:tcPr>
            <w:tcW w:w="2835" w:type="dxa"/>
            <w:vAlign w:val="center"/>
          </w:tcPr>
          <w:p w14:paraId="0C5A51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云端 BI、权限与分享、智能小Q 多 Agent</w:t>
            </w:r>
          </w:p>
        </w:tc>
        <w:tc>
          <w:tcPr>
            <w:tcW w:w="3969" w:type="dxa"/>
            <w:vAlign w:val="center"/>
          </w:tcPr>
          <w:p w14:paraId="425C2D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完善角色/行列级数据权限与分享；AI 解读/报告能力</w:t>
            </w:r>
          </w:p>
        </w:tc>
      </w:tr>
      <w:tr w14:paraId="338DE30B">
        <w:trPr>
          <w:jc w:val="center"/>
        </w:trPr>
        <w:tc>
          <w:tcPr>
            <w:tcW w:w="1984" w:type="dxa"/>
            <w:vAlign w:val="center"/>
          </w:tcPr>
          <w:p w14:paraId="2115F2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思迈特 Smartbi</w:t>
            </w:r>
          </w:p>
        </w:tc>
        <w:tc>
          <w:tcPr>
            <w:tcW w:w="2835" w:type="dxa"/>
            <w:vAlign w:val="center"/>
          </w:tcPr>
          <w:p w14:paraId="16D083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一站式（电子表格、数据挖掘、移动 BI、门户）、AIChat 白泽、指标管理</w:t>
            </w:r>
          </w:p>
        </w:tc>
        <w:tc>
          <w:tcPr>
            <w:tcW w:w="3969" w:type="dxa"/>
            <w:vAlign w:val="center"/>
          </w:tcPr>
          <w:p w14:paraId="309C83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补充数据门户与综合首页、移动端、指标全流程管理</w:t>
            </w:r>
          </w:p>
        </w:tc>
      </w:tr>
      <w:tr w14:paraId="58D64533">
        <w:trPr>
          <w:jc w:val="center"/>
        </w:trPr>
        <w:tc>
          <w:tcPr>
            <w:tcW w:w="1984" w:type="dxa"/>
            <w:vAlign w:val="center"/>
          </w:tcPr>
          <w:p w14:paraId="7872E8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观远数据</w:t>
            </w:r>
          </w:p>
        </w:tc>
        <w:tc>
          <w:tcPr>
            <w:tcW w:w="2835" w:type="dxa"/>
            <w:vAlign w:val="center"/>
          </w:tcPr>
          <w:p w14:paraId="150B32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指标管理与经营分析、洞察 Agent</w:t>
            </w:r>
          </w:p>
        </w:tc>
        <w:tc>
          <w:tcPr>
            <w:tcW w:w="3969" w:type="dxa"/>
            <w:vAlign w:val="center"/>
          </w:tcPr>
          <w:p w14:paraId="5B8C3F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引入指标管理与经营驾驶舱；主动洞察推送</w:t>
            </w:r>
          </w:p>
        </w:tc>
      </w:tr>
      <w:tr w14:paraId="4E86BA83">
        <w:trPr>
          <w:jc w:val="center"/>
        </w:trPr>
        <w:tc>
          <w:tcPr>
            <w:tcW w:w="1984" w:type="dxa"/>
            <w:vAlign w:val="center"/>
          </w:tcPr>
          <w:p w14:paraId="75B2B7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Kyligence Zen</w:t>
            </w:r>
          </w:p>
        </w:tc>
        <w:tc>
          <w:tcPr>
            <w:tcW w:w="2835" w:type="dxa"/>
            <w:vAlign w:val="center"/>
          </w:tcPr>
          <w:p w14:paraId="74487E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指标平台品类定义者，Copilot 嵌入第三方</w:t>
            </w:r>
          </w:p>
        </w:tc>
        <w:tc>
          <w:tcPr>
            <w:tcW w:w="3969" w:type="dxa"/>
            <w:vAlign w:val="center"/>
          </w:tcPr>
          <w:p w14:paraId="1CB299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指标开放 API、问数可嵌入形态</w:t>
            </w:r>
          </w:p>
        </w:tc>
      </w:tr>
      <w:tr w14:paraId="69BA4D3D">
        <w:trPr>
          <w:jc w:val="center"/>
        </w:trPr>
        <w:tc>
          <w:tcPr>
            <w:tcW w:w="1984" w:type="dxa"/>
            <w:vAlign w:val="center"/>
          </w:tcPr>
          <w:p w14:paraId="4AAD3C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永洪 Yonghong BI</w:t>
            </w:r>
          </w:p>
        </w:tc>
        <w:tc>
          <w:tcPr>
            <w:tcW w:w="2835" w:type="dxa"/>
            <w:vAlign w:val="center"/>
          </w:tcPr>
          <w:p w14:paraId="388E24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敏捷自助分析、高性能计算、NL2Skill</w:t>
            </w:r>
          </w:p>
        </w:tc>
        <w:tc>
          <w:tcPr>
            <w:tcW w:w="3969" w:type="dxa"/>
            <w:vAlign w:val="center"/>
          </w:tcPr>
          <w:p w14:paraId="459EB7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强化拖拽自助分析与数据集市；问数确定性中间层</w:t>
            </w:r>
          </w:p>
        </w:tc>
      </w:tr>
      <w:tr w14:paraId="05A052A5">
        <w:trPr>
          <w:jc w:val="center"/>
        </w:trPr>
        <w:tc>
          <w:tcPr>
            <w:tcW w:w="1984" w:type="dxa"/>
            <w:vAlign w:val="center"/>
          </w:tcPr>
          <w:p w14:paraId="34EA09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亿信 ABI</w:t>
            </w:r>
          </w:p>
        </w:tc>
        <w:tc>
          <w:tcPr>
            <w:tcW w:w="2835" w:type="dxa"/>
            <w:vAlign w:val="center"/>
          </w:tcPr>
          <w:p w14:paraId="1FB97C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数据治理与 BI 一体化</w:t>
            </w:r>
          </w:p>
        </w:tc>
        <w:tc>
          <w:tcPr>
            <w:tcW w:w="3969" w:type="dxa"/>
            <w:vAlign w:val="center"/>
          </w:tcPr>
          <w:p w14:paraId="6A7FB3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引入元数据/数据质量/数据血缘/指标管理</w:t>
            </w:r>
          </w:p>
        </w:tc>
      </w:tr>
      <w:tr w14:paraId="14E9CF89">
        <w:trPr>
          <w:jc w:val="center"/>
        </w:trPr>
        <w:tc>
          <w:tcPr>
            <w:tcW w:w="1984" w:type="dxa"/>
            <w:vAlign w:val="center"/>
          </w:tcPr>
          <w:p w14:paraId="49260B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百度 Sugar</w:t>
            </w:r>
          </w:p>
        </w:tc>
        <w:tc>
          <w:tcPr>
            <w:tcW w:w="2835" w:type="dxa"/>
            <w:vAlign w:val="center"/>
          </w:tcPr>
          <w:p w14:paraId="255B1E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低门槛可视化大屏</w:t>
            </w:r>
          </w:p>
        </w:tc>
        <w:tc>
          <w:tcPr>
            <w:tcW w:w="3969" w:type="dxa"/>
            <w:vAlign w:val="center"/>
          </w:tcPr>
          <w:p w14:paraId="543981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补充三维立体图表与大屏组件库</w:t>
            </w:r>
          </w:p>
        </w:tc>
      </w:tr>
      <w:tr w14:paraId="7D5C3D8C">
        <w:trPr>
          <w:jc w:val="center"/>
        </w:trPr>
        <w:tc>
          <w:tcPr>
            <w:tcW w:w="1984" w:type="dxa"/>
            <w:vAlign w:val="center"/>
          </w:tcPr>
          <w:p w14:paraId="0E60E7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DataEase / SQLBot</w:t>
            </w:r>
          </w:p>
        </w:tc>
        <w:tc>
          <w:tcPr>
            <w:tcW w:w="2835" w:type="dxa"/>
            <w:vAlign w:val="center"/>
          </w:tcPr>
          <w:p w14:paraId="5F605A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开源商业模式、可插拔问数</w:t>
            </w:r>
          </w:p>
        </w:tc>
        <w:tc>
          <w:tcPr>
            <w:tcW w:w="3969" w:type="dxa"/>
            <w:vAlign w:val="center"/>
          </w:tcPr>
          <w:p w14:paraId="16AEB7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核心开源 + 增值包商业化的边界设计；问数模块化</w:t>
            </w:r>
          </w:p>
        </w:tc>
      </w:tr>
    </w:tbl>
    <w:p w14:paraId="3A60FB1E">
      <w:pPr>
        <w:spacing w:after="40"/>
      </w:pPr>
    </w:p>
    <w:p w14:paraId="5F429B58">
      <w:pPr>
        <w:pStyle w:val="4"/>
      </w:pPr>
      <w:r>
        <w:rPr>
          <w:rFonts w:ascii="仿宋" w:hAnsi="仿宋" w:eastAsia="仿宋"/>
          <w:b/>
          <w:sz w:val="28"/>
        </w:rPr>
        <w:t>六大趋势判断（战略输入）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4252"/>
        <w:gridCol w:w="3685"/>
      </w:tblGrid>
      <w:tr w14:paraId="440AF707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220989A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0C5858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趋势</w:t>
            </w:r>
          </w:p>
        </w:tc>
        <w:tc>
          <w:tcPr>
            <w:tcW w:w="3685" w:type="dxa"/>
            <w:shd w:val="clear" w:color="auto" w:fill="D9E2F3"/>
            <w:vAlign w:val="center"/>
          </w:tcPr>
          <w:p w14:paraId="345FE21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 DataGear 的含义</w:t>
            </w:r>
          </w:p>
        </w:tc>
      </w:tr>
      <w:tr w14:paraId="25BB01C3">
        <w:trPr>
          <w:jc w:val="center"/>
        </w:trPr>
        <w:tc>
          <w:tcPr>
            <w:tcW w:w="850" w:type="dxa"/>
            <w:vAlign w:val="center"/>
          </w:tcPr>
          <w:p w14:paraId="0E0874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T1</w:t>
            </w:r>
          </w:p>
        </w:tc>
        <w:tc>
          <w:tcPr>
            <w:tcW w:w="4252" w:type="dxa"/>
            <w:vAlign w:val="center"/>
          </w:tcPr>
          <w:p w14:paraId="245EC9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语义层/指标层是一切高级能力（ChatBI、告警、嵌入、治理）的地基；AtScale 基准显示 LLM 无语义层 grounding 时错误率约 80%</w:t>
            </w:r>
          </w:p>
        </w:tc>
        <w:tc>
          <w:tcPr>
            <w:tcW w:w="3685" w:type="dxa"/>
            <w:vAlign w:val="center"/>
          </w:tcPr>
          <w:p w14:paraId="112E50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优先建设轻量指标中心，且指标定义要"可 API 消费、可导出"（headless 形态）</w:t>
            </w:r>
          </w:p>
        </w:tc>
      </w:tr>
      <w:tr w14:paraId="6529B294">
        <w:trPr>
          <w:jc w:val="center"/>
        </w:trPr>
        <w:tc>
          <w:tcPr>
            <w:tcW w:w="850" w:type="dxa"/>
            <w:vAlign w:val="center"/>
          </w:tcPr>
          <w:p w14:paraId="39D4BD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T2</w:t>
            </w:r>
          </w:p>
        </w:tc>
        <w:tc>
          <w:tcPr>
            <w:tcW w:w="4252" w:type="dxa"/>
            <w:vAlign w:val="center"/>
          </w:tcPr>
          <w:p w14:paraId="14B5CA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取数走"确定性中间层"（Text2DSL/NL2Skill），大模型只做意图理解</w:t>
            </w:r>
          </w:p>
        </w:tc>
        <w:tc>
          <w:tcPr>
            <w:tcW w:w="3685" w:type="dxa"/>
            <w:vAlign w:val="center"/>
          </w:tcPr>
          <w:p w14:paraId="5D572F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 自有数据集/数据标记模型天然适合做 DSL，避免裸 NL2SQL</w:t>
            </w:r>
          </w:p>
        </w:tc>
      </w:tr>
      <w:tr w14:paraId="35F61583">
        <w:trPr>
          <w:jc w:val="center"/>
        </w:trPr>
        <w:tc>
          <w:tcPr>
            <w:tcW w:w="850" w:type="dxa"/>
            <w:vAlign w:val="center"/>
          </w:tcPr>
          <w:p w14:paraId="48099C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T3</w:t>
            </w:r>
          </w:p>
        </w:tc>
        <w:tc>
          <w:tcPr>
            <w:tcW w:w="4252" w:type="dxa"/>
            <w:vAlign w:val="center"/>
          </w:tcPr>
          <w:p w14:paraId="67B01B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告警/订阅/嵌入是开源用户口碑最集中的"非炫技"能力，成本低见效快</w:t>
            </w:r>
          </w:p>
        </w:tc>
        <w:tc>
          <w:tcPr>
            <w:tcW w:w="3685" w:type="dxa"/>
            <w:vAlign w:val="center"/>
          </w:tcPr>
          <w:p w14:paraId="44257C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排在 AI 大叙事之前落地</w:t>
            </w:r>
          </w:p>
        </w:tc>
      </w:tr>
      <w:tr w14:paraId="588C1981">
        <w:trPr>
          <w:jc w:val="center"/>
        </w:trPr>
        <w:tc>
          <w:tcPr>
            <w:tcW w:w="850" w:type="dxa"/>
            <w:vAlign w:val="center"/>
          </w:tcPr>
          <w:p w14:paraId="750372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T4</w:t>
            </w:r>
          </w:p>
        </w:tc>
        <w:tc>
          <w:tcPr>
            <w:tcW w:w="4252" w:type="dxa"/>
            <w:vAlign w:val="center"/>
          </w:tcPr>
          <w:p w14:paraId="5DEB82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Agentic BI：从"对话取数"到"监控-归因-建议"的主动洞察与多智能体协同</w:t>
            </w:r>
          </w:p>
        </w:tc>
        <w:tc>
          <w:tcPr>
            <w:tcW w:w="3685" w:type="dxa"/>
            <w:vAlign w:val="center"/>
          </w:tcPr>
          <w:p w14:paraId="300423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中期演进方向，依赖 T1/T2 成熟</w:t>
            </w:r>
          </w:p>
        </w:tc>
      </w:tr>
      <w:tr w14:paraId="5CB0F33F">
        <w:trPr>
          <w:jc w:val="center"/>
        </w:trPr>
        <w:tc>
          <w:tcPr>
            <w:tcW w:w="850" w:type="dxa"/>
            <w:vAlign w:val="center"/>
          </w:tcPr>
          <w:p w14:paraId="4E9FA6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T5</w:t>
            </w:r>
          </w:p>
        </w:tc>
        <w:tc>
          <w:tcPr>
            <w:tcW w:w="4252" w:type="dxa"/>
            <w:vAlign w:val="center"/>
          </w:tcPr>
          <w:p w14:paraId="0A1F54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可组合/Headless BI 与 MCP：BI 资产以 API/MCP 向外供给</w:t>
            </w:r>
          </w:p>
        </w:tc>
        <w:tc>
          <w:tcPr>
            <w:tcW w:w="3685" w:type="dxa"/>
            <w:vAlign w:val="center"/>
          </w:tcPr>
          <w:p w14:paraId="5EF8D2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 API 与 MCP Server 是生态卡位</w:t>
            </w:r>
          </w:p>
        </w:tc>
      </w:tr>
      <w:tr w14:paraId="105F580F">
        <w:trPr>
          <w:jc w:val="center"/>
        </w:trPr>
        <w:tc>
          <w:tcPr>
            <w:tcW w:w="850" w:type="dxa"/>
            <w:vAlign w:val="center"/>
          </w:tcPr>
          <w:p w14:paraId="6AEAE7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T6</w:t>
            </w:r>
          </w:p>
        </w:tc>
        <w:tc>
          <w:tcPr>
            <w:tcW w:w="4252" w:type="dxa"/>
            <w:vAlign w:val="center"/>
          </w:tcPr>
          <w:p w14:paraId="7662CF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信创与实时 OLAP 适配决定国内政企准入</w:t>
            </w:r>
          </w:p>
        </w:tc>
        <w:tc>
          <w:tcPr>
            <w:tcW w:w="3685" w:type="dxa"/>
            <w:vAlign w:val="center"/>
          </w:tcPr>
          <w:p w14:paraId="0AF2C1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数据源方言矩阵与性能验证需专项投入</w:t>
            </w:r>
          </w:p>
        </w:tc>
      </w:tr>
    </w:tbl>
    <w:p w14:paraId="66D6D0D8">
      <w:pPr>
        <w:spacing w:after="40"/>
      </w:pPr>
    </w:p>
    <w:p w14:paraId="0F77F27E">
      <w:r>
        <w:br w:type="page"/>
      </w:r>
    </w:p>
    <w:p w14:paraId="646855F8">
      <w:pPr>
        <w:pStyle w:val="3"/>
        <w:bidi w:val="0"/>
      </w:pPr>
      <w:r>
        <w:t>第三部分 现状盘点与差距分析</w:t>
      </w:r>
    </w:p>
    <w:p w14:paraId="6B4EF82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本部分结论来自对 6.0.0 代码库的逐项核查（模块/类级证据），用于把需求定性为「增强现有」或「全新建设」，避免二次开发误判工作量。</w:t>
      </w:r>
    </w:p>
    <w:p w14:paraId="144C32E4">
      <w:pPr>
        <w:pStyle w:val="4"/>
      </w:pPr>
      <w:r>
        <w:rPr>
          <w:rFonts w:ascii="仿宋" w:hAnsi="仿宋" w:eastAsia="仿宋"/>
          <w:b/>
          <w:sz w:val="28"/>
        </w:rPr>
        <w:t>已实现能力（可作为建设基座）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953"/>
      </w:tblGrid>
      <w:tr w14:paraId="0D009E7B">
        <w:trPr>
          <w:jc w:val="center"/>
        </w:trPr>
        <w:tc>
          <w:tcPr>
            <w:tcW w:w="2835" w:type="dxa"/>
            <w:shd w:val="clear" w:color="auto" w:fill="D9E2F3"/>
            <w:vAlign w:val="center"/>
          </w:tcPr>
          <w:p w14:paraId="31B7F15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能力域</w:t>
            </w:r>
          </w:p>
        </w:tc>
        <w:tc>
          <w:tcPr>
            <w:tcW w:w="5953" w:type="dxa"/>
            <w:shd w:val="clear" w:color="auto" w:fill="D9E2F3"/>
            <w:vAlign w:val="center"/>
          </w:tcPr>
          <w:p w14:paraId="6DDFEDD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关键代码证据</w:t>
            </w:r>
          </w:p>
        </w:tc>
      </w:tr>
      <w:tr w14:paraId="5F123C47">
        <w:trPr>
          <w:jc w:val="center"/>
        </w:trPr>
        <w:tc>
          <w:tcPr>
            <w:tcW w:w="2835" w:type="dxa"/>
            <w:vAlign w:val="center"/>
          </w:tcPr>
          <w:p w14:paraId="3B4342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数据源管理 + 运行时 JDBC 驱动加载</w:t>
            </w:r>
          </w:p>
        </w:tc>
        <w:tc>
          <w:tcPr>
            <w:tcW w:w="5953" w:type="dxa"/>
            <w:vAlign w:val="center"/>
          </w:tcPr>
          <w:p w14:paraId="2C9CC4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datagear-connection：DriverEntity/DriverEntityManager/PathDriverFactory；DriverEntityController</w:t>
            </w:r>
          </w:p>
        </w:tc>
      </w:tr>
      <w:tr w14:paraId="6EA67D5E">
        <w:trPr>
          <w:jc w:val="center"/>
        </w:trPr>
        <w:tc>
          <w:tcPr>
            <w:tcW w:w="2835" w:type="dxa"/>
            <w:vAlign w:val="center"/>
          </w:tcPr>
          <w:p w14:paraId="73D88A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 工作台</w:t>
            </w:r>
          </w:p>
        </w:tc>
        <w:tc>
          <w:tcPr>
            <w:tcW w:w="5953" w:type="dxa"/>
            <w:vAlign w:val="center"/>
          </w:tcPr>
          <w:p w14:paraId="5AC469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DtbsSourceSqlpadController、CodeMirror SQL 模式</w:t>
            </w:r>
          </w:p>
        </w:tc>
      </w:tr>
      <w:tr w14:paraId="6305BAFA">
        <w:trPr>
          <w:jc w:val="center"/>
        </w:trPr>
        <w:tc>
          <w:tcPr>
            <w:tcW w:w="2835" w:type="dxa"/>
            <w:vAlign w:val="center"/>
          </w:tcPr>
          <w:p w14:paraId="5B8E3A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六类数据集 + Freemarker 参数化 + 汇总数据集</w:t>
            </w:r>
          </w:p>
        </w:tc>
        <w:tc>
          <w:tcPr>
            <w:tcW w:w="5953" w:type="dxa"/>
            <w:vAlign w:val="center"/>
          </w:tcPr>
          <w:p w14:paraId="03A25A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datagear-analysis/support/*DataSet、SummaryDataSetEntity</w:t>
            </w:r>
          </w:p>
        </w:tc>
      </w:tr>
      <w:tr w14:paraId="6AC5C662">
        <w:trPr>
          <w:jc w:val="center"/>
        </w:trPr>
        <w:tc>
          <w:tcPr>
            <w:tcW w:w="2835" w:type="dxa"/>
            <w:vAlign w:val="center"/>
          </w:tcPr>
          <w:p w14:paraId="1DCBFC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70+ 图表（ECharts 5.6）、一图多数据集、数据标记</w:t>
            </w:r>
          </w:p>
        </w:tc>
        <w:tc>
          <w:tcPr>
            <w:tcW w:w="5953" w:type="dxa"/>
            <w:vAlign w:val="center"/>
          </w:tcPr>
          <w:p w14:paraId="31C891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builtInChartPlugins v1(74)/v2(76)、ChartPlugin/ChartPluginManager</w:t>
            </w:r>
          </w:p>
        </w:tc>
      </w:tr>
      <w:tr w14:paraId="117B860C">
        <w:trPr>
          <w:jc w:val="center"/>
        </w:trPr>
        <w:tc>
          <w:tcPr>
            <w:tcW w:w="2835" w:type="dxa"/>
            <w:vAlign w:val="center"/>
          </w:tcPr>
          <w:p w14:paraId="4539F5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看板（HTML 模板、可视/源码双模式、分享密码、iframe、响应式）</w:t>
            </w:r>
          </w:p>
        </w:tc>
        <w:tc>
          <w:tcPr>
            <w:tcW w:w="5953" w:type="dxa"/>
            <w:vAlign w:val="center"/>
          </w:tcPr>
          <w:p w14:paraId="033E59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DashboardVisualController（1871 行）、dashboardEditor.js（3808 行）</w:t>
            </w:r>
          </w:p>
        </w:tc>
      </w:tr>
      <w:tr w14:paraId="69346104">
        <w:trPr>
          <w:jc w:val="center"/>
        </w:trPr>
        <w:tc>
          <w:tcPr>
            <w:tcW w:w="2835" w:type="dxa"/>
            <w:vAlign w:val="center"/>
          </w:tcPr>
          <w:p w14:paraId="1B856B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看板前端开放 API（联动/钻取/异步加载/交互表单）</w:t>
            </w:r>
          </w:p>
        </w:tc>
        <w:tc>
          <w:tcPr>
            <w:tcW w:w="5953" w:type="dxa"/>
            <w:vAlign w:val="center"/>
          </w:tcPr>
          <w:p w14:paraId="39ACBE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analysisapi/2.0/chartFactory.js（8743 行）、dashboardFactory.js、chartSupport.js</w:t>
            </w:r>
          </w:p>
        </w:tc>
      </w:tr>
      <w:tr w14:paraId="0FAF6E15">
        <w:trPr>
          <w:jc w:val="center"/>
        </w:trPr>
        <w:tc>
          <w:tcPr>
            <w:tcW w:w="2835" w:type="dxa"/>
            <w:vAlign w:val="center"/>
          </w:tcPr>
          <w:p w14:paraId="222B66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数据导入导出（CSV/Excel/JSON/SQL，手动触发）</w:t>
            </w:r>
          </w:p>
        </w:tc>
        <w:tc>
          <w:tcPr>
            <w:tcW w:w="5953" w:type="dxa"/>
            <w:vAlign w:val="center"/>
          </w:tcPr>
          <w:p w14:paraId="2B8B31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datagear-dataexchange、DtbsSourceExchangeController</w:t>
            </w:r>
          </w:p>
        </w:tc>
      </w:tr>
      <w:tr w14:paraId="6F17C952">
        <w:trPr>
          <w:jc w:val="center"/>
        </w:trPr>
        <w:tc>
          <w:tcPr>
            <w:tcW w:w="2835" w:type="dxa"/>
            <w:vAlign w:val="center"/>
          </w:tcPr>
          <w:p w14:paraId="3FD0BE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用户/角色/资源级授权/数据源防护</w:t>
            </w:r>
          </w:p>
        </w:tc>
        <w:tc>
          <w:tcPr>
            <w:tcW w:w="5953" w:type="dxa"/>
            <w:vAlign w:val="center"/>
          </w:tcPr>
          <w:p w14:paraId="061CB0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User/Role/Authorization（四档权限值）、DtbsSourceGuard</w:t>
            </w:r>
          </w:p>
        </w:tc>
      </w:tr>
      <w:tr w14:paraId="633E8C50">
        <w:trPr>
          <w:jc w:val="center"/>
        </w:trPr>
        <w:tc>
          <w:tcPr>
            <w:tcW w:w="2835" w:type="dxa"/>
            <w:vAlign w:val="center"/>
          </w:tcPr>
          <w:p w14:paraId="4AA662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内部 JSON Web API（会话认证，46 个 Controller）</w:t>
            </w:r>
          </w:p>
        </w:tc>
        <w:tc>
          <w:tcPr>
            <w:tcW w:w="5953" w:type="dxa"/>
            <w:vAlign w:val="center"/>
          </w:tcPr>
          <w:p w14:paraId="47C619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/dashboard/data、/dashboard/loadChart 等</w:t>
            </w:r>
          </w:p>
        </w:tc>
      </w:tr>
    </w:tbl>
    <w:p w14:paraId="6DB42085">
      <w:pPr>
        <w:spacing w:after="40"/>
      </w:pPr>
    </w:p>
    <w:p w14:paraId="1F2B4E8D">
      <w:pPr>
        <w:pStyle w:val="4"/>
      </w:pPr>
      <w:r>
        <w:rPr>
          <w:rFonts w:ascii="仿宋" w:hAnsi="仿宋" w:eastAsia="仿宋"/>
          <w:b/>
          <w:sz w:val="28"/>
        </w:rPr>
        <w:t>未实现能力（真实状态）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118"/>
      </w:tblGrid>
      <w:tr w14:paraId="3763FE32">
        <w:trPr>
          <w:jc w:val="center"/>
        </w:trPr>
        <w:tc>
          <w:tcPr>
            <w:tcW w:w="2268" w:type="dxa"/>
            <w:shd w:val="clear" w:color="auto" w:fill="D9E2F3"/>
            <w:vAlign w:val="center"/>
          </w:tcPr>
          <w:p w14:paraId="2CE87E5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规划项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CB9076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代码现状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28DD3CB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定性</w:t>
            </w:r>
          </w:p>
        </w:tc>
      </w:tr>
      <w:tr w14:paraId="3122E427">
        <w:trPr>
          <w:jc w:val="center"/>
        </w:trPr>
        <w:tc>
          <w:tcPr>
            <w:tcW w:w="2268" w:type="dxa"/>
            <w:vAlign w:val="center"/>
          </w:tcPr>
          <w:p w14:paraId="50B513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3402" w:type="dxa"/>
            <w:vAlign w:val="center"/>
          </w:tcPr>
          <w:p w14:paraId="703741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零实现，Roadmap 仅"待研究"</w:t>
            </w:r>
          </w:p>
        </w:tc>
        <w:tc>
          <w:tcPr>
            <w:tcW w:w="3118" w:type="dxa"/>
            <w:vAlign w:val="center"/>
          </w:tcPr>
          <w:p w14:paraId="5DD6731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</w:tr>
      <w:tr w14:paraId="34103590">
        <w:trPr>
          <w:jc w:val="center"/>
        </w:trPr>
        <w:tc>
          <w:tcPr>
            <w:tcW w:w="2268" w:type="dxa"/>
            <w:vAlign w:val="center"/>
          </w:tcPr>
          <w:p w14:paraId="61E54C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统计报表/固定报表</w:t>
            </w:r>
          </w:p>
        </w:tc>
        <w:tc>
          <w:tcPr>
            <w:tcW w:w="3402" w:type="dxa"/>
            <w:vAlign w:val="center"/>
          </w:tcPr>
          <w:p w14:paraId="59B13D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 report 引擎；汇总数据集仅部分替代</w:t>
            </w:r>
          </w:p>
        </w:tc>
        <w:tc>
          <w:tcPr>
            <w:tcW w:w="3118" w:type="dxa"/>
            <w:vAlign w:val="center"/>
          </w:tcPr>
          <w:p w14:paraId="1BD4FE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</w:tr>
      <w:tr w14:paraId="359A4455">
        <w:trPr>
          <w:jc w:val="center"/>
        </w:trPr>
        <w:tc>
          <w:tcPr>
            <w:tcW w:w="2268" w:type="dxa"/>
            <w:vAlign w:val="center"/>
          </w:tcPr>
          <w:p w14:paraId="1AA008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数据治理（血缘/质量/标准/指标）</w:t>
            </w:r>
          </w:p>
        </w:tc>
        <w:tc>
          <w:tcPr>
            <w:tcW w:w="3402" w:type="dxa"/>
            <w:vAlign w:val="center"/>
          </w:tcPr>
          <w:p w14:paraId="228219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 datagear-meta 表结构解析</w:t>
            </w:r>
          </w:p>
        </w:tc>
        <w:tc>
          <w:tcPr>
            <w:tcW w:w="3118" w:type="dxa"/>
            <w:vAlign w:val="center"/>
          </w:tcPr>
          <w:p w14:paraId="11FAEE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全新建设（指标中心为核心模块）</w:t>
            </w:r>
          </w:p>
        </w:tc>
      </w:tr>
      <w:tr w14:paraId="3E4CF03F">
        <w:trPr>
          <w:jc w:val="center"/>
        </w:trPr>
        <w:tc>
          <w:tcPr>
            <w:tcW w:w="2268" w:type="dxa"/>
            <w:vAlign w:val="center"/>
          </w:tcPr>
          <w:p w14:paraId="6D01FB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开放数据 API（Key/Token 鉴权、限流）</w:t>
            </w:r>
          </w:p>
        </w:tc>
        <w:tc>
          <w:tcPr>
            <w:tcW w:w="3402" w:type="dxa"/>
            <w:vAlign w:val="center"/>
          </w:tcPr>
          <w:p w14:paraId="767E63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仅会话制内部接口 + 分享密码 iframe</w:t>
            </w:r>
          </w:p>
        </w:tc>
        <w:tc>
          <w:tcPr>
            <w:tcW w:w="3118" w:type="dxa"/>
            <w:vAlign w:val="center"/>
          </w:tcPr>
          <w:p w14:paraId="2ABC33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</w:tr>
      <w:tr w14:paraId="40DF9BBF">
        <w:trPr>
          <w:jc w:val="center"/>
        </w:trPr>
        <w:tc>
          <w:tcPr>
            <w:tcW w:w="2268" w:type="dxa"/>
            <w:vAlign w:val="center"/>
          </w:tcPr>
          <w:p w14:paraId="618E19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定时任务/订阅推送</w:t>
            </w:r>
          </w:p>
        </w:tc>
        <w:tc>
          <w:tcPr>
            <w:tcW w:w="3402" w:type="dxa"/>
            <w:vAlign w:val="center"/>
          </w:tcPr>
          <w:p w14:paraId="670848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 quartz/cron/邮件模块</w:t>
            </w:r>
          </w:p>
        </w:tc>
        <w:tc>
          <w:tcPr>
            <w:tcW w:w="3118" w:type="dxa"/>
            <w:vAlign w:val="center"/>
          </w:tcPr>
          <w:p w14:paraId="185382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全新建设（基建级）</w:t>
            </w:r>
          </w:p>
        </w:tc>
      </w:tr>
      <w:tr w14:paraId="3C3BCAB7">
        <w:trPr>
          <w:jc w:val="center"/>
        </w:trPr>
        <w:tc>
          <w:tcPr>
            <w:tcW w:w="2268" w:type="dxa"/>
            <w:vAlign w:val="center"/>
          </w:tcPr>
          <w:p w14:paraId="7CFB66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行/列级数据权限</w:t>
            </w:r>
          </w:p>
        </w:tc>
        <w:tc>
          <w:tcPr>
            <w:tcW w:w="3402" w:type="dxa"/>
            <w:vAlign w:val="center"/>
          </w:tcPr>
          <w:p w14:paraId="4E5414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权限粒度停在资源级（Authorization 四档）</w:t>
            </w:r>
          </w:p>
        </w:tc>
        <w:tc>
          <w:tcPr>
            <w:tcW w:w="3118" w:type="dxa"/>
            <w:vAlign w:val="center"/>
          </w:tcPr>
          <w:p w14:paraId="2B0DE0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全新建设（需扩展权限模型）</w:t>
            </w:r>
          </w:p>
        </w:tc>
      </w:tr>
      <w:tr w14:paraId="49ADB75A">
        <w:trPr>
          <w:jc w:val="center"/>
        </w:trPr>
        <w:tc>
          <w:tcPr>
            <w:tcW w:w="2268" w:type="dxa"/>
            <w:vAlign w:val="center"/>
          </w:tcPr>
          <w:p w14:paraId="4D2901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真拖拽设计器</w:t>
            </w:r>
          </w:p>
        </w:tc>
        <w:tc>
          <w:tcPr>
            <w:tcW w:w="3402" w:type="dxa"/>
            <w:vAlign w:val="center"/>
          </w:tcPr>
          <w:p w14:paraId="0C21DD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可视编辑器为插入/点选式，draggable 出现 0 次</w:t>
            </w:r>
          </w:p>
        </w:tc>
        <w:tc>
          <w:tcPr>
            <w:tcW w:w="3118" w:type="dxa"/>
            <w:vAlign w:val="center"/>
          </w:tcPr>
          <w:p w14:paraId="0DBF4E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增强现有（dashboardEditor.js 演进）</w:t>
            </w:r>
          </w:p>
        </w:tc>
      </w:tr>
      <w:tr w14:paraId="3F9E5DAF">
        <w:trPr>
          <w:jc w:val="center"/>
        </w:trPr>
        <w:tc>
          <w:tcPr>
            <w:tcW w:w="2268" w:type="dxa"/>
            <w:vAlign w:val="center"/>
          </w:tcPr>
          <w:p w14:paraId="01C7F5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大屏设计器</w:t>
            </w:r>
          </w:p>
        </w:tc>
        <w:tc>
          <w:tcPr>
            <w:tcW w:w="3402" w:type="dxa"/>
            <w:vAlign w:val="center"/>
          </w:tcPr>
          <w:p w14:paraId="6D6E5A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无专门模块</w:t>
            </w:r>
          </w:p>
        </w:tc>
        <w:tc>
          <w:tcPr>
            <w:tcW w:w="3118" w:type="dxa"/>
            <w:vAlign w:val="center"/>
          </w:tcPr>
          <w:p w14:paraId="762771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</w:tr>
      <w:tr w14:paraId="2840C7D6">
        <w:trPr>
          <w:jc w:val="center"/>
        </w:trPr>
        <w:tc>
          <w:tcPr>
            <w:tcW w:w="2268" w:type="dxa"/>
            <w:vAlign w:val="center"/>
          </w:tcPr>
          <w:p w14:paraId="36E802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数据集市/ETL 调度/跨库查询</w:t>
            </w:r>
          </w:p>
        </w:tc>
        <w:tc>
          <w:tcPr>
            <w:tcW w:w="3402" w:type="dxa"/>
            <w:vAlign w:val="center"/>
          </w:tcPr>
          <w:p w14:paraId="161D2B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dataexchange 无调度、无增量、无转换编排</w:t>
            </w:r>
          </w:p>
        </w:tc>
        <w:tc>
          <w:tcPr>
            <w:tcW w:w="3118" w:type="dxa"/>
            <w:vAlign w:val="center"/>
          </w:tcPr>
          <w:p w14:paraId="555241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</w:tr>
      <w:tr w14:paraId="3493B86C">
        <w:trPr>
          <w:jc w:val="center"/>
        </w:trPr>
        <w:tc>
          <w:tcPr>
            <w:tcW w:w="2268" w:type="dxa"/>
            <w:vAlign w:val="center"/>
          </w:tcPr>
          <w:p w14:paraId="5FF68B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 交付</w:t>
            </w:r>
          </w:p>
        </w:tc>
        <w:tc>
          <w:tcPr>
            <w:tcW w:w="3402" w:type="dxa"/>
            <w:vAlign w:val="center"/>
          </w:tcPr>
          <w:p w14:paraId="052D8F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 Dockerfile</w:t>
            </w:r>
          </w:p>
        </w:tc>
        <w:tc>
          <w:tcPr>
            <w:tcW w:w="3118" w:type="dxa"/>
            <w:vAlign w:val="center"/>
          </w:tcPr>
          <w:p w14:paraId="5C1020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全新建设（低成本）</w:t>
            </w:r>
          </w:p>
        </w:tc>
      </w:tr>
      <w:tr w14:paraId="639F4C9E">
        <w:trPr>
          <w:jc w:val="center"/>
        </w:trPr>
        <w:tc>
          <w:tcPr>
            <w:tcW w:w="2268" w:type="dxa"/>
            <w:vAlign w:val="center"/>
          </w:tcPr>
          <w:p w14:paraId="450F92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</w:t>
            </w:r>
          </w:p>
        </w:tc>
        <w:tc>
          <w:tcPr>
            <w:tcW w:w="3402" w:type="dxa"/>
            <w:vAlign w:val="center"/>
          </w:tcPr>
          <w:p w14:paraId="5C573E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仅看板响应式</w:t>
            </w:r>
          </w:p>
        </w:tc>
        <w:tc>
          <w:tcPr>
            <w:tcW w:w="3118" w:type="dxa"/>
            <w:vAlign w:val="center"/>
          </w:tcPr>
          <w:p w14:paraId="6E5E1B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全新建设（降级为 H5 深化策略）</w:t>
            </w:r>
          </w:p>
        </w:tc>
      </w:tr>
    </w:tbl>
    <w:p w14:paraId="522B6BA8">
      <w:pPr>
        <w:spacing w:after="40"/>
      </w:pPr>
    </w:p>
    <w:p w14:paraId="0DAFB759">
      <w:pPr>
        <w:pStyle w:val="4"/>
      </w:pPr>
      <w:r>
        <w:rPr>
          <w:rFonts w:ascii="仿宋" w:hAnsi="仿宋" w:eastAsia="仿宋"/>
          <w:b/>
          <w:sz w:val="28"/>
        </w:rPr>
        <w:t>差距分析结论</w:t>
      </w:r>
    </w:p>
    <w:p w14:paraId="2CB7990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DataGear 的强项在"自由看板 + 插件体系 + 轻量部署"，弱项在"语义层、自助分析、企业级治理、开放集成"——与 Superset、Metabase 形成错位竞争空间。</w:t>
      </w:r>
    </w:p>
    <w:p w14:paraId="7C848FD4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多数规划项属于"全新建设"而非"增强现有"，二次开发必须按基建（调度/邮件/开放 API/权限扩展）→ 语义层 → AI/告警/嵌入的顺序推进，不能并行摊大饼。</w:t>
      </w:r>
    </w:p>
    <w:p w14:paraId="39ED3B49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DataEase/SQLBot 已验证"简单好用 + 可插拔问数 + 增值包"路径；DataGear 的差异化空间在「中文场景 + 轻量私有化 + 数据集语义层 + 可嵌入 + AI 可插拔」的组合。</w:t>
      </w:r>
    </w:p>
    <w:p w14:paraId="2AF15861">
      <w:r>
        <w:br w:type="page"/>
      </w:r>
    </w:p>
    <w:p w14:paraId="2D3B3874">
      <w:pPr>
        <w:pStyle w:val="3"/>
        <w:bidi w:val="0"/>
      </w:pPr>
      <w:r>
        <w:t>第四部分 总体功能架构</w:t>
      </w:r>
    </w:p>
    <w:p w14:paraId="49B059C1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 商业智能分析平台采用分层架构，自下而上分为数据接入层、数据存储层、语义层与指标中心、数据治理层、数据处理与建模层、数据分析与展示层、AI 增强分析层、数据告警与订阅推送层、系统管理层、数据交换与开放 API 层，以及综合首页与移动端。各层通过统一的数据集抽象与权限体系衔接，确保"一处定义、多处消费"。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236"/>
      </w:tblGrid>
      <w:tr w14:paraId="19CA2EB8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74FE667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功能模块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1CD0B13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子能力</w:t>
            </w:r>
          </w:p>
        </w:tc>
      </w:tr>
      <w:tr w14:paraId="625715F5">
        <w:trPr>
          <w:jc w:val="center"/>
        </w:trPr>
        <w:tc>
          <w:tcPr>
            <w:tcW w:w="2551" w:type="dxa"/>
            <w:vAlign w:val="center"/>
          </w:tcPr>
          <w:p w14:paraId="72AFFB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</w:t>
            </w:r>
          </w:p>
        </w:tc>
        <w:tc>
          <w:tcPr>
            <w:tcW w:w="6236" w:type="dxa"/>
            <w:vAlign w:val="center"/>
          </w:tcPr>
          <w:p w14:paraId="19801A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数据门户 / 工作台 / 首页组件库 / 全局搜索 / 收藏与最近访问 / 运营位</w:t>
            </w:r>
          </w:p>
        </w:tc>
      </w:tr>
      <w:tr w14:paraId="550B3A1E">
        <w:trPr>
          <w:jc w:val="center"/>
        </w:trPr>
        <w:tc>
          <w:tcPr>
            <w:tcW w:w="2551" w:type="dxa"/>
            <w:vAlign w:val="center"/>
          </w:tcPr>
          <w:p w14:paraId="176888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w="6236" w:type="dxa"/>
            <w:vAlign w:val="center"/>
          </w:tcPr>
          <w:p w14:paraId="165299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数据源管理（数据库 / 文件 / HTTP 接口 / 实时流）/ 数据源驱动管理 / SQL 工作台 / 实时 OLAP 与信创适配 / 数据源防护</w:t>
            </w:r>
          </w:p>
        </w:tc>
      </w:tr>
      <w:tr w14:paraId="620D59DA">
        <w:trPr>
          <w:jc w:val="center"/>
        </w:trPr>
        <w:tc>
          <w:tcPr>
            <w:tcW w:w="2551" w:type="dxa"/>
            <w:vAlign w:val="center"/>
          </w:tcPr>
          <w:p w14:paraId="5A2F8C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数据存储</w:t>
            </w:r>
          </w:p>
        </w:tc>
        <w:tc>
          <w:tcPr>
            <w:tcW w:w="6236" w:type="dxa"/>
            <w:vAlign w:val="center"/>
          </w:tcPr>
          <w:p w14:paraId="02AFCE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系统元数据存储（内置 Derby / 外置 MySQL）/ 数据缓存 / 数据抽取与物化存储 / 数据生命周期管理 / 存储安全与备份</w:t>
            </w:r>
          </w:p>
        </w:tc>
      </w:tr>
      <w:tr w14:paraId="23A3B8AF">
        <w:trPr>
          <w:jc w:val="center"/>
        </w:trPr>
        <w:tc>
          <w:tcPr>
            <w:tcW w:w="2551" w:type="dxa"/>
            <w:vAlign w:val="center"/>
          </w:tcPr>
          <w:p w14:paraId="025ED7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语义层与指标中心 ★核心新增</w:t>
            </w:r>
          </w:p>
        </w:tc>
        <w:tc>
          <w:tcPr>
            <w:tcW w:w="6236" w:type="dxa"/>
            <w:vAlign w:val="center"/>
          </w:tcPr>
          <w:p w14:paraId="406841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维度/度量/指标定义（原子/派生/同环比）/ 指标目录/认证/版本/血缘 / 业务术语与同义词库 / 指标统一消费与开放 API</w:t>
            </w:r>
          </w:p>
        </w:tc>
      </w:tr>
      <w:tr w14:paraId="1942CB7B">
        <w:trPr>
          <w:jc w:val="center"/>
        </w:trPr>
        <w:tc>
          <w:tcPr>
            <w:tcW w:w="2551" w:type="dxa"/>
            <w:vAlign w:val="center"/>
          </w:tcPr>
          <w:p w14:paraId="425F8C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w="6236" w:type="dxa"/>
            <w:vAlign w:val="center"/>
          </w:tcPr>
          <w:p w14:paraId="58184A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元数据管理 / 数据标准 / 数据质量 / 数据血缘 / 数据安全与脱敏</w:t>
            </w:r>
          </w:p>
        </w:tc>
      </w:tr>
      <w:tr w14:paraId="437D69DB">
        <w:trPr>
          <w:jc w:val="center"/>
        </w:trPr>
        <w:tc>
          <w:tcPr>
            <w:tcW w:w="2551" w:type="dxa"/>
            <w:vAlign w:val="center"/>
          </w:tcPr>
          <w:p w14:paraId="3AAA84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数据处理与建模</w:t>
            </w:r>
          </w:p>
        </w:tc>
        <w:tc>
          <w:tcPr>
            <w:tcW w:w="6236" w:type="dxa"/>
            <w:vAlign w:val="center"/>
          </w:tcPr>
          <w:p w14:paraId="0B253C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数据集（SQL/HTTP/CSV/Excel/JSON/文件）/ 数据集参数与参数化语法 / 可视化查询构建器 / 组合数据集 / 虚拟数据集 / 数据建模</w:t>
            </w:r>
          </w:p>
        </w:tc>
      </w:tr>
      <w:tr w14:paraId="68F852BC">
        <w:trPr>
          <w:jc w:val="center"/>
        </w:trPr>
        <w:tc>
          <w:tcPr>
            <w:tcW w:w="2551" w:type="dxa"/>
            <w:vAlign w:val="center"/>
          </w:tcPr>
          <w:p w14:paraId="35C710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数据分析与展示</w:t>
            </w:r>
          </w:p>
        </w:tc>
        <w:tc>
          <w:tcPr>
            <w:tcW w:w="6236" w:type="dxa"/>
            <w:vAlign w:val="center"/>
          </w:tcPr>
          <w:p w14:paraId="027EE5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拖拽式可视化设计器 / 丰富展示形式（图表/表格/指标卡/地图/三维/关系图/媒体/装饰）/ 70+ 图表 / GIS 工具与地图 / 三维立体图表 / 大数据大屏 / 数据填报 / 移动端适配</w:t>
            </w:r>
          </w:p>
        </w:tc>
      </w:tr>
      <w:tr w14:paraId="4E065B5E">
        <w:trPr>
          <w:jc w:val="center"/>
        </w:trPr>
        <w:tc>
          <w:tcPr>
            <w:tcW w:w="2551" w:type="dxa"/>
            <w:vAlign w:val="center"/>
          </w:tcPr>
          <w:p w14:paraId="6C32A8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数据下钻与交互分析</w:t>
            </w:r>
          </w:p>
        </w:tc>
        <w:tc>
          <w:tcPr>
            <w:tcW w:w="6236" w:type="dxa"/>
            <w:vAlign w:val="center"/>
          </w:tcPr>
          <w:p w14:paraId="5894B2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数据钻取（地图/层级/明细穿透）/ 图表联动/跳转/参数过滤 / 交互表单/异步加载</w:t>
            </w:r>
          </w:p>
        </w:tc>
      </w:tr>
      <w:tr w14:paraId="60E3ABFD">
        <w:trPr>
          <w:jc w:val="center"/>
        </w:trPr>
        <w:tc>
          <w:tcPr>
            <w:tcW w:w="2551" w:type="dxa"/>
            <w:vAlign w:val="center"/>
          </w:tcPr>
          <w:p w14:paraId="5C1135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增强分析 ★核心新增（可插拔）</w:t>
            </w:r>
          </w:p>
        </w:tc>
        <w:tc>
          <w:tcPr>
            <w:tcW w:w="6236" w:type="dxa"/>
            <w:vAlign w:val="center"/>
          </w:tcPr>
          <w:p w14:paraId="07BF06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智能问数（Text2DSL/知识库/透明化/多轮澄清）/ AI 数据解读/归因分析/AI 自动报告 / 模型接入配置（BYO-LLM）/ 权限继承 / 问数嵌入</w:t>
            </w:r>
          </w:p>
        </w:tc>
      </w:tr>
      <w:tr w14:paraId="4DC47101">
        <w:trPr>
          <w:jc w:val="center"/>
        </w:trPr>
        <w:tc>
          <w:tcPr>
            <w:tcW w:w="2551" w:type="dxa"/>
            <w:vAlign w:val="center"/>
          </w:tcPr>
          <w:p w14:paraId="004739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数据告警与订阅推送 ★新增</w:t>
            </w:r>
          </w:p>
        </w:tc>
        <w:tc>
          <w:tcPr>
            <w:tcW w:w="6236" w:type="dxa"/>
            <w:vAlign w:val="center"/>
          </w:tcPr>
          <w:p w14:paraId="2CB133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指标阈值告警/图表数据驱动告警 / 通知渠道（邮件/Webhook/站内信）/ 看板报表定时订阅快照推送 / 调度框架（Quartz/任务管理/执行日志）</w:t>
            </w:r>
          </w:p>
        </w:tc>
      </w:tr>
      <w:tr w14:paraId="1140F01E">
        <w:trPr>
          <w:jc w:val="center"/>
        </w:trPr>
        <w:tc>
          <w:tcPr>
            <w:tcW w:w="2551" w:type="dxa"/>
            <w:vAlign w:val="center"/>
          </w:tcPr>
          <w:p w14:paraId="1390CA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移动端（H5 深化策略）</w:t>
            </w:r>
          </w:p>
        </w:tc>
        <w:tc>
          <w:tcPr>
            <w:tcW w:w="6236" w:type="dxa"/>
            <w:vAlign w:val="center"/>
          </w:tcPr>
          <w:p w14:paraId="2F93E9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移动门户/数据展示/交互分析/数据分享 / 查看订阅/移动填报/移动安全</w:t>
            </w:r>
          </w:p>
        </w:tc>
      </w:tr>
      <w:tr w14:paraId="5642DFE3">
        <w:trPr>
          <w:jc w:val="center"/>
        </w:trPr>
        <w:tc>
          <w:tcPr>
            <w:tcW w:w="2551" w:type="dxa"/>
            <w:vAlign w:val="center"/>
          </w:tcPr>
          <w:p w14:paraId="72F3E1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6236" w:type="dxa"/>
            <w:vAlign w:val="center"/>
          </w:tcPr>
          <w:p w14:paraId="580519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报表设计器（拖拽/公式/条件格式/多级表头）/ 报表类型（分组/交叉/电子表格/明细）/ 报表导出/定时报表与订阅推送 / 报表权限与安全</w:t>
            </w:r>
          </w:p>
        </w:tc>
      </w:tr>
      <w:tr w14:paraId="14DE5CC4">
        <w:trPr>
          <w:jc w:val="center"/>
        </w:trPr>
        <w:tc>
          <w:tcPr>
            <w:tcW w:w="2551" w:type="dxa"/>
            <w:vAlign w:val="center"/>
          </w:tcPr>
          <w:p w14:paraId="47A95A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协作与内容治理 ★新增</w:t>
            </w:r>
          </w:p>
        </w:tc>
        <w:tc>
          <w:tcPr>
            <w:tcW w:w="6236" w:type="dxa"/>
            <w:vAlign w:val="center"/>
          </w:tcPr>
          <w:p w14:paraId="759EE9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资源版本历史/内容认证/标签与收藏 / 评论批注/使用分析</w:t>
            </w:r>
          </w:p>
        </w:tc>
      </w:tr>
      <w:tr w14:paraId="20B7982A">
        <w:trPr>
          <w:jc w:val="center"/>
        </w:trPr>
        <w:tc>
          <w:tcPr>
            <w:tcW w:w="2551" w:type="dxa"/>
            <w:vAlign w:val="center"/>
          </w:tcPr>
          <w:p w14:paraId="679BF1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w="6236" w:type="dxa"/>
            <w:vAlign w:val="center"/>
          </w:tcPr>
          <w:p w14:paraId="6ADEC9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用户/组织/角色管理 / 功能权限 + 数据权限（资源/行列级）/ 登录安全/系统设置</w:t>
            </w:r>
          </w:p>
        </w:tc>
      </w:tr>
      <w:tr w14:paraId="6E4D9FEF">
        <w:trPr>
          <w:jc w:val="center"/>
        </w:trPr>
        <w:tc>
          <w:tcPr>
            <w:tcW w:w="2551" w:type="dxa"/>
            <w:vAlign w:val="center"/>
          </w:tcPr>
          <w:p w14:paraId="1DDA2B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数据交换、嵌入与开放 API</w:t>
            </w:r>
          </w:p>
        </w:tc>
        <w:tc>
          <w:tcPr>
            <w:tcW w:w="6236" w:type="dxa"/>
            <w:vAlign w:val="center"/>
          </w:tcPr>
          <w:p w14:paraId="223BF7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数据导入导出 / 数据 API 服务（API Key/限流/监控/文档）/ 签名 Token 嵌入/Embed JS SDK/白标 / MCP Server / 看板报表分享与分享审批安全</w:t>
            </w:r>
          </w:p>
        </w:tc>
      </w:tr>
      <w:tr w14:paraId="0CDFB214">
        <w:trPr>
          <w:jc w:val="center"/>
        </w:trPr>
        <w:tc>
          <w:tcPr>
            <w:tcW w:w="2551" w:type="dxa"/>
            <w:vAlign w:val="center"/>
          </w:tcPr>
          <w:p w14:paraId="1747CF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交付与部署</w:t>
            </w:r>
          </w:p>
        </w:tc>
        <w:tc>
          <w:tcPr>
            <w:tcW w:w="6236" w:type="dxa"/>
            <w:vAlign w:val="center"/>
          </w:tcPr>
          <w:p w14:paraId="71D5D9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 镜像/docker-compose / 备份恢复工具/项目导入导出 / 版本升级向导</w:t>
            </w:r>
          </w:p>
        </w:tc>
      </w:tr>
    </w:tbl>
    <w:p w14:paraId="36C3D995">
      <w:pPr>
        <w:spacing w:after="40"/>
      </w:pPr>
    </w:p>
    <w:p w14:paraId="10C27678">
      <w:r>
        <w:br w:type="page"/>
      </w:r>
    </w:p>
    <w:p w14:paraId="42AA478D">
      <w:pPr>
        <w:pStyle w:val="3"/>
        <w:bidi w:val="0"/>
      </w:pPr>
      <w:r>
        <w:t>第五部分 功能需求</w:t>
      </w:r>
    </w:p>
    <w:p w14:paraId="1EF26098">
      <w:pPr>
        <w:pStyle w:val="4"/>
      </w:pPr>
      <w:r>
        <w:rPr>
          <w:rFonts w:ascii="仿宋" w:hAnsi="仿宋" w:eastAsia="仿宋"/>
          <w:b/>
          <w:sz w:val="28"/>
        </w:rPr>
        <w:t>数据接入【已实现，信创/实时适配为增强】</w:t>
      </w:r>
    </w:p>
    <w:p w14:paraId="0AAE8CF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对可接入的外部数据进行统一注册、维护与访问控制，覆盖数据库、文件、HTTP 接口、实时流等多类来源，是平台的数据入口。</w:t>
      </w:r>
    </w:p>
    <w:p w14:paraId="0E5CE115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数据库接入：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24F9DFC1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D92999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392C3C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74F9822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537E7E3D">
        <w:trPr>
          <w:jc w:val="center"/>
        </w:trPr>
        <w:tc>
          <w:tcPr>
            <w:tcW w:w="1417" w:type="dxa"/>
            <w:vAlign w:val="center"/>
          </w:tcPr>
          <w:p w14:paraId="07C958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FR-DS-01</w:t>
            </w:r>
          </w:p>
        </w:tc>
        <w:tc>
          <w:tcPr>
            <w:tcW w:w="1984" w:type="dxa"/>
            <w:vAlign w:val="center"/>
          </w:tcPr>
          <w:p w14:paraId="79B426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新建/编辑数据源</w:t>
            </w:r>
          </w:p>
        </w:tc>
        <w:tc>
          <w:tcPr>
            <w:tcW w:w="5386" w:type="dxa"/>
            <w:vAlign w:val="center"/>
          </w:tcPr>
          <w:p w14:paraId="2D30D5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标题、JDBC URL、用户名、密码、模式名（Schema）、连接属性、指定驱动</w:t>
            </w:r>
          </w:p>
        </w:tc>
      </w:tr>
      <w:tr w14:paraId="44C5EB8F">
        <w:trPr>
          <w:jc w:val="center"/>
        </w:trPr>
        <w:tc>
          <w:tcPr>
            <w:tcW w:w="1417" w:type="dxa"/>
            <w:vAlign w:val="center"/>
          </w:tcPr>
          <w:p w14:paraId="3D28FC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FR-DS-02</w:t>
            </w:r>
          </w:p>
        </w:tc>
        <w:tc>
          <w:tcPr>
            <w:tcW w:w="1984" w:type="dxa"/>
            <w:vAlign w:val="center"/>
          </w:tcPr>
          <w:p w14:paraId="4D23A0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删除/复制数据源</w:t>
            </w:r>
          </w:p>
        </w:tc>
        <w:tc>
          <w:tcPr>
            <w:tcW w:w="5386" w:type="dxa"/>
            <w:vAlign w:val="center"/>
          </w:tcPr>
          <w:p w14:paraId="5AEFB8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级联清理关联历史；复制快速生成同构数据源</w:t>
            </w:r>
          </w:p>
        </w:tc>
      </w:tr>
      <w:tr w14:paraId="4FD6BA7B">
        <w:trPr>
          <w:jc w:val="center"/>
        </w:trPr>
        <w:tc>
          <w:tcPr>
            <w:tcW w:w="1417" w:type="dxa"/>
            <w:vAlign w:val="center"/>
          </w:tcPr>
          <w:p w14:paraId="557907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FR-DS-03</w:t>
            </w:r>
          </w:p>
        </w:tc>
        <w:tc>
          <w:tcPr>
            <w:tcW w:w="1984" w:type="dxa"/>
            <w:vAlign w:val="center"/>
          </w:tcPr>
          <w:p w14:paraId="4D28D5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连接校验</w:t>
            </w:r>
          </w:p>
        </w:tc>
        <w:tc>
          <w:tcPr>
            <w:tcW w:w="5386" w:type="dxa"/>
            <w:vAlign w:val="center"/>
          </w:tcPr>
          <w:p w14:paraId="5BA322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保存前测试数据库连通性</w:t>
            </w:r>
          </w:p>
        </w:tc>
      </w:tr>
      <w:tr w14:paraId="5C720334">
        <w:trPr>
          <w:jc w:val="center"/>
        </w:trPr>
        <w:tc>
          <w:tcPr>
            <w:tcW w:w="1417" w:type="dxa"/>
            <w:vAlign w:val="center"/>
          </w:tcPr>
          <w:p w14:paraId="1B70ED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FR-DS-04</w:t>
            </w:r>
          </w:p>
        </w:tc>
        <w:tc>
          <w:tcPr>
            <w:tcW w:w="1984" w:type="dxa"/>
            <w:vAlign w:val="center"/>
          </w:tcPr>
          <w:p w14:paraId="7FB829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数据源列表/分页查询</w:t>
            </w:r>
          </w:p>
        </w:tc>
        <w:tc>
          <w:tcPr>
            <w:tcW w:w="5386" w:type="dxa"/>
            <w:vAlign w:val="center"/>
          </w:tcPr>
          <w:p w14:paraId="65E0A8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支持关键字、创建用户过滤</w:t>
            </w:r>
          </w:p>
        </w:tc>
      </w:tr>
      <w:tr w14:paraId="60A9ECA3">
        <w:trPr>
          <w:jc w:val="center"/>
        </w:trPr>
        <w:tc>
          <w:tcPr>
            <w:tcW w:w="1417" w:type="dxa"/>
            <w:vAlign w:val="center"/>
          </w:tcPr>
          <w:p w14:paraId="10EE21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FR-DS-05</w:t>
            </w:r>
          </w:p>
        </w:tc>
        <w:tc>
          <w:tcPr>
            <w:tcW w:w="1984" w:type="dxa"/>
            <w:vAlign w:val="center"/>
          </w:tcPr>
          <w:p w14:paraId="79C643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表结构浏览</w:t>
            </w:r>
          </w:p>
        </w:tc>
        <w:tc>
          <w:tcPr>
            <w:tcW w:w="5386" w:type="dxa"/>
            <w:vAlign w:val="center"/>
          </w:tcPr>
          <w:p w14:paraId="798FBD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读取库/模式/表/列元信息（依赖 datagear-meta）</w:t>
            </w:r>
          </w:p>
        </w:tc>
      </w:tr>
      <w:tr w14:paraId="6A79BB9F">
        <w:trPr>
          <w:jc w:val="center"/>
        </w:trPr>
        <w:tc>
          <w:tcPr>
            <w:tcW w:w="1417" w:type="dxa"/>
            <w:vAlign w:val="center"/>
          </w:tcPr>
          <w:p w14:paraId="064F57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FR-DS-06</w:t>
            </w:r>
          </w:p>
        </w:tc>
        <w:tc>
          <w:tcPr>
            <w:tcW w:w="1984" w:type="dxa"/>
            <w:vAlign w:val="center"/>
          </w:tcPr>
          <w:p w14:paraId="6DC128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表数据查看/编辑</w:t>
            </w:r>
          </w:p>
        </w:tc>
        <w:tc>
          <w:tcPr>
            <w:tcW w:w="5386" w:type="dxa"/>
            <w:vAlign w:val="center"/>
          </w:tcPr>
          <w:p w14:paraId="0B060C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分页查询、增删改（依赖 datagear-persistence）</w:t>
            </w:r>
          </w:p>
        </w:tc>
      </w:tr>
      <w:tr w14:paraId="202FED9C">
        <w:trPr>
          <w:jc w:val="center"/>
        </w:trPr>
        <w:tc>
          <w:tcPr>
            <w:tcW w:w="1417" w:type="dxa"/>
            <w:vAlign w:val="center"/>
          </w:tcPr>
          <w:p w14:paraId="4E7E17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FR-DS-07</w:t>
            </w:r>
          </w:p>
        </w:tc>
        <w:tc>
          <w:tcPr>
            <w:tcW w:w="1984" w:type="dxa"/>
            <w:vAlign w:val="center"/>
          </w:tcPr>
          <w:p w14:paraId="4D84A0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数据导入/导出</w:t>
            </w:r>
          </w:p>
        </w:tc>
        <w:tc>
          <w:tcPr>
            <w:tcW w:w="5386" w:type="dxa"/>
            <w:vAlign w:val="center"/>
          </w:tcPr>
          <w:p w14:paraId="4FC59C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CSV/Excel/JSON/SQL 格式（依赖 datagear-dataexchange）</w:t>
            </w:r>
          </w:p>
        </w:tc>
      </w:tr>
      <w:tr w14:paraId="1FBBE8AA">
        <w:trPr>
          <w:jc w:val="center"/>
        </w:trPr>
        <w:tc>
          <w:tcPr>
            <w:tcW w:w="1417" w:type="dxa"/>
            <w:vAlign w:val="center"/>
          </w:tcPr>
          <w:p w14:paraId="29683E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FR-DS-08</w:t>
            </w:r>
          </w:p>
        </w:tc>
        <w:tc>
          <w:tcPr>
            <w:tcW w:w="1984" w:type="dxa"/>
            <w:vAlign w:val="center"/>
          </w:tcPr>
          <w:p w14:paraId="282712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5386" w:type="dxa"/>
            <w:vAlign w:val="center"/>
          </w:tcPr>
          <w:p w14:paraId="066C9D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 URL/用户/连接属性的防护规则</w:t>
            </w:r>
          </w:p>
        </w:tc>
      </w:tr>
      <w:tr w14:paraId="6B324516">
        <w:trPr>
          <w:jc w:val="center"/>
        </w:trPr>
        <w:tc>
          <w:tcPr>
            <w:tcW w:w="1417" w:type="dxa"/>
            <w:vAlign w:val="center"/>
          </w:tcPr>
          <w:p w14:paraId="4247A4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FR-DS-09</w:t>
            </w:r>
          </w:p>
        </w:tc>
        <w:tc>
          <w:tcPr>
            <w:tcW w:w="1984" w:type="dxa"/>
            <w:vAlign w:val="center"/>
          </w:tcPr>
          <w:p w14:paraId="1F4B88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密码加密存储</w:t>
            </w:r>
          </w:p>
        </w:tc>
        <w:tc>
          <w:tcPr>
            <w:tcW w:w="5386" w:type="dxa"/>
            <w:vAlign w:val="center"/>
          </w:tcPr>
          <w:p w14:paraId="634E22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 {noop}/{std} 前缀，可配置 AES 加密</w:t>
            </w:r>
          </w:p>
        </w:tc>
      </w:tr>
    </w:tbl>
    <w:p w14:paraId="5115474B">
      <w:pPr>
        <w:spacing w:after="40"/>
      </w:pPr>
    </w:p>
    <w:p w14:paraId="05F727B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业务规则：数据源默认仅创建者可见，通过授权共享给角色/用户/全部/匿名；数据源密码默认明文（可配置开启加密），采用可配置密钥+盐；表类型可区分「数据表（可查）/实体表（可读写）」。</w:t>
      </w:r>
    </w:p>
    <w:p w14:paraId="443B5234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文件数据接入（Excel/CSV/JSON）：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34B5D45C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22E870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611629D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249D5B3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41A13DFF">
        <w:trPr>
          <w:jc w:val="center"/>
        </w:trPr>
        <w:tc>
          <w:tcPr>
            <w:tcW w:w="1417" w:type="dxa"/>
            <w:vAlign w:val="center"/>
          </w:tcPr>
          <w:p w14:paraId="718C7D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FR-FILE-01</w:t>
            </w:r>
          </w:p>
        </w:tc>
        <w:tc>
          <w:tcPr>
            <w:tcW w:w="1984" w:type="dxa"/>
            <w:vAlign w:val="center"/>
          </w:tcPr>
          <w:p w14:paraId="0430DE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Excel 数据集</w:t>
            </w:r>
          </w:p>
        </w:tc>
        <w:tc>
          <w:tcPr>
            <w:tcW w:w="5386" w:type="dxa"/>
            <w:vAlign w:val="center"/>
          </w:tcPr>
          <w:p w14:paraId="74E730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 xls/xlsx，指定 Sheet、表头行、行列表达式</w:t>
            </w:r>
          </w:p>
        </w:tc>
      </w:tr>
      <w:tr w14:paraId="431EF86D">
        <w:trPr>
          <w:jc w:val="center"/>
        </w:trPr>
        <w:tc>
          <w:tcPr>
            <w:tcW w:w="1417" w:type="dxa"/>
            <w:vAlign w:val="center"/>
          </w:tcPr>
          <w:p w14:paraId="214F3D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FR-FILE-02</w:t>
            </w:r>
          </w:p>
        </w:tc>
        <w:tc>
          <w:tcPr>
            <w:tcW w:w="1984" w:type="dxa"/>
            <w:vAlign w:val="center"/>
          </w:tcPr>
          <w:p w14:paraId="5448AD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 数据集</w:t>
            </w:r>
          </w:p>
        </w:tc>
        <w:tc>
          <w:tcPr>
            <w:tcW w:w="5386" w:type="dxa"/>
            <w:vAlign w:val="center"/>
          </w:tcPr>
          <w:p w14:paraId="143E90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粘贴文本或读取文件，指定编码、分隔符、表头行</w:t>
            </w:r>
          </w:p>
        </w:tc>
      </w:tr>
      <w:tr w14:paraId="4A7F8614">
        <w:trPr>
          <w:jc w:val="center"/>
        </w:trPr>
        <w:tc>
          <w:tcPr>
            <w:tcW w:w="1417" w:type="dxa"/>
            <w:vAlign w:val="center"/>
          </w:tcPr>
          <w:p w14:paraId="236E5E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FR-FILE-03</w:t>
            </w:r>
          </w:p>
        </w:tc>
        <w:tc>
          <w:tcPr>
            <w:tcW w:w="1984" w:type="dxa"/>
            <w:vAlign w:val="center"/>
          </w:tcPr>
          <w:p w14:paraId="45FB7B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JSON 数据集</w:t>
            </w:r>
          </w:p>
        </w:tc>
        <w:tc>
          <w:tcPr>
            <w:tcW w:w="5386" w:type="dxa"/>
            <w:vAlign w:val="center"/>
          </w:tcPr>
          <w:p w14:paraId="6E064F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粘贴 JSON 文本或读取 JSON 文件，支持 JSON 路径解析</w:t>
            </w:r>
          </w:p>
        </w:tc>
      </w:tr>
      <w:tr w14:paraId="21493166">
        <w:trPr>
          <w:jc w:val="center"/>
        </w:trPr>
        <w:tc>
          <w:tcPr>
            <w:tcW w:w="1417" w:type="dxa"/>
            <w:vAlign w:val="center"/>
          </w:tcPr>
          <w:p w14:paraId="557E0F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FR-FILE-04</w:t>
            </w:r>
          </w:p>
        </w:tc>
        <w:tc>
          <w:tcPr>
            <w:tcW w:w="1984" w:type="dxa"/>
            <w:vAlign w:val="center"/>
          </w:tcPr>
          <w:p w14:paraId="38BD3F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目录文件数据集</w:t>
            </w:r>
          </w:p>
        </w:tc>
        <w:tc>
          <w:tcPr>
            <w:tcW w:w="5386" w:type="dxa"/>
            <w:vAlign w:val="center"/>
          </w:tcPr>
          <w:p w14:paraId="365095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读取目录内多文件，按文件名模式合并</w:t>
            </w:r>
          </w:p>
        </w:tc>
      </w:tr>
      <w:tr w14:paraId="5BF56F83">
        <w:trPr>
          <w:jc w:val="center"/>
        </w:trPr>
        <w:tc>
          <w:tcPr>
            <w:tcW w:w="1417" w:type="dxa"/>
            <w:vAlign w:val="center"/>
          </w:tcPr>
          <w:p w14:paraId="3BADD3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FR-FILE-05</w:t>
            </w:r>
          </w:p>
        </w:tc>
        <w:tc>
          <w:tcPr>
            <w:tcW w:w="1984" w:type="dxa"/>
            <w:vAlign w:val="center"/>
          </w:tcPr>
          <w:p w14:paraId="47DE22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文件源管理</w:t>
            </w:r>
          </w:p>
        </w:tc>
        <w:tc>
          <w:tcPr>
            <w:tcW w:w="5386" w:type="dxa"/>
            <w:vAlign w:val="center"/>
          </w:tcPr>
          <w:p w14:paraId="23F095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上传/下载数据集文件、目录管理、文件源授权</w:t>
            </w:r>
          </w:p>
        </w:tc>
      </w:tr>
      <w:tr w14:paraId="35F57E75">
        <w:trPr>
          <w:jc w:val="center"/>
        </w:trPr>
        <w:tc>
          <w:tcPr>
            <w:tcW w:w="1417" w:type="dxa"/>
            <w:vAlign w:val="center"/>
          </w:tcPr>
          <w:p w14:paraId="7287F9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FR-FILE-06</w:t>
            </w:r>
          </w:p>
        </w:tc>
        <w:tc>
          <w:tcPr>
            <w:tcW w:w="1984" w:type="dxa"/>
            <w:vAlign w:val="center"/>
          </w:tcPr>
          <w:p w14:paraId="76C5CC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文件数据预览</w:t>
            </w:r>
          </w:p>
        </w:tc>
        <w:tc>
          <w:tcPr>
            <w:tcW w:w="5386" w:type="dxa"/>
            <w:vAlign w:val="center"/>
          </w:tcPr>
          <w:p w14:paraId="7B607A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上传后预览字段与样例数据，自动识别类型</w:t>
            </w:r>
          </w:p>
        </w:tc>
      </w:tr>
    </w:tbl>
    <w:p w14:paraId="376CD544">
      <w:pPr>
        <w:spacing w:after="40"/>
      </w:pPr>
    </w:p>
    <w:p w14:paraId="3F0BACF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API 与 HTTP 接口接入：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4CD6D4BE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7C3DEF9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2B675DA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14254FB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558EE958">
        <w:trPr>
          <w:jc w:val="center"/>
        </w:trPr>
        <w:tc>
          <w:tcPr>
            <w:tcW w:w="1417" w:type="dxa"/>
            <w:vAlign w:val="center"/>
          </w:tcPr>
          <w:p w14:paraId="583E0C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FR-HTTP-01</w:t>
            </w:r>
          </w:p>
        </w:tc>
        <w:tc>
          <w:tcPr>
            <w:tcW w:w="1984" w:type="dxa"/>
            <w:vAlign w:val="center"/>
          </w:tcPr>
          <w:p w14:paraId="16AC9E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HTTP 数据集</w:t>
            </w:r>
          </w:p>
        </w:tc>
        <w:tc>
          <w:tcPr>
            <w:tcW w:w="5386" w:type="dxa"/>
            <w:vAlign w:val="center"/>
          </w:tcPr>
          <w:p w14:paraId="255ADC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URI、请求头、方法、请求体、响应 JSON 路径、附加属性</w:t>
            </w:r>
          </w:p>
        </w:tc>
      </w:tr>
      <w:tr w14:paraId="7E28B892">
        <w:trPr>
          <w:jc w:val="center"/>
        </w:trPr>
        <w:tc>
          <w:tcPr>
            <w:tcW w:w="1417" w:type="dxa"/>
            <w:vAlign w:val="center"/>
          </w:tcPr>
          <w:p w14:paraId="574A07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FR-HTTP-02</w:t>
            </w:r>
          </w:p>
        </w:tc>
        <w:tc>
          <w:tcPr>
            <w:tcW w:w="1984" w:type="dxa"/>
            <w:vAlign w:val="center"/>
          </w:tcPr>
          <w:p w14:paraId="618DF5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认证配置</w:t>
            </w:r>
          </w:p>
        </w:tc>
        <w:tc>
          <w:tcPr>
            <w:tcW w:w="5386" w:type="dxa"/>
            <w:vAlign w:val="center"/>
          </w:tcPr>
          <w:p w14:paraId="59AA84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 Basic/Bearer Token/自定义头等鉴权</w:t>
            </w:r>
          </w:p>
        </w:tc>
      </w:tr>
      <w:tr w14:paraId="7F331DA7">
        <w:trPr>
          <w:jc w:val="center"/>
        </w:trPr>
        <w:tc>
          <w:tcPr>
            <w:tcW w:w="1417" w:type="dxa"/>
            <w:vAlign w:val="center"/>
          </w:tcPr>
          <w:p w14:paraId="386A5A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FR-HTTP-03</w:t>
            </w:r>
          </w:p>
        </w:tc>
        <w:tc>
          <w:tcPr>
            <w:tcW w:w="1984" w:type="dxa"/>
            <w:vAlign w:val="center"/>
          </w:tcPr>
          <w:p w14:paraId="5998E0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分页与翻页</w:t>
            </w:r>
          </w:p>
        </w:tc>
        <w:tc>
          <w:tcPr>
            <w:tcW w:w="5386" w:type="dxa"/>
            <w:vAlign w:val="center"/>
          </w:tcPr>
          <w:p w14:paraId="5972B7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支持分页参数、翻页取值，自动拼接多次请求</w:t>
            </w:r>
          </w:p>
        </w:tc>
      </w:tr>
      <w:tr w14:paraId="07D62C55">
        <w:trPr>
          <w:jc w:val="center"/>
        </w:trPr>
        <w:tc>
          <w:tcPr>
            <w:tcW w:w="1417" w:type="dxa"/>
            <w:vAlign w:val="center"/>
          </w:tcPr>
          <w:p w14:paraId="2EBF34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FR-HTTP-04</w:t>
            </w:r>
          </w:p>
        </w:tc>
        <w:tc>
          <w:tcPr>
            <w:tcW w:w="1984" w:type="dxa"/>
            <w:vAlign w:val="center"/>
          </w:tcPr>
          <w:p w14:paraId="618EB4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响应解析</w:t>
            </w:r>
          </w:p>
        </w:tc>
        <w:tc>
          <w:tcPr>
            <w:tcW w:w="5386" w:type="dxa"/>
            <w:vAlign w:val="center"/>
          </w:tcPr>
          <w:p w14:paraId="040836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JSON/XML 响应解析，支持 JSONPath 提取数据路径</w:t>
            </w:r>
          </w:p>
        </w:tc>
      </w:tr>
    </w:tbl>
    <w:p w14:paraId="55B5CCF6">
      <w:pPr>
        <w:spacing w:after="40"/>
      </w:pPr>
    </w:p>
    <w:p w14:paraId="450DFDD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实时与流式数据接入：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68D6CA42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48ABF1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090EE7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3928E5D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368E33A">
        <w:trPr>
          <w:jc w:val="center"/>
        </w:trPr>
        <w:tc>
          <w:tcPr>
            <w:tcW w:w="1417" w:type="dxa"/>
            <w:vAlign w:val="center"/>
          </w:tcPr>
          <w:p w14:paraId="2DF093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FR-STREAM-01</w:t>
            </w:r>
          </w:p>
        </w:tc>
        <w:tc>
          <w:tcPr>
            <w:tcW w:w="1984" w:type="dxa"/>
            <w:vAlign w:val="center"/>
          </w:tcPr>
          <w:p w14:paraId="0DA54D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实时数据源</w:t>
            </w:r>
          </w:p>
        </w:tc>
        <w:tc>
          <w:tcPr>
            <w:tcW w:w="5386" w:type="dxa"/>
            <w:vAlign w:val="center"/>
          </w:tcPr>
          <w:p w14:paraId="54E17E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接入 Kafka、MQTT 等消息流，支撑实时看板（后置，依赖调度与推送基建）</w:t>
            </w:r>
          </w:p>
        </w:tc>
      </w:tr>
      <w:tr w14:paraId="14AC4E4F">
        <w:trPr>
          <w:jc w:val="center"/>
        </w:trPr>
        <w:tc>
          <w:tcPr>
            <w:tcW w:w="1417" w:type="dxa"/>
            <w:vAlign w:val="center"/>
          </w:tcPr>
          <w:p w14:paraId="1A99BF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FR-STREAM-02</w:t>
            </w:r>
          </w:p>
        </w:tc>
        <w:tc>
          <w:tcPr>
            <w:tcW w:w="1984" w:type="dxa"/>
            <w:vAlign w:val="center"/>
          </w:tcPr>
          <w:p w14:paraId="591B6D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定时刷新</w:t>
            </w:r>
          </w:p>
        </w:tc>
        <w:tc>
          <w:tcPr>
            <w:tcW w:w="5386" w:type="dxa"/>
            <w:vAlign w:val="center"/>
          </w:tcPr>
          <w:p w14:paraId="61570E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图表/看板按间隔自动刷新</w:t>
            </w:r>
          </w:p>
        </w:tc>
      </w:tr>
      <w:tr w14:paraId="244EF154">
        <w:trPr>
          <w:jc w:val="center"/>
        </w:trPr>
        <w:tc>
          <w:tcPr>
            <w:tcW w:w="1417" w:type="dxa"/>
            <w:vAlign w:val="center"/>
          </w:tcPr>
          <w:p w14:paraId="68F93E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FR-STREAM-03</w:t>
            </w:r>
          </w:p>
        </w:tc>
        <w:tc>
          <w:tcPr>
            <w:tcW w:w="1984" w:type="dxa"/>
            <w:vAlign w:val="center"/>
          </w:tcPr>
          <w:p w14:paraId="54B84F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WebSocket 推送</w:t>
            </w:r>
          </w:p>
        </w:tc>
        <w:tc>
          <w:tcPr>
            <w:tcW w:w="5386" w:type="dxa"/>
            <w:vAlign w:val="center"/>
          </w:tcPr>
          <w:p w14:paraId="0B149A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数据变更通过 WebSocket 推送至前端实时渲染</w:t>
            </w:r>
          </w:p>
        </w:tc>
      </w:tr>
    </w:tbl>
    <w:p w14:paraId="2C25B305">
      <w:pPr>
        <w:spacing w:after="40"/>
      </w:pPr>
    </w:p>
    <w:p w14:paraId="2AC5584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数据源驱动管理：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27FB2CBB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B9D28D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6ABE067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2CB72D5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0E58F8D5">
        <w:trPr>
          <w:jc w:val="center"/>
        </w:trPr>
        <w:tc>
          <w:tcPr>
            <w:tcW w:w="1417" w:type="dxa"/>
            <w:vAlign w:val="center"/>
          </w:tcPr>
          <w:p w14:paraId="317DBB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FR-DRIVER-01</w:t>
            </w:r>
          </w:p>
        </w:tc>
        <w:tc>
          <w:tcPr>
            <w:tcW w:w="1984" w:type="dxa"/>
            <w:vAlign w:val="center"/>
          </w:tcPr>
          <w:p w14:paraId="26C3A9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驱动上传/新增</w:t>
            </w:r>
          </w:p>
        </w:tc>
        <w:tc>
          <w:tcPr>
            <w:tcW w:w="5386" w:type="dxa"/>
            <w:vAlign w:val="center"/>
          </w:tcPr>
          <w:p w14:paraId="02EBA5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上传 JDBC 驱动 jar 或指定驱动类</w:t>
            </w:r>
          </w:p>
        </w:tc>
      </w:tr>
      <w:tr w14:paraId="7FF4C4D4">
        <w:trPr>
          <w:jc w:val="center"/>
        </w:trPr>
        <w:tc>
          <w:tcPr>
            <w:tcW w:w="1417" w:type="dxa"/>
            <w:vAlign w:val="center"/>
          </w:tcPr>
          <w:p w14:paraId="0B7AE3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FR-DRIVER-02</w:t>
            </w:r>
          </w:p>
        </w:tc>
        <w:tc>
          <w:tcPr>
            <w:tcW w:w="1984" w:type="dxa"/>
            <w:vAlign w:val="center"/>
          </w:tcPr>
          <w:p w14:paraId="7416D1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驱动列表/启停/删除</w:t>
            </w:r>
          </w:p>
        </w:tc>
        <w:tc>
          <w:tcPr>
            <w:tcW w:w="5386" w:type="dxa"/>
            <w:vAlign w:val="center"/>
          </w:tcPr>
          <w:p w14:paraId="457A57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驱动可启用/禁用</w:t>
            </w:r>
          </w:p>
        </w:tc>
      </w:tr>
      <w:tr w14:paraId="4B29F7AF">
        <w:trPr>
          <w:jc w:val="center"/>
        </w:trPr>
        <w:tc>
          <w:tcPr>
            <w:tcW w:w="1417" w:type="dxa"/>
            <w:vAlign w:val="center"/>
          </w:tcPr>
          <w:p w14:paraId="18C16D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FR-DRIVER-03</w:t>
            </w:r>
          </w:p>
        </w:tc>
        <w:tc>
          <w:tcPr>
            <w:tcW w:w="1984" w:type="dxa"/>
            <w:vAlign w:val="center"/>
          </w:tcPr>
          <w:p w14:paraId="1A17A2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驱动信息解析</w:t>
            </w:r>
          </w:p>
        </w:tc>
        <w:tc>
          <w:tcPr>
            <w:tcW w:w="5386" w:type="dxa"/>
            <w:vAlign w:val="center"/>
          </w:tcPr>
          <w:p w14:paraId="06D461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驱动类、显示名、版本、兼容 URL 模板</w:t>
            </w:r>
          </w:p>
        </w:tc>
      </w:tr>
      <w:tr w14:paraId="313DCFE7">
        <w:trPr>
          <w:jc w:val="center"/>
        </w:trPr>
        <w:tc>
          <w:tcPr>
            <w:tcW w:w="1417" w:type="dxa"/>
            <w:vAlign w:val="center"/>
          </w:tcPr>
          <w:p w14:paraId="4DFE96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FR-DRIVER-04</w:t>
            </w:r>
          </w:p>
        </w:tc>
        <w:tc>
          <w:tcPr>
            <w:tcW w:w="1984" w:type="dxa"/>
            <w:vAlign w:val="center"/>
          </w:tcPr>
          <w:p w14:paraId="551BA4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驱动加载</w:t>
            </w:r>
          </w:p>
        </w:tc>
        <w:tc>
          <w:tcPr>
            <w:tcW w:w="5386" w:type="dxa"/>
            <w:vAlign w:val="center"/>
          </w:tcPr>
          <w:p w14:paraId="54E534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从指定目录（driverRootDirectory）动态类加载</w:t>
            </w:r>
          </w:p>
        </w:tc>
      </w:tr>
    </w:tbl>
    <w:p w14:paraId="3E6B4BF1">
      <w:pPr>
        <w:spacing w:after="40"/>
      </w:pPr>
    </w:p>
    <w:p w14:paraId="19AFB9B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扩展点：支持 MySQL、PostgreSQL、Oracle、SQL Server、Elasticsearch、ClickHouse、OceanBase、TiDB、人大金仓、达梦、海量等；实现 DriverEntityManager / PathDriverFactory 可扩展加载策略。</w:t>
      </w:r>
    </w:p>
    <w:p w14:paraId="331566F3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SQL 工作台：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7C4FABF4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5C0CFDE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10A967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0845A63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598FD5BD">
        <w:trPr>
          <w:jc w:val="center"/>
        </w:trPr>
        <w:tc>
          <w:tcPr>
            <w:tcW w:w="1417" w:type="dxa"/>
            <w:vAlign w:val="center"/>
          </w:tcPr>
          <w:p w14:paraId="266B93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FR-SQLPAD-01</w:t>
            </w:r>
          </w:p>
        </w:tc>
        <w:tc>
          <w:tcPr>
            <w:tcW w:w="1984" w:type="dxa"/>
            <w:vAlign w:val="center"/>
          </w:tcPr>
          <w:p w14:paraId="262208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 编辑与执行</w:t>
            </w:r>
          </w:p>
        </w:tc>
        <w:tc>
          <w:tcPr>
            <w:tcW w:w="5386" w:type="dxa"/>
            <w:vAlign w:val="center"/>
          </w:tcPr>
          <w:p w14:paraId="392F43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多语句执行、结果集展示</w:t>
            </w:r>
          </w:p>
        </w:tc>
      </w:tr>
      <w:tr w14:paraId="5FC77E67">
        <w:trPr>
          <w:jc w:val="center"/>
        </w:trPr>
        <w:tc>
          <w:tcPr>
            <w:tcW w:w="1417" w:type="dxa"/>
            <w:vAlign w:val="center"/>
          </w:tcPr>
          <w:p w14:paraId="350AB6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FR-SQLPAD-02</w:t>
            </w:r>
          </w:p>
        </w:tc>
        <w:tc>
          <w:tcPr>
            <w:tcW w:w="1984" w:type="dxa"/>
            <w:vAlign w:val="center"/>
          </w:tcPr>
          <w:p w14:paraId="531AD9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 历史</w:t>
            </w:r>
          </w:p>
        </w:tc>
        <w:tc>
          <w:tcPr>
            <w:tcW w:w="5386" w:type="dxa"/>
            <w:vAlign w:val="center"/>
          </w:tcPr>
          <w:p w14:paraId="6148C7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记录执行过的 SQL，可回填复用</w:t>
            </w:r>
          </w:p>
        </w:tc>
      </w:tr>
      <w:tr w14:paraId="6460F0E2">
        <w:trPr>
          <w:jc w:val="center"/>
        </w:trPr>
        <w:tc>
          <w:tcPr>
            <w:tcW w:w="1417" w:type="dxa"/>
            <w:vAlign w:val="center"/>
          </w:tcPr>
          <w:p w14:paraId="42D32F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FR-SQLPAD-03</w:t>
            </w:r>
          </w:p>
        </w:tc>
        <w:tc>
          <w:tcPr>
            <w:tcW w:w="1984" w:type="dxa"/>
            <w:vAlign w:val="center"/>
          </w:tcPr>
          <w:p w14:paraId="5F6917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结果导出</w:t>
            </w:r>
          </w:p>
        </w:tc>
        <w:tc>
          <w:tcPr>
            <w:tcW w:w="5386" w:type="dxa"/>
            <w:vAlign w:val="center"/>
          </w:tcPr>
          <w:p w14:paraId="6B273E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将查询结果导出为文件</w:t>
            </w:r>
          </w:p>
        </w:tc>
      </w:tr>
      <w:tr w14:paraId="55A4A7F2">
        <w:trPr>
          <w:jc w:val="center"/>
        </w:trPr>
        <w:tc>
          <w:tcPr>
            <w:tcW w:w="1417" w:type="dxa"/>
            <w:vAlign w:val="center"/>
          </w:tcPr>
          <w:p w14:paraId="78ACD3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FR-SQLPAD-04</w:t>
            </w:r>
          </w:p>
        </w:tc>
        <w:tc>
          <w:tcPr>
            <w:tcW w:w="1984" w:type="dxa"/>
            <w:vAlign w:val="center"/>
          </w:tcPr>
          <w:p w14:paraId="47B2E0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 防注入</w:t>
            </w:r>
          </w:p>
        </w:tc>
        <w:tc>
          <w:tcPr>
            <w:tcW w:w="5386" w:type="dxa"/>
            <w:vAlign w:val="center"/>
          </w:tcPr>
          <w:p w14:paraId="304DBD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按权限档位校验非法关键字</w:t>
            </w:r>
          </w:p>
        </w:tc>
      </w:tr>
      <w:tr w14:paraId="451D75EF">
        <w:trPr>
          <w:jc w:val="center"/>
        </w:trPr>
        <w:tc>
          <w:tcPr>
            <w:tcW w:w="1417" w:type="dxa"/>
            <w:vAlign w:val="center"/>
          </w:tcPr>
          <w:p w14:paraId="0EB1FB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FR-SQLPAD-05</w:t>
            </w:r>
          </w:p>
        </w:tc>
        <w:tc>
          <w:tcPr>
            <w:tcW w:w="1984" w:type="dxa"/>
            <w:vAlign w:val="center"/>
          </w:tcPr>
          <w:p w14:paraId="7752B8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执行提交与异步执行</w:t>
            </w:r>
          </w:p>
        </w:tc>
        <w:tc>
          <w:tcPr>
            <w:tcW w:w="5386" w:type="dxa"/>
            <w:vAlign w:val="center"/>
          </w:tcPr>
          <w:p w14:paraId="34FBB9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支持提交式执行（SqlpadExecutionSubmit）</w:t>
            </w:r>
          </w:p>
        </w:tc>
      </w:tr>
    </w:tbl>
    <w:p w14:paraId="22E8C857">
      <w:pPr>
        <w:spacing w:after="40"/>
      </w:pPr>
    </w:p>
    <w:p w14:paraId="052FD67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数据源防护：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244B3B3F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EB85B4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D8FBFA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619DC44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73501A77">
        <w:trPr>
          <w:jc w:val="center"/>
        </w:trPr>
        <w:tc>
          <w:tcPr>
            <w:tcW w:w="1417" w:type="dxa"/>
            <w:vAlign w:val="center"/>
          </w:tcPr>
          <w:p w14:paraId="5BDE0A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FR-GUARD-01</w:t>
            </w:r>
          </w:p>
        </w:tc>
        <w:tc>
          <w:tcPr>
            <w:tcW w:w="1984" w:type="dxa"/>
            <w:vAlign w:val="center"/>
          </w:tcPr>
          <w:p w14:paraId="4A7795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防护规则 CRUD</w:t>
            </w:r>
          </w:p>
        </w:tc>
        <w:tc>
          <w:tcPr>
            <w:tcW w:w="5386" w:type="dxa"/>
            <w:vAlign w:val="center"/>
          </w:tcPr>
          <w:p w14:paraId="77631A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名称、URL 模式、用户模式、连接属性模式、匹配模式、优先级、启停</w:t>
            </w:r>
          </w:p>
        </w:tc>
      </w:tr>
      <w:tr w14:paraId="32C4E2EE">
        <w:trPr>
          <w:jc w:val="center"/>
        </w:trPr>
        <w:tc>
          <w:tcPr>
            <w:tcW w:w="1417" w:type="dxa"/>
            <w:vAlign w:val="center"/>
          </w:tcPr>
          <w:p w14:paraId="43E0E2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FR-GUARD-02</w:t>
            </w:r>
          </w:p>
        </w:tc>
        <w:tc>
          <w:tcPr>
            <w:tcW w:w="1984" w:type="dxa"/>
            <w:vAlign w:val="center"/>
          </w:tcPr>
          <w:p w14:paraId="3BA2B0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URL/属性防护</w:t>
            </w:r>
          </w:p>
        </w:tc>
        <w:tc>
          <w:tcPr>
            <w:tcW w:w="5386" w:type="dxa"/>
            <w:vAlign w:val="center"/>
          </w:tcPr>
          <w:p w14:paraId="1E29D9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 URL 模式 + 连接属性模式判定「允许/拒绝」</w:t>
            </w:r>
          </w:p>
        </w:tc>
      </w:tr>
      <w:tr w14:paraId="6CB9FE90">
        <w:trPr>
          <w:jc w:val="center"/>
        </w:trPr>
        <w:tc>
          <w:tcPr>
            <w:tcW w:w="1417" w:type="dxa"/>
            <w:vAlign w:val="center"/>
          </w:tcPr>
          <w:p w14:paraId="5A5BB4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FR-GUARD-03</w:t>
            </w:r>
          </w:p>
        </w:tc>
        <w:tc>
          <w:tcPr>
            <w:tcW w:w="1984" w:type="dxa"/>
            <w:vAlign w:val="center"/>
          </w:tcPr>
          <w:p w14:paraId="429F3A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内置漏洞防护</w:t>
            </w:r>
          </w:p>
        </w:tc>
        <w:tc>
          <w:tcPr>
            <w:tcW w:w="5386" w:type="dxa"/>
            <w:vAlign w:val="center"/>
          </w:tcPr>
          <w:p w14:paraId="3B040E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如禁用 MySQL allowLoadLocalInfile 等任意文件读取漏洞</w:t>
            </w:r>
          </w:p>
        </w:tc>
      </w:tr>
    </w:tbl>
    <w:p w14:paraId="3A0495AD">
      <w:pPr>
        <w:spacing w:after="40"/>
      </w:pPr>
    </w:p>
    <w:p w14:paraId="79ECC3A7">
      <w:pPr>
        <w:pStyle w:val="4"/>
      </w:pPr>
      <w:r>
        <w:rPr>
          <w:rFonts w:ascii="仿宋" w:hAnsi="仿宋" w:eastAsia="仿宋"/>
          <w:b/>
          <w:sz w:val="28"/>
        </w:rPr>
        <w:t>数据存储【部分实现：系统库与缓存已有，集市/生命周期为全新建设】</w:t>
      </w:r>
    </w:p>
    <w:p w14:paraId="0AF6A439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为平台自身元数据与业务分析数据提供统一存储与缓存能力，支撑数据接入、治理、建模与展示。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67D1619C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14C2426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4003FD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1914929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31DAA399">
        <w:trPr>
          <w:jc w:val="center"/>
        </w:trPr>
        <w:tc>
          <w:tcPr>
            <w:tcW w:w="1417" w:type="dxa"/>
            <w:vAlign w:val="center"/>
          </w:tcPr>
          <w:p w14:paraId="52839F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FR-STORE-01</w:t>
            </w:r>
          </w:p>
        </w:tc>
        <w:tc>
          <w:tcPr>
            <w:tcW w:w="1984" w:type="dxa"/>
            <w:vAlign w:val="center"/>
          </w:tcPr>
          <w:p w14:paraId="241196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</w:t>
            </w:r>
          </w:p>
        </w:tc>
        <w:tc>
          <w:tcPr>
            <w:tcW w:w="5386" w:type="dxa"/>
            <w:vAlign w:val="center"/>
          </w:tcPr>
          <w:p w14:paraId="6B64C5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 Derby（开箱即用）或外置 MySQL（生产推荐）</w:t>
            </w:r>
          </w:p>
        </w:tc>
      </w:tr>
      <w:tr w14:paraId="2BF7BA74">
        <w:trPr>
          <w:jc w:val="center"/>
        </w:trPr>
        <w:tc>
          <w:tcPr>
            <w:tcW w:w="1417" w:type="dxa"/>
            <w:vAlign w:val="center"/>
          </w:tcPr>
          <w:p w14:paraId="269EB0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FR-STORE-02</w:t>
            </w:r>
          </w:p>
        </w:tc>
        <w:tc>
          <w:tcPr>
            <w:tcW w:w="1984" w:type="dxa"/>
            <w:vAlign w:val="center"/>
          </w:tcPr>
          <w:p w14:paraId="4A3A5F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业务元数据</w:t>
            </w:r>
          </w:p>
        </w:tc>
        <w:tc>
          <w:tcPr>
            <w:tcW w:w="5386" w:type="dxa"/>
            <w:vAlign w:val="center"/>
          </w:tcPr>
          <w:p w14:paraId="7CE0B0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用户、角色、授权、数据源、数据集、图表、看板、报表、指标等实体存储</w:t>
            </w:r>
          </w:p>
        </w:tc>
      </w:tr>
      <w:tr w14:paraId="3F99838F">
        <w:trPr>
          <w:jc w:val="center"/>
        </w:trPr>
        <w:tc>
          <w:tcPr>
            <w:tcW w:w="1417" w:type="dxa"/>
            <w:vAlign w:val="center"/>
          </w:tcPr>
          <w:p w14:paraId="50F52D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FR-STORE-03</w:t>
            </w:r>
          </w:p>
        </w:tc>
        <w:tc>
          <w:tcPr>
            <w:tcW w:w="1984" w:type="dxa"/>
            <w:vAlign w:val="center"/>
          </w:tcPr>
          <w:p w14:paraId="4599FF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版本化升级</w:t>
            </w:r>
          </w:p>
        </w:tc>
        <w:tc>
          <w:tcPr>
            <w:tcW w:w="5386" w:type="dxa"/>
            <w:vAlign w:val="center"/>
          </w:tcPr>
          <w:p w14:paraId="07E973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DDL 版本化自动升级（DATAGEAR_VERSION）</w:t>
            </w:r>
          </w:p>
        </w:tc>
      </w:tr>
      <w:tr w14:paraId="7A200761">
        <w:trPr>
          <w:jc w:val="center"/>
        </w:trPr>
        <w:tc>
          <w:tcPr>
            <w:tcW w:w="1417" w:type="dxa"/>
            <w:vAlign w:val="center"/>
          </w:tcPr>
          <w:p w14:paraId="4A3970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FR-STORE-04</w:t>
            </w:r>
          </w:p>
        </w:tc>
        <w:tc>
          <w:tcPr>
            <w:tcW w:w="1984" w:type="dxa"/>
            <w:vAlign w:val="center"/>
          </w:tcPr>
          <w:p w14:paraId="638FF0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数据集缓存</w:t>
            </w:r>
          </w:p>
        </w:tc>
        <w:tc>
          <w:tcPr>
            <w:tcW w:w="5386" w:type="dxa"/>
            <w:vAlign w:val="center"/>
          </w:tcPr>
          <w:p w14:paraId="4FAF8D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Caffeine 缓存，可配置最大条目（默认 10000）与过期时间</w:t>
            </w:r>
          </w:p>
        </w:tc>
      </w:tr>
      <w:tr w14:paraId="105D7D84">
        <w:trPr>
          <w:jc w:val="center"/>
        </w:trPr>
        <w:tc>
          <w:tcPr>
            <w:tcW w:w="1417" w:type="dxa"/>
            <w:vAlign w:val="center"/>
          </w:tcPr>
          <w:p w14:paraId="2F811E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FR-STORE-05</w:t>
            </w:r>
          </w:p>
        </w:tc>
        <w:tc>
          <w:tcPr>
            <w:tcW w:w="1984" w:type="dxa"/>
            <w:vAlign w:val="center"/>
          </w:tcPr>
          <w:p w14:paraId="20E1A1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连接池</w:t>
            </w:r>
          </w:p>
        </w:tc>
        <w:tc>
          <w:tcPr>
            <w:tcW w:w="5386" w:type="dxa"/>
            <w:vAlign w:val="center"/>
          </w:tcPr>
          <w:p w14:paraId="11C02C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数据库连接池复用，控制并发与连接上限</w:t>
            </w:r>
          </w:p>
        </w:tc>
      </w:tr>
      <w:tr w14:paraId="052399EE">
        <w:trPr>
          <w:jc w:val="center"/>
        </w:trPr>
        <w:tc>
          <w:tcPr>
            <w:tcW w:w="1417" w:type="dxa"/>
            <w:vAlign w:val="center"/>
          </w:tcPr>
          <w:p w14:paraId="64FF69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FR-STORE-06</w:t>
            </w:r>
          </w:p>
        </w:tc>
        <w:tc>
          <w:tcPr>
            <w:tcW w:w="1984" w:type="dxa"/>
            <w:vAlign w:val="center"/>
          </w:tcPr>
          <w:p w14:paraId="00AFDD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查询结果缓存</w:t>
            </w:r>
          </w:p>
        </w:tc>
        <w:tc>
          <w:tcPr>
            <w:tcW w:w="5386" w:type="dxa"/>
            <w:vAlign w:val="center"/>
          </w:tcPr>
          <w:p w14:paraId="374B99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对热点查询结果缓存，降低数据库压力；数据集级缓存超时与命中率可观测</w:t>
            </w:r>
          </w:p>
        </w:tc>
      </w:tr>
      <w:tr w14:paraId="0E6B1E27">
        <w:trPr>
          <w:jc w:val="center"/>
        </w:trPr>
        <w:tc>
          <w:tcPr>
            <w:tcW w:w="1417" w:type="dxa"/>
            <w:vAlign w:val="center"/>
          </w:tcPr>
          <w:p w14:paraId="0A3E0F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FR-STORE-07</w:t>
            </w:r>
          </w:p>
        </w:tc>
        <w:tc>
          <w:tcPr>
            <w:tcW w:w="1984" w:type="dxa"/>
            <w:vAlign w:val="center"/>
          </w:tcPr>
          <w:p w14:paraId="59241D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数据抽取任务</w:t>
            </w:r>
          </w:p>
        </w:tc>
        <w:tc>
          <w:tcPr>
            <w:tcW w:w="5386" w:type="dxa"/>
            <w:vAlign w:val="center"/>
          </w:tcPr>
          <w:p w14:paraId="498C2D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定时将源库数据抽取至数据集市/中间表（依赖调度框架）</w:t>
            </w:r>
          </w:p>
        </w:tc>
      </w:tr>
      <w:tr w14:paraId="6B8B4347">
        <w:trPr>
          <w:jc w:val="center"/>
        </w:trPr>
        <w:tc>
          <w:tcPr>
            <w:tcW w:w="1417" w:type="dxa"/>
            <w:vAlign w:val="center"/>
          </w:tcPr>
          <w:p w14:paraId="120CD6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FR-STORE-08</w:t>
            </w:r>
          </w:p>
        </w:tc>
        <w:tc>
          <w:tcPr>
            <w:tcW w:w="1984" w:type="dxa"/>
            <w:vAlign w:val="center"/>
          </w:tcPr>
          <w:p w14:paraId="4BDA66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数据集市</w:t>
            </w:r>
          </w:p>
        </w:tc>
        <w:tc>
          <w:tcPr>
            <w:tcW w:w="5386" w:type="dxa"/>
            <w:vAlign w:val="center"/>
          </w:tcPr>
          <w:p w14:paraId="3D84F7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面向分析主题的轻量集市模型，支撑多维分析</w:t>
            </w:r>
          </w:p>
        </w:tc>
      </w:tr>
      <w:tr w14:paraId="172E5749">
        <w:trPr>
          <w:jc w:val="center"/>
        </w:trPr>
        <w:tc>
          <w:tcPr>
            <w:tcW w:w="1417" w:type="dxa"/>
            <w:vAlign w:val="center"/>
          </w:tcPr>
          <w:p w14:paraId="06C443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FR-STORE-09</w:t>
            </w:r>
          </w:p>
        </w:tc>
        <w:tc>
          <w:tcPr>
            <w:tcW w:w="1984" w:type="dxa"/>
            <w:vAlign w:val="center"/>
          </w:tcPr>
          <w:p w14:paraId="745F63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物化视图/中间表</w:t>
            </w:r>
          </w:p>
        </w:tc>
        <w:tc>
          <w:tcPr>
            <w:tcW w:w="5386" w:type="dxa"/>
            <w:vAlign w:val="center"/>
          </w:tcPr>
          <w:p w14:paraId="6726FD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复杂查询结果物化，加速看板/报表</w:t>
            </w:r>
          </w:p>
        </w:tc>
      </w:tr>
      <w:tr w14:paraId="7C6F554C">
        <w:trPr>
          <w:jc w:val="center"/>
        </w:trPr>
        <w:tc>
          <w:tcPr>
            <w:tcW w:w="1417" w:type="dxa"/>
            <w:vAlign w:val="center"/>
          </w:tcPr>
          <w:p w14:paraId="6D3EAC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FR-STORE-10</w:t>
            </w:r>
          </w:p>
        </w:tc>
        <w:tc>
          <w:tcPr>
            <w:tcW w:w="1984" w:type="dxa"/>
            <w:vAlign w:val="center"/>
          </w:tcPr>
          <w:p w14:paraId="524949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数据保留策略</w:t>
            </w:r>
          </w:p>
        </w:tc>
        <w:tc>
          <w:tcPr>
            <w:tcW w:w="5386" w:type="dxa"/>
            <w:vAlign w:val="center"/>
          </w:tcPr>
          <w:p w14:paraId="609914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按数据集/表配置保留时长与清理策略</w:t>
            </w:r>
          </w:p>
        </w:tc>
      </w:tr>
      <w:tr w14:paraId="56511CBB">
        <w:trPr>
          <w:jc w:val="center"/>
        </w:trPr>
        <w:tc>
          <w:tcPr>
            <w:tcW w:w="1417" w:type="dxa"/>
            <w:vAlign w:val="center"/>
          </w:tcPr>
          <w:p w14:paraId="459ACB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FR-STORE-11</w:t>
            </w:r>
          </w:p>
        </w:tc>
        <w:tc>
          <w:tcPr>
            <w:tcW w:w="1984" w:type="dxa"/>
            <w:vAlign w:val="center"/>
          </w:tcPr>
          <w:p w14:paraId="2BD5CE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冷热分层</w:t>
            </w:r>
          </w:p>
        </w:tc>
        <w:tc>
          <w:tcPr>
            <w:tcW w:w="5386" w:type="dxa"/>
            <w:vAlign w:val="center"/>
          </w:tcPr>
          <w:p w14:paraId="63BD5A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热点数据缓存、历史数据归档，降低存储成本</w:t>
            </w:r>
          </w:p>
        </w:tc>
      </w:tr>
      <w:tr w14:paraId="00730C80">
        <w:trPr>
          <w:jc w:val="center"/>
        </w:trPr>
        <w:tc>
          <w:tcPr>
            <w:tcW w:w="1417" w:type="dxa"/>
            <w:vAlign w:val="center"/>
          </w:tcPr>
          <w:p w14:paraId="347B10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FR-STORE-12</w:t>
            </w:r>
          </w:p>
        </w:tc>
        <w:tc>
          <w:tcPr>
            <w:tcW w:w="1984" w:type="dxa"/>
            <w:vAlign w:val="center"/>
          </w:tcPr>
          <w:p w14:paraId="11ADBF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归档与清理</w:t>
            </w:r>
          </w:p>
        </w:tc>
        <w:tc>
          <w:tcPr>
            <w:tcW w:w="5386" w:type="dxa"/>
            <w:vAlign w:val="center"/>
          </w:tcPr>
          <w:p w14:paraId="0B0670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历史数据定时归档、临时文件自动清理</w:t>
            </w:r>
          </w:p>
        </w:tc>
      </w:tr>
      <w:tr w14:paraId="5FA8712F">
        <w:trPr>
          <w:jc w:val="center"/>
        </w:trPr>
        <w:tc>
          <w:tcPr>
            <w:tcW w:w="1417" w:type="dxa"/>
            <w:vAlign w:val="center"/>
          </w:tcPr>
          <w:p w14:paraId="0915B7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FR-STORE-13</w:t>
            </w:r>
          </w:p>
        </w:tc>
        <w:tc>
          <w:tcPr>
            <w:tcW w:w="1984" w:type="dxa"/>
            <w:vAlign w:val="center"/>
          </w:tcPr>
          <w:p w14:paraId="1E0072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存储容量监控</w:t>
            </w:r>
          </w:p>
        </w:tc>
        <w:tc>
          <w:tcPr>
            <w:tcW w:w="5386" w:type="dxa"/>
            <w:vAlign w:val="center"/>
          </w:tcPr>
          <w:p w14:paraId="05DCDB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系统库/数据集市容量监控与告警</w:t>
            </w:r>
          </w:p>
        </w:tc>
      </w:tr>
      <w:tr w14:paraId="665DB63B">
        <w:trPr>
          <w:jc w:val="center"/>
        </w:trPr>
        <w:tc>
          <w:tcPr>
            <w:tcW w:w="1417" w:type="dxa"/>
            <w:vAlign w:val="center"/>
          </w:tcPr>
          <w:p w14:paraId="63AB5A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FR-STORE-14</w:t>
            </w:r>
          </w:p>
        </w:tc>
        <w:tc>
          <w:tcPr>
            <w:tcW w:w="1984" w:type="dxa"/>
            <w:vAlign w:val="center"/>
          </w:tcPr>
          <w:p w14:paraId="1DCEC5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数据备份</w:t>
            </w:r>
          </w:p>
        </w:tc>
        <w:tc>
          <w:tcPr>
            <w:tcW w:w="5386" w:type="dxa"/>
            <w:vAlign w:val="center"/>
          </w:tcPr>
          <w:p w14:paraId="28794DA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系统元数据与配置定期备份、可恢复</w:t>
            </w:r>
          </w:p>
        </w:tc>
      </w:tr>
      <w:tr w14:paraId="48442EE9">
        <w:trPr>
          <w:jc w:val="center"/>
        </w:trPr>
        <w:tc>
          <w:tcPr>
            <w:tcW w:w="1417" w:type="dxa"/>
            <w:vAlign w:val="center"/>
          </w:tcPr>
          <w:p w14:paraId="495D90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FR-STORE-15</w:t>
            </w:r>
          </w:p>
        </w:tc>
        <w:tc>
          <w:tcPr>
            <w:tcW w:w="1984" w:type="dxa"/>
            <w:vAlign w:val="center"/>
          </w:tcPr>
          <w:p w14:paraId="1121BB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恢复演练</w:t>
            </w:r>
          </w:p>
        </w:tc>
        <w:tc>
          <w:tcPr>
            <w:tcW w:w="5386" w:type="dxa"/>
            <w:vAlign w:val="center"/>
          </w:tcPr>
          <w:p w14:paraId="7052C7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备份恢复演练与验证</w:t>
            </w:r>
          </w:p>
        </w:tc>
      </w:tr>
      <w:tr w14:paraId="7FC257ED">
        <w:trPr>
          <w:jc w:val="center"/>
        </w:trPr>
        <w:tc>
          <w:tcPr>
            <w:tcW w:w="1417" w:type="dxa"/>
            <w:vAlign w:val="center"/>
          </w:tcPr>
          <w:p w14:paraId="5AD7A1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FR-STORE-16</w:t>
            </w:r>
          </w:p>
        </w:tc>
        <w:tc>
          <w:tcPr>
            <w:tcW w:w="1984" w:type="dxa"/>
            <w:vAlign w:val="center"/>
          </w:tcPr>
          <w:p w14:paraId="567A38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存储加密</w:t>
            </w:r>
          </w:p>
        </w:tc>
        <w:tc>
          <w:tcPr>
            <w:tcW w:w="5386" w:type="dxa"/>
            <w:vAlign w:val="center"/>
          </w:tcPr>
          <w:p w14:paraId="2F7CA1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敏感配置加密存储，支持密钥管理</w:t>
            </w:r>
          </w:p>
        </w:tc>
      </w:tr>
      <w:tr w14:paraId="5EDC5462">
        <w:trPr>
          <w:jc w:val="center"/>
        </w:trPr>
        <w:tc>
          <w:tcPr>
            <w:tcW w:w="1417" w:type="dxa"/>
            <w:vAlign w:val="center"/>
          </w:tcPr>
          <w:p w14:paraId="0880DC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FR-STORE-17</w:t>
            </w:r>
          </w:p>
        </w:tc>
        <w:tc>
          <w:tcPr>
            <w:tcW w:w="1984" w:type="dxa"/>
            <w:vAlign w:val="center"/>
          </w:tcPr>
          <w:p w14:paraId="0056CA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高可用</w:t>
            </w:r>
          </w:p>
        </w:tc>
        <w:tc>
          <w:tcPr>
            <w:tcW w:w="5386" w:type="dxa"/>
            <w:vAlign w:val="center"/>
          </w:tcPr>
          <w:p w14:paraId="5B242A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外置 MySQL 主从/集群支持，保障可用性</w:t>
            </w:r>
          </w:p>
        </w:tc>
      </w:tr>
    </w:tbl>
    <w:p w14:paraId="2336DF87">
      <w:pPr>
        <w:spacing w:after="40"/>
      </w:pPr>
    </w:p>
    <w:p w14:paraId="07DD28D6">
      <w:pPr>
        <w:pStyle w:val="4"/>
      </w:pPr>
      <w:r>
        <w:rPr>
          <w:rFonts w:ascii="仿宋" w:hAnsi="仿宋" w:eastAsia="仿宋"/>
          <w:b/>
          <w:sz w:val="28"/>
        </w:rPr>
        <w:t>语义层与指标中心 ★核心新增【全新建设 · 最高优先级】</w:t>
      </w:r>
    </w:p>
    <w:p w14:paraId="23A4516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 的"指标唯一事实源"。在现有数据集之上定义维度、度量、指标与业务术语，统一供给图表、报表、看板、告警、问数与外部 API。参照 Looker LookML 的集中管控思想、Superset 数据集语义层的轻量形态、Metabase Metrics 的易用性，以及 Kyligence Zen/观远 Metrics 的国内落地形态。</w:t>
      </w:r>
    </w:p>
    <w:p w14:paraId="2A1D414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语义模型：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1378D86C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7F28819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0BA0428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0591FF2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57B4B0AA">
        <w:trPr>
          <w:jc w:val="center"/>
        </w:trPr>
        <w:tc>
          <w:tcPr>
            <w:tcW w:w="1417" w:type="dxa"/>
            <w:vAlign w:val="center"/>
          </w:tcPr>
          <w:p w14:paraId="15B8A0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</w:t>
            </w:r>
          </w:p>
        </w:tc>
        <w:tc>
          <w:tcPr>
            <w:tcW w:w="1984" w:type="dxa"/>
            <w:vAlign w:val="center"/>
          </w:tcPr>
          <w:p w14:paraId="67742F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维度/度量定义</w:t>
            </w:r>
          </w:p>
        </w:tc>
        <w:tc>
          <w:tcPr>
            <w:tcW w:w="5386" w:type="dxa"/>
            <w:vAlign w:val="center"/>
          </w:tcPr>
          <w:p w14:paraId="1A87CB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在数据集字段上声明维度（时间/地区/组织等，支持层级）与度量（聚合方式：SUM/AVG/COUNT/MAX/MIN/COUNT_DISTINCT）</w:t>
            </w:r>
          </w:p>
        </w:tc>
      </w:tr>
      <w:tr w14:paraId="4D0B439A">
        <w:trPr>
          <w:jc w:val="center"/>
        </w:trPr>
        <w:tc>
          <w:tcPr>
            <w:tcW w:w="1417" w:type="dxa"/>
            <w:vAlign w:val="center"/>
          </w:tcPr>
          <w:p w14:paraId="647155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FR-SEM-02</w:t>
            </w:r>
          </w:p>
        </w:tc>
        <w:tc>
          <w:tcPr>
            <w:tcW w:w="1984" w:type="dxa"/>
            <w:vAlign w:val="center"/>
          </w:tcPr>
          <w:p w14:paraId="7EDF0D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</w:t>
            </w:r>
          </w:p>
        </w:tc>
        <w:tc>
          <w:tcPr>
            <w:tcW w:w="5386" w:type="dxa"/>
            <w:vAlign w:val="center"/>
          </w:tcPr>
          <w:p w14:paraId="483ACB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原子指标（度量+聚合）、派生指标（四则运算/同比/环比/占比/累计）；含名称、口径说明、业务归属、负责人</w:t>
            </w:r>
          </w:p>
        </w:tc>
      </w:tr>
      <w:tr w14:paraId="2A5DC40C">
        <w:trPr>
          <w:jc w:val="center"/>
        </w:trPr>
        <w:tc>
          <w:tcPr>
            <w:tcW w:w="1417" w:type="dxa"/>
            <w:vAlign w:val="center"/>
          </w:tcPr>
          <w:p w14:paraId="0211BC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FR-SEM-03</w:t>
            </w:r>
          </w:p>
        </w:tc>
        <w:tc>
          <w:tcPr>
            <w:tcW w:w="1984" w:type="dxa"/>
            <w:vAlign w:val="center"/>
          </w:tcPr>
          <w:p w14:paraId="3437E7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指标目录与分类</w:t>
            </w:r>
          </w:p>
        </w:tc>
        <w:tc>
          <w:tcPr>
            <w:tcW w:w="5386" w:type="dxa"/>
            <w:vAlign w:val="center"/>
          </w:tcPr>
          <w:p w14:paraId="327969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按主题域/部门/层级组织指标；指标检索与详情页（口径、血缘、热度）</w:t>
            </w:r>
          </w:p>
        </w:tc>
      </w:tr>
    </w:tbl>
    <w:p w14:paraId="27B1A084">
      <w:pPr>
        <w:spacing w:after="40"/>
      </w:pPr>
    </w:p>
    <w:p w14:paraId="0C178E9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知识库与治理：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4E00C071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A08F0D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7A265D8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39891A2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B86C2B2">
        <w:trPr>
          <w:jc w:val="center"/>
        </w:trPr>
        <w:tc>
          <w:tcPr>
            <w:tcW w:w="1417" w:type="dxa"/>
            <w:vAlign w:val="center"/>
          </w:tcPr>
          <w:p w14:paraId="0E0082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FR-SEM-04</w:t>
            </w:r>
          </w:p>
        </w:tc>
        <w:tc>
          <w:tcPr>
            <w:tcW w:w="1984" w:type="dxa"/>
            <w:vAlign w:val="center"/>
          </w:tcPr>
          <w:p w14:paraId="294B94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业务术语与同义词库</w:t>
            </w:r>
          </w:p>
        </w:tc>
        <w:tc>
          <w:tcPr>
            <w:tcW w:w="5386" w:type="dxa"/>
            <w:vAlign w:val="center"/>
          </w:tcPr>
          <w:p w14:paraId="0678B0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字段/指标的同义词、业务用语映射、业务规则说明——ChatBI 的 grounding 基础</w:t>
            </w:r>
          </w:p>
        </w:tc>
      </w:tr>
      <w:tr w14:paraId="06447F76">
        <w:trPr>
          <w:jc w:val="center"/>
        </w:trPr>
        <w:tc>
          <w:tcPr>
            <w:tcW w:w="1417" w:type="dxa"/>
            <w:vAlign w:val="center"/>
          </w:tcPr>
          <w:p w14:paraId="7DCEF5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FR-SEM-05</w:t>
            </w:r>
          </w:p>
        </w:tc>
        <w:tc>
          <w:tcPr>
            <w:tcW w:w="1984" w:type="dxa"/>
            <w:vAlign w:val="center"/>
          </w:tcPr>
          <w:p w14:paraId="2AB561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指标认证与版本</w:t>
            </w:r>
          </w:p>
        </w:tc>
        <w:tc>
          <w:tcPr>
            <w:tcW w:w="5386" w:type="dxa"/>
            <w:vAlign w:val="center"/>
          </w:tcPr>
          <w:p w14:paraId="0FCCE8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指标"已认证"标记（对标 Metabase Verified / Power BI endorsed）；指标定义版本历史与变更记录</w:t>
            </w:r>
          </w:p>
        </w:tc>
      </w:tr>
      <w:tr w14:paraId="592683F2">
        <w:trPr>
          <w:jc w:val="center"/>
        </w:trPr>
        <w:tc>
          <w:tcPr>
            <w:tcW w:w="1417" w:type="dxa"/>
            <w:vAlign w:val="center"/>
          </w:tcPr>
          <w:p w14:paraId="089D02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FR-SEM-09</w:t>
            </w:r>
          </w:p>
        </w:tc>
        <w:tc>
          <w:tcPr>
            <w:tcW w:w="1984" w:type="dxa"/>
            <w:vAlign w:val="center"/>
          </w:tcPr>
          <w:p w14:paraId="2D80CA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指标级血缘</w:t>
            </w:r>
          </w:p>
        </w:tc>
        <w:tc>
          <w:tcPr>
            <w:tcW w:w="5386" w:type="dxa"/>
            <w:vAlign w:val="center"/>
          </w:tcPr>
          <w:p w14:paraId="7A75A1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 ← 数据集 ← 数据源的正向血缘与指标 → 图表/报表/看板/告警的反向血缘</w:t>
            </w:r>
          </w:p>
        </w:tc>
      </w:tr>
    </w:tbl>
    <w:p w14:paraId="4D808FE3">
      <w:pPr>
        <w:spacing w:after="40"/>
      </w:pPr>
    </w:p>
    <w:p w14:paraId="29B8466F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指标消费：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76FA0FA5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589D67A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1500B44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5C71D17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7BAD1BDF">
        <w:trPr>
          <w:jc w:val="center"/>
        </w:trPr>
        <w:tc>
          <w:tcPr>
            <w:tcW w:w="1417" w:type="dxa"/>
            <w:vAlign w:val="center"/>
          </w:tcPr>
          <w:p w14:paraId="0066EF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FR-SEM-06</w:t>
            </w:r>
          </w:p>
        </w:tc>
        <w:tc>
          <w:tcPr>
            <w:tcW w:w="1984" w:type="dxa"/>
            <w:vAlign w:val="center"/>
          </w:tcPr>
          <w:p w14:paraId="2105B5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指标统一消费</w:t>
            </w:r>
          </w:p>
        </w:tc>
        <w:tc>
          <w:tcPr>
            <w:tcW w:w="5386" w:type="dxa"/>
            <w:vAlign w:val="center"/>
          </w:tcPr>
          <w:p w14:paraId="4C2B02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图表/报表/看板直接引用指标（替代手写聚合）；指标卡片组件（数值+同环比+迷你趋势）</w:t>
            </w:r>
          </w:p>
        </w:tc>
      </w:tr>
      <w:tr w14:paraId="6351CA67">
        <w:trPr>
          <w:jc w:val="center"/>
        </w:trPr>
        <w:tc>
          <w:tcPr>
            <w:tcW w:w="1417" w:type="dxa"/>
            <w:vAlign w:val="center"/>
          </w:tcPr>
          <w:p w14:paraId="2A6203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FR-SEM-07</w:t>
            </w:r>
          </w:p>
        </w:tc>
        <w:tc>
          <w:tcPr>
            <w:tcW w:w="1984" w:type="dxa"/>
            <w:vAlign w:val="center"/>
          </w:tcPr>
          <w:p w14:paraId="2B50DA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指标关注与个人中心</w:t>
            </w:r>
          </w:p>
        </w:tc>
        <w:tc>
          <w:tcPr>
            <w:tcW w:w="5386" w:type="dxa"/>
            <w:vAlign w:val="center"/>
          </w:tcPr>
          <w:p w14:paraId="021E3B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用户"关注"指标后在首页呈现关注指标动态（对标 Tableau Pulse 的形，不取 AI）</w:t>
            </w:r>
          </w:p>
        </w:tc>
      </w:tr>
      <w:tr w14:paraId="047C6E8C">
        <w:trPr>
          <w:jc w:val="center"/>
        </w:trPr>
        <w:tc>
          <w:tcPr>
            <w:tcW w:w="1417" w:type="dxa"/>
            <w:vAlign w:val="center"/>
          </w:tcPr>
          <w:p w14:paraId="573B1F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FR-SEM-08</w:t>
            </w:r>
          </w:p>
        </w:tc>
        <w:tc>
          <w:tcPr>
            <w:tcW w:w="1984" w:type="dxa"/>
            <w:vAlign w:val="center"/>
          </w:tcPr>
          <w:p w14:paraId="6405B3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指标开放 API</w:t>
            </w:r>
          </w:p>
        </w:tc>
        <w:tc>
          <w:tcPr>
            <w:tcW w:w="5386" w:type="dxa"/>
            <w:vAlign w:val="center"/>
          </w:tcPr>
          <w:p w14:paraId="1F7A9E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指标定义与取数以 REST API 对外供给（headless 形态），为数据 API 服务与 MCP 提供底座</w:t>
            </w:r>
          </w:p>
        </w:tc>
      </w:tr>
    </w:tbl>
    <w:p w14:paraId="59ED199F">
      <w:pPr>
        <w:spacing w:after="40"/>
      </w:pPr>
    </w:p>
    <w:p w14:paraId="3A81DA1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技术要点：新增 datagear-semantics 子模块（或并入 datagear-analysis）；指标查询引擎将"指标 + 维度 + 过滤"编译为参数化 SQL（复用 Freemarker 参数化与 ${pc()} 预编译机制）；实体存储入系统库（Derby/MySQL），DDL 走 DATAGEAR_VERSION 版本化升级。</w:t>
      </w:r>
    </w:p>
    <w:p w14:paraId="53B7A604">
      <w:pPr>
        <w:pStyle w:val="4"/>
      </w:pPr>
      <w:r>
        <w:rPr>
          <w:rFonts w:ascii="仿宋" w:hAnsi="仿宋" w:eastAsia="仿宋"/>
          <w:b/>
          <w:sz w:val="28"/>
        </w:rPr>
        <w:t>数据治理【全新建设（元数据解析已有基础）】</w:t>
      </w:r>
    </w:p>
    <w:p w14:paraId="47BC88B4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参照亿信 ABI、观远等产品的数据治理能力，构建「元数据—数据标准—数据质量—数据血缘—数据安全」轻量治理闭环（指标管理已独立升级为语义层与指标中心），保障数据可用、可信、可控。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18CE6496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2D3499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1F85DE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573BE07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23F5D3F">
        <w:trPr>
          <w:jc w:val="center"/>
        </w:trPr>
        <w:tc>
          <w:tcPr>
            <w:tcW w:w="1417" w:type="dxa"/>
            <w:vAlign w:val="center"/>
          </w:tcPr>
          <w:p w14:paraId="51B55F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FR-GOV-01</w:t>
            </w:r>
          </w:p>
        </w:tc>
        <w:tc>
          <w:tcPr>
            <w:tcW w:w="1984" w:type="dxa"/>
            <w:vAlign w:val="center"/>
          </w:tcPr>
          <w:p w14:paraId="1C3282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技术元数据</w:t>
            </w:r>
          </w:p>
        </w:tc>
        <w:tc>
          <w:tcPr>
            <w:tcW w:w="5386" w:type="dxa"/>
            <w:vAlign w:val="center"/>
          </w:tcPr>
          <w:p w14:paraId="2B4937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库/模式/表/列结构、类型、注释的自动采集与展示（已有 datagear-meta 解析基础，需补采集任务与展示）</w:t>
            </w:r>
          </w:p>
        </w:tc>
      </w:tr>
      <w:tr w14:paraId="5B146744">
        <w:trPr>
          <w:jc w:val="center"/>
        </w:trPr>
        <w:tc>
          <w:tcPr>
            <w:tcW w:w="1417" w:type="dxa"/>
            <w:vAlign w:val="center"/>
          </w:tcPr>
          <w:p w14:paraId="68B141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FR-GOV-02</w:t>
            </w:r>
          </w:p>
        </w:tc>
        <w:tc>
          <w:tcPr>
            <w:tcW w:w="1984" w:type="dxa"/>
            <w:vAlign w:val="center"/>
          </w:tcPr>
          <w:p w14:paraId="777E06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业务元数据</w:t>
            </w:r>
          </w:p>
        </w:tc>
        <w:tc>
          <w:tcPr>
            <w:tcW w:w="5386" w:type="dxa"/>
            <w:vAlign w:val="center"/>
          </w:tcPr>
          <w:p w14:paraId="240989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字段业务含义、别名、标签、负责人维护（与术语库联动）</w:t>
            </w:r>
          </w:p>
        </w:tc>
      </w:tr>
      <w:tr w14:paraId="7D8860E4">
        <w:trPr>
          <w:jc w:val="center"/>
        </w:trPr>
        <w:tc>
          <w:tcPr>
            <w:tcW w:w="1417" w:type="dxa"/>
            <w:vAlign w:val="center"/>
          </w:tcPr>
          <w:p w14:paraId="27ADAD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FR-GOV-03</w:t>
            </w:r>
          </w:p>
        </w:tc>
        <w:tc>
          <w:tcPr>
            <w:tcW w:w="1984" w:type="dxa"/>
            <w:vAlign w:val="center"/>
          </w:tcPr>
          <w:p w14:paraId="3604C3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数据字典</w:t>
            </w:r>
          </w:p>
        </w:tc>
        <w:tc>
          <w:tcPr>
            <w:tcW w:w="5386" w:type="dxa"/>
            <w:vAlign w:val="center"/>
          </w:tcPr>
          <w:p w14:paraId="1D6135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统一维护字典项，供图表/报表选择与翻译</w:t>
            </w:r>
          </w:p>
        </w:tc>
      </w:tr>
      <w:tr w14:paraId="7A3F3712">
        <w:trPr>
          <w:jc w:val="center"/>
        </w:trPr>
        <w:tc>
          <w:tcPr>
            <w:tcW w:w="1417" w:type="dxa"/>
            <w:vAlign w:val="center"/>
          </w:tcPr>
          <w:p w14:paraId="508984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FR-GOV-04</w:t>
            </w:r>
          </w:p>
        </w:tc>
        <w:tc>
          <w:tcPr>
            <w:tcW w:w="1984" w:type="dxa"/>
            <w:vAlign w:val="center"/>
          </w:tcPr>
          <w:p w14:paraId="57C10A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元数据检索</w:t>
            </w:r>
          </w:p>
        </w:tc>
        <w:tc>
          <w:tcPr>
            <w:tcW w:w="5386" w:type="dxa"/>
            <w:vAlign w:val="center"/>
          </w:tcPr>
          <w:p w14:paraId="54A42C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按表/字段/字典全局检索与定位</w:t>
            </w:r>
          </w:p>
        </w:tc>
      </w:tr>
      <w:tr w14:paraId="6FA9D9AC">
        <w:trPr>
          <w:jc w:val="center"/>
        </w:trPr>
        <w:tc>
          <w:tcPr>
            <w:tcW w:w="1417" w:type="dxa"/>
            <w:vAlign w:val="center"/>
          </w:tcPr>
          <w:p w14:paraId="40DDC9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FR-GOV-05</w:t>
            </w:r>
          </w:p>
        </w:tc>
        <w:tc>
          <w:tcPr>
            <w:tcW w:w="1984" w:type="dxa"/>
            <w:vAlign w:val="center"/>
          </w:tcPr>
          <w:p w14:paraId="5AFA4E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命名规范</w:t>
            </w:r>
          </w:p>
        </w:tc>
        <w:tc>
          <w:tcPr>
            <w:tcW w:w="5386" w:type="dxa"/>
            <w:vAlign w:val="center"/>
          </w:tcPr>
          <w:p w14:paraId="083758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表/字段/指标命名规范定义与校验</w:t>
            </w:r>
          </w:p>
        </w:tc>
      </w:tr>
      <w:tr w14:paraId="258B1296">
        <w:trPr>
          <w:jc w:val="center"/>
        </w:trPr>
        <w:tc>
          <w:tcPr>
            <w:tcW w:w="1417" w:type="dxa"/>
            <w:vAlign w:val="center"/>
          </w:tcPr>
          <w:p w14:paraId="42F3B8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FR-GOV-06</w:t>
            </w:r>
          </w:p>
        </w:tc>
        <w:tc>
          <w:tcPr>
            <w:tcW w:w="1984" w:type="dxa"/>
            <w:vAlign w:val="center"/>
          </w:tcPr>
          <w:p w14:paraId="33766C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标准值域</w:t>
            </w:r>
          </w:p>
        </w:tc>
        <w:tc>
          <w:tcPr>
            <w:tcW w:w="5386" w:type="dxa"/>
            <w:vAlign w:val="center"/>
          </w:tcPr>
          <w:p w14:paraId="2B30A9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枚举、编码、单位等标准值域定义</w:t>
            </w:r>
          </w:p>
        </w:tc>
      </w:tr>
      <w:tr w14:paraId="729E52A5">
        <w:trPr>
          <w:jc w:val="center"/>
        </w:trPr>
        <w:tc>
          <w:tcPr>
            <w:tcW w:w="1417" w:type="dxa"/>
            <w:vAlign w:val="center"/>
          </w:tcPr>
          <w:p w14:paraId="7ACC73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FR-GOV-07</w:t>
            </w:r>
          </w:p>
        </w:tc>
        <w:tc>
          <w:tcPr>
            <w:tcW w:w="1984" w:type="dxa"/>
            <w:vAlign w:val="center"/>
          </w:tcPr>
          <w:p w14:paraId="29A95B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标准映射</w:t>
            </w:r>
          </w:p>
        </w:tc>
        <w:tc>
          <w:tcPr>
            <w:tcW w:w="5386" w:type="dxa"/>
            <w:vAlign w:val="center"/>
          </w:tcPr>
          <w:p w14:paraId="47D857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源字段与标准字段的映射关系维护</w:t>
            </w:r>
          </w:p>
        </w:tc>
      </w:tr>
      <w:tr w14:paraId="75DA9F03">
        <w:trPr>
          <w:jc w:val="center"/>
        </w:trPr>
        <w:tc>
          <w:tcPr>
            <w:tcW w:w="1417" w:type="dxa"/>
            <w:vAlign w:val="center"/>
          </w:tcPr>
          <w:p w14:paraId="3656C5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FR-GOV-08</w:t>
            </w:r>
          </w:p>
        </w:tc>
        <w:tc>
          <w:tcPr>
            <w:tcW w:w="1984" w:type="dxa"/>
            <w:vAlign w:val="center"/>
          </w:tcPr>
          <w:p w14:paraId="1470B4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质量规则</w:t>
            </w:r>
          </w:p>
        </w:tc>
        <w:tc>
          <w:tcPr>
            <w:tcW w:w="5386" w:type="dxa"/>
            <w:vAlign w:val="center"/>
          </w:tcPr>
          <w:p w14:paraId="6141F2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非空、唯一、范围、格式、引用完整性等规则配置</w:t>
            </w:r>
          </w:p>
        </w:tc>
      </w:tr>
      <w:tr w14:paraId="68ED6F67">
        <w:trPr>
          <w:jc w:val="center"/>
        </w:trPr>
        <w:tc>
          <w:tcPr>
            <w:tcW w:w="1417" w:type="dxa"/>
            <w:vAlign w:val="center"/>
          </w:tcPr>
          <w:p w14:paraId="257E3A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FR-GOV-09</w:t>
            </w:r>
          </w:p>
        </w:tc>
        <w:tc>
          <w:tcPr>
            <w:tcW w:w="1984" w:type="dxa"/>
            <w:vAlign w:val="center"/>
          </w:tcPr>
          <w:p w14:paraId="707F6C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质量校验</w:t>
            </w:r>
          </w:p>
        </w:tc>
        <w:tc>
          <w:tcPr>
            <w:tcW w:w="5386" w:type="dxa"/>
            <w:vAlign w:val="center"/>
          </w:tcPr>
          <w:p w14:paraId="7614E1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定时或触发式执行校验任务（依赖调度框架）</w:t>
            </w:r>
          </w:p>
        </w:tc>
      </w:tr>
      <w:tr w14:paraId="60984E1D">
        <w:trPr>
          <w:jc w:val="center"/>
        </w:trPr>
        <w:tc>
          <w:tcPr>
            <w:tcW w:w="1417" w:type="dxa"/>
            <w:vAlign w:val="center"/>
          </w:tcPr>
          <w:p w14:paraId="768884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FR-GOV-10</w:t>
            </w:r>
          </w:p>
        </w:tc>
        <w:tc>
          <w:tcPr>
            <w:tcW w:w="1984" w:type="dxa"/>
            <w:vAlign w:val="center"/>
          </w:tcPr>
          <w:p w14:paraId="72E66C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质量报告</w:t>
            </w:r>
          </w:p>
        </w:tc>
        <w:tc>
          <w:tcPr>
            <w:tcW w:w="5386" w:type="dxa"/>
            <w:vAlign w:val="center"/>
          </w:tcPr>
          <w:p w14:paraId="0E7D3D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质量评分、问题清单、趋势统计与告警</w:t>
            </w:r>
          </w:p>
        </w:tc>
      </w:tr>
      <w:tr w14:paraId="355AFBBB">
        <w:trPr>
          <w:jc w:val="center"/>
        </w:trPr>
        <w:tc>
          <w:tcPr>
            <w:tcW w:w="1417" w:type="dxa"/>
            <w:vAlign w:val="center"/>
          </w:tcPr>
          <w:p w14:paraId="0D1364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FR-GOV-11</w:t>
            </w:r>
          </w:p>
        </w:tc>
        <w:tc>
          <w:tcPr>
            <w:tcW w:w="1984" w:type="dxa"/>
            <w:vAlign w:val="center"/>
          </w:tcPr>
          <w:p w14:paraId="210FC7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字段血缘</w:t>
            </w:r>
          </w:p>
        </w:tc>
        <w:tc>
          <w:tcPr>
            <w:tcW w:w="5386" w:type="dxa"/>
            <w:vAlign w:val="center"/>
          </w:tcPr>
          <w:p w14:paraId="5E65B6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从数据源到数据集、图表、报表、指标的字段级血缘追踪（先行落地指标级血缘）</w:t>
            </w:r>
          </w:p>
        </w:tc>
      </w:tr>
      <w:tr w14:paraId="3B946F1E">
        <w:trPr>
          <w:jc w:val="center"/>
        </w:trPr>
        <w:tc>
          <w:tcPr>
            <w:tcW w:w="1417" w:type="dxa"/>
            <w:vAlign w:val="center"/>
          </w:tcPr>
          <w:p w14:paraId="2C9AF5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FR-GOV-12</w:t>
            </w:r>
          </w:p>
        </w:tc>
        <w:tc>
          <w:tcPr>
            <w:tcW w:w="1984" w:type="dxa"/>
            <w:vAlign w:val="center"/>
          </w:tcPr>
          <w:p w14:paraId="07A48C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影响分析</w:t>
            </w:r>
          </w:p>
        </w:tc>
        <w:tc>
          <w:tcPr>
            <w:tcW w:w="5386" w:type="dxa"/>
            <w:vAlign w:val="center"/>
          </w:tcPr>
          <w:p w14:paraId="12256F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变更某一数据对象时，分析下游受影响范围</w:t>
            </w:r>
          </w:p>
        </w:tc>
      </w:tr>
      <w:tr w14:paraId="297E998D">
        <w:trPr>
          <w:jc w:val="center"/>
        </w:trPr>
        <w:tc>
          <w:tcPr>
            <w:tcW w:w="1417" w:type="dxa"/>
            <w:vAlign w:val="center"/>
          </w:tcPr>
          <w:p w14:paraId="3FB2BC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FR-GOV-13</w:t>
            </w:r>
          </w:p>
        </w:tc>
        <w:tc>
          <w:tcPr>
            <w:tcW w:w="1984" w:type="dxa"/>
            <w:vAlign w:val="center"/>
          </w:tcPr>
          <w:p w14:paraId="03556D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血缘可视化</w:t>
            </w:r>
          </w:p>
        </w:tc>
        <w:tc>
          <w:tcPr>
            <w:tcW w:w="5386" w:type="dxa"/>
            <w:vAlign w:val="center"/>
          </w:tcPr>
          <w:p w14:paraId="2E132E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以图形式展示数据流转路径</w:t>
            </w:r>
          </w:p>
        </w:tc>
      </w:tr>
      <w:tr w14:paraId="2E01E722">
        <w:trPr>
          <w:jc w:val="center"/>
        </w:trPr>
        <w:tc>
          <w:tcPr>
            <w:tcW w:w="1417" w:type="dxa"/>
            <w:vAlign w:val="center"/>
          </w:tcPr>
          <w:p w14:paraId="7F51E1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FR-GOV-17</w:t>
            </w:r>
          </w:p>
        </w:tc>
        <w:tc>
          <w:tcPr>
            <w:tcW w:w="1984" w:type="dxa"/>
            <w:vAlign w:val="center"/>
          </w:tcPr>
          <w:p w14:paraId="0AEE0B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敏感信息识别</w:t>
            </w:r>
          </w:p>
        </w:tc>
        <w:tc>
          <w:tcPr>
            <w:tcW w:w="5386" w:type="dxa"/>
            <w:vAlign w:val="center"/>
          </w:tcPr>
          <w:p w14:paraId="7C45B5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自动识别手机号、身份证、银行卡、邮箱等敏感字段</w:t>
            </w:r>
          </w:p>
        </w:tc>
      </w:tr>
      <w:tr w14:paraId="6BB9BD7F">
        <w:trPr>
          <w:jc w:val="center"/>
        </w:trPr>
        <w:tc>
          <w:tcPr>
            <w:tcW w:w="1417" w:type="dxa"/>
            <w:vAlign w:val="center"/>
          </w:tcPr>
          <w:p w14:paraId="43C068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FR-GOV-18</w:t>
            </w:r>
          </w:p>
        </w:tc>
        <w:tc>
          <w:tcPr>
            <w:tcW w:w="1984" w:type="dxa"/>
            <w:vAlign w:val="center"/>
          </w:tcPr>
          <w:p w14:paraId="77AD19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脱敏规则</w:t>
            </w:r>
          </w:p>
        </w:tc>
        <w:tc>
          <w:tcPr>
            <w:tcW w:w="5386" w:type="dxa"/>
            <w:vAlign w:val="center"/>
          </w:tcPr>
          <w:p w14:paraId="70DB9C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掩码、截断、替换、哈希等脱敏策略，按角色生效</w:t>
            </w:r>
          </w:p>
        </w:tc>
      </w:tr>
      <w:tr w14:paraId="698D714E">
        <w:trPr>
          <w:jc w:val="center"/>
        </w:trPr>
        <w:tc>
          <w:tcPr>
            <w:tcW w:w="1417" w:type="dxa"/>
            <w:vAlign w:val="center"/>
          </w:tcPr>
          <w:p w14:paraId="455C70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FR-GOV-19</w:t>
            </w:r>
          </w:p>
        </w:tc>
        <w:tc>
          <w:tcPr>
            <w:tcW w:w="1984" w:type="dxa"/>
            <w:vAlign w:val="center"/>
          </w:tcPr>
          <w:p w14:paraId="414C16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动态脱敏</w:t>
            </w:r>
          </w:p>
        </w:tc>
        <w:tc>
          <w:tcPr>
            <w:tcW w:w="5386" w:type="dxa"/>
            <w:vAlign w:val="center"/>
          </w:tcPr>
          <w:p w14:paraId="6F39C8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查询与展示时按数据权限动态脱敏（依赖列级权限）</w:t>
            </w:r>
          </w:p>
        </w:tc>
      </w:tr>
    </w:tbl>
    <w:p w14:paraId="037A6B41">
      <w:pPr>
        <w:spacing w:after="40"/>
      </w:pPr>
    </w:p>
    <w:p w14:paraId="57148C29">
      <w:pPr>
        <w:pStyle w:val="4"/>
      </w:pPr>
      <w:r>
        <w:rPr>
          <w:rFonts w:ascii="仿宋" w:hAnsi="仿宋" w:eastAsia="仿宋"/>
          <w:b/>
          <w:sz w:val="28"/>
        </w:rPr>
        <w:t>数据处理与建模【已实现数据集基础，自助准备为全新建设】</w:t>
      </w:r>
    </w:p>
    <w:p w14:paraId="07BC4D69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将数据源、文件、HTTP 接口等抽象为统一「数据集」，并提供建模与自助数据准备能力，供图表/看板/报表/语义层消费。对标 Metabase 查询构建器与 Superset 虚拟数据集，明确不做独立重型 ETL。</w:t>
      </w:r>
    </w:p>
    <w:p w14:paraId="609ECA39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数据集类型：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2835"/>
        <w:gridCol w:w="2835"/>
      </w:tblGrid>
      <w:tr w14:paraId="274D37E8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4713B16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29C55CC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标识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5577DAD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519A12C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关键配置</w:t>
            </w:r>
          </w:p>
        </w:tc>
      </w:tr>
      <w:tr w14:paraId="6568BA70">
        <w:trPr>
          <w:jc w:val="center"/>
        </w:trPr>
        <w:tc>
          <w:tcPr>
            <w:tcW w:w="1701" w:type="dxa"/>
            <w:vAlign w:val="center"/>
          </w:tcPr>
          <w:p w14:paraId="5BCEE4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 数据集</w:t>
            </w:r>
          </w:p>
        </w:tc>
        <w:tc>
          <w:tcPr>
            <w:tcW w:w="1417" w:type="dxa"/>
            <w:vAlign w:val="center"/>
          </w:tcPr>
          <w:p w14:paraId="103B2A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</w:t>
            </w:r>
          </w:p>
        </w:tc>
        <w:tc>
          <w:tcPr>
            <w:tcW w:w="2835" w:type="dxa"/>
            <w:vAlign w:val="center"/>
          </w:tcPr>
          <w:p w14:paraId="78ED10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基于数据源执行 SQL 查询</w:t>
            </w:r>
          </w:p>
        </w:tc>
        <w:tc>
          <w:tcPr>
            <w:tcW w:w="2835" w:type="dxa"/>
            <w:vAlign w:val="center"/>
          </w:tcPr>
          <w:p w14:paraId="7C844F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数据源、SQL 语句、参数</w:t>
            </w:r>
          </w:p>
        </w:tc>
      </w:tr>
      <w:tr w14:paraId="6CCF8528">
        <w:trPr>
          <w:jc w:val="center"/>
        </w:trPr>
        <w:tc>
          <w:tcPr>
            <w:tcW w:w="1701" w:type="dxa"/>
            <w:vAlign w:val="center"/>
          </w:tcPr>
          <w:p w14:paraId="7582F1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HTTP 数据集</w:t>
            </w:r>
          </w:p>
        </w:tc>
        <w:tc>
          <w:tcPr>
            <w:tcW w:w="1417" w:type="dxa"/>
            <w:vAlign w:val="center"/>
          </w:tcPr>
          <w:p w14:paraId="3F0089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HTTP</w:t>
            </w:r>
          </w:p>
        </w:tc>
        <w:tc>
          <w:tcPr>
            <w:tcW w:w="2835" w:type="dxa"/>
            <w:vAlign w:val="center"/>
          </w:tcPr>
          <w:p w14:paraId="61BD43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调用 HTTP 接口并解析响应</w:t>
            </w:r>
          </w:p>
        </w:tc>
        <w:tc>
          <w:tcPr>
            <w:tcW w:w="2835" w:type="dxa"/>
            <w:vAlign w:val="center"/>
          </w:tcPr>
          <w:p w14:paraId="2A51AC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URI、请求头、方法、请求体、响应 JSON 路径</w:t>
            </w:r>
          </w:p>
        </w:tc>
      </w:tr>
      <w:tr w14:paraId="3739FB66">
        <w:trPr>
          <w:jc w:val="center"/>
        </w:trPr>
        <w:tc>
          <w:tcPr>
            <w:tcW w:w="1701" w:type="dxa"/>
            <w:vAlign w:val="center"/>
          </w:tcPr>
          <w:p w14:paraId="63F66D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JSON 值数据集</w:t>
            </w:r>
          </w:p>
        </w:tc>
        <w:tc>
          <w:tcPr>
            <w:tcW w:w="1417" w:type="dxa"/>
            <w:vAlign w:val="center"/>
          </w:tcPr>
          <w:p w14:paraId="3EE4A9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JsonValue</w:t>
            </w:r>
          </w:p>
        </w:tc>
        <w:tc>
          <w:tcPr>
            <w:tcW w:w="2835" w:type="dxa"/>
            <w:vAlign w:val="center"/>
          </w:tcPr>
          <w:p w14:paraId="1FD601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直接粘贴 JSON 文本</w:t>
            </w:r>
          </w:p>
        </w:tc>
        <w:tc>
          <w:tcPr>
            <w:tcW w:w="2835" w:type="dxa"/>
            <w:vAlign w:val="center"/>
          </w:tcPr>
          <w:p w14:paraId="5C28B8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JSON 内容、数据 JSON 路径</w:t>
            </w:r>
          </w:p>
        </w:tc>
      </w:tr>
      <w:tr w14:paraId="61582FAA">
        <w:trPr>
          <w:jc w:val="center"/>
        </w:trPr>
        <w:tc>
          <w:tcPr>
            <w:tcW w:w="1701" w:type="dxa"/>
            <w:vAlign w:val="center"/>
          </w:tcPr>
          <w:p w14:paraId="21B2E6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JSON 文件数据集</w:t>
            </w:r>
          </w:p>
        </w:tc>
        <w:tc>
          <w:tcPr>
            <w:tcW w:w="1417" w:type="dxa"/>
            <w:vAlign w:val="center"/>
          </w:tcPr>
          <w:p w14:paraId="32A7B3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JsonFile</w:t>
            </w:r>
          </w:p>
        </w:tc>
        <w:tc>
          <w:tcPr>
            <w:tcW w:w="2835" w:type="dxa"/>
            <w:vAlign w:val="center"/>
          </w:tcPr>
          <w:p w14:paraId="74890C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 JSON 文件</w:t>
            </w:r>
          </w:p>
        </w:tc>
        <w:tc>
          <w:tcPr>
            <w:tcW w:w="2835" w:type="dxa"/>
            <w:vAlign w:val="center"/>
          </w:tcPr>
          <w:p w14:paraId="5DE3BB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文件名、编码、数据 JSON 路径、文件源</w:t>
            </w:r>
          </w:p>
        </w:tc>
      </w:tr>
      <w:tr w14:paraId="4F605CAA">
        <w:trPr>
          <w:jc w:val="center"/>
        </w:trPr>
        <w:tc>
          <w:tcPr>
            <w:tcW w:w="1701" w:type="dxa"/>
            <w:vAlign w:val="center"/>
          </w:tcPr>
          <w:p w14:paraId="5BED1D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 值数据集</w:t>
            </w:r>
          </w:p>
        </w:tc>
        <w:tc>
          <w:tcPr>
            <w:tcW w:w="1417" w:type="dxa"/>
            <w:vAlign w:val="center"/>
          </w:tcPr>
          <w:p w14:paraId="0C44B8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CsvValue</w:t>
            </w:r>
          </w:p>
        </w:tc>
        <w:tc>
          <w:tcPr>
            <w:tcW w:w="2835" w:type="dxa"/>
            <w:vAlign w:val="center"/>
          </w:tcPr>
          <w:p w14:paraId="68895D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直接粘贴 CSV 文本</w:t>
            </w:r>
          </w:p>
        </w:tc>
        <w:tc>
          <w:tcPr>
            <w:tcW w:w="2835" w:type="dxa"/>
            <w:vAlign w:val="center"/>
          </w:tcPr>
          <w:p w14:paraId="3A298A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 内容、表头行</w:t>
            </w:r>
          </w:p>
        </w:tc>
      </w:tr>
      <w:tr w14:paraId="2BF8D514">
        <w:trPr>
          <w:jc w:val="center"/>
        </w:trPr>
        <w:tc>
          <w:tcPr>
            <w:tcW w:w="1701" w:type="dxa"/>
            <w:vAlign w:val="center"/>
          </w:tcPr>
          <w:p w14:paraId="2844CE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 文件数据集</w:t>
            </w:r>
          </w:p>
        </w:tc>
        <w:tc>
          <w:tcPr>
            <w:tcW w:w="1417" w:type="dxa"/>
            <w:vAlign w:val="center"/>
          </w:tcPr>
          <w:p w14:paraId="068C21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CsvFile</w:t>
            </w:r>
          </w:p>
        </w:tc>
        <w:tc>
          <w:tcPr>
            <w:tcW w:w="2835" w:type="dxa"/>
            <w:vAlign w:val="center"/>
          </w:tcPr>
          <w:p w14:paraId="78BAFC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 CSV 文件</w:t>
            </w:r>
          </w:p>
        </w:tc>
        <w:tc>
          <w:tcPr>
            <w:tcW w:w="2835" w:type="dxa"/>
            <w:vAlign w:val="center"/>
          </w:tcPr>
          <w:p w14:paraId="32FEF3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文件名、编码、表头行、文件源</w:t>
            </w:r>
          </w:p>
        </w:tc>
      </w:tr>
      <w:tr w14:paraId="1EDDBA93">
        <w:trPr>
          <w:jc w:val="center"/>
        </w:trPr>
        <w:tc>
          <w:tcPr>
            <w:tcW w:w="1701" w:type="dxa"/>
            <w:vAlign w:val="center"/>
          </w:tcPr>
          <w:p w14:paraId="5B6822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Excel 数据集</w:t>
            </w:r>
          </w:p>
        </w:tc>
        <w:tc>
          <w:tcPr>
            <w:tcW w:w="1417" w:type="dxa"/>
            <w:vAlign w:val="center"/>
          </w:tcPr>
          <w:p w14:paraId="74CDEB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Excel</w:t>
            </w:r>
          </w:p>
        </w:tc>
        <w:tc>
          <w:tcPr>
            <w:tcW w:w="2835" w:type="dxa"/>
            <w:vAlign w:val="center"/>
          </w:tcPr>
          <w:p w14:paraId="7D0CC0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 Excel 文件</w:t>
            </w:r>
          </w:p>
        </w:tc>
        <w:tc>
          <w:tcPr>
            <w:tcW w:w="2835" w:type="dxa"/>
            <w:vAlign w:val="center"/>
          </w:tcPr>
          <w:p w14:paraId="38789A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文件名、Sheet、表头行、行列表达式</w:t>
            </w:r>
          </w:p>
        </w:tc>
      </w:tr>
      <w:tr w14:paraId="02D0C9B8">
        <w:trPr>
          <w:jc w:val="center"/>
        </w:trPr>
        <w:tc>
          <w:tcPr>
            <w:tcW w:w="1701" w:type="dxa"/>
            <w:vAlign w:val="center"/>
          </w:tcPr>
          <w:p w14:paraId="4A8B1D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目录文件数据集</w:t>
            </w:r>
          </w:p>
        </w:tc>
        <w:tc>
          <w:tcPr>
            <w:tcW w:w="1417" w:type="dxa"/>
            <w:vAlign w:val="center"/>
          </w:tcPr>
          <w:p w14:paraId="5C2D6B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（文件目录）</w:t>
            </w:r>
          </w:p>
        </w:tc>
        <w:tc>
          <w:tcPr>
            <w:tcW w:w="2835" w:type="dxa"/>
            <w:vAlign w:val="center"/>
          </w:tcPr>
          <w:p w14:paraId="2F28EA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读取目录内多个文件</w:t>
            </w:r>
          </w:p>
        </w:tc>
        <w:tc>
          <w:tcPr>
            <w:tcW w:w="2835" w:type="dxa"/>
            <w:vAlign w:val="center"/>
          </w:tcPr>
          <w:p w14:paraId="1741B1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目录、文件名模式</w:t>
            </w:r>
          </w:p>
        </w:tc>
      </w:tr>
    </w:tbl>
    <w:p w14:paraId="312BB98C">
      <w:pPr>
        <w:spacing w:after="40"/>
      </w:pPr>
    </w:p>
    <w:p w14:paraId="68F372C3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数据集参数与参数化语法：</w:t>
      </w:r>
    </w:p>
    <w:p w14:paraId="2D2DDE62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参数类型：string / boolean / integer / number / object。</w:t>
      </w:r>
    </w:p>
    <w:p w14:paraId="5F20CEAC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参数输入控件：text / select / radio / checkbox / textarea / date / time / datetime，select 等可携带 inputPayload 定义选项 JSON。</w:t>
      </w:r>
    </w:p>
    <w:p w14:paraId="75C06F6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参数化语法（SQL/JSON/CSV 模板）：基于 Freemarker，使用 ${参数名} 引用参数；SQL 数据集额外提供 ${pc(参数名)} 预编译函数，防止 SQL 注入。</w:t>
      </w:r>
    </w:p>
    <w:p w14:paraId="0EC5B45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数据建模与多维分析：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66A23CC9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156D577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04648F6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2315D09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625F60D0">
        <w:trPr>
          <w:jc w:val="center"/>
        </w:trPr>
        <w:tc>
          <w:tcPr>
            <w:tcW w:w="1417" w:type="dxa"/>
            <w:vAlign w:val="center"/>
          </w:tcPr>
          <w:p w14:paraId="146607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FR-MODEL-01</w:t>
            </w:r>
          </w:p>
        </w:tc>
        <w:tc>
          <w:tcPr>
            <w:tcW w:w="1984" w:type="dxa"/>
            <w:vAlign w:val="center"/>
          </w:tcPr>
          <w:p w14:paraId="3F523F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字段定义</w:t>
            </w:r>
          </w:p>
        </w:tc>
        <w:tc>
          <w:tcPr>
            <w:tcW w:w="5386" w:type="dxa"/>
            <w:vAlign w:val="center"/>
          </w:tcPr>
          <w:p w14:paraId="2AFC71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字段类型、标签、默认值、表达式（计算字段）、全名（嵌套路径）、是否数组</w:t>
            </w:r>
          </w:p>
        </w:tc>
      </w:tr>
      <w:tr w14:paraId="56DB083F">
        <w:trPr>
          <w:jc w:val="center"/>
        </w:trPr>
        <w:tc>
          <w:tcPr>
            <w:tcW w:w="1417" w:type="dxa"/>
            <w:vAlign w:val="center"/>
          </w:tcPr>
          <w:p w14:paraId="2165F5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FR-MODEL-02</w:t>
            </w:r>
          </w:p>
        </w:tc>
        <w:tc>
          <w:tcPr>
            <w:tcW w:w="1984" w:type="dxa"/>
            <w:vAlign w:val="center"/>
          </w:tcPr>
          <w:p w14:paraId="5D200C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组合数据集</w:t>
            </w:r>
          </w:p>
        </w:tc>
        <w:tc>
          <w:tcPr>
            <w:tcW w:w="5386" w:type="dxa"/>
            <w:vAlign w:val="center"/>
          </w:tcPr>
          <w:p w14:paraId="1D22F3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多个数据集关联/合并为新的数据集（由 FR-PREP-02 承接实现）</w:t>
            </w:r>
          </w:p>
        </w:tc>
      </w:tr>
      <w:tr w14:paraId="0CB7BE68">
        <w:trPr>
          <w:jc w:val="center"/>
        </w:trPr>
        <w:tc>
          <w:tcPr>
            <w:tcW w:w="1417" w:type="dxa"/>
            <w:vAlign w:val="center"/>
          </w:tcPr>
          <w:p w14:paraId="0257D8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FR-MODEL-03</w:t>
            </w:r>
          </w:p>
        </w:tc>
        <w:tc>
          <w:tcPr>
            <w:tcW w:w="1984" w:type="dxa"/>
            <w:vAlign w:val="center"/>
          </w:tcPr>
          <w:p w14:paraId="41E379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统计数据集</w:t>
            </w:r>
          </w:p>
        </w:tc>
        <w:tc>
          <w:tcPr>
            <w:tcW w:w="5386" w:type="dxa"/>
            <w:vAlign w:val="center"/>
          </w:tcPr>
          <w:p w14:paraId="696062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内置聚合、分组、透视的统计数据集（汇总数据集 SummaryDataSetEntity 已有雏形）</w:t>
            </w:r>
          </w:p>
        </w:tc>
      </w:tr>
      <w:tr w14:paraId="365F6454">
        <w:trPr>
          <w:jc w:val="center"/>
        </w:trPr>
        <w:tc>
          <w:tcPr>
            <w:tcW w:w="1417" w:type="dxa"/>
            <w:vAlign w:val="center"/>
          </w:tcPr>
          <w:p w14:paraId="30904A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FR-MODEL-04</w:t>
            </w:r>
          </w:p>
        </w:tc>
        <w:tc>
          <w:tcPr>
            <w:tcW w:w="1984" w:type="dxa"/>
            <w:vAlign w:val="center"/>
          </w:tcPr>
          <w:p w14:paraId="7C422A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多维模型</w:t>
            </w:r>
          </w:p>
        </w:tc>
        <w:tc>
          <w:tcPr>
            <w:tcW w:w="5386" w:type="dxa"/>
            <w:vAlign w:val="center"/>
          </w:tcPr>
          <w:p w14:paraId="4EDD72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维度/度量定义，支撑多维分析与下钻（由语义层 FR-SEM-01 承接）</w:t>
            </w:r>
          </w:p>
        </w:tc>
      </w:tr>
      <w:tr w14:paraId="1226CAFC">
        <w:trPr>
          <w:jc w:val="center"/>
        </w:trPr>
        <w:tc>
          <w:tcPr>
            <w:tcW w:w="1417" w:type="dxa"/>
            <w:vAlign w:val="center"/>
          </w:tcPr>
          <w:p w14:paraId="01C232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FR-MODEL-05</w:t>
            </w:r>
          </w:p>
        </w:tc>
        <w:tc>
          <w:tcPr>
            <w:tcW w:w="1984" w:type="dxa"/>
            <w:vAlign w:val="center"/>
          </w:tcPr>
          <w:p w14:paraId="5C35E6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自助数据准备</w:t>
            </w:r>
          </w:p>
        </w:tc>
        <w:tc>
          <w:tcPr>
            <w:tcW w:w="5386" w:type="dxa"/>
            <w:vAlign w:val="center"/>
          </w:tcPr>
          <w:p w14:paraId="707FEA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拖拽式字段选择、过滤、排序、去重、派生列（由 FR-PREP-01/03 承接）</w:t>
            </w:r>
          </w:p>
        </w:tc>
      </w:tr>
    </w:tbl>
    <w:p w14:paraId="009B1F3A">
      <w:pPr>
        <w:spacing w:after="40"/>
      </w:pPr>
    </w:p>
    <w:p w14:paraId="31B35D7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自助数据准备（新增，对标 Metabase / Superset / Power Query 轻量子集）：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4254DE55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59BD62D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6DC66B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7BACBE7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6B218E84">
        <w:trPr>
          <w:jc w:val="center"/>
        </w:trPr>
        <w:tc>
          <w:tcPr>
            <w:tcW w:w="1417" w:type="dxa"/>
            <w:vAlign w:val="center"/>
          </w:tcPr>
          <w:p w14:paraId="64BA6E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FR-PREP-01</w:t>
            </w:r>
          </w:p>
        </w:tc>
        <w:tc>
          <w:tcPr>
            <w:tcW w:w="1984" w:type="dxa"/>
            <w:vAlign w:val="center"/>
          </w:tcPr>
          <w:p w14:paraId="58AB51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可视化查询构建器</w:t>
            </w:r>
          </w:p>
        </w:tc>
        <w:tc>
          <w:tcPr>
            <w:tcW w:w="5386" w:type="dxa"/>
            <w:vAlign w:val="center"/>
          </w:tcPr>
          <w:p w14:paraId="03DB1D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不写 SQL：选表/字段 → 过滤 → 聚合分组 → 排序 → 生成数据集；可随时切换 SQL"逃生舱"</w:t>
            </w:r>
          </w:p>
        </w:tc>
      </w:tr>
      <w:tr w14:paraId="137A6B2B">
        <w:trPr>
          <w:jc w:val="center"/>
        </w:trPr>
        <w:tc>
          <w:tcPr>
            <w:tcW w:w="1417" w:type="dxa"/>
            <w:vAlign w:val="center"/>
          </w:tcPr>
          <w:p w14:paraId="3E8305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FR-PREP-02</w:t>
            </w:r>
          </w:p>
        </w:tc>
        <w:tc>
          <w:tcPr>
            <w:tcW w:w="1984" w:type="dxa"/>
            <w:vAlign w:val="center"/>
          </w:tcPr>
          <w:p w14:paraId="58DAA2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组合数据集</w:t>
            </w:r>
          </w:p>
        </w:tc>
        <w:tc>
          <w:tcPr>
            <w:tcW w:w="5386" w:type="dxa"/>
            <w:vAlign w:val="center"/>
          </w:tcPr>
          <w:p w14:paraId="307785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多数据集经 SQL 连接/选取生成新数据集（CombineDataSet）；支持跨数据源（经内置计算引擎落地）</w:t>
            </w:r>
          </w:p>
        </w:tc>
      </w:tr>
      <w:tr w14:paraId="1AAA4C01">
        <w:trPr>
          <w:jc w:val="center"/>
        </w:trPr>
        <w:tc>
          <w:tcPr>
            <w:tcW w:w="1417" w:type="dxa"/>
            <w:vAlign w:val="center"/>
          </w:tcPr>
          <w:p w14:paraId="7547D8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FR-PREP-03</w:t>
            </w:r>
          </w:p>
        </w:tc>
        <w:tc>
          <w:tcPr>
            <w:tcW w:w="1984" w:type="dxa"/>
            <w:vAlign w:val="center"/>
          </w:tcPr>
          <w:p w14:paraId="02DEFD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数据集内转换步骤</w:t>
            </w:r>
          </w:p>
        </w:tc>
        <w:tc>
          <w:tcPr>
            <w:tcW w:w="5386" w:type="dxa"/>
            <w:vAlign w:val="center"/>
          </w:tcPr>
          <w:p w14:paraId="4B720D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在数据集上叠加轻量步骤：过滤、派生列（表达式）、去重、排序、透视、行列转换；步骤可回溯可编辑</w:t>
            </w:r>
          </w:p>
        </w:tc>
      </w:tr>
      <w:tr w14:paraId="46672695">
        <w:trPr>
          <w:jc w:val="center"/>
        </w:trPr>
        <w:tc>
          <w:tcPr>
            <w:tcW w:w="1417" w:type="dxa"/>
            <w:vAlign w:val="center"/>
          </w:tcPr>
          <w:p w14:paraId="058B86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FR-PREP-04</w:t>
            </w:r>
          </w:p>
        </w:tc>
        <w:tc>
          <w:tcPr>
            <w:tcW w:w="1984" w:type="dxa"/>
            <w:vAlign w:val="center"/>
          </w:tcPr>
          <w:p w14:paraId="606070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虚拟数据集</w:t>
            </w:r>
          </w:p>
        </w:tc>
        <w:tc>
          <w:tcPr>
            <w:tcW w:w="5386" w:type="dxa"/>
            <w:vAlign w:val="center"/>
          </w:tcPr>
          <w:p w14:paraId="50E6D8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任意 SQL（含参数模板）上升为可复用、可认证的数据集，支持缓存超时配置（对标 Superset 虚拟数据集）</w:t>
            </w:r>
          </w:p>
        </w:tc>
      </w:tr>
      <w:tr w14:paraId="5FAD1674">
        <w:trPr>
          <w:jc w:val="center"/>
        </w:trPr>
        <w:tc>
          <w:tcPr>
            <w:tcW w:w="1417" w:type="dxa"/>
            <w:vAlign w:val="center"/>
          </w:tcPr>
          <w:p w14:paraId="0708BE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FR-PREP-05</w:t>
            </w:r>
          </w:p>
        </w:tc>
        <w:tc>
          <w:tcPr>
            <w:tcW w:w="1984" w:type="dxa"/>
            <w:vAlign w:val="center"/>
          </w:tcPr>
          <w:p w14:paraId="5C8BBB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数据集级缓存策略</w:t>
            </w:r>
          </w:p>
        </w:tc>
        <w:tc>
          <w:tcPr>
            <w:tcW w:w="5386" w:type="dxa"/>
            <w:vAlign w:val="center"/>
          </w:tcPr>
          <w:p w14:paraId="2B283B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按数据集配置缓存超时与失效规则；热点查询结果缓存可观测（命中率）</w:t>
            </w:r>
          </w:p>
        </w:tc>
      </w:tr>
    </w:tbl>
    <w:p w14:paraId="5D433F5D">
      <w:pPr>
        <w:spacing w:after="40"/>
      </w:pPr>
    </w:p>
    <w:p w14:paraId="1B5B35BA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技术要点：跨源组合查询引入嵌入式计算引擎（DuckDB/Calcite 二选一，概念验证后定：DuckDB 对文件+JDBC 混合查询友好且单进程嵌入轻量；Calcite 纯 Java 但更重），与"不做重型 ETL"边界一致。</w:t>
      </w:r>
    </w:p>
    <w:p w14:paraId="7FA639E9">
      <w:pPr>
        <w:pStyle w:val="4"/>
      </w:pPr>
      <w:r>
        <w:rPr>
          <w:rFonts w:ascii="仿宋" w:hAnsi="仿宋" w:eastAsia="仿宋"/>
          <w:b/>
          <w:sz w:val="28"/>
        </w:rPr>
        <w:t>数据展示【已实现核心能力，拖拽/大屏/填报为全新建设】</w:t>
      </w:r>
    </w:p>
    <w:p w14:paraId="000F94C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数据展示是平台的核心价值呈现层，围绕三大能力构建：拖拽式可视化设计（零代码拖拽出图、出板、出屏）、丰富的展示形式（统计图表、表格、指标卡、地图、三维、关系图、媒体与装饰组件全覆盖）与数据填报（类 Excel 电子表格填报、数据上报回写）。支持从自助分析图表到经营驾驶舱大屏、从 PC 到移动端的全场景展示。</w:t>
      </w:r>
    </w:p>
    <w:p w14:paraId="26861A62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拖拽式可视化设计器：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0F250777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A5712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1D865D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69CC3CF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D52DBF6">
        <w:trPr>
          <w:jc w:val="center"/>
        </w:trPr>
        <w:tc>
          <w:tcPr>
            <w:tcW w:w="1417" w:type="dxa"/>
            <w:vAlign w:val="center"/>
          </w:tcPr>
          <w:p w14:paraId="34817C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FR-VIZ-01</w:t>
            </w:r>
          </w:p>
        </w:tc>
        <w:tc>
          <w:tcPr>
            <w:tcW w:w="1984" w:type="dxa"/>
            <w:vAlign w:val="center"/>
          </w:tcPr>
          <w:p w14:paraId="3DFA9B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拖拽式图表设计器</w:t>
            </w:r>
          </w:p>
        </w:tc>
        <w:tc>
          <w:tcPr>
            <w:tcW w:w="5386" w:type="dxa"/>
            <w:vAlign w:val="center"/>
          </w:tcPr>
          <w:p w14:paraId="24C63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左侧字段面板拖拽维度/度量到行列区，右侧自动生成图表，支持图表类型一键切换</w:t>
            </w:r>
          </w:p>
        </w:tc>
      </w:tr>
      <w:tr w14:paraId="4AA48ACD">
        <w:trPr>
          <w:jc w:val="center"/>
        </w:trPr>
        <w:tc>
          <w:tcPr>
            <w:tcW w:w="1417" w:type="dxa"/>
            <w:vAlign w:val="center"/>
          </w:tcPr>
          <w:p w14:paraId="68C59D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FR-VIZ-02</w:t>
            </w:r>
          </w:p>
        </w:tc>
        <w:tc>
          <w:tcPr>
            <w:tcW w:w="1984" w:type="dxa"/>
            <w:vAlign w:val="center"/>
          </w:tcPr>
          <w:p w14:paraId="6AF04E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拖拽式看板设计器</w:t>
            </w:r>
          </w:p>
        </w:tc>
        <w:tc>
          <w:tcPr>
            <w:tcW w:w="5386" w:type="dxa"/>
            <w:vAlign w:val="center"/>
          </w:tcPr>
          <w:p w14:paraId="386069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组件库拖拽到画布，自由布局、缩放、对齐、吸附、层级调整</w:t>
            </w:r>
          </w:p>
        </w:tc>
      </w:tr>
      <w:tr w14:paraId="1B52443D">
        <w:trPr>
          <w:jc w:val="center"/>
        </w:trPr>
        <w:tc>
          <w:tcPr>
            <w:tcW w:w="1417" w:type="dxa"/>
            <w:vAlign w:val="center"/>
          </w:tcPr>
          <w:p w14:paraId="3288D8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FR-VIZ-03</w:t>
            </w:r>
          </w:p>
        </w:tc>
        <w:tc>
          <w:tcPr>
            <w:tcW w:w="1984" w:type="dxa"/>
            <w:vAlign w:val="center"/>
          </w:tcPr>
          <w:p w14:paraId="67FF32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拖拽式大屏设计器</w:t>
            </w:r>
          </w:p>
        </w:tc>
        <w:tc>
          <w:tcPr>
            <w:tcW w:w="5386" w:type="dxa"/>
            <w:vAlign w:val="center"/>
          </w:tcPr>
          <w:p w14:paraId="587918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面向大屏的组件拖拽与画布编排，等比缩放适配</w:t>
            </w:r>
          </w:p>
        </w:tc>
      </w:tr>
      <w:tr w14:paraId="3A661E5A">
        <w:trPr>
          <w:jc w:val="center"/>
        </w:trPr>
        <w:tc>
          <w:tcPr>
            <w:tcW w:w="1417" w:type="dxa"/>
            <w:vAlign w:val="center"/>
          </w:tcPr>
          <w:p w14:paraId="1FF384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FR-VIZ-04</w:t>
            </w:r>
          </w:p>
        </w:tc>
        <w:tc>
          <w:tcPr>
            <w:tcW w:w="1984" w:type="dxa"/>
            <w:vAlign w:val="center"/>
          </w:tcPr>
          <w:p w14:paraId="18E071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拖拽式报表设计器</w:t>
            </w:r>
          </w:p>
        </w:tc>
        <w:tc>
          <w:tcPr>
            <w:tcW w:w="5386" w:type="dxa"/>
            <w:vAlign w:val="center"/>
          </w:tcPr>
          <w:p w14:paraId="1060D8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类 Excel 报表的拖拽设计，字段拖入单元格、分组/交叉拖拽</w:t>
            </w:r>
          </w:p>
        </w:tc>
      </w:tr>
      <w:tr w14:paraId="7B8C0D2E">
        <w:trPr>
          <w:jc w:val="center"/>
        </w:trPr>
        <w:tc>
          <w:tcPr>
            <w:tcW w:w="1417" w:type="dxa"/>
            <w:vAlign w:val="center"/>
          </w:tcPr>
          <w:p w14:paraId="2A3C3E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FR-VIZ-05</w:t>
            </w:r>
          </w:p>
        </w:tc>
        <w:tc>
          <w:tcPr>
            <w:tcW w:w="1984" w:type="dxa"/>
            <w:vAlign w:val="center"/>
          </w:tcPr>
          <w:p w14:paraId="064CB4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组件库</w:t>
            </w:r>
          </w:p>
        </w:tc>
        <w:tc>
          <w:tcPr>
            <w:tcW w:w="5386" w:type="dxa"/>
            <w:vAlign w:val="center"/>
          </w:tcPr>
          <w:p w14:paraId="6B042F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图表、表格、指标卡、文本、图片、地图、三维、装饰等可复用组件</w:t>
            </w:r>
          </w:p>
        </w:tc>
      </w:tr>
      <w:tr w14:paraId="544B7447">
        <w:trPr>
          <w:jc w:val="center"/>
        </w:trPr>
        <w:tc>
          <w:tcPr>
            <w:tcW w:w="1417" w:type="dxa"/>
            <w:vAlign w:val="center"/>
          </w:tcPr>
          <w:p w14:paraId="09F4F7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FR-VIZ-06</w:t>
            </w:r>
          </w:p>
        </w:tc>
        <w:tc>
          <w:tcPr>
            <w:tcW w:w="1984" w:type="dxa"/>
            <w:vAlign w:val="center"/>
          </w:tcPr>
          <w:p w14:paraId="6CF30F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画布网格与吸附</w:t>
            </w:r>
          </w:p>
        </w:tc>
        <w:tc>
          <w:tcPr>
            <w:tcW w:w="5386" w:type="dxa"/>
            <w:vAlign w:val="center"/>
          </w:tcPr>
          <w:p w14:paraId="292E01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网格定位、边缘吸附、参考线对齐，保证布局整齐</w:t>
            </w:r>
          </w:p>
        </w:tc>
      </w:tr>
      <w:tr w14:paraId="1BB55EFC">
        <w:trPr>
          <w:jc w:val="center"/>
        </w:trPr>
        <w:tc>
          <w:tcPr>
            <w:tcW w:w="1417" w:type="dxa"/>
            <w:vAlign w:val="center"/>
          </w:tcPr>
          <w:p w14:paraId="18DD50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FR-VIZ-07</w:t>
            </w:r>
          </w:p>
        </w:tc>
        <w:tc>
          <w:tcPr>
            <w:tcW w:w="1984" w:type="dxa"/>
            <w:vAlign w:val="center"/>
          </w:tcPr>
          <w:p w14:paraId="670C4D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图层管理</w:t>
            </w:r>
          </w:p>
        </w:tc>
        <w:tc>
          <w:tcPr>
            <w:tcW w:w="5386" w:type="dxa"/>
            <w:vAlign w:val="center"/>
          </w:tcPr>
          <w:p w14:paraId="1668CE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多组件图层树、显隐、置顶/置底、编组</w:t>
            </w:r>
          </w:p>
        </w:tc>
      </w:tr>
      <w:tr w14:paraId="78E34D3E">
        <w:trPr>
          <w:jc w:val="center"/>
        </w:trPr>
        <w:tc>
          <w:tcPr>
            <w:tcW w:w="1417" w:type="dxa"/>
            <w:vAlign w:val="center"/>
          </w:tcPr>
          <w:p w14:paraId="0795CE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FR-VIZ-08</w:t>
            </w:r>
          </w:p>
        </w:tc>
        <w:tc>
          <w:tcPr>
            <w:tcW w:w="1984" w:type="dxa"/>
            <w:vAlign w:val="center"/>
          </w:tcPr>
          <w:p w14:paraId="393492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属性面板</w:t>
            </w:r>
          </w:p>
        </w:tc>
        <w:tc>
          <w:tcPr>
            <w:tcW w:w="5386" w:type="dxa"/>
            <w:vAlign w:val="center"/>
          </w:tcPr>
          <w:p w14:paraId="5F4A69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选中组件后在右侧面板配置数据、样式、交互、权限</w:t>
            </w:r>
          </w:p>
        </w:tc>
      </w:tr>
      <w:tr w14:paraId="27D9714E">
        <w:trPr>
          <w:jc w:val="center"/>
        </w:trPr>
        <w:tc>
          <w:tcPr>
            <w:tcW w:w="1417" w:type="dxa"/>
            <w:vAlign w:val="center"/>
          </w:tcPr>
          <w:p w14:paraId="637AE0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FR-VIZ-09</w:t>
            </w:r>
          </w:p>
        </w:tc>
        <w:tc>
          <w:tcPr>
            <w:tcW w:w="1984" w:type="dxa"/>
            <w:vAlign w:val="center"/>
          </w:tcPr>
          <w:p w14:paraId="3DD3B5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撤销/重做</w:t>
            </w:r>
          </w:p>
        </w:tc>
        <w:tc>
          <w:tcPr>
            <w:tcW w:w="5386" w:type="dxa"/>
            <w:vAlign w:val="center"/>
          </w:tcPr>
          <w:p w14:paraId="0C70CD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设计操作可撤销/重做，支持历史记录</w:t>
            </w:r>
          </w:p>
        </w:tc>
      </w:tr>
      <w:tr w14:paraId="68F0D6D1">
        <w:trPr>
          <w:jc w:val="center"/>
        </w:trPr>
        <w:tc>
          <w:tcPr>
            <w:tcW w:w="1417" w:type="dxa"/>
            <w:vAlign w:val="center"/>
          </w:tcPr>
          <w:p w14:paraId="2DE797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FR-VIZ-10</w:t>
            </w:r>
          </w:p>
        </w:tc>
        <w:tc>
          <w:tcPr>
            <w:tcW w:w="1984" w:type="dxa"/>
            <w:vAlign w:val="center"/>
          </w:tcPr>
          <w:p w14:paraId="7DF4F3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可视化/源码双模式</w:t>
            </w:r>
          </w:p>
        </w:tc>
        <w:tc>
          <w:tcPr>
            <w:tcW w:w="5386" w:type="dxa"/>
            <w:vAlign w:val="center"/>
          </w:tcPr>
          <w:p w14:paraId="610E0C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拖拽设计 + 源码编辑（HTML/JS/CSS）随时切换【已实现】</w:t>
            </w:r>
          </w:p>
        </w:tc>
      </w:tr>
      <w:tr w14:paraId="4A227432">
        <w:trPr>
          <w:jc w:val="center"/>
        </w:trPr>
        <w:tc>
          <w:tcPr>
            <w:tcW w:w="1417" w:type="dxa"/>
            <w:vAlign w:val="center"/>
          </w:tcPr>
          <w:p w14:paraId="0FB2AA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FR-VIZ-11</w:t>
            </w:r>
          </w:p>
        </w:tc>
        <w:tc>
          <w:tcPr>
            <w:tcW w:w="1984" w:type="dxa"/>
            <w:vAlign w:val="center"/>
          </w:tcPr>
          <w:p w14:paraId="3FDF2A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预览与发布</w:t>
            </w:r>
          </w:p>
        </w:tc>
        <w:tc>
          <w:tcPr>
            <w:tcW w:w="5386" w:type="dxa"/>
            <w:vAlign w:val="center"/>
          </w:tcPr>
          <w:p w14:paraId="2C09DE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设计态实时预览，一键发布到门户/大屏</w:t>
            </w:r>
          </w:p>
        </w:tc>
      </w:tr>
    </w:tbl>
    <w:p w14:paraId="05E17D03">
      <w:pPr>
        <w:spacing w:after="40"/>
      </w:pPr>
    </w:p>
    <w:p w14:paraId="039ED827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丰富的展示形式：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37F8C7FA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A40D27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374789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1F622B6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00F453F">
        <w:trPr>
          <w:jc w:val="center"/>
        </w:trPr>
        <w:tc>
          <w:tcPr>
            <w:tcW w:w="1417" w:type="dxa"/>
            <w:vAlign w:val="center"/>
          </w:tcPr>
          <w:p w14:paraId="039802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FR-DISP-01</w:t>
            </w:r>
          </w:p>
        </w:tc>
        <w:tc>
          <w:tcPr>
            <w:tcW w:w="1984" w:type="dxa"/>
            <w:vAlign w:val="center"/>
          </w:tcPr>
          <w:p w14:paraId="47652E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统计图表</w:t>
            </w:r>
          </w:p>
        </w:tc>
        <w:tc>
          <w:tcPr>
            <w:tcW w:w="5386" w:type="dxa"/>
            <w:vAlign w:val="center"/>
          </w:tcPr>
          <w:p w14:paraId="3F143D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柱状、折线、饼图、散点、雷达、漏斗、仪表盘、箱线、瀑布、极坐标等</w:t>
            </w:r>
          </w:p>
        </w:tc>
      </w:tr>
      <w:tr w14:paraId="0F49F864">
        <w:trPr>
          <w:jc w:val="center"/>
        </w:trPr>
        <w:tc>
          <w:tcPr>
            <w:tcW w:w="1417" w:type="dxa"/>
            <w:vAlign w:val="center"/>
          </w:tcPr>
          <w:p w14:paraId="1C8129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FR-DISP-02</w:t>
            </w:r>
          </w:p>
        </w:tc>
        <w:tc>
          <w:tcPr>
            <w:tcW w:w="1984" w:type="dxa"/>
            <w:vAlign w:val="center"/>
          </w:tcPr>
          <w:p w14:paraId="32E6D2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表格组件</w:t>
            </w:r>
          </w:p>
        </w:tc>
        <w:tc>
          <w:tcPr>
            <w:tcW w:w="5386" w:type="dxa"/>
            <w:vAlign w:val="center"/>
          </w:tcPr>
          <w:p w14:paraId="7F7E44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明细表、交叉表、透视表、树表、带条件格式与斑马纹的表格</w:t>
            </w:r>
          </w:p>
        </w:tc>
      </w:tr>
      <w:tr w14:paraId="129B8784">
        <w:trPr>
          <w:jc w:val="center"/>
        </w:trPr>
        <w:tc>
          <w:tcPr>
            <w:tcW w:w="1417" w:type="dxa"/>
            <w:vAlign w:val="center"/>
          </w:tcPr>
          <w:p w14:paraId="7A8B50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FR-DISP-03</w:t>
            </w:r>
          </w:p>
        </w:tc>
        <w:tc>
          <w:tcPr>
            <w:tcW w:w="1984" w:type="dxa"/>
            <w:vAlign w:val="center"/>
          </w:tcPr>
          <w:p w14:paraId="47BE71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指标卡</w:t>
            </w:r>
          </w:p>
        </w:tc>
        <w:tc>
          <w:tcPr>
            <w:tcW w:w="5386" w:type="dxa"/>
            <w:vAlign w:val="center"/>
          </w:tcPr>
          <w:p w14:paraId="7125EF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KPI 卡片、数字翻牌、趋势迷你图、同比环比标签（由语义层统一供数）</w:t>
            </w:r>
          </w:p>
        </w:tc>
      </w:tr>
      <w:tr w14:paraId="38C72B12">
        <w:trPr>
          <w:jc w:val="center"/>
        </w:trPr>
        <w:tc>
          <w:tcPr>
            <w:tcW w:w="1417" w:type="dxa"/>
            <w:vAlign w:val="center"/>
          </w:tcPr>
          <w:p w14:paraId="5F1361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FR-DISP-04</w:t>
            </w:r>
          </w:p>
        </w:tc>
        <w:tc>
          <w:tcPr>
            <w:tcW w:w="1984" w:type="dxa"/>
            <w:vAlign w:val="center"/>
          </w:tcPr>
          <w:p w14:paraId="49D2A8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地图组件</w:t>
            </w:r>
          </w:p>
        </w:tc>
        <w:tc>
          <w:tcPr>
            <w:tcW w:w="5386" w:type="dxa"/>
            <w:vAlign w:val="center"/>
          </w:tcPr>
          <w:p w14:paraId="2B0152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区域/散点/热力/轨迹地图、GIS 下钻地图</w:t>
            </w:r>
          </w:p>
        </w:tc>
      </w:tr>
      <w:tr w14:paraId="13C510AD">
        <w:trPr>
          <w:jc w:val="center"/>
        </w:trPr>
        <w:tc>
          <w:tcPr>
            <w:tcW w:w="1417" w:type="dxa"/>
            <w:vAlign w:val="center"/>
          </w:tcPr>
          <w:p w14:paraId="31B6DC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FR-DISP-05</w:t>
            </w:r>
          </w:p>
        </w:tc>
        <w:tc>
          <w:tcPr>
            <w:tcW w:w="1984" w:type="dxa"/>
            <w:vAlign w:val="center"/>
          </w:tcPr>
          <w:p w14:paraId="2121CC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三维组件</w:t>
            </w:r>
          </w:p>
        </w:tc>
        <w:tc>
          <w:tcPr>
            <w:tcW w:w="5386" w:type="dxa"/>
            <w:vAlign w:val="center"/>
          </w:tcPr>
          <w:p w14:paraId="3E2F36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3D 柱状、3D 散点、3D 曲面、3D 地图、3D 关系图</w:t>
            </w:r>
          </w:p>
        </w:tc>
      </w:tr>
      <w:tr w14:paraId="7AEBA966">
        <w:trPr>
          <w:jc w:val="center"/>
        </w:trPr>
        <w:tc>
          <w:tcPr>
            <w:tcW w:w="1417" w:type="dxa"/>
            <w:vAlign w:val="center"/>
          </w:tcPr>
          <w:p w14:paraId="3CFF99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FR-DISP-06</w:t>
            </w:r>
          </w:p>
        </w:tc>
        <w:tc>
          <w:tcPr>
            <w:tcW w:w="1984" w:type="dxa"/>
            <w:vAlign w:val="center"/>
          </w:tcPr>
          <w:p w14:paraId="77AB5A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关系与流向图</w:t>
            </w:r>
          </w:p>
        </w:tc>
        <w:tc>
          <w:tcPr>
            <w:tcW w:w="5386" w:type="dxa"/>
            <w:vAlign w:val="center"/>
          </w:tcPr>
          <w:p w14:paraId="5EAD77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关系图、桑基图、树图、矩形树图、力导向图、流程图</w:t>
            </w:r>
          </w:p>
        </w:tc>
      </w:tr>
      <w:tr w14:paraId="520C8541">
        <w:trPr>
          <w:jc w:val="center"/>
        </w:trPr>
        <w:tc>
          <w:tcPr>
            <w:tcW w:w="1417" w:type="dxa"/>
            <w:vAlign w:val="center"/>
          </w:tcPr>
          <w:p w14:paraId="2003EA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FR-DISP-07</w:t>
            </w:r>
          </w:p>
        </w:tc>
        <w:tc>
          <w:tcPr>
            <w:tcW w:w="1984" w:type="dxa"/>
            <w:vAlign w:val="center"/>
          </w:tcPr>
          <w:p w14:paraId="4FDE72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文本与媒体</w:t>
            </w:r>
          </w:p>
        </w:tc>
        <w:tc>
          <w:tcPr>
            <w:tcW w:w="5386" w:type="dxa"/>
            <w:vAlign w:val="center"/>
          </w:tcPr>
          <w:p w14:paraId="6BD2E3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富文本、图片、视频、iframe 嵌入第三方页面</w:t>
            </w:r>
          </w:p>
        </w:tc>
      </w:tr>
      <w:tr w14:paraId="3F36C658">
        <w:trPr>
          <w:jc w:val="center"/>
        </w:trPr>
        <w:tc>
          <w:tcPr>
            <w:tcW w:w="1417" w:type="dxa"/>
            <w:vAlign w:val="center"/>
          </w:tcPr>
          <w:p w14:paraId="7DCEB5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FR-DISP-08</w:t>
            </w:r>
          </w:p>
        </w:tc>
        <w:tc>
          <w:tcPr>
            <w:tcW w:w="1984" w:type="dxa"/>
            <w:vAlign w:val="center"/>
          </w:tcPr>
          <w:p w14:paraId="620BD7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装饰与容器</w:t>
            </w:r>
          </w:p>
        </w:tc>
        <w:tc>
          <w:tcPr>
            <w:tcW w:w="5386" w:type="dxa"/>
            <w:vAlign w:val="center"/>
          </w:tcPr>
          <w:p w14:paraId="1DCC57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边框、标题栏、背景、分割线、Tab 容器、轮播容器</w:t>
            </w:r>
          </w:p>
        </w:tc>
      </w:tr>
      <w:tr w14:paraId="18DAC6C6">
        <w:trPr>
          <w:jc w:val="center"/>
        </w:trPr>
        <w:tc>
          <w:tcPr>
            <w:tcW w:w="1417" w:type="dxa"/>
            <w:vAlign w:val="center"/>
          </w:tcPr>
          <w:p w14:paraId="3E4355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FR-DISP-09</w:t>
            </w:r>
          </w:p>
        </w:tc>
        <w:tc>
          <w:tcPr>
            <w:tcW w:w="1984" w:type="dxa"/>
            <w:vAlign w:val="center"/>
          </w:tcPr>
          <w:p w14:paraId="17CBD3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图表组合</w:t>
            </w:r>
          </w:p>
        </w:tc>
        <w:tc>
          <w:tcPr>
            <w:tcW w:w="5386" w:type="dxa"/>
            <w:vAlign w:val="center"/>
          </w:tcPr>
          <w:p w14:paraId="0540F6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图表+表格、双轴、多系列叠加、子图联动</w:t>
            </w:r>
          </w:p>
        </w:tc>
      </w:tr>
      <w:tr w14:paraId="1BF5724A">
        <w:trPr>
          <w:jc w:val="center"/>
        </w:trPr>
        <w:tc>
          <w:tcPr>
            <w:tcW w:w="1417" w:type="dxa"/>
            <w:vAlign w:val="center"/>
          </w:tcPr>
          <w:p w14:paraId="4BE44A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FR-DISP-10</w:t>
            </w:r>
          </w:p>
        </w:tc>
        <w:tc>
          <w:tcPr>
            <w:tcW w:w="1984" w:type="dxa"/>
            <w:vAlign w:val="center"/>
          </w:tcPr>
          <w:p w14:paraId="198F44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实时组件</w:t>
            </w:r>
          </w:p>
        </w:tc>
        <w:tc>
          <w:tcPr>
            <w:tcW w:w="5386" w:type="dxa"/>
            <w:vAlign w:val="center"/>
          </w:tcPr>
          <w:p w14:paraId="4E987F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实时滚动列表、排行榜、进度条、告警组件</w:t>
            </w:r>
          </w:p>
        </w:tc>
      </w:tr>
    </w:tbl>
    <w:p w14:paraId="1F41672E">
      <w:pPr>
        <w:spacing w:after="40"/>
      </w:pPr>
    </w:p>
    <w:p w14:paraId="3405EC91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图表库【已实现】：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145EC6E8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1A783DF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916844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7251E32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65E9DF2A">
        <w:trPr>
          <w:jc w:val="center"/>
        </w:trPr>
        <w:tc>
          <w:tcPr>
            <w:tcW w:w="1417" w:type="dxa"/>
            <w:vAlign w:val="center"/>
          </w:tcPr>
          <w:p w14:paraId="24BD0A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FR-CHART-01</w:t>
            </w:r>
          </w:p>
        </w:tc>
        <w:tc>
          <w:tcPr>
            <w:tcW w:w="1984" w:type="dxa"/>
            <w:vAlign w:val="center"/>
          </w:tcPr>
          <w:p w14:paraId="2986DE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图表新建/编辑/删除/复制</w:t>
            </w:r>
          </w:p>
        </w:tc>
        <w:tc>
          <w:tcPr>
            <w:tcW w:w="5386" w:type="dxa"/>
            <w:vAlign w:val="center"/>
          </w:tcPr>
          <w:p w14:paraId="1D165D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基于图表插件创建图表部件（ChartWidget），支持拖拽创建</w:t>
            </w:r>
          </w:p>
        </w:tc>
      </w:tr>
      <w:tr w14:paraId="7614F245">
        <w:trPr>
          <w:jc w:val="center"/>
        </w:trPr>
        <w:tc>
          <w:tcPr>
            <w:tcW w:w="1417" w:type="dxa"/>
            <w:vAlign w:val="center"/>
          </w:tcPr>
          <w:p w14:paraId="335179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FR-CHART-02</w:t>
            </w:r>
          </w:p>
        </w:tc>
        <w:tc>
          <w:tcPr>
            <w:tcW w:w="1984" w:type="dxa"/>
            <w:vAlign w:val="center"/>
          </w:tcPr>
          <w:p w14:paraId="5A6A58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一图多数据集</w:t>
            </w:r>
          </w:p>
        </w:tc>
        <w:tc>
          <w:tcPr>
            <w:tcW w:w="5386" w:type="dxa"/>
            <w:vAlign w:val="center"/>
          </w:tcPr>
          <w:p w14:paraId="4A5C6A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单图表绑定多数据集，独立查询/别名/字段映射</w:t>
            </w:r>
          </w:p>
        </w:tc>
      </w:tr>
      <w:tr w14:paraId="0CD1ED35">
        <w:trPr>
          <w:jc w:val="center"/>
        </w:trPr>
        <w:tc>
          <w:tcPr>
            <w:tcW w:w="1417" w:type="dxa"/>
            <w:vAlign w:val="center"/>
          </w:tcPr>
          <w:p w14:paraId="348010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FR-CHART-03</w:t>
            </w:r>
          </w:p>
        </w:tc>
        <w:tc>
          <w:tcPr>
            <w:tcW w:w="1984" w:type="dxa"/>
            <w:vAlign w:val="center"/>
          </w:tcPr>
          <w:p w14:paraId="1904C6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数据标记（DataSign）</w:t>
            </w:r>
          </w:p>
        </w:tc>
        <w:tc>
          <w:tcPr>
            <w:tcW w:w="5386" w:type="dxa"/>
            <w:vAlign w:val="center"/>
          </w:tcPr>
          <w:p w14:paraId="4C1216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数据集字段到图表语义（名称/数值/类别）的映射</w:t>
            </w:r>
          </w:p>
        </w:tc>
      </w:tr>
      <w:tr w14:paraId="7F3C1E14">
        <w:trPr>
          <w:jc w:val="center"/>
        </w:trPr>
        <w:tc>
          <w:tcPr>
            <w:tcW w:w="1417" w:type="dxa"/>
            <w:vAlign w:val="center"/>
          </w:tcPr>
          <w:p w14:paraId="0C3C45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FR-CHART-04</w:t>
            </w:r>
          </w:p>
        </w:tc>
        <w:tc>
          <w:tcPr>
            <w:tcW w:w="1984" w:type="dxa"/>
            <w:vAlign w:val="center"/>
          </w:tcPr>
          <w:p w14:paraId="21E069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附件数据集</w:t>
            </w:r>
          </w:p>
        </w:tc>
        <w:tc>
          <w:tcPr>
            <w:tcW w:w="5386" w:type="dxa"/>
            <w:vAlign w:val="center"/>
          </w:tcPr>
          <w:p w14:paraId="66E06F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绑定不作为渲染数据、仅扩展功能的附加数据集</w:t>
            </w:r>
          </w:p>
        </w:tc>
      </w:tr>
      <w:tr w14:paraId="1873F60B">
        <w:trPr>
          <w:jc w:val="center"/>
        </w:trPr>
        <w:tc>
          <w:tcPr>
            <w:tcW w:w="1417" w:type="dxa"/>
            <w:vAlign w:val="center"/>
          </w:tcPr>
          <w:p w14:paraId="1FB581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FR-CHART-05</w:t>
            </w:r>
          </w:p>
        </w:tc>
        <w:tc>
          <w:tcPr>
            <w:tcW w:w="1984" w:type="dxa"/>
            <w:vAlign w:val="center"/>
          </w:tcPr>
          <w:p w14:paraId="6A11E4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图表选项/属性值</w:t>
            </w:r>
          </w:p>
        </w:tc>
        <w:tc>
          <w:tcPr>
            <w:tcW w:w="5386" w:type="dxa"/>
            <w:vAlign w:val="center"/>
          </w:tcPr>
          <w:p w14:paraId="57559D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持久化图表个性化 option 与插件属性</w:t>
            </w:r>
          </w:p>
        </w:tc>
      </w:tr>
      <w:tr w14:paraId="4ECD7620">
        <w:trPr>
          <w:jc w:val="center"/>
        </w:trPr>
        <w:tc>
          <w:tcPr>
            <w:tcW w:w="1417" w:type="dxa"/>
            <w:vAlign w:val="center"/>
          </w:tcPr>
          <w:p w14:paraId="49D49B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FR-CHART-06</w:t>
            </w:r>
          </w:p>
        </w:tc>
        <w:tc>
          <w:tcPr>
            <w:tcW w:w="1984" w:type="dxa"/>
            <w:vAlign w:val="center"/>
          </w:tcPr>
          <w:p w14:paraId="5DAD20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更新间隔</w:t>
            </w:r>
          </w:p>
        </w:tc>
        <w:tc>
          <w:tcPr>
            <w:tcW w:w="5386" w:type="dxa"/>
            <w:vAlign w:val="center"/>
          </w:tcPr>
          <w:p w14:paraId="5A45DC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支持定时刷新（实时图表）</w:t>
            </w:r>
          </w:p>
        </w:tc>
      </w:tr>
      <w:tr w14:paraId="15A0A07B">
        <w:trPr>
          <w:jc w:val="center"/>
        </w:trPr>
        <w:tc>
          <w:tcPr>
            <w:tcW w:w="1417" w:type="dxa"/>
            <w:vAlign w:val="center"/>
          </w:tcPr>
          <w:p w14:paraId="2288A2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FR-CHART-07</w:t>
            </w:r>
          </w:p>
        </w:tc>
        <w:tc>
          <w:tcPr>
            <w:tcW w:w="1984" w:type="dxa"/>
            <w:vAlign w:val="center"/>
          </w:tcPr>
          <w:p w14:paraId="08AC15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预览/展示</w:t>
            </w:r>
          </w:p>
        </w:tc>
        <w:tc>
          <w:tcPr>
            <w:tcW w:w="5386" w:type="dxa"/>
            <w:vAlign w:val="center"/>
          </w:tcPr>
          <w:p w14:paraId="7BD95A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独立图表展示，可分享给匿名用户</w:t>
            </w:r>
          </w:p>
        </w:tc>
      </w:tr>
      <w:tr w14:paraId="0204EA08">
        <w:trPr>
          <w:jc w:val="center"/>
        </w:trPr>
        <w:tc>
          <w:tcPr>
            <w:tcW w:w="1417" w:type="dxa"/>
            <w:vAlign w:val="center"/>
          </w:tcPr>
          <w:p w14:paraId="36456E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FR-CHART-08</w:t>
            </w:r>
          </w:p>
        </w:tc>
        <w:tc>
          <w:tcPr>
            <w:tcW w:w="1984" w:type="dxa"/>
            <w:vAlign w:val="center"/>
          </w:tcPr>
          <w:p w14:paraId="0EF9D1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图表类型覆盖</w:t>
            </w:r>
          </w:p>
        </w:tc>
        <w:tc>
          <w:tcPr>
            <w:tcW w:w="5386" w:type="dxa"/>
            <w:vAlign w:val="center"/>
          </w:tcPr>
          <w:p w14:paraId="7C7FBD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柱状、折线、饼、散点、雷达、漏斗、仪表盘、词云、桑基、树图、关系图、热力图、箱线、瀑布等 70+ 类型</w:t>
            </w:r>
          </w:p>
        </w:tc>
      </w:tr>
    </w:tbl>
    <w:p w14:paraId="4C912049">
      <w:pPr>
        <w:spacing w:after="40"/>
      </w:pPr>
    </w:p>
    <w:p w14:paraId="2BC29D33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GIS 工具与地图【部分实现】：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034A3478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17A6123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03CFC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5E867F3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11469C03">
        <w:trPr>
          <w:jc w:val="center"/>
        </w:trPr>
        <w:tc>
          <w:tcPr>
            <w:tcW w:w="1417" w:type="dxa"/>
            <w:vAlign w:val="center"/>
          </w:tcPr>
          <w:p w14:paraId="7DD90C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FR-MAP-01</w:t>
            </w:r>
          </w:p>
        </w:tc>
        <w:tc>
          <w:tcPr>
            <w:tcW w:w="1984" w:type="dxa"/>
            <w:vAlign w:val="center"/>
          </w:tcPr>
          <w:p w14:paraId="65CEFF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区域地图</w:t>
            </w:r>
          </w:p>
        </w:tc>
        <w:tc>
          <w:tcPr>
            <w:tcW w:w="5386" w:type="dxa"/>
            <w:vAlign w:val="center"/>
          </w:tcPr>
          <w:p w14:paraId="3DA318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行政区划着色/下钻，支持 GeoJSON 注册</w:t>
            </w:r>
          </w:p>
        </w:tc>
      </w:tr>
      <w:tr w14:paraId="26BD02EF">
        <w:trPr>
          <w:jc w:val="center"/>
        </w:trPr>
        <w:tc>
          <w:tcPr>
            <w:tcW w:w="1417" w:type="dxa"/>
            <w:vAlign w:val="center"/>
          </w:tcPr>
          <w:p w14:paraId="1D9A15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FR-MAP-02</w:t>
            </w:r>
          </w:p>
        </w:tc>
        <w:tc>
          <w:tcPr>
            <w:tcW w:w="1984" w:type="dxa"/>
            <w:vAlign w:val="center"/>
          </w:tcPr>
          <w:p w14:paraId="7083DB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散点/气泡地图</w:t>
            </w:r>
          </w:p>
        </w:tc>
        <w:tc>
          <w:tcPr>
            <w:tcW w:w="5386" w:type="dxa"/>
            <w:vAlign w:val="center"/>
          </w:tcPr>
          <w:p w14:paraId="47B1DA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经纬度散点、数值气泡渲染</w:t>
            </w:r>
          </w:p>
        </w:tc>
      </w:tr>
      <w:tr w14:paraId="5D9DD7EB">
        <w:trPr>
          <w:jc w:val="center"/>
        </w:trPr>
        <w:tc>
          <w:tcPr>
            <w:tcW w:w="1417" w:type="dxa"/>
            <w:vAlign w:val="center"/>
          </w:tcPr>
          <w:p w14:paraId="2DF34F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FR-MAP-03</w:t>
            </w:r>
          </w:p>
        </w:tc>
        <w:tc>
          <w:tcPr>
            <w:tcW w:w="1984" w:type="dxa"/>
            <w:vAlign w:val="center"/>
          </w:tcPr>
          <w:p w14:paraId="69660B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热力地图</w:t>
            </w:r>
          </w:p>
        </w:tc>
        <w:tc>
          <w:tcPr>
            <w:tcW w:w="5386" w:type="dxa"/>
            <w:vAlign w:val="center"/>
          </w:tcPr>
          <w:p w14:paraId="1FC41C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基于坐标密度的热力图</w:t>
            </w:r>
          </w:p>
        </w:tc>
      </w:tr>
      <w:tr w14:paraId="362D675F">
        <w:trPr>
          <w:jc w:val="center"/>
        </w:trPr>
        <w:tc>
          <w:tcPr>
            <w:tcW w:w="1417" w:type="dxa"/>
            <w:vAlign w:val="center"/>
          </w:tcPr>
          <w:p w14:paraId="3C72CC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FR-MAP-04</w:t>
            </w:r>
          </w:p>
        </w:tc>
        <w:tc>
          <w:tcPr>
            <w:tcW w:w="1984" w:type="dxa"/>
            <w:vAlign w:val="center"/>
          </w:tcPr>
          <w:p w14:paraId="00A4A1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轨迹地图</w:t>
            </w:r>
          </w:p>
        </w:tc>
        <w:tc>
          <w:tcPr>
            <w:tcW w:w="5386" w:type="dxa"/>
            <w:vAlign w:val="center"/>
          </w:tcPr>
          <w:p w14:paraId="30B178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路径/轨迹数据动态展示</w:t>
            </w:r>
          </w:p>
        </w:tc>
      </w:tr>
      <w:tr w14:paraId="00FB30E1">
        <w:trPr>
          <w:jc w:val="center"/>
        </w:trPr>
        <w:tc>
          <w:tcPr>
            <w:tcW w:w="1417" w:type="dxa"/>
            <w:vAlign w:val="center"/>
          </w:tcPr>
          <w:p w14:paraId="59623E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FR-MAP-05</w:t>
            </w:r>
          </w:p>
        </w:tc>
        <w:tc>
          <w:tcPr>
            <w:tcW w:w="1984" w:type="dxa"/>
            <w:vAlign w:val="center"/>
          </w:tcPr>
          <w:p w14:paraId="1D61A2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自定义地图</w:t>
            </w:r>
          </w:p>
        </w:tc>
        <w:tc>
          <w:tcPr>
            <w:tcW w:w="5386" w:type="dxa"/>
            <w:vAlign w:val="center"/>
          </w:tcPr>
          <w:p w14:paraId="182E65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上传 GeoJSON 或通过 registerMap 注册自定义底图</w:t>
            </w:r>
          </w:p>
        </w:tc>
      </w:tr>
      <w:tr w14:paraId="4E9D8FB8">
        <w:trPr>
          <w:jc w:val="center"/>
        </w:trPr>
        <w:tc>
          <w:tcPr>
            <w:tcW w:w="1417" w:type="dxa"/>
            <w:vAlign w:val="center"/>
          </w:tcPr>
          <w:p w14:paraId="4AEF3C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FR-MAP-06</w:t>
            </w:r>
          </w:p>
        </w:tc>
        <w:tc>
          <w:tcPr>
            <w:tcW w:w="1984" w:type="dxa"/>
            <w:vAlign w:val="center"/>
          </w:tcPr>
          <w:p w14:paraId="546454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GIS 坐标转换</w:t>
            </w:r>
          </w:p>
        </w:tc>
        <w:tc>
          <w:tcPr>
            <w:tcW w:w="5386" w:type="dxa"/>
            <w:vAlign w:val="center"/>
          </w:tcPr>
          <w:p w14:paraId="719F40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 GCJ-02/WGS-84/BD-09 坐标系转换</w:t>
            </w:r>
          </w:p>
        </w:tc>
      </w:tr>
      <w:tr w14:paraId="7CAA3E01">
        <w:trPr>
          <w:jc w:val="center"/>
        </w:trPr>
        <w:tc>
          <w:tcPr>
            <w:tcW w:w="1417" w:type="dxa"/>
            <w:vAlign w:val="center"/>
          </w:tcPr>
          <w:p w14:paraId="344A82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FR-MAP-07</w:t>
            </w:r>
          </w:p>
        </w:tc>
        <w:tc>
          <w:tcPr>
            <w:tcW w:w="1984" w:type="dxa"/>
            <w:vAlign w:val="center"/>
          </w:tcPr>
          <w:p w14:paraId="2E3551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地图下钻</w:t>
            </w:r>
          </w:p>
        </w:tc>
        <w:tc>
          <w:tcPr>
            <w:tcW w:w="5386" w:type="dxa"/>
            <w:vAlign w:val="center"/>
          </w:tcPr>
          <w:p w14:paraId="6F1ED3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全国 → 省 → 市 → 区县层级钻取</w:t>
            </w:r>
          </w:p>
        </w:tc>
      </w:tr>
      <w:tr w14:paraId="2D018A13">
        <w:trPr>
          <w:jc w:val="center"/>
        </w:trPr>
        <w:tc>
          <w:tcPr>
            <w:tcW w:w="1417" w:type="dxa"/>
            <w:vAlign w:val="center"/>
          </w:tcPr>
          <w:p w14:paraId="423360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FR-MAP-08</w:t>
            </w:r>
          </w:p>
        </w:tc>
        <w:tc>
          <w:tcPr>
            <w:tcW w:w="1984" w:type="dxa"/>
            <w:vAlign w:val="center"/>
          </w:tcPr>
          <w:p w14:paraId="67425A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地图叠加</w:t>
            </w:r>
          </w:p>
        </w:tc>
        <w:tc>
          <w:tcPr>
            <w:tcW w:w="5386" w:type="dxa"/>
            <w:vAlign w:val="center"/>
          </w:tcPr>
          <w:p w14:paraId="2C383B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地图底图叠加散点/热力/轨迹/区域多层图层</w:t>
            </w:r>
          </w:p>
        </w:tc>
      </w:tr>
    </w:tbl>
    <w:p w14:paraId="1EBF28EB">
      <w:pPr>
        <w:spacing w:after="40"/>
      </w:pPr>
    </w:p>
    <w:p w14:paraId="6F7C626D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三维立体图表【全新建设】：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289018CE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91633C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453C197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6462352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1306FEDB">
        <w:trPr>
          <w:jc w:val="center"/>
        </w:trPr>
        <w:tc>
          <w:tcPr>
            <w:tcW w:w="1417" w:type="dxa"/>
            <w:vAlign w:val="center"/>
          </w:tcPr>
          <w:p w14:paraId="7364E7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FR-3D-01</w:t>
            </w:r>
          </w:p>
        </w:tc>
        <w:tc>
          <w:tcPr>
            <w:tcW w:w="1984" w:type="dxa"/>
            <w:vAlign w:val="center"/>
          </w:tcPr>
          <w:p w14:paraId="38B6F7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3D 柱状图</w:t>
            </w:r>
          </w:p>
        </w:tc>
        <w:tc>
          <w:tcPr>
            <w:tcW w:w="5386" w:type="dxa"/>
            <w:vAlign w:val="center"/>
          </w:tcPr>
          <w:p w14:paraId="593DDA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三维立体柱状/条形渲染</w:t>
            </w:r>
          </w:p>
        </w:tc>
      </w:tr>
      <w:tr w14:paraId="48D696DE">
        <w:trPr>
          <w:jc w:val="center"/>
        </w:trPr>
        <w:tc>
          <w:tcPr>
            <w:tcW w:w="1417" w:type="dxa"/>
            <w:vAlign w:val="center"/>
          </w:tcPr>
          <w:p w14:paraId="18EC14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FR-3D-02</w:t>
            </w:r>
          </w:p>
        </w:tc>
        <w:tc>
          <w:tcPr>
            <w:tcW w:w="1984" w:type="dxa"/>
            <w:vAlign w:val="center"/>
          </w:tcPr>
          <w:p w14:paraId="26C952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3D 散点图</w:t>
            </w:r>
          </w:p>
        </w:tc>
        <w:tc>
          <w:tcPr>
            <w:tcW w:w="5386" w:type="dxa"/>
            <w:vAlign w:val="center"/>
          </w:tcPr>
          <w:p w14:paraId="68194E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三维散点分布</w:t>
            </w:r>
          </w:p>
        </w:tc>
      </w:tr>
      <w:tr w14:paraId="403C41E2">
        <w:trPr>
          <w:jc w:val="center"/>
        </w:trPr>
        <w:tc>
          <w:tcPr>
            <w:tcW w:w="1417" w:type="dxa"/>
            <w:vAlign w:val="center"/>
          </w:tcPr>
          <w:p w14:paraId="28D0E7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FR-3D-03</w:t>
            </w:r>
          </w:p>
        </w:tc>
        <w:tc>
          <w:tcPr>
            <w:tcW w:w="1984" w:type="dxa"/>
            <w:vAlign w:val="center"/>
          </w:tcPr>
          <w:p w14:paraId="704693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3D 曲面/地形</w:t>
            </w:r>
          </w:p>
        </w:tc>
        <w:tc>
          <w:tcPr>
            <w:tcW w:w="5386" w:type="dxa"/>
            <w:vAlign w:val="center"/>
          </w:tcPr>
          <w:p w14:paraId="4F3648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三维曲面与地形数据可视化</w:t>
            </w:r>
          </w:p>
        </w:tc>
      </w:tr>
      <w:tr w14:paraId="0F9EB402">
        <w:trPr>
          <w:jc w:val="center"/>
        </w:trPr>
        <w:tc>
          <w:tcPr>
            <w:tcW w:w="1417" w:type="dxa"/>
            <w:vAlign w:val="center"/>
          </w:tcPr>
          <w:p w14:paraId="433E7F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FR-3D-04</w:t>
            </w:r>
          </w:p>
        </w:tc>
        <w:tc>
          <w:tcPr>
            <w:tcW w:w="1984" w:type="dxa"/>
            <w:vAlign w:val="center"/>
          </w:tcPr>
          <w:p w14:paraId="439AD5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3D 地图</w:t>
            </w:r>
          </w:p>
        </w:tc>
        <w:tc>
          <w:tcPr>
            <w:tcW w:w="5386" w:type="dxa"/>
            <w:vAlign w:val="center"/>
          </w:tcPr>
          <w:p w14:paraId="51E161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立体地图、建筑高度、区域拉升</w:t>
            </w:r>
          </w:p>
        </w:tc>
      </w:tr>
      <w:tr w14:paraId="011F4F7F">
        <w:trPr>
          <w:jc w:val="center"/>
        </w:trPr>
        <w:tc>
          <w:tcPr>
            <w:tcW w:w="1417" w:type="dxa"/>
            <w:vAlign w:val="center"/>
          </w:tcPr>
          <w:p w14:paraId="3DAC39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FR-3D-05</w:t>
            </w:r>
          </w:p>
        </w:tc>
        <w:tc>
          <w:tcPr>
            <w:tcW w:w="1984" w:type="dxa"/>
            <w:vAlign w:val="center"/>
          </w:tcPr>
          <w:p w14:paraId="0F6483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3D 关系/网络图</w:t>
            </w:r>
          </w:p>
        </w:tc>
        <w:tc>
          <w:tcPr>
            <w:tcW w:w="5386" w:type="dxa"/>
            <w:vAlign w:val="center"/>
          </w:tcPr>
          <w:p w14:paraId="1CD5BC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三维关系网络展示</w:t>
            </w:r>
          </w:p>
        </w:tc>
      </w:tr>
      <w:tr w14:paraId="6917EC01">
        <w:trPr>
          <w:jc w:val="center"/>
        </w:trPr>
        <w:tc>
          <w:tcPr>
            <w:tcW w:w="1417" w:type="dxa"/>
            <w:vAlign w:val="center"/>
          </w:tcPr>
          <w:p w14:paraId="034570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FR-3D-06</w:t>
            </w:r>
          </w:p>
        </w:tc>
        <w:tc>
          <w:tcPr>
            <w:tcW w:w="1984" w:type="dxa"/>
            <w:vAlign w:val="center"/>
          </w:tcPr>
          <w:p w14:paraId="0E8AEC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立体大屏</w:t>
            </w:r>
          </w:p>
        </w:tc>
        <w:tc>
          <w:tcPr>
            <w:tcW w:w="5386" w:type="dxa"/>
            <w:vAlign w:val="center"/>
          </w:tcPr>
          <w:p w14:paraId="24F9FA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结合三维场景的驾驶舱大屏</w:t>
            </w:r>
          </w:p>
        </w:tc>
      </w:tr>
      <w:tr w14:paraId="22420C87">
        <w:trPr>
          <w:jc w:val="center"/>
        </w:trPr>
        <w:tc>
          <w:tcPr>
            <w:tcW w:w="1417" w:type="dxa"/>
            <w:vAlign w:val="center"/>
          </w:tcPr>
          <w:p w14:paraId="462F60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FR-3D-07</w:t>
            </w:r>
          </w:p>
        </w:tc>
        <w:tc>
          <w:tcPr>
            <w:tcW w:w="1984" w:type="dxa"/>
            <w:vAlign w:val="center"/>
          </w:tcPr>
          <w:p w14:paraId="3B192C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3D 交互</w:t>
            </w:r>
          </w:p>
        </w:tc>
        <w:tc>
          <w:tcPr>
            <w:tcW w:w="5386" w:type="dxa"/>
            <w:vAlign w:val="center"/>
          </w:tcPr>
          <w:p w14:paraId="4D4C47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拖拽旋转、缩放、视角切换、飞行动画</w:t>
            </w:r>
          </w:p>
        </w:tc>
      </w:tr>
    </w:tbl>
    <w:p w14:paraId="485591B6">
      <w:pPr>
        <w:spacing w:after="40"/>
      </w:pPr>
    </w:p>
    <w:p w14:paraId="4C2694CE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大数据大屏【全新建设（现为响应式看板间接覆盖）】：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5004DB73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4E35120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32C3CD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35C432E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4FA24E1F">
        <w:trPr>
          <w:jc w:val="center"/>
        </w:trPr>
        <w:tc>
          <w:tcPr>
            <w:tcW w:w="1417" w:type="dxa"/>
            <w:vAlign w:val="center"/>
          </w:tcPr>
          <w:p w14:paraId="68684D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FR-SCREEN-01</w:t>
            </w:r>
          </w:p>
        </w:tc>
        <w:tc>
          <w:tcPr>
            <w:tcW w:w="1984" w:type="dxa"/>
            <w:vAlign w:val="center"/>
          </w:tcPr>
          <w:p w14:paraId="2FD8E6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大屏看板</w:t>
            </w:r>
          </w:p>
        </w:tc>
        <w:tc>
          <w:tcPr>
            <w:tcW w:w="5386" w:type="dxa"/>
            <w:vAlign w:val="center"/>
          </w:tcPr>
          <w:p w14:paraId="601FF9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大屏模板化的数据看板（HTML 模板），拖拽编排</w:t>
            </w:r>
          </w:p>
        </w:tc>
      </w:tr>
      <w:tr w14:paraId="315D2ED7">
        <w:trPr>
          <w:jc w:val="center"/>
        </w:trPr>
        <w:tc>
          <w:tcPr>
            <w:tcW w:w="1417" w:type="dxa"/>
            <w:vAlign w:val="center"/>
          </w:tcPr>
          <w:p w14:paraId="4C16B6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FR-SCREEN-02</w:t>
            </w:r>
          </w:p>
        </w:tc>
        <w:tc>
          <w:tcPr>
            <w:tcW w:w="1984" w:type="dxa"/>
            <w:vAlign w:val="center"/>
          </w:tcPr>
          <w:p w14:paraId="1D4568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大屏组件库</w:t>
            </w:r>
          </w:p>
        </w:tc>
        <w:tc>
          <w:tcPr>
            <w:tcW w:w="5386" w:type="dxa"/>
            <w:vAlign w:val="center"/>
          </w:tcPr>
          <w:p w14:paraId="3E539B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数字滚动、边框、标题、装饰、图表、地图、三维等大屏组件</w:t>
            </w:r>
          </w:p>
        </w:tc>
      </w:tr>
      <w:tr w14:paraId="78BD14F1">
        <w:trPr>
          <w:jc w:val="center"/>
        </w:trPr>
        <w:tc>
          <w:tcPr>
            <w:tcW w:w="1417" w:type="dxa"/>
            <w:vAlign w:val="center"/>
          </w:tcPr>
          <w:p w14:paraId="559642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FR-SCREEN-03</w:t>
            </w:r>
          </w:p>
        </w:tc>
        <w:tc>
          <w:tcPr>
            <w:tcW w:w="1984" w:type="dxa"/>
            <w:vAlign w:val="center"/>
          </w:tcPr>
          <w:p w14:paraId="78A84A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大屏适配</w:t>
            </w:r>
          </w:p>
        </w:tc>
        <w:tc>
          <w:tcPr>
            <w:tcW w:w="5386" w:type="dxa"/>
            <w:vAlign w:val="center"/>
          </w:tcPr>
          <w:p w14:paraId="26B17F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按分辨率等比缩放，适配多尺寸拼接屏</w:t>
            </w:r>
          </w:p>
        </w:tc>
      </w:tr>
      <w:tr w14:paraId="219D6909">
        <w:trPr>
          <w:jc w:val="center"/>
        </w:trPr>
        <w:tc>
          <w:tcPr>
            <w:tcW w:w="1417" w:type="dxa"/>
            <w:vAlign w:val="center"/>
          </w:tcPr>
          <w:p w14:paraId="02C2E4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FR-SCREEN-04</w:t>
            </w:r>
          </w:p>
        </w:tc>
        <w:tc>
          <w:tcPr>
            <w:tcW w:w="1984" w:type="dxa"/>
            <w:vAlign w:val="center"/>
          </w:tcPr>
          <w:p w14:paraId="1C4D29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实时刷新</w:t>
            </w:r>
          </w:p>
        </w:tc>
        <w:tc>
          <w:tcPr>
            <w:tcW w:w="5386" w:type="dxa"/>
            <w:vAlign w:val="center"/>
          </w:tcPr>
          <w:p w14:paraId="035988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大屏数据定时/实时刷新</w:t>
            </w:r>
          </w:p>
        </w:tc>
      </w:tr>
      <w:tr w14:paraId="5FA7D5DC">
        <w:trPr>
          <w:jc w:val="center"/>
        </w:trPr>
        <w:tc>
          <w:tcPr>
            <w:tcW w:w="1417" w:type="dxa"/>
            <w:vAlign w:val="center"/>
          </w:tcPr>
          <w:p w14:paraId="71947C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FR-SCREEN-05</w:t>
            </w:r>
          </w:p>
        </w:tc>
        <w:tc>
          <w:tcPr>
            <w:tcW w:w="1984" w:type="dxa"/>
            <w:vAlign w:val="center"/>
          </w:tcPr>
          <w:p w14:paraId="3D9ABB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大屏模板</w:t>
            </w:r>
          </w:p>
        </w:tc>
        <w:tc>
          <w:tcPr>
            <w:tcW w:w="5386" w:type="dxa"/>
            <w:vAlign w:val="center"/>
          </w:tcPr>
          <w:p w14:paraId="2C9D09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内置通用大屏模板，支持一键套用</w:t>
            </w:r>
          </w:p>
        </w:tc>
      </w:tr>
      <w:tr w14:paraId="76FAD3A4">
        <w:trPr>
          <w:jc w:val="center"/>
        </w:trPr>
        <w:tc>
          <w:tcPr>
            <w:tcW w:w="1417" w:type="dxa"/>
            <w:vAlign w:val="center"/>
          </w:tcPr>
          <w:p w14:paraId="121819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FR-SCREEN-06</w:t>
            </w:r>
          </w:p>
        </w:tc>
        <w:tc>
          <w:tcPr>
            <w:tcW w:w="1984" w:type="dxa"/>
            <w:vAlign w:val="center"/>
          </w:tcPr>
          <w:p w14:paraId="1390B1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大屏轮播</w:t>
            </w:r>
          </w:p>
        </w:tc>
        <w:tc>
          <w:tcPr>
            <w:tcW w:w="5386" w:type="dxa"/>
            <w:vAlign w:val="center"/>
          </w:tcPr>
          <w:p w14:paraId="04F7D9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多页大屏自动轮播与切换</w:t>
            </w:r>
          </w:p>
        </w:tc>
      </w:tr>
      <w:tr w14:paraId="226E5A77">
        <w:trPr>
          <w:jc w:val="center"/>
        </w:trPr>
        <w:tc>
          <w:tcPr>
            <w:tcW w:w="1417" w:type="dxa"/>
            <w:vAlign w:val="center"/>
          </w:tcPr>
          <w:p w14:paraId="39E948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FR-SCREEN-07</w:t>
            </w:r>
          </w:p>
        </w:tc>
        <w:tc>
          <w:tcPr>
            <w:tcW w:w="1984" w:type="dxa"/>
            <w:vAlign w:val="center"/>
          </w:tcPr>
          <w:p w14:paraId="31F2D7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大屏发布</w:t>
            </w:r>
          </w:p>
        </w:tc>
        <w:tc>
          <w:tcPr>
            <w:tcW w:w="5386" w:type="dxa"/>
            <w:vAlign w:val="center"/>
          </w:tcPr>
          <w:p w14:paraId="25276D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独立大屏地址、全屏投屏、拼接屏分发</w:t>
            </w:r>
          </w:p>
        </w:tc>
      </w:tr>
    </w:tbl>
    <w:p w14:paraId="20F5B8C4">
      <w:pPr>
        <w:spacing w:after="40"/>
      </w:pPr>
    </w:p>
    <w:p w14:paraId="542254F2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数据填报【全新建设 · 建议作为企业版增值能力】：</w:t>
      </w:r>
    </w:p>
    <w:p w14:paraId="6A69764D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参照 FineReport 填报、Smartbi 电子表格回写能力，提供类 Excel 的填报表单设计、数据上报与回写能力，打通「填报 → 校验 → 审批 → 入库 → 展示」闭环。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3542D9E5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91F2B6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4655C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44C0AC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678F7424">
        <w:trPr>
          <w:jc w:val="center"/>
        </w:trPr>
        <w:tc>
          <w:tcPr>
            <w:tcW w:w="1417" w:type="dxa"/>
            <w:vAlign w:val="center"/>
          </w:tcPr>
          <w:p w14:paraId="1E6D32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FR-FILL-01</w:t>
            </w:r>
          </w:p>
        </w:tc>
        <w:tc>
          <w:tcPr>
            <w:tcW w:w="1984" w:type="dxa"/>
            <w:vAlign w:val="center"/>
          </w:tcPr>
          <w:p w14:paraId="3166CC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填报表单设计</w:t>
            </w:r>
          </w:p>
        </w:tc>
        <w:tc>
          <w:tcPr>
            <w:tcW w:w="5386" w:type="dxa"/>
            <w:vAlign w:val="center"/>
          </w:tcPr>
          <w:p w14:paraId="29A872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类 Excel 电子表格填报，单元格式设计填报模板</w:t>
            </w:r>
          </w:p>
        </w:tc>
      </w:tr>
      <w:tr w14:paraId="0A2B01F8">
        <w:trPr>
          <w:jc w:val="center"/>
        </w:trPr>
        <w:tc>
          <w:tcPr>
            <w:tcW w:w="1417" w:type="dxa"/>
            <w:vAlign w:val="center"/>
          </w:tcPr>
          <w:p w14:paraId="037849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FR-FILL-02</w:t>
            </w:r>
          </w:p>
        </w:tc>
        <w:tc>
          <w:tcPr>
            <w:tcW w:w="1984" w:type="dxa"/>
            <w:vAlign w:val="center"/>
          </w:tcPr>
          <w:p w14:paraId="45B90C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填报控件</w:t>
            </w:r>
          </w:p>
        </w:tc>
        <w:tc>
          <w:tcPr>
            <w:tcW w:w="5386" w:type="dxa"/>
            <w:vAlign w:val="center"/>
          </w:tcPr>
          <w:p w14:paraId="76E84E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文本框、下拉、单选/多选、日期、数字、勾选、级联选择、附件上传等控件</w:t>
            </w:r>
          </w:p>
        </w:tc>
      </w:tr>
      <w:tr w14:paraId="63FD80BC">
        <w:trPr>
          <w:jc w:val="center"/>
        </w:trPr>
        <w:tc>
          <w:tcPr>
            <w:tcW w:w="1417" w:type="dxa"/>
            <w:vAlign w:val="center"/>
          </w:tcPr>
          <w:p w14:paraId="07B58E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FR-FILL-03</w:t>
            </w:r>
          </w:p>
        </w:tc>
        <w:tc>
          <w:tcPr>
            <w:tcW w:w="1984" w:type="dxa"/>
            <w:vAlign w:val="center"/>
          </w:tcPr>
          <w:p w14:paraId="3A0533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数据校验</w:t>
            </w:r>
          </w:p>
        </w:tc>
        <w:tc>
          <w:tcPr>
            <w:tcW w:w="5386" w:type="dxa"/>
            <w:vAlign w:val="center"/>
          </w:tcPr>
          <w:p w14:paraId="3C9CA8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必填、格式、范围、唯一性、公式校验，非法单元格高亮提示</w:t>
            </w:r>
          </w:p>
        </w:tc>
      </w:tr>
      <w:tr w14:paraId="521E295A">
        <w:trPr>
          <w:jc w:val="center"/>
        </w:trPr>
        <w:tc>
          <w:tcPr>
            <w:tcW w:w="1417" w:type="dxa"/>
            <w:vAlign w:val="center"/>
          </w:tcPr>
          <w:p w14:paraId="46448C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FR-FILL-04</w:t>
            </w:r>
          </w:p>
        </w:tc>
        <w:tc>
          <w:tcPr>
            <w:tcW w:w="1984" w:type="dxa"/>
            <w:vAlign w:val="center"/>
          </w:tcPr>
          <w:p w14:paraId="02ADDD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数据回写</w:t>
            </w:r>
          </w:p>
        </w:tc>
        <w:tc>
          <w:tcPr>
            <w:tcW w:w="5386" w:type="dxa"/>
            <w:vAlign w:val="center"/>
          </w:tcPr>
          <w:p w14:paraId="3342F3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填报数据回写数据库表，支持新增/更新/删除、批量导入</w:t>
            </w:r>
          </w:p>
        </w:tc>
      </w:tr>
      <w:tr w14:paraId="266D93ED">
        <w:trPr>
          <w:jc w:val="center"/>
        </w:trPr>
        <w:tc>
          <w:tcPr>
            <w:tcW w:w="1417" w:type="dxa"/>
            <w:vAlign w:val="center"/>
          </w:tcPr>
          <w:p w14:paraId="7E873E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FR-FILL-05</w:t>
            </w:r>
          </w:p>
        </w:tc>
        <w:tc>
          <w:tcPr>
            <w:tcW w:w="1984" w:type="dxa"/>
            <w:vAlign w:val="center"/>
          </w:tcPr>
          <w:p w14:paraId="0CA99A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填报权限</w:t>
            </w:r>
          </w:p>
        </w:tc>
        <w:tc>
          <w:tcPr>
            <w:tcW w:w="5386" w:type="dxa"/>
            <w:vAlign w:val="center"/>
          </w:tcPr>
          <w:p w14:paraId="78156A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谁能填、填哪些单元格/行列，按组织与角色控制</w:t>
            </w:r>
          </w:p>
        </w:tc>
      </w:tr>
      <w:tr w14:paraId="22A8720F">
        <w:trPr>
          <w:jc w:val="center"/>
        </w:trPr>
        <w:tc>
          <w:tcPr>
            <w:tcW w:w="1417" w:type="dxa"/>
            <w:vAlign w:val="center"/>
          </w:tcPr>
          <w:p w14:paraId="72BB71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FR-FILL-06</w:t>
            </w:r>
          </w:p>
        </w:tc>
        <w:tc>
          <w:tcPr>
            <w:tcW w:w="1984" w:type="dxa"/>
            <w:vAlign w:val="center"/>
          </w:tcPr>
          <w:p w14:paraId="34C9B9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填报流程</w:t>
            </w:r>
          </w:p>
        </w:tc>
        <w:tc>
          <w:tcPr>
            <w:tcW w:w="5386" w:type="dxa"/>
            <w:vAlign w:val="center"/>
          </w:tcPr>
          <w:p w14:paraId="6EDE78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草稿保存、提交、审核、驳回、发布的多级流程（依赖调度与通知）</w:t>
            </w:r>
          </w:p>
        </w:tc>
      </w:tr>
      <w:tr w14:paraId="04ABA07E">
        <w:trPr>
          <w:jc w:val="center"/>
        </w:trPr>
        <w:tc>
          <w:tcPr>
            <w:tcW w:w="1417" w:type="dxa"/>
            <w:vAlign w:val="center"/>
          </w:tcPr>
          <w:p w14:paraId="045F03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FR-FILL-07</w:t>
            </w:r>
          </w:p>
        </w:tc>
        <w:tc>
          <w:tcPr>
            <w:tcW w:w="1984" w:type="dxa"/>
            <w:vAlign w:val="center"/>
          </w:tcPr>
          <w:p w14:paraId="091852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填报数据联动</w:t>
            </w:r>
          </w:p>
        </w:tc>
        <w:tc>
          <w:tcPr>
            <w:tcW w:w="5386" w:type="dxa"/>
            <w:vAlign w:val="center"/>
          </w:tcPr>
          <w:p w14:paraId="298470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填报结果实时反映到看板/报表，形成展示闭环</w:t>
            </w:r>
          </w:p>
        </w:tc>
      </w:tr>
      <w:tr w14:paraId="59A995F0">
        <w:trPr>
          <w:jc w:val="center"/>
        </w:trPr>
        <w:tc>
          <w:tcPr>
            <w:tcW w:w="1417" w:type="dxa"/>
            <w:vAlign w:val="center"/>
          </w:tcPr>
          <w:p w14:paraId="685E5B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FR-FILL-08</w:t>
            </w:r>
          </w:p>
        </w:tc>
        <w:tc>
          <w:tcPr>
            <w:tcW w:w="1984" w:type="dxa"/>
            <w:vAlign w:val="center"/>
          </w:tcPr>
          <w:p w14:paraId="237155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批量填报</w:t>
            </w:r>
          </w:p>
        </w:tc>
        <w:tc>
          <w:tcPr>
            <w:tcW w:w="5386" w:type="dxa"/>
            <w:vAlign w:val="center"/>
          </w:tcPr>
          <w:p w14:paraId="14FAC7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列表批量填报、Excel 模板下载与上传回填</w:t>
            </w:r>
          </w:p>
        </w:tc>
      </w:tr>
      <w:tr w14:paraId="525938D2">
        <w:trPr>
          <w:jc w:val="center"/>
        </w:trPr>
        <w:tc>
          <w:tcPr>
            <w:tcW w:w="1417" w:type="dxa"/>
            <w:vAlign w:val="center"/>
          </w:tcPr>
          <w:p w14:paraId="5A1ACF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FR-FILL-09</w:t>
            </w:r>
          </w:p>
        </w:tc>
        <w:tc>
          <w:tcPr>
            <w:tcW w:w="1984" w:type="dxa"/>
            <w:vAlign w:val="center"/>
          </w:tcPr>
          <w:p w14:paraId="59957E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移动端填报</w:t>
            </w:r>
          </w:p>
        </w:tc>
        <w:tc>
          <w:tcPr>
            <w:tcW w:w="5386" w:type="dxa"/>
            <w:vAlign w:val="center"/>
          </w:tcPr>
          <w:p w14:paraId="5010A3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手机/平板填报表单，支持扫码、拍照上传</w:t>
            </w:r>
          </w:p>
        </w:tc>
      </w:tr>
      <w:tr w14:paraId="18373A64">
        <w:trPr>
          <w:jc w:val="center"/>
        </w:trPr>
        <w:tc>
          <w:tcPr>
            <w:tcW w:w="1417" w:type="dxa"/>
            <w:vAlign w:val="center"/>
          </w:tcPr>
          <w:p w14:paraId="6D6EC8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FR-FILL-10</w:t>
            </w:r>
          </w:p>
        </w:tc>
        <w:tc>
          <w:tcPr>
            <w:tcW w:w="1984" w:type="dxa"/>
            <w:vAlign w:val="center"/>
          </w:tcPr>
          <w:p w14:paraId="44BC5F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填报审计</w:t>
            </w:r>
          </w:p>
        </w:tc>
        <w:tc>
          <w:tcPr>
            <w:tcW w:w="5386" w:type="dxa"/>
            <w:vAlign w:val="center"/>
          </w:tcPr>
          <w:p w14:paraId="71EB49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填报人、时间、修改记录留痕与审计</w:t>
            </w:r>
          </w:p>
        </w:tc>
      </w:tr>
    </w:tbl>
    <w:p w14:paraId="2BC3EDC4">
      <w:pPr>
        <w:spacing w:after="40"/>
      </w:pPr>
    </w:p>
    <w:p w14:paraId="0AB86B3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图表插件机制【已实现】：</w:t>
      </w:r>
    </w:p>
    <w:p w14:paraId="5430EF4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形态：一个 zip 包，至少包含 plugin.json、renderer.js、icon.png。</w:t>
      </w:r>
    </w:p>
    <w:p w14:paraId="637C4B80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plugin.json 关键字段：id、nameLabel、icons、dataSignSpec、dataSetRange、version、order、categoryInfos、author、apiVersion、platformVersion。</w:t>
      </w:r>
    </w:p>
    <w:p w14:paraId="0013F4CA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renderer.js：一个 IIFE，接收 plugin 对象，返回图表渲染对象。</w:t>
      </w:r>
    </w:p>
    <w:p w14:paraId="046DC7A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放置位置：chartPluginRootDirectory（默认 ${DATAGEAR_HOME}/chartPlugin）。</w:t>
      </w:r>
    </w:p>
    <w:p w14:paraId="0868615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支持重写/扩展内置插件、自定义图表选项、自定义组件接入拖拽组件库。</w:t>
      </w:r>
    </w:p>
    <w:p w14:paraId="6BE8D3A4">
      <w:pPr>
        <w:pStyle w:val="4"/>
      </w:pPr>
      <w:r>
        <w:rPr>
          <w:rFonts w:ascii="仿宋" w:hAnsi="仿宋" w:eastAsia="仿宋"/>
          <w:b/>
          <w:sz w:val="28"/>
        </w:rPr>
        <w:t>数据下钻与交互分析【已实现核心能力】</w:t>
      </w:r>
    </w:p>
    <w:p w14:paraId="01984FE7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提供从汇总到明细、从整体到局部的多层下钻与联动能力，支撑自助式交互分析。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5E59BF25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38CC10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A16408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1BEEB16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13294104">
        <w:trPr>
          <w:jc w:val="center"/>
        </w:trPr>
        <w:tc>
          <w:tcPr>
            <w:tcW w:w="1417" w:type="dxa"/>
            <w:vAlign w:val="center"/>
          </w:tcPr>
          <w:p w14:paraId="2A56AE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FR-DRILL-01</w:t>
            </w:r>
          </w:p>
        </w:tc>
        <w:tc>
          <w:tcPr>
            <w:tcW w:w="1984" w:type="dxa"/>
            <w:vAlign w:val="center"/>
          </w:tcPr>
          <w:p w14:paraId="10E74B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层级钻取</w:t>
            </w:r>
          </w:p>
        </w:tc>
        <w:tc>
          <w:tcPr>
            <w:tcW w:w="5386" w:type="dxa"/>
            <w:vAlign w:val="center"/>
          </w:tcPr>
          <w:p w14:paraId="64957F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时间/地区/组织等层级由粗到细下钻（维度层级由语义层统一声明）</w:t>
            </w:r>
          </w:p>
        </w:tc>
      </w:tr>
      <w:tr w14:paraId="754D02E0">
        <w:trPr>
          <w:jc w:val="center"/>
        </w:trPr>
        <w:tc>
          <w:tcPr>
            <w:tcW w:w="1417" w:type="dxa"/>
            <w:vAlign w:val="center"/>
          </w:tcPr>
          <w:p w14:paraId="3EAE1F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FR-DRILL-02</w:t>
            </w:r>
          </w:p>
        </w:tc>
        <w:tc>
          <w:tcPr>
            <w:tcW w:w="1984" w:type="dxa"/>
            <w:vAlign w:val="center"/>
          </w:tcPr>
          <w:p w14:paraId="46E26E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地图钻取</w:t>
            </w:r>
          </w:p>
        </w:tc>
        <w:tc>
          <w:tcPr>
            <w:tcW w:w="5386" w:type="dxa"/>
            <w:vAlign w:val="center"/>
          </w:tcPr>
          <w:p w14:paraId="1A3A23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全国→省→市→区县逐级钻取</w:t>
            </w:r>
          </w:p>
        </w:tc>
      </w:tr>
      <w:tr w14:paraId="02B9BE77">
        <w:trPr>
          <w:jc w:val="center"/>
        </w:trPr>
        <w:tc>
          <w:tcPr>
            <w:tcW w:w="1417" w:type="dxa"/>
            <w:vAlign w:val="center"/>
          </w:tcPr>
          <w:p w14:paraId="2AF860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FR-DRILL-03</w:t>
            </w:r>
          </w:p>
        </w:tc>
        <w:tc>
          <w:tcPr>
            <w:tcW w:w="1984" w:type="dxa"/>
            <w:vAlign w:val="center"/>
          </w:tcPr>
          <w:p w14:paraId="15BB6E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明细穿透</w:t>
            </w:r>
          </w:p>
        </w:tc>
        <w:tc>
          <w:tcPr>
            <w:tcW w:w="5386" w:type="dxa"/>
            <w:vAlign w:val="center"/>
          </w:tcPr>
          <w:p w14:paraId="52DF6A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从汇总指标穿透到明细数据列表</w:t>
            </w:r>
          </w:p>
        </w:tc>
      </w:tr>
      <w:tr w14:paraId="154D4DD5">
        <w:trPr>
          <w:jc w:val="center"/>
        </w:trPr>
        <w:tc>
          <w:tcPr>
            <w:tcW w:w="1417" w:type="dxa"/>
            <w:vAlign w:val="center"/>
          </w:tcPr>
          <w:p w14:paraId="36A499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FR-DRILL-04</w:t>
            </w:r>
          </w:p>
        </w:tc>
        <w:tc>
          <w:tcPr>
            <w:tcW w:w="1984" w:type="dxa"/>
            <w:vAlign w:val="center"/>
          </w:tcPr>
          <w:p w14:paraId="5A6AC6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上卷</w:t>
            </w:r>
          </w:p>
        </w:tc>
        <w:tc>
          <w:tcPr>
            <w:tcW w:w="5386" w:type="dxa"/>
            <w:vAlign w:val="center"/>
          </w:tcPr>
          <w:p w14:paraId="6D095D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由细粒度上卷至汇总粒度</w:t>
            </w:r>
          </w:p>
        </w:tc>
      </w:tr>
      <w:tr w14:paraId="153148AD">
        <w:trPr>
          <w:jc w:val="center"/>
        </w:trPr>
        <w:tc>
          <w:tcPr>
            <w:tcW w:w="1417" w:type="dxa"/>
            <w:vAlign w:val="center"/>
          </w:tcPr>
          <w:p w14:paraId="47D69A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FR-LINK-01</w:t>
            </w:r>
          </w:p>
        </w:tc>
        <w:tc>
          <w:tcPr>
            <w:tcW w:w="1984" w:type="dxa"/>
            <w:vAlign w:val="center"/>
          </w:tcPr>
          <w:p w14:paraId="71C34E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图表联动</w:t>
            </w:r>
          </w:p>
        </w:tc>
        <w:tc>
          <w:tcPr>
            <w:tcW w:w="5386" w:type="dxa"/>
            <w:vAlign w:val="center"/>
          </w:tcPr>
          <w:p w14:paraId="1BF788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一个图表作为参数源联动其他图表</w:t>
            </w:r>
          </w:p>
        </w:tc>
      </w:tr>
      <w:tr w14:paraId="6D016139">
        <w:trPr>
          <w:jc w:val="center"/>
        </w:trPr>
        <w:tc>
          <w:tcPr>
            <w:tcW w:w="1417" w:type="dxa"/>
            <w:vAlign w:val="center"/>
          </w:tcPr>
          <w:p w14:paraId="0224E3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FR-LINK-02</w:t>
            </w:r>
          </w:p>
        </w:tc>
        <w:tc>
          <w:tcPr>
            <w:tcW w:w="1984" w:type="dxa"/>
            <w:vAlign w:val="center"/>
          </w:tcPr>
          <w:p w14:paraId="7D635F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联动回退</w:t>
            </w:r>
          </w:p>
        </w:tc>
        <w:tc>
          <w:tcPr>
            <w:tcW w:w="5386" w:type="dxa"/>
            <w:vAlign w:val="center"/>
          </w:tcPr>
          <w:p w14:paraId="4D97AC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联动触发后可回退还原</w:t>
            </w:r>
          </w:p>
        </w:tc>
      </w:tr>
      <w:tr w14:paraId="449A444C">
        <w:trPr>
          <w:jc w:val="center"/>
        </w:trPr>
        <w:tc>
          <w:tcPr>
            <w:tcW w:w="1417" w:type="dxa"/>
            <w:vAlign w:val="center"/>
          </w:tcPr>
          <w:p w14:paraId="0B91BC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FR-LINK-03</w:t>
            </w:r>
          </w:p>
        </w:tc>
        <w:tc>
          <w:tcPr>
            <w:tcW w:w="1984" w:type="dxa"/>
            <w:vAlign w:val="center"/>
          </w:tcPr>
          <w:p w14:paraId="7905DF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异步加载</w:t>
            </w:r>
          </w:p>
        </w:tc>
        <w:tc>
          <w:tcPr>
            <w:tcW w:w="5386" w:type="dxa"/>
            <w:vAlign w:val="center"/>
          </w:tcPr>
          <w:p w14:paraId="5FD068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联动图表异步加载，避免阻塞</w:t>
            </w:r>
          </w:p>
        </w:tc>
      </w:tr>
      <w:tr w14:paraId="70B9B6F5">
        <w:trPr>
          <w:jc w:val="center"/>
        </w:trPr>
        <w:tc>
          <w:tcPr>
            <w:tcW w:w="1417" w:type="dxa"/>
            <w:vAlign w:val="center"/>
          </w:tcPr>
          <w:p w14:paraId="0FB186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FR-NAV-01</w:t>
            </w:r>
          </w:p>
        </w:tc>
        <w:tc>
          <w:tcPr>
            <w:tcW w:w="1984" w:type="dxa"/>
            <w:vAlign w:val="center"/>
          </w:tcPr>
          <w:p w14:paraId="15E871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图表跳转</w:t>
            </w:r>
          </w:p>
        </w:tc>
        <w:tc>
          <w:tcPr>
            <w:tcW w:w="5386" w:type="dxa"/>
            <w:vAlign w:val="center"/>
          </w:tcPr>
          <w:p w14:paraId="592A1D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点击图表元素跳转到其他看板/报表/URL</w:t>
            </w:r>
          </w:p>
        </w:tc>
      </w:tr>
      <w:tr w14:paraId="0C4D33DF">
        <w:trPr>
          <w:jc w:val="center"/>
        </w:trPr>
        <w:tc>
          <w:tcPr>
            <w:tcW w:w="1417" w:type="dxa"/>
            <w:vAlign w:val="center"/>
          </w:tcPr>
          <w:p w14:paraId="196670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FR-NAV-02</w:t>
            </w:r>
          </w:p>
        </w:tc>
        <w:tc>
          <w:tcPr>
            <w:tcW w:w="1984" w:type="dxa"/>
            <w:vAlign w:val="center"/>
          </w:tcPr>
          <w:p w14:paraId="05569A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参数传递</w:t>
            </w:r>
          </w:p>
        </w:tc>
        <w:tc>
          <w:tcPr>
            <w:tcW w:w="5386" w:type="dxa"/>
            <w:vAlign w:val="center"/>
          </w:tcPr>
          <w:p w14:paraId="33A00E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跳转时携带当前值作为目标参数</w:t>
            </w:r>
          </w:p>
        </w:tc>
      </w:tr>
      <w:tr w14:paraId="5DD04D8F">
        <w:trPr>
          <w:jc w:val="center"/>
        </w:trPr>
        <w:tc>
          <w:tcPr>
            <w:tcW w:w="1417" w:type="dxa"/>
            <w:vAlign w:val="center"/>
          </w:tcPr>
          <w:p w14:paraId="7EDEAE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FR-NAV-03</w:t>
            </w:r>
          </w:p>
        </w:tc>
        <w:tc>
          <w:tcPr>
            <w:tcW w:w="1984" w:type="dxa"/>
            <w:vAlign w:val="center"/>
          </w:tcPr>
          <w:p w14:paraId="5D252A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外部链接</w:t>
            </w:r>
          </w:p>
        </w:tc>
        <w:tc>
          <w:tcPr>
            <w:tcW w:w="5386" w:type="dxa"/>
            <w:vAlign w:val="center"/>
          </w:tcPr>
          <w:p w14:paraId="33CF0DE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跳转到第三方系统或页面</w:t>
            </w:r>
          </w:p>
        </w:tc>
      </w:tr>
      <w:tr w14:paraId="34478E07">
        <w:trPr>
          <w:jc w:val="center"/>
        </w:trPr>
        <w:tc>
          <w:tcPr>
            <w:tcW w:w="1417" w:type="dxa"/>
            <w:vAlign w:val="center"/>
          </w:tcPr>
          <w:p w14:paraId="366CE9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FR-FILTER-01</w:t>
            </w:r>
          </w:p>
        </w:tc>
        <w:tc>
          <w:tcPr>
            <w:tcW w:w="1984" w:type="dxa"/>
            <w:vAlign w:val="center"/>
          </w:tcPr>
          <w:p w14:paraId="470648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全局过滤器</w:t>
            </w:r>
          </w:p>
        </w:tc>
        <w:tc>
          <w:tcPr>
            <w:tcW w:w="5386" w:type="dxa"/>
            <w:vAlign w:val="center"/>
          </w:tcPr>
          <w:p w14:paraId="20646B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看板级过滤条件，作用于多个图表</w:t>
            </w:r>
          </w:p>
        </w:tc>
      </w:tr>
      <w:tr w14:paraId="0602F37D">
        <w:trPr>
          <w:jc w:val="center"/>
        </w:trPr>
        <w:tc>
          <w:tcPr>
            <w:tcW w:w="1417" w:type="dxa"/>
            <w:vAlign w:val="center"/>
          </w:tcPr>
          <w:p w14:paraId="1E69DA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FR-FILTER-02</w:t>
            </w:r>
          </w:p>
        </w:tc>
        <w:tc>
          <w:tcPr>
            <w:tcW w:w="1984" w:type="dxa"/>
            <w:vAlign w:val="center"/>
          </w:tcPr>
          <w:p w14:paraId="4C7953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交互表单</w:t>
            </w:r>
          </w:p>
        </w:tc>
        <w:tc>
          <w:tcPr>
            <w:tcW w:w="5386" w:type="dxa"/>
            <w:vAlign w:val="center"/>
          </w:tcPr>
          <w:p w14:paraId="3604AD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看板内置表单，参数化查询</w:t>
            </w:r>
          </w:p>
        </w:tc>
      </w:tr>
      <w:tr w14:paraId="2396B137">
        <w:trPr>
          <w:jc w:val="center"/>
        </w:trPr>
        <w:tc>
          <w:tcPr>
            <w:tcW w:w="1417" w:type="dxa"/>
            <w:vAlign w:val="center"/>
          </w:tcPr>
          <w:p w14:paraId="4B75BF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FR-FILTER-03</w:t>
            </w:r>
          </w:p>
        </w:tc>
        <w:tc>
          <w:tcPr>
            <w:tcW w:w="1984" w:type="dxa"/>
            <w:vAlign w:val="center"/>
          </w:tcPr>
          <w:p w14:paraId="43EDAC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参数联动控件</w:t>
            </w:r>
          </w:p>
        </w:tc>
        <w:tc>
          <w:tcPr>
            <w:tcW w:w="5386" w:type="dxa"/>
            <w:vAlign w:val="center"/>
          </w:tcPr>
          <w:p w14:paraId="35BBE2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下拉/日期等控件联动刷新</w:t>
            </w:r>
          </w:p>
        </w:tc>
      </w:tr>
    </w:tbl>
    <w:p w14:paraId="7A733BE2">
      <w:pPr>
        <w:spacing w:after="40"/>
      </w:pPr>
    </w:p>
    <w:p w14:paraId="5B6ACC1A">
      <w:pPr>
        <w:pStyle w:val="4"/>
      </w:pPr>
      <w:r>
        <w:rPr>
          <w:rFonts w:ascii="仿宋" w:hAnsi="仿宋" w:eastAsia="仿宋"/>
          <w:b/>
          <w:sz w:val="28"/>
        </w:rPr>
        <w:t>AI 增强分析（ChatBI）★核心新增【全新建设 · 可插拔模块】</w:t>
      </w:r>
    </w:p>
    <w:p w14:paraId="797F0A63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对标 FineChatBI 的 Text2DSL 与 SQLBot 的可插拔形态。大模型仅负责意图理解与拆解，查询经由"语义层 grounding + DSL 中间层"确定性执行，全程继承行列级权限。模块独立部署、可插拔，核心零 LLM 依赖。</w:t>
      </w:r>
    </w:p>
    <w:p w14:paraId="1FBCA93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智能问数：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5E1BF25F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3804FE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132F6D3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46C7DE3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CB9B93A">
        <w:trPr>
          <w:jc w:val="center"/>
        </w:trPr>
        <w:tc>
          <w:tcPr>
            <w:tcW w:w="1417" w:type="dxa"/>
            <w:vAlign w:val="center"/>
          </w:tcPr>
          <w:p w14:paraId="7FD782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</w:t>
            </w:r>
          </w:p>
        </w:tc>
        <w:tc>
          <w:tcPr>
            <w:tcW w:w="1984" w:type="dxa"/>
            <w:vAlign w:val="center"/>
          </w:tcPr>
          <w:p w14:paraId="790219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智能问数（对话式取数）</w:t>
            </w:r>
          </w:p>
        </w:tc>
        <w:tc>
          <w:tcPr>
            <w:tcW w:w="5386" w:type="dxa"/>
            <w:vAlign w:val="center"/>
          </w:tcPr>
          <w:p w14:paraId="7471F7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自然语言提问 → 意图识别 → 生成中间 DSL（指标/维度/筛选/排序/时间窗的结构化指令）→ 经指标查询引擎确定性执行 → 图表+数据+自然语言结论三段式回答</w:t>
            </w:r>
          </w:p>
        </w:tc>
      </w:tr>
      <w:tr w14:paraId="4FC54E5F">
        <w:trPr>
          <w:jc w:val="center"/>
        </w:trPr>
        <w:tc>
          <w:tcPr>
            <w:tcW w:w="1417" w:type="dxa"/>
            <w:vAlign w:val="center"/>
          </w:tcPr>
          <w:p w14:paraId="3A9397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FR-AI-02</w:t>
            </w:r>
          </w:p>
        </w:tc>
        <w:tc>
          <w:tcPr>
            <w:tcW w:w="1984" w:type="dxa"/>
            <w:vAlign w:val="center"/>
          </w:tcPr>
          <w:p w14:paraId="5FD9265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问数知识库</w:t>
            </w:r>
          </w:p>
        </w:tc>
        <w:tc>
          <w:tcPr>
            <w:tcW w:w="5386" w:type="dxa"/>
            <w:vAlign w:val="center"/>
          </w:tcPr>
          <w:p w14:paraId="5B92E6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基于术语库 + RAG：业务用语、同义词、业务规则、金标准问答对（golden queries）；支持管理员维护"认证答案"</w:t>
            </w:r>
          </w:p>
        </w:tc>
      </w:tr>
      <w:tr w14:paraId="7D368BDE">
        <w:trPr>
          <w:jc w:val="center"/>
        </w:trPr>
        <w:tc>
          <w:tcPr>
            <w:tcW w:w="1417" w:type="dxa"/>
            <w:vAlign w:val="center"/>
          </w:tcPr>
          <w:p w14:paraId="7C0D04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FR-AI-03</w:t>
            </w:r>
          </w:p>
        </w:tc>
        <w:tc>
          <w:tcPr>
            <w:tcW w:w="1984" w:type="dxa"/>
            <w:vAlign w:val="center"/>
          </w:tcPr>
          <w:p w14:paraId="0D1DA5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查询透明化</w:t>
            </w:r>
          </w:p>
        </w:tc>
        <w:tc>
          <w:tcPr>
            <w:tcW w:w="5386" w:type="dxa"/>
            <w:vAlign w:val="center"/>
          </w:tcPr>
          <w:p w14:paraId="4433E8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展示"用了哪些指标/筛选条件"，支持一键转为图表/看板继续分析</w:t>
            </w:r>
          </w:p>
        </w:tc>
      </w:tr>
      <w:tr w14:paraId="09FF2991">
        <w:trPr>
          <w:jc w:val="center"/>
        </w:trPr>
        <w:tc>
          <w:tcPr>
            <w:tcW w:w="1417" w:type="dxa"/>
            <w:vAlign w:val="center"/>
          </w:tcPr>
          <w:p w14:paraId="189651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FR-AI-04</w:t>
            </w:r>
          </w:p>
        </w:tc>
        <w:tc>
          <w:tcPr>
            <w:tcW w:w="1984" w:type="dxa"/>
            <w:vAlign w:val="center"/>
          </w:tcPr>
          <w:p w14:paraId="25BBC0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多轮追问与澄清</w:t>
            </w:r>
          </w:p>
        </w:tc>
        <w:tc>
          <w:tcPr>
            <w:tcW w:w="5386" w:type="dxa"/>
            <w:vAlign w:val="center"/>
          </w:tcPr>
          <w:p w14:paraId="6B7A88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上下文管理；歧义时主动追问（时间范围？哪个地区？）</w:t>
            </w:r>
          </w:p>
        </w:tc>
      </w:tr>
    </w:tbl>
    <w:p w14:paraId="577E7C38">
      <w:pPr>
        <w:spacing w:after="40"/>
      </w:pPr>
    </w:p>
    <w:p w14:paraId="6B6C23CE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AI 解读、归因与报告：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72336DDA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76B9131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737211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15EB36D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E646F86">
        <w:trPr>
          <w:jc w:val="center"/>
        </w:trPr>
        <w:tc>
          <w:tcPr>
            <w:tcW w:w="1417" w:type="dxa"/>
            <w:vAlign w:val="center"/>
          </w:tcPr>
          <w:p w14:paraId="269400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FR-AI-05</w:t>
            </w:r>
          </w:p>
        </w:tc>
        <w:tc>
          <w:tcPr>
            <w:tcW w:w="1984" w:type="dxa"/>
            <w:vAlign w:val="center"/>
          </w:tcPr>
          <w:p w14:paraId="4BDB79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数据解读</w:t>
            </w:r>
          </w:p>
        </w:tc>
        <w:tc>
          <w:tcPr>
            <w:tcW w:w="5386" w:type="dxa"/>
            <w:vAlign w:val="center"/>
          </w:tcPr>
          <w:p w14:paraId="17719B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对任意图表/指标卡一键生成自然语言解读（趋势、占比、异常点说明）</w:t>
            </w:r>
          </w:p>
        </w:tc>
      </w:tr>
      <w:tr w14:paraId="7D5AB5E5">
        <w:trPr>
          <w:jc w:val="center"/>
        </w:trPr>
        <w:tc>
          <w:tcPr>
            <w:tcW w:w="1417" w:type="dxa"/>
            <w:vAlign w:val="center"/>
          </w:tcPr>
          <w:p w14:paraId="5F707D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FR-AI-06</w:t>
            </w:r>
          </w:p>
        </w:tc>
        <w:tc>
          <w:tcPr>
            <w:tcW w:w="1984" w:type="dxa"/>
            <w:vAlign w:val="center"/>
          </w:tcPr>
          <w:p w14:paraId="0C8105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归因分析</w:t>
            </w:r>
          </w:p>
        </w:tc>
        <w:tc>
          <w:tcPr>
            <w:tcW w:w="5386" w:type="dxa"/>
            <w:vAlign w:val="center"/>
          </w:tcPr>
          <w:p w14:paraId="42206C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指标波动多维贡献度拆解（哪个维度/成员贡献最大），输出归因结论</w:t>
            </w:r>
          </w:p>
        </w:tc>
      </w:tr>
      <w:tr w14:paraId="5E53E34C">
        <w:trPr>
          <w:jc w:val="center"/>
        </w:trPr>
        <w:tc>
          <w:tcPr>
            <w:tcW w:w="1417" w:type="dxa"/>
            <w:vAlign w:val="center"/>
          </w:tcPr>
          <w:p w14:paraId="619CFA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FR-AI-07</w:t>
            </w:r>
          </w:p>
        </w:tc>
        <w:tc>
          <w:tcPr>
            <w:tcW w:w="1984" w:type="dxa"/>
            <w:vAlign w:val="center"/>
          </w:tcPr>
          <w:p w14:paraId="200CAF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自动报告</w:t>
            </w:r>
          </w:p>
        </w:tc>
        <w:tc>
          <w:tcPr>
            <w:tcW w:w="5386" w:type="dxa"/>
            <w:vAlign w:val="center"/>
          </w:tcPr>
          <w:p w14:paraId="5FA8D2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按模板把一组图表/指标生成可编辑的分析报告（文字+图），可导出</w:t>
            </w:r>
          </w:p>
        </w:tc>
      </w:tr>
    </w:tbl>
    <w:p w14:paraId="33B6814D">
      <w:pPr>
        <w:spacing w:after="40"/>
      </w:pPr>
    </w:p>
    <w:p w14:paraId="5DCFBD05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模型接入与安全：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022143B2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3875CD0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1A4D9B1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4097F95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7B1F228C">
        <w:trPr>
          <w:jc w:val="center"/>
        </w:trPr>
        <w:tc>
          <w:tcPr>
            <w:tcW w:w="1417" w:type="dxa"/>
            <w:vAlign w:val="center"/>
          </w:tcPr>
          <w:p w14:paraId="464A3C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FR-AI-08</w:t>
            </w:r>
          </w:p>
        </w:tc>
        <w:tc>
          <w:tcPr>
            <w:tcW w:w="1984" w:type="dxa"/>
            <w:vAlign w:val="center"/>
          </w:tcPr>
          <w:p w14:paraId="46D696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模型接入配置</w:t>
            </w:r>
          </w:p>
        </w:tc>
        <w:tc>
          <w:tcPr>
            <w:tcW w:w="5386" w:type="dxa"/>
            <w:vAlign w:val="center"/>
          </w:tcPr>
          <w:p w14:paraId="48F78E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BYO-LLM：OpenAI 兼容接口配置（DeepSeek/Qwen/GLM/私有部署模型）；模型 Key 加密存储；按功能点指定模型</w:t>
            </w:r>
          </w:p>
        </w:tc>
      </w:tr>
      <w:tr w14:paraId="069A1B73">
        <w:trPr>
          <w:jc w:val="center"/>
        </w:trPr>
        <w:tc>
          <w:tcPr>
            <w:tcW w:w="1417" w:type="dxa"/>
            <w:vAlign w:val="center"/>
          </w:tcPr>
          <w:p w14:paraId="7CA4E4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FR-AI-09</w:t>
            </w:r>
          </w:p>
        </w:tc>
        <w:tc>
          <w:tcPr>
            <w:tcW w:w="1984" w:type="dxa"/>
            <w:vAlign w:val="center"/>
          </w:tcPr>
          <w:p w14:paraId="781EA3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权限继承</w:t>
            </w:r>
          </w:p>
        </w:tc>
        <w:tc>
          <w:tcPr>
            <w:tcW w:w="5386" w:type="dxa"/>
            <w:vAlign w:val="center"/>
          </w:tcPr>
          <w:p w14:paraId="528E3B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问数与解读严格走现有授权体系 + 行/列级数据权限，敏感字段脱敏后出域</w:t>
            </w:r>
          </w:p>
        </w:tc>
      </w:tr>
      <w:tr w14:paraId="68635110">
        <w:trPr>
          <w:jc w:val="center"/>
        </w:trPr>
        <w:tc>
          <w:tcPr>
            <w:tcW w:w="1417" w:type="dxa"/>
            <w:vAlign w:val="center"/>
          </w:tcPr>
          <w:p w14:paraId="00140A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FR-AI-10</w:t>
            </w:r>
          </w:p>
        </w:tc>
        <w:tc>
          <w:tcPr>
            <w:tcW w:w="1984" w:type="dxa"/>
            <w:vAlign w:val="center"/>
          </w:tcPr>
          <w:p w14:paraId="00E7ED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问数嵌入</w:t>
            </w:r>
          </w:p>
        </w:tc>
        <w:tc>
          <w:tcPr>
            <w:tcW w:w="5386" w:type="dxa"/>
            <w:vAlign w:val="center"/>
          </w:tcPr>
          <w:p w14:paraId="3EF77F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问数对话框可嵌入第三方系统（复用签名 Token），对标 SQLBot 嵌入 n8n/Dify</w:t>
            </w:r>
          </w:p>
        </w:tc>
      </w:tr>
    </w:tbl>
    <w:p w14:paraId="72B5BF4C">
      <w:pPr>
        <w:spacing w:after="40"/>
      </w:pPr>
    </w:p>
    <w:p w14:paraId="0CE7B4DC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技术要点：独立模块 datagear-ai（可选部署，不污染核心）；DSL 直接映射 FR-SEM 指标模型与 DataSet 参数模型；大模型调用经 HTTP 客户端 + 提示词模板外置；无 LLM 配置时模块自动隐藏，保证开源核心零依赖。</w:t>
      </w:r>
    </w:p>
    <w:p w14:paraId="52FD0AF2">
      <w:pPr>
        <w:pStyle w:val="4"/>
      </w:pPr>
      <w:r>
        <w:rPr>
          <w:rFonts w:ascii="仿宋" w:hAnsi="仿宋" w:eastAsia="仿宋"/>
          <w:b/>
          <w:sz w:val="28"/>
        </w:rPr>
        <w:t>数据告警与订阅推送 ★新增【全新建设 · 高性价比】</w:t>
      </w:r>
    </w:p>
    <w:p w14:paraId="62572DF9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对标 Metabase/Superset 告警与 Power BI Data Activator 的轻量子集。调度框架是填报审批、数据抽取、报表定时的公共基建，必须先建。</w:t>
      </w:r>
    </w:p>
    <w:p w14:paraId="4909D00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调度框架（公共基建）：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2E019DAE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79E8B56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6E1DF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3A90BE6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68FA822A">
        <w:trPr>
          <w:jc w:val="center"/>
        </w:trPr>
        <w:tc>
          <w:tcPr>
            <w:tcW w:w="1417" w:type="dxa"/>
            <w:vAlign w:val="center"/>
          </w:tcPr>
          <w:p w14:paraId="58C174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</w:t>
            </w:r>
          </w:p>
        </w:tc>
        <w:tc>
          <w:tcPr>
            <w:tcW w:w="1984" w:type="dxa"/>
            <w:vAlign w:val="center"/>
          </w:tcPr>
          <w:p w14:paraId="63F21A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调度框架</w:t>
            </w:r>
          </w:p>
        </w:tc>
        <w:tc>
          <w:tcPr>
            <w:tcW w:w="5386" w:type="dxa"/>
            <w:vAlign w:val="center"/>
          </w:tcPr>
          <w:p w14:paraId="103C72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 Quartz（持久化 JobStore 到系统库）支撑告警/订阅/报表定时任务；任务管理 UI（启停、执行日志、失败重试）</w:t>
            </w:r>
          </w:p>
        </w:tc>
      </w:tr>
    </w:tbl>
    <w:p w14:paraId="7A15EE07">
      <w:pPr>
        <w:spacing w:after="40"/>
      </w:pPr>
    </w:p>
    <w:p w14:paraId="39F00053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数据告警：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278279EE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39E1E93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7969FE0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69FE877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467B869E">
        <w:trPr>
          <w:jc w:val="center"/>
        </w:trPr>
        <w:tc>
          <w:tcPr>
            <w:tcW w:w="1417" w:type="dxa"/>
            <w:vAlign w:val="center"/>
          </w:tcPr>
          <w:p w14:paraId="080E0B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FR-ALERT-01</w:t>
            </w:r>
          </w:p>
        </w:tc>
        <w:tc>
          <w:tcPr>
            <w:tcW w:w="1984" w:type="dxa"/>
            <w:vAlign w:val="center"/>
          </w:tcPr>
          <w:p w14:paraId="4C406F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指标阈值告警</w:t>
            </w:r>
          </w:p>
        </w:tc>
        <w:tc>
          <w:tcPr>
            <w:tcW w:w="5386" w:type="dxa"/>
            <w:vAlign w:val="center"/>
          </w:tcPr>
          <w:p w14:paraId="6E938E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对指标设阈值规则（高于/低于/变化率超过），定时检测触发通知</w:t>
            </w:r>
          </w:p>
        </w:tc>
      </w:tr>
      <w:tr w14:paraId="4F14C106">
        <w:trPr>
          <w:jc w:val="center"/>
        </w:trPr>
        <w:tc>
          <w:tcPr>
            <w:tcW w:w="1417" w:type="dxa"/>
            <w:vAlign w:val="center"/>
          </w:tcPr>
          <w:p w14:paraId="0DFAB5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FR-ALERT-02</w:t>
            </w:r>
          </w:p>
        </w:tc>
        <w:tc>
          <w:tcPr>
            <w:tcW w:w="1984" w:type="dxa"/>
            <w:vAlign w:val="center"/>
          </w:tcPr>
          <w:p w14:paraId="7B6002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图表/看板告警</w:t>
            </w:r>
          </w:p>
        </w:tc>
        <w:tc>
          <w:tcPr>
            <w:tcW w:w="5386" w:type="dxa"/>
            <w:vAlign w:val="center"/>
          </w:tcPr>
          <w:p w14:paraId="5B37EE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对图表度量轴设数据驱动告警（对标 Tableau data-driven alerts）</w:t>
            </w:r>
          </w:p>
        </w:tc>
      </w:tr>
      <w:tr w14:paraId="5499727A">
        <w:trPr>
          <w:jc w:val="center"/>
        </w:trPr>
        <w:tc>
          <w:tcPr>
            <w:tcW w:w="1417" w:type="dxa"/>
            <w:vAlign w:val="center"/>
          </w:tcPr>
          <w:p w14:paraId="18ACB7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FR-ALERT-03</w:t>
            </w:r>
          </w:p>
        </w:tc>
        <w:tc>
          <w:tcPr>
            <w:tcW w:w="1984" w:type="dxa"/>
            <w:vAlign w:val="center"/>
          </w:tcPr>
          <w:p w14:paraId="289538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通知渠道</w:t>
            </w:r>
          </w:p>
        </w:tc>
        <w:tc>
          <w:tcPr>
            <w:tcW w:w="5386" w:type="dxa"/>
            <w:vAlign w:val="center"/>
          </w:tcPr>
          <w:p w14:paraId="471646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邮件、Webhook（通用 HTTP 回调，可对接钉钉/企微/飞书机器人）；站内信</w:t>
            </w:r>
          </w:p>
        </w:tc>
      </w:tr>
      <w:tr w14:paraId="6F8F7480">
        <w:trPr>
          <w:jc w:val="center"/>
        </w:trPr>
        <w:tc>
          <w:tcPr>
            <w:tcW w:w="1417" w:type="dxa"/>
            <w:vAlign w:val="center"/>
          </w:tcPr>
          <w:p w14:paraId="3BE22F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FR-ALERT-05</w:t>
            </w:r>
          </w:p>
        </w:tc>
        <w:tc>
          <w:tcPr>
            <w:tcW w:w="1984" w:type="dxa"/>
            <w:vAlign w:val="center"/>
          </w:tcPr>
          <w:p w14:paraId="0DD3E5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告警历史与静默</w:t>
            </w:r>
          </w:p>
        </w:tc>
        <w:tc>
          <w:tcPr>
            <w:tcW w:w="5386" w:type="dxa"/>
            <w:vAlign w:val="center"/>
          </w:tcPr>
          <w:p w14:paraId="4CF681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告警记录、触发历史、静默期与去重</w:t>
            </w:r>
          </w:p>
        </w:tc>
      </w:tr>
    </w:tbl>
    <w:p w14:paraId="03574E0B">
      <w:pPr>
        <w:spacing w:after="40"/>
      </w:pPr>
    </w:p>
    <w:p w14:paraId="2C598601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订阅推送：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724AFD4D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6AC8DBB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6975208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08363B3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0AC5D97C">
        <w:trPr>
          <w:jc w:val="center"/>
        </w:trPr>
        <w:tc>
          <w:tcPr>
            <w:tcW w:w="1417" w:type="dxa"/>
            <w:vAlign w:val="center"/>
          </w:tcPr>
          <w:p w14:paraId="1D7CF9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FR-ALERT-04</w:t>
            </w:r>
          </w:p>
        </w:tc>
        <w:tc>
          <w:tcPr>
            <w:tcW w:w="1984" w:type="dxa"/>
            <w:vAlign w:val="center"/>
          </w:tcPr>
          <w:p w14:paraId="4CBFE3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看板/报表订阅</w:t>
            </w:r>
          </w:p>
        </w:tc>
        <w:tc>
          <w:tcPr>
            <w:tcW w:w="5386" w:type="dxa"/>
            <w:vAlign w:val="center"/>
          </w:tcPr>
          <w:p w14:paraId="2E11AC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 cron 定时生成看板/报表快照（图片/PDF/Excel）并推送</w:t>
            </w:r>
          </w:p>
        </w:tc>
      </w:tr>
      <w:tr w14:paraId="0DCF29D4">
        <w:trPr>
          <w:jc w:val="center"/>
        </w:trPr>
        <w:tc>
          <w:tcPr>
            <w:tcW w:w="1417" w:type="dxa"/>
            <w:vAlign w:val="center"/>
          </w:tcPr>
          <w:p w14:paraId="03D6A7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FR-EXCH-11</w:t>
            </w:r>
          </w:p>
        </w:tc>
        <w:tc>
          <w:tcPr>
            <w:tcW w:w="1984" w:type="dxa"/>
            <w:vAlign w:val="center"/>
          </w:tcPr>
          <w:p w14:paraId="007D5D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数据订阅</w:t>
            </w:r>
          </w:p>
        </w:tc>
        <w:tc>
          <w:tcPr>
            <w:tcW w:w="5386" w:type="dxa"/>
            <w:vAlign w:val="center"/>
          </w:tcPr>
          <w:p w14:paraId="46A12B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订阅数据集/指标，数据更新时通知</w:t>
            </w:r>
          </w:p>
        </w:tc>
      </w:tr>
      <w:tr w14:paraId="440AB37C">
        <w:trPr>
          <w:jc w:val="center"/>
        </w:trPr>
        <w:tc>
          <w:tcPr>
            <w:tcW w:w="1417" w:type="dxa"/>
            <w:vAlign w:val="center"/>
          </w:tcPr>
          <w:p w14:paraId="3AE28C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FR-EXCH-12</w:t>
            </w:r>
          </w:p>
        </w:tc>
        <w:tc>
          <w:tcPr>
            <w:tcW w:w="1984" w:type="dxa"/>
            <w:vAlign w:val="center"/>
          </w:tcPr>
          <w:p w14:paraId="7F0C3D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推送渠道</w:t>
            </w:r>
          </w:p>
        </w:tc>
        <w:tc>
          <w:tcPr>
            <w:tcW w:w="5386" w:type="dxa"/>
            <w:vAlign w:val="center"/>
          </w:tcPr>
          <w:p w14:paraId="2B15AB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邮件、站内信、Webhook 推送</w:t>
            </w:r>
          </w:p>
        </w:tc>
      </w:tr>
    </w:tbl>
    <w:p w14:paraId="5256977C">
      <w:pPr>
        <w:spacing w:after="40"/>
      </w:pPr>
    </w:p>
    <w:p w14:paraId="51D1CB99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技术要点：邮件模块基于 Spring Mail + 系统配置外置；快照渲染可用无头浏览器（服务端）对看板 URL 截图。</w:t>
      </w:r>
    </w:p>
    <w:p w14:paraId="35CC1A7A">
      <w:pPr>
        <w:pStyle w:val="4"/>
      </w:pPr>
      <w:r>
        <w:rPr>
          <w:rFonts w:ascii="仿宋" w:hAnsi="仿宋" w:eastAsia="仿宋"/>
          <w:b/>
          <w:sz w:val="28"/>
        </w:rPr>
        <w:t>统计报表【全新建设 · 建议作为企业版增值能力】</w:t>
      </w:r>
    </w:p>
    <w:p w14:paraId="2A5A1401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参照 FineReport、Smartbi 的中国式复杂报表能力，补齐分组报表、交叉表、电子表格、填报与订阅推送，形成完整报表体系。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4C0E084F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4475AB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2E8D954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4F29A50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B9D5FA9">
        <w:trPr>
          <w:jc w:val="center"/>
        </w:trPr>
        <w:tc>
          <w:tcPr>
            <w:tcW w:w="1417" w:type="dxa"/>
            <w:vAlign w:val="center"/>
          </w:tcPr>
          <w:p w14:paraId="4A61787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FR-RPT-01</w:t>
            </w:r>
          </w:p>
        </w:tc>
        <w:tc>
          <w:tcPr>
            <w:tcW w:w="1984" w:type="dxa"/>
            <w:vAlign w:val="center"/>
          </w:tcPr>
          <w:p w14:paraId="608BF9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报表新建/编辑/删除/复制</w:t>
            </w:r>
          </w:p>
        </w:tc>
        <w:tc>
          <w:tcPr>
            <w:tcW w:w="5386" w:type="dxa"/>
            <w:vAlign w:val="center"/>
          </w:tcPr>
          <w:p w14:paraId="0207E8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报表实体与模板管理</w:t>
            </w:r>
          </w:p>
        </w:tc>
      </w:tr>
      <w:tr w14:paraId="65EB1FF6">
        <w:trPr>
          <w:jc w:val="center"/>
        </w:trPr>
        <w:tc>
          <w:tcPr>
            <w:tcW w:w="1417" w:type="dxa"/>
            <w:vAlign w:val="center"/>
          </w:tcPr>
          <w:p w14:paraId="59CFA8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FR-RPT-02</w:t>
            </w:r>
          </w:p>
        </w:tc>
        <w:tc>
          <w:tcPr>
            <w:tcW w:w="1984" w:type="dxa"/>
            <w:vAlign w:val="center"/>
          </w:tcPr>
          <w:p w14:paraId="178E5D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可视化/源码双模式</w:t>
            </w:r>
          </w:p>
        </w:tc>
        <w:tc>
          <w:tcPr>
            <w:tcW w:w="5386" w:type="dxa"/>
            <w:vAlign w:val="center"/>
          </w:tcPr>
          <w:p w14:paraId="018AA2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拖拽设计 + 源码编辑</w:t>
            </w:r>
          </w:p>
        </w:tc>
      </w:tr>
      <w:tr w14:paraId="69A3887B">
        <w:trPr>
          <w:jc w:val="center"/>
        </w:trPr>
        <w:tc>
          <w:tcPr>
            <w:tcW w:w="1417" w:type="dxa"/>
            <w:vAlign w:val="center"/>
          </w:tcPr>
          <w:p w14:paraId="3EF511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FR-RPT-03</w:t>
            </w:r>
          </w:p>
        </w:tc>
        <w:tc>
          <w:tcPr>
            <w:tcW w:w="1984" w:type="dxa"/>
            <w:vAlign w:val="center"/>
          </w:tcPr>
          <w:p w14:paraId="0659D71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报表数据集绑定</w:t>
            </w:r>
          </w:p>
        </w:tc>
        <w:tc>
          <w:tcPr>
            <w:tcW w:w="5386" w:type="dxa"/>
            <w:vAlign w:val="center"/>
          </w:tcPr>
          <w:p w14:paraId="687F8E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绑定数据集与参数（可直接引用语义层指标）</w:t>
            </w:r>
          </w:p>
        </w:tc>
      </w:tr>
      <w:tr w14:paraId="27F2C5C0">
        <w:trPr>
          <w:jc w:val="center"/>
        </w:trPr>
        <w:tc>
          <w:tcPr>
            <w:tcW w:w="1417" w:type="dxa"/>
            <w:vAlign w:val="center"/>
          </w:tcPr>
          <w:p w14:paraId="5AF7EC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FR-RPT-04</w:t>
            </w:r>
          </w:p>
        </w:tc>
        <w:tc>
          <w:tcPr>
            <w:tcW w:w="1984" w:type="dxa"/>
            <w:vAlign w:val="center"/>
          </w:tcPr>
          <w:p w14:paraId="788182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报表样式</w:t>
            </w:r>
          </w:p>
        </w:tc>
        <w:tc>
          <w:tcPr>
            <w:tcW w:w="5386" w:type="dxa"/>
            <w:vAlign w:val="center"/>
          </w:tcPr>
          <w:p w14:paraId="6016DC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表头、单元格、边框、字体、条件格式</w:t>
            </w:r>
          </w:p>
        </w:tc>
      </w:tr>
      <w:tr w14:paraId="4001D08E">
        <w:trPr>
          <w:jc w:val="center"/>
        </w:trPr>
        <w:tc>
          <w:tcPr>
            <w:tcW w:w="1417" w:type="dxa"/>
            <w:vAlign w:val="center"/>
          </w:tcPr>
          <w:p w14:paraId="74B486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FR-RPT-05</w:t>
            </w:r>
          </w:p>
        </w:tc>
        <w:tc>
          <w:tcPr>
            <w:tcW w:w="1984" w:type="dxa"/>
            <w:vAlign w:val="center"/>
          </w:tcPr>
          <w:p w14:paraId="500AF6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明细报表</w:t>
            </w:r>
          </w:p>
        </w:tc>
        <w:tc>
          <w:tcPr>
            <w:tcW w:w="5386" w:type="dxa"/>
            <w:vAlign w:val="center"/>
          </w:tcPr>
          <w:p w14:paraId="6AACBF8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逐行明细展示</w:t>
            </w:r>
          </w:p>
        </w:tc>
      </w:tr>
      <w:tr w14:paraId="3605EC47">
        <w:trPr>
          <w:jc w:val="center"/>
        </w:trPr>
        <w:tc>
          <w:tcPr>
            <w:tcW w:w="1417" w:type="dxa"/>
            <w:vAlign w:val="center"/>
          </w:tcPr>
          <w:p w14:paraId="24BD20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FR-RPT-06</w:t>
            </w:r>
          </w:p>
        </w:tc>
        <w:tc>
          <w:tcPr>
            <w:tcW w:w="1984" w:type="dxa"/>
            <w:vAlign w:val="center"/>
          </w:tcPr>
          <w:p w14:paraId="1D2C89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分组报表</w:t>
            </w:r>
          </w:p>
        </w:tc>
        <w:tc>
          <w:tcPr>
            <w:tcW w:w="5386" w:type="dxa"/>
            <w:vAlign w:val="center"/>
          </w:tcPr>
          <w:p w14:paraId="62DB70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按维度分组、小计、合计</w:t>
            </w:r>
          </w:p>
        </w:tc>
      </w:tr>
      <w:tr w14:paraId="73BE80D7">
        <w:trPr>
          <w:jc w:val="center"/>
        </w:trPr>
        <w:tc>
          <w:tcPr>
            <w:tcW w:w="1417" w:type="dxa"/>
            <w:vAlign w:val="center"/>
          </w:tcPr>
          <w:p w14:paraId="2529D04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FR-RPT-07</w:t>
            </w:r>
          </w:p>
        </w:tc>
        <w:tc>
          <w:tcPr>
            <w:tcW w:w="1984" w:type="dxa"/>
            <w:vAlign w:val="center"/>
          </w:tcPr>
          <w:p w14:paraId="4E261A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交叉报表</w:t>
            </w:r>
          </w:p>
        </w:tc>
        <w:tc>
          <w:tcPr>
            <w:tcW w:w="5386" w:type="dxa"/>
            <w:vAlign w:val="center"/>
          </w:tcPr>
          <w:p w14:paraId="6CF05E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行列交叉多维报表</w:t>
            </w:r>
          </w:p>
        </w:tc>
      </w:tr>
      <w:tr w14:paraId="5E575E6D">
        <w:trPr>
          <w:jc w:val="center"/>
        </w:trPr>
        <w:tc>
          <w:tcPr>
            <w:tcW w:w="1417" w:type="dxa"/>
            <w:vAlign w:val="center"/>
          </w:tcPr>
          <w:p w14:paraId="06AAE0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FR-RPT-08</w:t>
            </w:r>
          </w:p>
        </w:tc>
        <w:tc>
          <w:tcPr>
            <w:tcW w:w="1984" w:type="dxa"/>
            <w:vAlign w:val="center"/>
          </w:tcPr>
          <w:p w14:paraId="7632A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电子表格报表</w:t>
            </w:r>
          </w:p>
        </w:tc>
        <w:tc>
          <w:tcPr>
            <w:tcW w:w="5386" w:type="dxa"/>
            <w:vAlign w:val="center"/>
          </w:tcPr>
          <w:p w14:paraId="14CAE3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类 Excel 的复杂中国式报表</w:t>
            </w:r>
          </w:p>
        </w:tc>
      </w:tr>
      <w:tr w14:paraId="24681A31">
        <w:trPr>
          <w:jc w:val="center"/>
        </w:trPr>
        <w:tc>
          <w:tcPr>
            <w:tcW w:w="1417" w:type="dxa"/>
            <w:vAlign w:val="center"/>
          </w:tcPr>
          <w:p w14:paraId="75E5DE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FR-RPT-09</w:t>
            </w:r>
          </w:p>
        </w:tc>
        <w:tc>
          <w:tcPr>
            <w:tcW w:w="1984" w:type="dxa"/>
            <w:vAlign w:val="center"/>
          </w:tcPr>
          <w:p w14:paraId="3E6E325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图表混合报表</w:t>
            </w:r>
          </w:p>
        </w:tc>
        <w:tc>
          <w:tcPr>
            <w:tcW w:w="5386" w:type="dxa"/>
            <w:vAlign w:val="center"/>
          </w:tcPr>
          <w:p w14:paraId="3B5A25B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报表中嵌入图表</w:t>
            </w:r>
          </w:p>
        </w:tc>
      </w:tr>
      <w:tr w14:paraId="6774D8F0">
        <w:trPr>
          <w:jc w:val="center"/>
        </w:trPr>
        <w:tc>
          <w:tcPr>
            <w:tcW w:w="1417" w:type="dxa"/>
            <w:vAlign w:val="center"/>
          </w:tcPr>
          <w:p w14:paraId="55B1F0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FR-RPT-10</w:t>
            </w:r>
          </w:p>
        </w:tc>
        <w:tc>
          <w:tcPr>
            <w:tcW w:w="1984" w:type="dxa"/>
            <w:vAlign w:val="center"/>
          </w:tcPr>
          <w:p w14:paraId="1123FC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多格式导出</w:t>
            </w:r>
          </w:p>
        </w:tc>
        <w:tc>
          <w:tcPr>
            <w:tcW w:w="5386" w:type="dxa"/>
            <w:vAlign w:val="center"/>
          </w:tcPr>
          <w:p w14:paraId="691731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Excel、PDF、Word、CSV、图片</w:t>
            </w:r>
          </w:p>
        </w:tc>
      </w:tr>
      <w:tr w14:paraId="52FB7846">
        <w:trPr>
          <w:jc w:val="center"/>
        </w:trPr>
        <w:tc>
          <w:tcPr>
            <w:tcW w:w="1417" w:type="dxa"/>
            <w:vAlign w:val="center"/>
          </w:tcPr>
          <w:p w14:paraId="0902C4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FR-RPT-11</w:t>
            </w:r>
          </w:p>
        </w:tc>
        <w:tc>
          <w:tcPr>
            <w:tcW w:w="1984" w:type="dxa"/>
            <w:vAlign w:val="center"/>
          </w:tcPr>
          <w:p w14:paraId="722076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分页与批量导出</w:t>
            </w:r>
          </w:p>
        </w:tc>
        <w:tc>
          <w:tcPr>
            <w:tcW w:w="5386" w:type="dxa"/>
            <w:vAlign w:val="center"/>
          </w:tcPr>
          <w:p w14:paraId="26C65E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分页、批量、定时导出</w:t>
            </w:r>
          </w:p>
        </w:tc>
      </w:tr>
      <w:tr w14:paraId="3AE6A936">
        <w:trPr>
          <w:jc w:val="center"/>
        </w:trPr>
        <w:tc>
          <w:tcPr>
            <w:tcW w:w="1417" w:type="dxa"/>
            <w:vAlign w:val="center"/>
          </w:tcPr>
          <w:p w14:paraId="1A108B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FR-RPT-12</w:t>
            </w:r>
          </w:p>
        </w:tc>
        <w:tc>
          <w:tcPr>
            <w:tcW w:w="1984" w:type="dxa"/>
            <w:vAlign w:val="center"/>
          </w:tcPr>
          <w:p w14:paraId="5A316D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定时任务</w:t>
            </w:r>
          </w:p>
        </w:tc>
        <w:tc>
          <w:tcPr>
            <w:tcW w:w="5386" w:type="dxa"/>
            <w:vAlign w:val="center"/>
          </w:tcPr>
          <w:p w14:paraId="11F805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 cron 定时生成报表（复用调度框架）</w:t>
            </w:r>
          </w:p>
        </w:tc>
      </w:tr>
      <w:tr w14:paraId="4E863A16">
        <w:trPr>
          <w:jc w:val="center"/>
        </w:trPr>
        <w:tc>
          <w:tcPr>
            <w:tcW w:w="1417" w:type="dxa"/>
            <w:vAlign w:val="center"/>
          </w:tcPr>
          <w:p w14:paraId="2A596A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FR-RPT-13</w:t>
            </w:r>
          </w:p>
        </w:tc>
        <w:tc>
          <w:tcPr>
            <w:tcW w:w="1984" w:type="dxa"/>
            <w:vAlign w:val="center"/>
          </w:tcPr>
          <w:p w14:paraId="49AEF3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订阅推送</w:t>
            </w:r>
          </w:p>
        </w:tc>
        <w:tc>
          <w:tcPr>
            <w:tcW w:w="5386" w:type="dxa"/>
            <w:vAlign w:val="center"/>
          </w:tcPr>
          <w:p w14:paraId="777830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邮件/站内信推送报表（由 FR-ALERT-04 统一实现）</w:t>
            </w:r>
          </w:p>
        </w:tc>
      </w:tr>
      <w:tr w14:paraId="03229617">
        <w:trPr>
          <w:jc w:val="center"/>
        </w:trPr>
        <w:tc>
          <w:tcPr>
            <w:tcW w:w="1417" w:type="dxa"/>
            <w:vAlign w:val="center"/>
          </w:tcPr>
          <w:p w14:paraId="4FAC66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FR-RPT-14</w:t>
            </w:r>
          </w:p>
        </w:tc>
        <w:tc>
          <w:tcPr>
            <w:tcW w:w="1984" w:type="dxa"/>
            <w:vAlign w:val="center"/>
          </w:tcPr>
          <w:p w14:paraId="783E9A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历史报表</w:t>
            </w:r>
          </w:p>
        </w:tc>
        <w:tc>
          <w:tcPr>
            <w:tcW w:w="5386" w:type="dxa"/>
            <w:vAlign w:val="center"/>
          </w:tcPr>
          <w:p w14:paraId="7D5283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报表生成历史与归档</w:t>
            </w:r>
          </w:p>
        </w:tc>
      </w:tr>
      <w:tr w14:paraId="7BF92F7D">
        <w:trPr>
          <w:jc w:val="center"/>
        </w:trPr>
        <w:tc>
          <w:tcPr>
            <w:tcW w:w="1417" w:type="dxa"/>
            <w:vAlign w:val="center"/>
          </w:tcPr>
          <w:p w14:paraId="5FD24EB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FR-RPT-15</w:t>
            </w:r>
          </w:p>
        </w:tc>
        <w:tc>
          <w:tcPr>
            <w:tcW w:w="1984" w:type="dxa"/>
            <w:vAlign w:val="center"/>
          </w:tcPr>
          <w:p w14:paraId="7F930B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公式与计算</w:t>
            </w:r>
          </w:p>
        </w:tc>
        <w:tc>
          <w:tcPr>
            <w:tcW w:w="5386" w:type="dxa"/>
            <w:vAlign w:val="center"/>
          </w:tcPr>
          <w:p w14:paraId="5AC5BE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单元格公式、聚合函数、跨单元格计算</w:t>
            </w:r>
          </w:p>
        </w:tc>
      </w:tr>
      <w:tr w14:paraId="2C6C53F7">
        <w:trPr>
          <w:jc w:val="center"/>
        </w:trPr>
        <w:tc>
          <w:tcPr>
            <w:tcW w:w="1417" w:type="dxa"/>
            <w:vAlign w:val="center"/>
          </w:tcPr>
          <w:p w14:paraId="5FE2C9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FR-RPT-16</w:t>
            </w:r>
          </w:p>
        </w:tc>
        <w:tc>
          <w:tcPr>
            <w:tcW w:w="1984" w:type="dxa"/>
            <w:vAlign w:val="center"/>
          </w:tcPr>
          <w:p w14:paraId="0377A4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条件格式</w:t>
            </w:r>
          </w:p>
        </w:tc>
        <w:tc>
          <w:tcPr>
            <w:tcW w:w="5386" w:type="dxa"/>
            <w:vAlign w:val="center"/>
          </w:tcPr>
          <w:p w14:paraId="3D0985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按值/表达式设置字体、背景、图标集</w:t>
            </w:r>
          </w:p>
        </w:tc>
      </w:tr>
      <w:tr w14:paraId="592C1644">
        <w:trPr>
          <w:jc w:val="center"/>
        </w:trPr>
        <w:tc>
          <w:tcPr>
            <w:tcW w:w="1417" w:type="dxa"/>
            <w:vAlign w:val="center"/>
          </w:tcPr>
          <w:p w14:paraId="56CB75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FR-RPT-17</w:t>
            </w:r>
          </w:p>
        </w:tc>
        <w:tc>
          <w:tcPr>
            <w:tcW w:w="1984" w:type="dxa"/>
            <w:vAlign w:val="center"/>
          </w:tcPr>
          <w:p w14:paraId="16483F3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单元格合并</w:t>
            </w:r>
          </w:p>
        </w:tc>
        <w:tc>
          <w:tcPr>
            <w:tcW w:w="5386" w:type="dxa"/>
            <w:vAlign w:val="center"/>
          </w:tcPr>
          <w:p w14:paraId="50B3EF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单元格合并、多级表头、斜线表头</w:t>
            </w:r>
          </w:p>
        </w:tc>
      </w:tr>
      <w:tr w14:paraId="2E5681D2">
        <w:trPr>
          <w:jc w:val="center"/>
        </w:trPr>
        <w:tc>
          <w:tcPr>
            <w:tcW w:w="1417" w:type="dxa"/>
            <w:vAlign w:val="center"/>
          </w:tcPr>
          <w:p w14:paraId="344B64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FR-RPT-18</w:t>
            </w:r>
          </w:p>
        </w:tc>
        <w:tc>
          <w:tcPr>
            <w:tcW w:w="1984" w:type="dxa"/>
            <w:vAlign w:val="center"/>
          </w:tcPr>
          <w:p w14:paraId="1BE521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数据字典翻译</w:t>
            </w:r>
          </w:p>
        </w:tc>
        <w:tc>
          <w:tcPr>
            <w:tcW w:w="5386" w:type="dxa"/>
            <w:vAlign w:val="center"/>
          </w:tcPr>
          <w:p w14:paraId="732447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编码按字典翻译为业务名称</w:t>
            </w:r>
          </w:p>
        </w:tc>
      </w:tr>
      <w:tr w14:paraId="0B1CA3AD">
        <w:trPr>
          <w:jc w:val="center"/>
        </w:trPr>
        <w:tc>
          <w:tcPr>
            <w:tcW w:w="1417" w:type="dxa"/>
            <w:vAlign w:val="center"/>
          </w:tcPr>
          <w:p w14:paraId="47B57C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FR-RPT-19</w:t>
            </w:r>
          </w:p>
        </w:tc>
        <w:tc>
          <w:tcPr>
            <w:tcW w:w="1984" w:type="dxa"/>
            <w:vAlign w:val="center"/>
          </w:tcPr>
          <w:p w14:paraId="58851A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小计与合计</w:t>
            </w:r>
          </w:p>
        </w:tc>
        <w:tc>
          <w:tcPr>
            <w:tcW w:w="5386" w:type="dxa"/>
            <w:vAlign w:val="center"/>
          </w:tcPr>
          <w:p w14:paraId="7771FB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分组小计、总计、百分比、排名</w:t>
            </w:r>
          </w:p>
        </w:tc>
      </w:tr>
      <w:tr w14:paraId="71843DB6">
        <w:trPr>
          <w:jc w:val="center"/>
        </w:trPr>
        <w:tc>
          <w:tcPr>
            <w:tcW w:w="1417" w:type="dxa"/>
            <w:vAlign w:val="center"/>
          </w:tcPr>
          <w:p w14:paraId="2CF796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FR-RPT-20</w:t>
            </w:r>
          </w:p>
        </w:tc>
        <w:tc>
          <w:tcPr>
            <w:tcW w:w="1984" w:type="dxa"/>
            <w:vAlign w:val="center"/>
          </w:tcPr>
          <w:p w14:paraId="6F4317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报表数据权限</w:t>
            </w:r>
          </w:p>
        </w:tc>
        <w:tc>
          <w:tcPr>
            <w:tcW w:w="5386" w:type="dxa"/>
            <w:vAlign w:val="center"/>
          </w:tcPr>
          <w:p w14:paraId="020CAB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报表级行/列数据权限，继承资源授权</w:t>
            </w:r>
          </w:p>
        </w:tc>
      </w:tr>
      <w:tr w14:paraId="4F80BDCE">
        <w:trPr>
          <w:jc w:val="center"/>
        </w:trPr>
        <w:tc>
          <w:tcPr>
            <w:tcW w:w="1417" w:type="dxa"/>
            <w:vAlign w:val="center"/>
          </w:tcPr>
          <w:p w14:paraId="159E0F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FR-RPT-21</w:t>
            </w:r>
          </w:p>
        </w:tc>
        <w:tc>
          <w:tcPr>
            <w:tcW w:w="1984" w:type="dxa"/>
            <w:vAlign w:val="center"/>
          </w:tcPr>
          <w:p w14:paraId="70CFC5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敏感字段脱敏</w:t>
            </w:r>
          </w:p>
        </w:tc>
        <w:tc>
          <w:tcPr>
            <w:tcW w:w="5386" w:type="dxa"/>
            <w:vAlign w:val="center"/>
          </w:tcPr>
          <w:p w14:paraId="6D112A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报表敏感字段按角色脱敏</w:t>
            </w:r>
          </w:p>
        </w:tc>
      </w:tr>
      <w:tr w14:paraId="01DE022A">
        <w:trPr>
          <w:jc w:val="center"/>
        </w:trPr>
        <w:tc>
          <w:tcPr>
            <w:tcW w:w="1417" w:type="dxa"/>
            <w:vAlign w:val="center"/>
          </w:tcPr>
          <w:p w14:paraId="49B04E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FR-RPT-22</w:t>
            </w:r>
          </w:p>
        </w:tc>
        <w:tc>
          <w:tcPr>
            <w:tcW w:w="1984" w:type="dxa"/>
            <w:vAlign w:val="center"/>
          </w:tcPr>
          <w:p w14:paraId="5610AC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导出水印</w:t>
            </w:r>
          </w:p>
        </w:tc>
        <w:tc>
          <w:tcPr>
            <w:tcW w:w="5386" w:type="dxa"/>
            <w:vAlign w:val="center"/>
          </w:tcPr>
          <w:p w14:paraId="75722A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导出报表添加水印（用户/时间），防止外泄</w:t>
            </w:r>
          </w:p>
        </w:tc>
      </w:tr>
    </w:tbl>
    <w:p w14:paraId="6AAB08C6">
      <w:pPr>
        <w:spacing w:after="40"/>
      </w:pPr>
    </w:p>
    <w:p w14:paraId="6755413C">
      <w:pPr>
        <w:pStyle w:val="4"/>
      </w:pPr>
      <w:r>
        <w:rPr>
          <w:rFonts w:ascii="仿宋" w:hAnsi="仿宋" w:eastAsia="仿宋"/>
          <w:b/>
          <w:sz w:val="28"/>
        </w:rPr>
        <w:t>移动端【全新建设 · H5 深化策略】</w:t>
      </w:r>
    </w:p>
    <w:p w14:paraId="17F24CB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参照 FineBI 移动端、Smartbi 移动 BI、观远移动端的移动化能力，构建「门户—展示—交互—分享—查看—填报—安全」一体的移动端形态。实施策略：不做原生 App，以响应式 H5 深化为主（现有看板已具备响应式基础），小程序/企业微信/钉钉以轻应用方式接入。移动端与 PC 端共享同一套数据源、数据集、图表、看板、报表、权限体系，实现一次建设、多端消费。</w:t>
      </w:r>
    </w:p>
    <w:p w14:paraId="379DC24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移动门户与工作台：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33B5A32A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40864D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F5CF3B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3C031C1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1CD54682">
        <w:trPr>
          <w:jc w:val="center"/>
        </w:trPr>
        <w:tc>
          <w:tcPr>
            <w:tcW w:w="1417" w:type="dxa"/>
            <w:vAlign w:val="center"/>
          </w:tcPr>
          <w:p w14:paraId="7F0FBE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FR-MOB-01</w:t>
            </w:r>
          </w:p>
        </w:tc>
        <w:tc>
          <w:tcPr>
            <w:tcW w:w="1984" w:type="dxa"/>
            <w:vAlign w:val="center"/>
          </w:tcPr>
          <w:p w14:paraId="6719D5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移动首页</w:t>
            </w:r>
          </w:p>
        </w:tc>
        <w:tc>
          <w:tcPr>
            <w:tcW w:w="5386" w:type="dxa"/>
            <w:vAlign w:val="center"/>
          </w:tcPr>
          <w:p w14:paraId="5ECFCA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移动端数据门户，聚合常用看板、指标与快捷入口</w:t>
            </w:r>
          </w:p>
        </w:tc>
      </w:tr>
      <w:tr w14:paraId="42A633CA">
        <w:trPr>
          <w:jc w:val="center"/>
        </w:trPr>
        <w:tc>
          <w:tcPr>
            <w:tcW w:w="1417" w:type="dxa"/>
            <w:vAlign w:val="center"/>
          </w:tcPr>
          <w:p w14:paraId="68ED39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FR-MOB-02</w:t>
            </w:r>
          </w:p>
        </w:tc>
        <w:tc>
          <w:tcPr>
            <w:tcW w:w="1984" w:type="dxa"/>
            <w:vAlign w:val="center"/>
          </w:tcPr>
          <w:p w14:paraId="10924E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工作台</w:t>
            </w:r>
          </w:p>
        </w:tc>
        <w:tc>
          <w:tcPr>
            <w:tcW w:w="5386" w:type="dxa"/>
            <w:vAlign w:val="center"/>
          </w:tcPr>
          <w:p w14:paraId="6437AA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常用看板/报表卡片、待办事项、系统消息聚合</w:t>
            </w:r>
          </w:p>
        </w:tc>
      </w:tr>
      <w:tr w14:paraId="7DC34B9A">
        <w:trPr>
          <w:jc w:val="center"/>
        </w:trPr>
        <w:tc>
          <w:tcPr>
            <w:tcW w:w="1417" w:type="dxa"/>
            <w:vAlign w:val="center"/>
          </w:tcPr>
          <w:p w14:paraId="6DBC35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FR-MOB-03</w:t>
            </w:r>
          </w:p>
        </w:tc>
        <w:tc>
          <w:tcPr>
            <w:tcW w:w="1984" w:type="dxa"/>
            <w:vAlign w:val="center"/>
          </w:tcPr>
          <w:p w14:paraId="1765F5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全局搜索</w:t>
            </w:r>
          </w:p>
        </w:tc>
        <w:tc>
          <w:tcPr>
            <w:tcW w:w="5386" w:type="dxa"/>
            <w:vAlign w:val="center"/>
          </w:tcPr>
          <w:p w14:paraId="3C3D37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跨看板/报表/图表/数据集的移动搜索</w:t>
            </w:r>
          </w:p>
        </w:tc>
      </w:tr>
      <w:tr w14:paraId="1A2CED92">
        <w:trPr>
          <w:jc w:val="center"/>
        </w:trPr>
        <w:tc>
          <w:tcPr>
            <w:tcW w:w="1417" w:type="dxa"/>
            <w:vAlign w:val="center"/>
          </w:tcPr>
          <w:p w14:paraId="228DC1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FR-MOB-04</w:t>
            </w:r>
          </w:p>
        </w:tc>
        <w:tc>
          <w:tcPr>
            <w:tcW w:w="1984" w:type="dxa"/>
            <w:vAlign w:val="center"/>
          </w:tcPr>
          <w:p w14:paraId="15915D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收藏</w:t>
            </w:r>
          </w:p>
        </w:tc>
        <w:tc>
          <w:tcPr>
            <w:tcW w:w="5386" w:type="dxa"/>
            <w:vAlign w:val="center"/>
          </w:tcPr>
          <w:p w14:paraId="0923C2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收藏常用看板/报表，一键直达</w:t>
            </w:r>
          </w:p>
        </w:tc>
      </w:tr>
      <w:tr w14:paraId="709A472F">
        <w:trPr>
          <w:jc w:val="center"/>
        </w:trPr>
        <w:tc>
          <w:tcPr>
            <w:tcW w:w="1417" w:type="dxa"/>
            <w:vAlign w:val="center"/>
          </w:tcPr>
          <w:p w14:paraId="434462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FR-MOB-05</w:t>
            </w:r>
          </w:p>
        </w:tc>
        <w:tc>
          <w:tcPr>
            <w:tcW w:w="1984" w:type="dxa"/>
            <w:vAlign w:val="center"/>
          </w:tcPr>
          <w:p w14:paraId="55CFFF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最近访问</w:t>
            </w:r>
          </w:p>
        </w:tc>
        <w:tc>
          <w:tcPr>
            <w:tcW w:w="5386" w:type="dxa"/>
            <w:vAlign w:val="center"/>
          </w:tcPr>
          <w:p w14:paraId="1AD1E2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最近查看记录，快速回到上次分析</w:t>
            </w:r>
          </w:p>
        </w:tc>
      </w:tr>
      <w:tr w14:paraId="7475DD5C">
        <w:trPr>
          <w:jc w:val="center"/>
        </w:trPr>
        <w:tc>
          <w:tcPr>
            <w:tcW w:w="1417" w:type="dxa"/>
            <w:vAlign w:val="center"/>
          </w:tcPr>
          <w:p w14:paraId="19E66DB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FR-MOB-06</w:t>
            </w:r>
          </w:p>
        </w:tc>
        <w:tc>
          <w:tcPr>
            <w:tcW w:w="1984" w:type="dxa"/>
            <w:vAlign w:val="center"/>
          </w:tcPr>
          <w:p w14:paraId="132D7D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主题与个性化</w:t>
            </w:r>
          </w:p>
        </w:tc>
        <w:tc>
          <w:tcPr>
            <w:tcW w:w="5386" w:type="dxa"/>
            <w:vAlign w:val="center"/>
          </w:tcPr>
          <w:p w14:paraId="249543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明暗主题、字号、首页布局、个人设置</w:t>
            </w:r>
          </w:p>
        </w:tc>
      </w:tr>
      <w:tr w14:paraId="324FE447">
        <w:trPr>
          <w:jc w:val="center"/>
        </w:trPr>
        <w:tc>
          <w:tcPr>
            <w:tcW w:w="1417" w:type="dxa"/>
            <w:vAlign w:val="center"/>
          </w:tcPr>
          <w:p w14:paraId="2871F2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FR-MOB-07</w:t>
            </w:r>
          </w:p>
        </w:tc>
        <w:tc>
          <w:tcPr>
            <w:tcW w:w="1984" w:type="dxa"/>
            <w:vAlign w:val="center"/>
          </w:tcPr>
          <w:p w14:paraId="3DD371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多端入口</w:t>
            </w:r>
          </w:p>
        </w:tc>
        <w:tc>
          <w:tcPr>
            <w:tcW w:w="5386" w:type="dxa"/>
            <w:vAlign w:val="center"/>
          </w:tcPr>
          <w:p w14:paraId="340B91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H5、微信/企业微信/钉钉轻应用</w:t>
            </w:r>
          </w:p>
        </w:tc>
      </w:tr>
    </w:tbl>
    <w:p w14:paraId="5ED0A30B">
      <w:pPr>
        <w:spacing w:after="40"/>
      </w:pPr>
    </w:p>
    <w:p w14:paraId="0CB523E5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移动数据展示：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268C34BB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8664C6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7708B43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26A6C33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3DC5CC52">
        <w:trPr>
          <w:jc w:val="center"/>
        </w:trPr>
        <w:tc>
          <w:tcPr>
            <w:tcW w:w="1417" w:type="dxa"/>
            <w:vAlign w:val="center"/>
          </w:tcPr>
          <w:p w14:paraId="6B3937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FR-MOB-08</w:t>
            </w:r>
          </w:p>
        </w:tc>
        <w:tc>
          <w:tcPr>
            <w:tcW w:w="1984" w:type="dxa"/>
            <w:vAlign w:val="center"/>
          </w:tcPr>
          <w:p w14:paraId="158258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移动图表</w:t>
            </w:r>
          </w:p>
        </w:tc>
        <w:tc>
          <w:tcPr>
            <w:tcW w:w="5386" w:type="dxa"/>
            <w:vAlign w:val="center"/>
          </w:tcPr>
          <w:p w14:paraId="7B0C88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图表按屏幕宽度自适应渲染，横竖屏切换（响应式基础已有，需专项打磨）</w:t>
            </w:r>
          </w:p>
        </w:tc>
      </w:tr>
      <w:tr w14:paraId="50356EA5">
        <w:trPr>
          <w:jc w:val="center"/>
        </w:trPr>
        <w:tc>
          <w:tcPr>
            <w:tcW w:w="1417" w:type="dxa"/>
            <w:vAlign w:val="center"/>
          </w:tcPr>
          <w:p w14:paraId="104B76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FR-MOB-09</w:t>
            </w:r>
          </w:p>
        </w:tc>
        <w:tc>
          <w:tcPr>
            <w:tcW w:w="1984" w:type="dxa"/>
            <w:vAlign w:val="center"/>
          </w:tcPr>
          <w:p w14:paraId="3AD757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移动看板</w:t>
            </w:r>
          </w:p>
        </w:tc>
        <w:tc>
          <w:tcPr>
            <w:tcW w:w="5386" w:type="dxa"/>
            <w:vAlign w:val="center"/>
          </w:tcPr>
          <w:p w14:paraId="126F58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看板卡片式/流式布局，支持响应式重排</w:t>
            </w:r>
          </w:p>
        </w:tc>
      </w:tr>
      <w:tr w14:paraId="1CF440AD">
        <w:trPr>
          <w:jc w:val="center"/>
        </w:trPr>
        <w:tc>
          <w:tcPr>
            <w:tcW w:w="1417" w:type="dxa"/>
            <w:vAlign w:val="center"/>
          </w:tcPr>
          <w:p w14:paraId="245333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FR-MOB-10</w:t>
            </w:r>
          </w:p>
        </w:tc>
        <w:tc>
          <w:tcPr>
            <w:tcW w:w="1984" w:type="dxa"/>
            <w:vAlign w:val="center"/>
          </w:tcPr>
          <w:p w14:paraId="6FA737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移动地图</w:t>
            </w:r>
          </w:p>
        </w:tc>
        <w:tc>
          <w:tcPr>
            <w:tcW w:w="5386" w:type="dxa"/>
            <w:vAlign w:val="center"/>
          </w:tcPr>
          <w:p w14:paraId="5060B1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轻量地图展示，支持定位、区域着色、散点</w:t>
            </w:r>
          </w:p>
        </w:tc>
      </w:tr>
      <w:tr w14:paraId="78EAE584">
        <w:trPr>
          <w:jc w:val="center"/>
        </w:trPr>
        <w:tc>
          <w:tcPr>
            <w:tcW w:w="1417" w:type="dxa"/>
            <w:vAlign w:val="center"/>
          </w:tcPr>
          <w:p w14:paraId="281928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FR-MOB-11</w:t>
            </w:r>
          </w:p>
        </w:tc>
        <w:tc>
          <w:tcPr>
            <w:tcW w:w="1984" w:type="dxa"/>
            <w:vAlign w:val="center"/>
          </w:tcPr>
          <w:p w14:paraId="03E625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指标卡</w:t>
            </w:r>
          </w:p>
        </w:tc>
        <w:tc>
          <w:tcPr>
            <w:tcW w:w="5386" w:type="dxa"/>
            <w:vAlign w:val="center"/>
          </w:tcPr>
          <w:p w14:paraId="336CD8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KPI 卡片、数字翻牌、同比环比迷你趋势</w:t>
            </w:r>
          </w:p>
        </w:tc>
      </w:tr>
      <w:tr w14:paraId="27C277C7">
        <w:trPr>
          <w:jc w:val="center"/>
        </w:trPr>
        <w:tc>
          <w:tcPr>
            <w:tcW w:w="1417" w:type="dxa"/>
            <w:vAlign w:val="center"/>
          </w:tcPr>
          <w:p w14:paraId="29C9C3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FR-MOB-12</w:t>
            </w:r>
          </w:p>
        </w:tc>
        <w:tc>
          <w:tcPr>
            <w:tcW w:w="1984" w:type="dxa"/>
            <w:vAlign w:val="center"/>
          </w:tcPr>
          <w:p w14:paraId="39CB20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移动报表</w:t>
            </w:r>
          </w:p>
        </w:tc>
        <w:tc>
          <w:tcPr>
            <w:tcW w:w="5386" w:type="dxa"/>
            <w:vAlign w:val="center"/>
          </w:tcPr>
          <w:p w14:paraId="306C9D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明细/分组/交叉报表自适应展示与滚动</w:t>
            </w:r>
          </w:p>
        </w:tc>
      </w:tr>
      <w:tr w14:paraId="20CFADE2">
        <w:trPr>
          <w:jc w:val="center"/>
        </w:trPr>
        <w:tc>
          <w:tcPr>
            <w:tcW w:w="1417" w:type="dxa"/>
            <w:vAlign w:val="center"/>
          </w:tcPr>
          <w:p w14:paraId="5C665B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FR-MOB-13</w:t>
            </w:r>
          </w:p>
        </w:tc>
        <w:tc>
          <w:tcPr>
            <w:tcW w:w="1984" w:type="dxa"/>
            <w:vAlign w:val="center"/>
          </w:tcPr>
          <w:p w14:paraId="3433DC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移动大屏</w:t>
            </w:r>
          </w:p>
        </w:tc>
        <w:tc>
          <w:tcPr>
            <w:tcW w:w="5386" w:type="dxa"/>
            <w:vAlign w:val="center"/>
          </w:tcPr>
          <w:p w14:paraId="009E93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竖屏大屏与移动端驾驶舱</w:t>
            </w:r>
          </w:p>
        </w:tc>
      </w:tr>
      <w:tr w14:paraId="40A399E6">
        <w:trPr>
          <w:jc w:val="center"/>
        </w:trPr>
        <w:tc>
          <w:tcPr>
            <w:tcW w:w="1417" w:type="dxa"/>
            <w:vAlign w:val="center"/>
          </w:tcPr>
          <w:p w14:paraId="704B6B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FR-MOB-14</w:t>
            </w:r>
          </w:p>
        </w:tc>
        <w:tc>
          <w:tcPr>
            <w:tcW w:w="1984" w:type="dxa"/>
            <w:vAlign w:val="center"/>
          </w:tcPr>
          <w:p w14:paraId="43D208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富媒体组件</w:t>
            </w:r>
          </w:p>
        </w:tc>
        <w:tc>
          <w:tcPr>
            <w:tcW w:w="5386" w:type="dxa"/>
            <w:vAlign w:val="center"/>
          </w:tcPr>
          <w:p w14:paraId="286770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文本、图片、视频、iframe 在移动端的适配展示</w:t>
            </w:r>
          </w:p>
        </w:tc>
      </w:tr>
    </w:tbl>
    <w:p w14:paraId="7F1498DC">
      <w:pPr>
        <w:spacing w:after="40"/>
      </w:pPr>
    </w:p>
    <w:p w14:paraId="135B710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移动交互分析：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4099A531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211E8E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724371E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710046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900CB6F">
        <w:trPr>
          <w:jc w:val="center"/>
        </w:trPr>
        <w:tc>
          <w:tcPr>
            <w:tcW w:w="1417" w:type="dxa"/>
            <w:vAlign w:val="center"/>
          </w:tcPr>
          <w:p w14:paraId="5F8AA4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FR-MOB-15</w:t>
            </w:r>
          </w:p>
        </w:tc>
        <w:tc>
          <w:tcPr>
            <w:tcW w:w="1984" w:type="dxa"/>
            <w:vAlign w:val="center"/>
          </w:tcPr>
          <w:p w14:paraId="4A4F5C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手势交互</w:t>
            </w:r>
          </w:p>
        </w:tc>
        <w:tc>
          <w:tcPr>
            <w:tcW w:w="5386" w:type="dxa"/>
            <w:vAlign w:val="center"/>
          </w:tcPr>
          <w:p w14:paraId="026BB1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点按、缩放、滑动、长按、下拉刷新</w:t>
            </w:r>
          </w:p>
        </w:tc>
      </w:tr>
      <w:tr w14:paraId="4E3439C3">
        <w:trPr>
          <w:jc w:val="center"/>
        </w:trPr>
        <w:tc>
          <w:tcPr>
            <w:tcW w:w="1417" w:type="dxa"/>
            <w:vAlign w:val="center"/>
          </w:tcPr>
          <w:p w14:paraId="66F8E1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FR-MOB-16</w:t>
            </w:r>
          </w:p>
        </w:tc>
        <w:tc>
          <w:tcPr>
            <w:tcW w:w="1984" w:type="dxa"/>
            <w:vAlign w:val="center"/>
          </w:tcPr>
          <w:p w14:paraId="0DE0932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数据钻取</w:t>
            </w:r>
          </w:p>
        </w:tc>
        <w:tc>
          <w:tcPr>
            <w:tcW w:w="5386" w:type="dxa"/>
            <w:vAlign w:val="center"/>
          </w:tcPr>
          <w:p w14:paraId="428329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移动端层级钻取与明细穿透</w:t>
            </w:r>
          </w:p>
        </w:tc>
      </w:tr>
      <w:tr w14:paraId="3A08A571">
        <w:trPr>
          <w:jc w:val="center"/>
        </w:trPr>
        <w:tc>
          <w:tcPr>
            <w:tcW w:w="1417" w:type="dxa"/>
            <w:vAlign w:val="center"/>
          </w:tcPr>
          <w:p w14:paraId="2A3586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FR-MOB-17</w:t>
            </w:r>
          </w:p>
        </w:tc>
        <w:tc>
          <w:tcPr>
            <w:tcW w:w="1984" w:type="dxa"/>
            <w:vAlign w:val="center"/>
          </w:tcPr>
          <w:p w14:paraId="423FA8C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图表联动</w:t>
            </w:r>
          </w:p>
        </w:tc>
        <w:tc>
          <w:tcPr>
            <w:tcW w:w="5386" w:type="dxa"/>
            <w:vAlign w:val="center"/>
          </w:tcPr>
          <w:p w14:paraId="3D0080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点击图表元素联动其他组件</w:t>
            </w:r>
          </w:p>
        </w:tc>
      </w:tr>
      <w:tr w14:paraId="1FE94B21">
        <w:trPr>
          <w:jc w:val="center"/>
        </w:trPr>
        <w:tc>
          <w:tcPr>
            <w:tcW w:w="1417" w:type="dxa"/>
            <w:vAlign w:val="center"/>
          </w:tcPr>
          <w:p w14:paraId="7FA733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FR-MOB-18</w:t>
            </w:r>
          </w:p>
        </w:tc>
        <w:tc>
          <w:tcPr>
            <w:tcW w:w="1984" w:type="dxa"/>
            <w:vAlign w:val="center"/>
          </w:tcPr>
          <w:p w14:paraId="609883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全局筛选</w:t>
            </w:r>
          </w:p>
        </w:tc>
        <w:tc>
          <w:tcPr>
            <w:tcW w:w="5386" w:type="dxa"/>
            <w:vAlign w:val="center"/>
          </w:tcPr>
          <w:p w14:paraId="6E4E45D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移动端筛选器、参数表单、日期选择</w:t>
            </w:r>
          </w:p>
        </w:tc>
      </w:tr>
      <w:tr w14:paraId="641DA073">
        <w:trPr>
          <w:jc w:val="center"/>
        </w:trPr>
        <w:tc>
          <w:tcPr>
            <w:tcW w:w="1417" w:type="dxa"/>
            <w:vAlign w:val="center"/>
          </w:tcPr>
          <w:p w14:paraId="6E9B18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FR-MOB-19</w:t>
            </w:r>
          </w:p>
        </w:tc>
        <w:tc>
          <w:tcPr>
            <w:tcW w:w="1984" w:type="dxa"/>
            <w:vAlign w:val="center"/>
          </w:tcPr>
          <w:p w14:paraId="71B1F5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明细查看</w:t>
            </w:r>
          </w:p>
        </w:tc>
        <w:tc>
          <w:tcPr>
            <w:tcW w:w="5386" w:type="dxa"/>
            <w:vAlign w:val="center"/>
          </w:tcPr>
          <w:p w14:paraId="213D7B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汇总指标穿透查看明细数据列表</w:t>
            </w:r>
          </w:p>
        </w:tc>
      </w:tr>
      <w:tr w14:paraId="3F3EACC2">
        <w:trPr>
          <w:jc w:val="center"/>
        </w:trPr>
        <w:tc>
          <w:tcPr>
            <w:tcW w:w="1417" w:type="dxa"/>
            <w:vAlign w:val="center"/>
          </w:tcPr>
          <w:p w14:paraId="3B5C96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FR-MOB-20</w:t>
            </w:r>
          </w:p>
        </w:tc>
        <w:tc>
          <w:tcPr>
            <w:tcW w:w="1984" w:type="dxa"/>
            <w:vAlign w:val="center"/>
          </w:tcPr>
          <w:p w14:paraId="7699E1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语音/扫码查询</w:t>
            </w:r>
          </w:p>
        </w:tc>
        <w:tc>
          <w:tcPr>
            <w:tcW w:w="5386" w:type="dxa"/>
            <w:vAlign w:val="center"/>
          </w:tcPr>
          <w:p w14:paraId="25CE17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语音输入查询、扫码带入参数（规划；跟随问数能力）</w:t>
            </w:r>
          </w:p>
        </w:tc>
      </w:tr>
    </w:tbl>
    <w:p w14:paraId="278948CA">
      <w:pPr>
        <w:spacing w:after="40"/>
      </w:pPr>
    </w:p>
    <w:p w14:paraId="2175F60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移动数据分享：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02F9C9EE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4A28C77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6E6D657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61564CE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5EAAAAC2">
        <w:trPr>
          <w:jc w:val="center"/>
        </w:trPr>
        <w:tc>
          <w:tcPr>
            <w:tcW w:w="1417" w:type="dxa"/>
            <w:vAlign w:val="center"/>
          </w:tcPr>
          <w:p w14:paraId="0A2CDF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FR-MOB-21</w:t>
            </w:r>
          </w:p>
        </w:tc>
        <w:tc>
          <w:tcPr>
            <w:tcW w:w="1984" w:type="dxa"/>
            <w:vAlign w:val="center"/>
          </w:tcPr>
          <w:p w14:paraId="58F6C9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分享链接</w:t>
            </w:r>
          </w:p>
        </w:tc>
        <w:tc>
          <w:tcPr>
            <w:tcW w:w="5386" w:type="dxa"/>
            <w:vAlign w:val="center"/>
          </w:tcPr>
          <w:p w14:paraId="58799D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生成分享链接，支持有效期与访问密码</w:t>
            </w:r>
          </w:p>
        </w:tc>
      </w:tr>
      <w:tr w14:paraId="6DC3484A">
        <w:trPr>
          <w:jc w:val="center"/>
        </w:trPr>
        <w:tc>
          <w:tcPr>
            <w:tcW w:w="1417" w:type="dxa"/>
            <w:vAlign w:val="center"/>
          </w:tcPr>
          <w:p w14:paraId="58E8A9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FR-MOB-22</w:t>
            </w:r>
          </w:p>
        </w:tc>
        <w:tc>
          <w:tcPr>
            <w:tcW w:w="1984" w:type="dxa"/>
            <w:vAlign w:val="center"/>
          </w:tcPr>
          <w:p w14:paraId="3EC4958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二维码分享</w:t>
            </w:r>
          </w:p>
        </w:tc>
        <w:tc>
          <w:tcPr>
            <w:tcW w:w="5386" w:type="dxa"/>
            <w:vAlign w:val="center"/>
          </w:tcPr>
          <w:p w14:paraId="4476BD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生成二维码，扫码直达看板/报表</w:t>
            </w:r>
          </w:p>
        </w:tc>
      </w:tr>
      <w:tr w14:paraId="5D841C34">
        <w:trPr>
          <w:jc w:val="center"/>
        </w:trPr>
        <w:tc>
          <w:tcPr>
            <w:tcW w:w="1417" w:type="dxa"/>
            <w:vAlign w:val="center"/>
          </w:tcPr>
          <w:p w14:paraId="77625C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FR-MOB-23</w:t>
            </w:r>
          </w:p>
        </w:tc>
        <w:tc>
          <w:tcPr>
            <w:tcW w:w="1984" w:type="dxa"/>
            <w:vAlign w:val="center"/>
          </w:tcPr>
          <w:p w14:paraId="473F90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社交分享</w:t>
            </w:r>
          </w:p>
        </w:tc>
        <w:tc>
          <w:tcPr>
            <w:tcW w:w="5386" w:type="dxa"/>
            <w:vAlign w:val="center"/>
          </w:tcPr>
          <w:p w14:paraId="7D03FB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分享到微信、企业微信、钉钉、短信、邮件</w:t>
            </w:r>
          </w:p>
        </w:tc>
      </w:tr>
      <w:tr w14:paraId="2D955B33">
        <w:trPr>
          <w:jc w:val="center"/>
        </w:trPr>
        <w:tc>
          <w:tcPr>
            <w:tcW w:w="1417" w:type="dxa"/>
            <w:vAlign w:val="center"/>
          </w:tcPr>
          <w:p w14:paraId="1A84EE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FR-MOB-24</w:t>
            </w:r>
          </w:p>
        </w:tc>
        <w:tc>
          <w:tcPr>
            <w:tcW w:w="1984" w:type="dxa"/>
            <w:vAlign w:val="center"/>
          </w:tcPr>
          <w:p w14:paraId="05F982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卡片快照</w:t>
            </w:r>
          </w:p>
        </w:tc>
        <w:tc>
          <w:tcPr>
            <w:tcW w:w="5386" w:type="dxa"/>
            <w:vAlign w:val="center"/>
          </w:tcPr>
          <w:p w14:paraId="651D13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看板/图表生成长图、快照卡片分享</w:t>
            </w:r>
          </w:p>
        </w:tc>
      </w:tr>
      <w:tr w14:paraId="5EEC2849">
        <w:trPr>
          <w:jc w:val="center"/>
        </w:trPr>
        <w:tc>
          <w:tcPr>
            <w:tcW w:w="1417" w:type="dxa"/>
            <w:vAlign w:val="center"/>
          </w:tcPr>
          <w:p w14:paraId="759EFB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FR-MOB-25</w:t>
            </w:r>
          </w:p>
        </w:tc>
        <w:tc>
          <w:tcPr>
            <w:tcW w:w="1984" w:type="dxa"/>
            <w:vAlign w:val="center"/>
          </w:tcPr>
          <w:p w14:paraId="090054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分享权限</w:t>
            </w:r>
          </w:p>
        </w:tc>
        <w:tc>
          <w:tcPr>
            <w:tcW w:w="5386" w:type="dxa"/>
            <w:vAlign w:val="center"/>
          </w:tcPr>
          <w:p w14:paraId="708497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分享范围、匿名访问、按角色/用户授权</w:t>
            </w:r>
          </w:p>
        </w:tc>
      </w:tr>
      <w:tr w14:paraId="0485A920">
        <w:trPr>
          <w:jc w:val="center"/>
        </w:trPr>
        <w:tc>
          <w:tcPr>
            <w:tcW w:w="1417" w:type="dxa"/>
            <w:vAlign w:val="center"/>
          </w:tcPr>
          <w:p w14:paraId="328394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FR-MOB-26</w:t>
            </w:r>
          </w:p>
        </w:tc>
        <w:tc>
          <w:tcPr>
            <w:tcW w:w="1984" w:type="dxa"/>
            <w:vAlign w:val="center"/>
          </w:tcPr>
          <w:p w14:paraId="419042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数据导出</w:t>
            </w:r>
          </w:p>
        </w:tc>
        <w:tc>
          <w:tcPr>
            <w:tcW w:w="5386" w:type="dxa"/>
            <w:vAlign w:val="center"/>
          </w:tcPr>
          <w:p w14:paraId="7D936A6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图表/报表导出为图片、Excel、PDF</w:t>
            </w:r>
          </w:p>
        </w:tc>
      </w:tr>
    </w:tbl>
    <w:p w14:paraId="6A858F32">
      <w:pPr>
        <w:spacing w:after="40"/>
      </w:pPr>
    </w:p>
    <w:p w14:paraId="08D9F84C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移动查看与订阅：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0F1B68C4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73F9102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650958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0A019C0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7559417C">
        <w:trPr>
          <w:jc w:val="center"/>
        </w:trPr>
        <w:tc>
          <w:tcPr>
            <w:tcW w:w="1417" w:type="dxa"/>
            <w:vAlign w:val="center"/>
          </w:tcPr>
          <w:p w14:paraId="7EE490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FR-MOB-27</w:t>
            </w:r>
          </w:p>
        </w:tc>
        <w:tc>
          <w:tcPr>
            <w:tcW w:w="1984" w:type="dxa"/>
            <w:vAlign w:val="center"/>
          </w:tcPr>
          <w:p w14:paraId="7CF52F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订阅推送</w:t>
            </w:r>
          </w:p>
        </w:tc>
        <w:tc>
          <w:tcPr>
            <w:tcW w:w="5386" w:type="dxa"/>
            <w:vAlign w:val="center"/>
          </w:tcPr>
          <w:p w14:paraId="4B1392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订阅看板/报表/指标，定时推送更新（复用调度框架）</w:t>
            </w:r>
          </w:p>
        </w:tc>
      </w:tr>
      <w:tr w14:paraId="7FD2E8E6">
        <w:trPr>
          <w:jc w:val="center"/>
        </w:trPr>
        <w:tc>
          <w:tcPr>
            <w:tcW w:w="1417" w:type="dxa"/>
            <w:vAlign w:val="center"/>
          </w:tcPr>
          <w:p w14:paraId="4F6302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FR-MOB-28</w:t>
            </w:r>
          </w:p>
        </w:tc>
        <w:tc>
          <w:tcPr>
            <w:tcW w:w="1984" w:type="dxa"/>
            <w:vAlign w:val="center"/>
          </w:tcPr>
          <w:p w14:paraId="177078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推送渠道</w:t>
            </w:r>
          </w:p>
        </w:tc>
        <w:tc>
          <w:tcPr>
            <w:tcW w:w="5386" w:type="dxa"/>
            <w:vAlign w:val="center"/>
          </w:tcPr>
          <w:p w14:paraId="718E88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站内信、微信/企业微信/钉钉消息、邮件、短信</w:t>
            </w:r>
          </w:p>
        </w:tc>
      </w:tr>
      <w:tr w14:paraId="7EB79B39">
        <w:trPr>
          <w:jc w:val="center"/>
        </w:trPr>
        <w:tc>
          <w:tcPr>
            <w:tcW w:w="1417" w:type="dxa"/>
            <w:vAlign w:val="center"/>
          </w:tcPr>
          <w:p w14:paraId="432046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FR-MOB-29</w:t>
            </w:r>
          </w:p>
        </w:tc>
        <w:tc>
          <w:tcPr>
            <w:tcW w:w="1984" w:type="dxa"/>
            <w:vAlign w:val="center"/>
          </w:tcPr>
          <w:p w14:paraId="7DBB07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告警通知</w:t>
            </w:r>
          </w:p>
        </w:tc>
        <w:tc>
          <w:tcPr>
            <w:tcW w:w="5386" w:type="dxa"/>
            <w:vAlign w:val="center"/>
          </w:tcPr>
          <w:p w14:paraId="4FE459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指标阈值告警，触发移动端通知</w:t>
            </w:r>
          </w:p>
        </w:tc>
      </w:tr>
      <w:tr w14:paraId="11CC5562">
        <w:trPr>
          <w:jc w:val="center"/>
        </w:trPr>
        <w:tc>
          <w:tcPr>
            <w:tcW w:w="1417" w:type="dxa"/>
            <w:vAlign w:val="center"/>
          </w:tcPr>
          <w:p w14:paraId="667154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FR-MOB-30</w:t>
            </w:r>
          </w:p>
        </w:tc>
        <w:tc>
          <w:tcPr>
            <w:tcW w:w="1984" w:type="dxa"/>
            <w:vAlign w:val="center"/>
          </w:tcPr>
          <w:p w14:paraId="7DDE1F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离线缓存</w:t>
            </w:r>
          </w:p>
        </w:tc>
        <w:tc>
          <w:tcPr>
            <w:tcW w:w="5386" w:type="dxa"/>
            <w:vAlign w:val="center"/>
          </w:tcPr>
          <w:p w14:paraId="51DBE0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常用看板/报表离线缓存，弱网可查看</w:t>
            </w:r>
          </w:p>
        </w:tc>
      </w:tr>
      <w:tr w14:paraId="35C78EC3">
        <w:trPr>
          <w:jc w:val="center"/>
        </w:trPr>
        <w:tc>
          <w:tcPr>
            <w:tcW w:w="1417" w:type="dxa"/>
            <w:vAlign w:val="center"/>
          </w:tcPr>
          <w:p w14:paraId="779116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FR-MOB-31</w:t>
            </w:r>
          </w:p>
        </w:tc>
        <w:tc>
          <w:tcPr>
            <w:tcW w:w="1984" w:type="dxa"/>
            <w:vAlign w:val="center"/>
          </w:tcPr>
          <w:p w14:paraId="30D891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深链跳转</w:t>
            </w:r>
          </w:p>
        </w:tc>
        <w:tc>
          <w:tcPr>
            <w:tcW w:w="5386" w:type="dxa"/>
            <w:vAlign w:val="center"/>
          </w:tcPr>
          <w:p w14:paraId="1010DE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推送消息直达具体看板/图表/明细</w:t>
            </w:r>
          </w:p>
        </w:tc>
      </w:tr>
      <w:tr w14:paraId="03A1B079">
        <w:trPr>
          <w:jc w:val="center"/>
        </w:trPr>
        <w:tc>
          <w:tcPr>
            <w:tcW w:w="1417" w:type="dxa"/>
            <w:vAlign w:val="center"/>
          </w:tcPr>
          <w:p w14:paraId="488010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FR-MOB-32</w:t>
            </w:r>
          </w:p>
        </w:tc>
        <w:tc>
          <w:tcPr>
            <w:tcW w:w="1984" w:type="dxa"/>
            <w:vAlign w:val="center"/>
          </w:tcPr>
          <w:p w14:paraId="344133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阅读进度</w:t>
            </w:r>
          </w:p>
        </w:tc>
        <w:tc>
          <w:tcPr>
            <w:tcW w:w="5386" w:type="dxa"/>
            <w:vAlign w:val="center"/>
          </w:tcPr>
          <w:p w14:paraId="207240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多页看板阅读进度记忆与续看</w:t>
            </w:r>
          </w:p>
        </w:tc>
      </w:tr>
    </w:tbl>
    <w:p w14:paraId="70D3D117">
      <w:pPr>
        <w:spacing w:after="40"/>
      </w:pPr>
    </w:p>
    <w:p w14:paraId="4A228683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移动填报与安全：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0B67CC00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58C7DC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5FF5ACB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42DD0F2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17B30042">
        <w:trPr>
          <w:jc w:val="center"/>
        </w:trPr>
        <w:tc>
          <w:tcPr>
            <w:tcW w:w="1417" w:type="dxa"/>
            <w:vAlign w:val="center"/>
          </w:tcPr>
          <w:p w14:paraId="58B8D8A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FR-MOB-33</w:t>
            </w:r>
          </w:p>
        </w:tc>
        <w:tc>
          <w:tcPr>
            <w:tcW w:w="1984" w:type="dxa"/>
            <w:vAlign w:val="center"/>
          </w:tcPr>
          <w:p w14:paraId="36AD5D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移动填报表单</w:t>
            </w:r>
          </w:p>
        </w:tc>
        <w:tc>
          <w:tcPr>
            <w:tcW w:w="5386" w:type="dxa"/>
            <w:vAlign w:val="center"/>
          </w:tcPr>
          <w:p w14:paraId="7CDD7E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移动端填报控件与表单自适应（跟随填报模块）</w:t>
            </w:r>
          </w:p>
        </w:tc>
      </w:tr>
      <w:tr w14:paraId="62C9910B">
        <w:trPr>
          <w:jc w:val="center"/>
        </w:trPr>
        <w:tc>
          <w:tcPr>
            <w:tcW w:w="1417" w:type="dxa"/>
            <w:vAlign w:val="center"/>
          </w:tcPr>
          <w:p w14:paraId="216DC7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FR-MOB-34</w:t>
            </w:r>
          </w:p>
        </w:tc>
        <w:tc>
          <w:tcPr>
            <w:tcW w:w="1984" w:type="dxa"/>
            <w:vAlign w:val="center"/>
          </w:tcPr>
          <w:p w14:paraId="2634429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扫码/拍照填报</w:t>
            </w:r>
          </w:p>
        </w:tc>
        <w:tc>
          <w:tcPr>
            <w:tcW w:w="5386" w:type="dxa"/>
            <w:vAlign w:val="center"/>
          </w:tcPr>
          <w:p w14:paraId="03F06A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扫码带入数据、拍照上传凭证</w:t>
            </w:r>
          </w:p>
        </w:tc>
      </w:tr>
      <w:tr w14:paraId="1A1932FA">
        <w:trPr>
          <w:jc w:val="center"/>
        </w:trPr>
        <w:tc>
          <w:tcPr>
            <w:tcW w:w="1417" w:type="dxa"/>
            <w:vAlign w:val="center"/>
          </w:tcPr>
          <w:p w14:paraId="369F37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FR-MOB-35</w:t>
            </w:r>
          </w:p>
        </w:tc>
        <w:tc>
          <w:tcPr>
            <w:tcW w:w="1984" w:type="dxa"/>
            <w:vAlign w:val="center"/>
          </w:tcPr>
          <w:p w14:paraId="70A9CF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移动审批</w:t>
            </w:r>
          </w:p>
        </w:tc>
        <w:tc>
          <w:tcPr>
            <w:tcW w:w="5386" w:type="dxa"/>
            <w:vAlign w:val="center"/>
          </w:tcPr>
          <w:p w14:paraId="7CAA16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填报提交后移动端审批、驳回、流转</w:t>
            </w:r>
          </w:p>
        </w:tc>
      </w:tr>
      <w:tr w14:paraId="4096B68C">
        <w:trPr>
          <w:jc w:val="center"/>
        </w:trPr>
        <w:tc>
          <w:tcPr>
            <w:tcW w:w="1417" w:type="dxa"/>
            <w:vAlign w:val="center"/>
          </w:tcPr>
          <w:p w14:paraId="73921C7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FR-MOB-36</w:t>
            </w:r>
          </w:p>
        </w:tc>
        <w:tc>
          <w:tcPr>
            <w:tcW w:w="1984" w:type="dxa"/>
            <w:vAlign w:val="center"/>
          </w:tcPr>
          <w:p w14:paraId="5A9B89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离线填报</w:t>
            </w:r>
          </w:p>
        </w:tc>
        <w:tc>
          <w:tcPr>
            <w:tcW w:w="5386" w:type="dxa"/>
            <w:vAlign w:val="center"/>
          </w:tcPr>
          <w:p w14:paraId="3016DF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弱网离线填报，联网后回传（规划）</w:t>
            </w:r>
          </w:p>
        </w:tc>
      </w:tr>
      <w:tr w14:paraId="122A7030">
        <w:trPr>
          <w:jc w:val="center"/>
        </w:trPr>
        <w:tc>
          <w:tcPr>
            <w:tcW w:w="1417" w:type="dxa"/>
            <w:vAlign w:val="center"/>
          </w:tcPr>
          <w:p w14:paraId="6992F2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FR-MOB-37</w:t>
            </w:r>
          </w:p>
        </w:tc>
        <w:tc>
          <w:tcPr>
            <w:tcW w:w="1984" w:type="dxa"/>
            <w:vAlign w:val="center"/>
          </w:tcPr>
          <w:p w14:paraId="63BF7E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登录安全</w:t>
            </w:r>
          </w:p>
        </w:tc>
        <w:tc>
          <w:tcPr>
            <w:tcW w:w="5386" w:type="dxa"/>
            <w:vAlign w:val="center"/>
          </w:tcPr>
          <w:p w14:paraId="5B9BE7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单点登录、会话超时（生物识别依赖原生容器，H5 策略下不做）</w:t>
            </w:r>
          </w:p>
        </w:tc>
      </w:tr>
      <w:tr w14:paraId="4F92A0AF">
        <w:trPr>
          <w:jc w:val="center"/>
        </w:trPr>
        <w:tc>
          <w:tcPr>
            <w:tcW w:w="1417" w:type="dxa"/>
            <w:vAlign w:val="center"/>
          </w:tcPr>
          <w:p w14:paraId="2B6C5E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FR-MOB-38</w:t>
            </w:r>
          </w:p>
        </w:tc>
        <w:tc>
          <w:tcPr>
            <w:tcW w:w="1984" w:type="dxa"/>
            <w:vAlign w:val="center"/>
          </w:tcPr>
          <w:p w14:paraId="4E76E8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数据水印</w:t>
            </w:r>
          </w:p>
        </w:tc>
        <w:tc>
          <w:tcPr>
            <w:tcW w:w="5386" w:type="dxa"/>
            <w:vAlign w:val="center"/>
          </w:tcPr>
          <w:p w14:paraId="06DBE7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移动端动态水印（用户/时间），防止截屏泄露</w:t>
            </w:r>
          </w:p>
        </w:tc>
      </w:tr>
      <w:tr w14:paraId="6A90FB2E">
        <w:trPr>
          <w:jc w:val="center"/>
        </w:trPr>
        <w:tc>
          <w:tcPr>
            <w:tcW w:w="1417" w:type="dxa"/>
            <w:vAlign w:val="center"/>
          </w:tcPr>
          <w:p w14:paraId="36DA03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FR-MOB-39</w:t>
            </w:r>
          </w:p>
        </w:tc>
        <w:tc>
          <w:tcPr>
            <w:tcW w:w="1984" w:type="dxa"/>
            <w:vAlign w:val="center"/>
          </w:tcPr>
          <w:p w14:paraId="2CB24A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设备管理</w:t>
            </w:r>
          </w:p>
        </w:tc>
        <w:tc>
          <w:tcPr>
            <w:tcW w:w="5386" w:type="dxa"/>
            <w:vAlign w:val="center"/>
          </w:tcPr>
          <w:p w14:paraId="21D70A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绑定设备、异常登录检测、远程退出</w:t>
            </w:r>
          </w:p>
        </w:tc>
      </w:tr>
      <w:tr w14:paraId="6197089B">
        <w:trPr>
          <w:jc w:val="center"/>
        </w:trPr>
        <w:tc>
          <w:tcPr>
            <w:tcW w:w="1417" w:type="dxa"/>
            <w:vAlign w:val="center"/>
          </w:tcPr>
          <w:p w14:paraId="0820EE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FR-MOB-40</w:t>
            </w:r>
          </w:p>
        </w:tc>
        <w:tc>
          <w:tcPr>
            <w:tcW w:w="1984" w:type="dxa"/>
            <w:vAlign w:val="center"/>
          </w:tcPr>
          <w:p w14:paraId="417E1D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数据权限继承</w:t>
            </w:r>
          </w:p>
        </w:tc>
        <w:tc>
          <w:tcPr>
            <w:tcW w:w="5386" w:type="dxa"/>
            <w:vAlign w:val="center"/>
          </w:tcPr>
          <w:p w14:paraId="01B095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移动端严格继承 PC 端角色与行列级数据权限</w:t>
            </w:r>
          </w:p>
        </w:tc>
      </w:tr>
      <w:tr w14:paraId="2D740E91">
        <w:trPr>
          <w:jc w:val="center"/>
        </w:trPr>
        <w:tc>
          <w:tcPr>
            <w:tcW w:w="1417" w:type="dxa"/>
            <w:vAlign w:val="center"/>
          </w:tcPr>
          <w:p w14:paraId="56A0BC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FR-MOB-41</w:t>
            </w:r>
          </w:p>
        </w:tc>
        <w:tc>
          <w:tcPr>
            <w:tcW w:w="1984" w:type="dxa"/>
            <w:vAlign w:val="center"/>
          </w:tcPr>
          <w:p w14:paraId="07516A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截屏防护</w:t>
            </w:r>
          </w:p>
        </w:tc>
        <w:tc>
          <w:tcPr>
            <w:tcW w:w="5386" w:type="dxa"/>
            <w:vAlign w:val="center"/>
          </w:tcPr>
          <w:p w14:paraId="1ABDA3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敏感看板截屏拦截与审计（可选，依赖原生容器，H5 策略下不做）</w:t>
            </w:r>
          </w:p>
        </w:tc>
      </w:tr>
    </w:tbl>
    <w:p w14:paraId="076ADCBB">
      <w:pPr>
        <w:spacing w:after="40"/>
      </w:pPr>
    </w:p>
    <w:p w14:paraId="21179D08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移动端与 PC 端能力对照：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1417"/>
        <w:gridCol w:w="4252"/>
      </w:tblGrid>
      <w:tr w14:paraId="14525402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0E0F3E5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能力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3CF9BBC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PC 端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5957C2D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移动端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63BFBFA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3C006F89">
        <w:trPr>
          <w:jc w:val="center"/>
        </w:trPr>
        <w:tc>
          <w:tcPr>
            <w:tcW w:w="1701" w:type="dxa"/>
            <w:vAlign w:val="center"/>
          </w:tcPr>
          <w:p w14:paraId="5FC75F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数据接入/建模</w:t>
            </w:r>
          </w:p>
        </w:tc>
        <w:tc>
          <w:tcPr>
            <w:tcW w:w="1417" w:type="dxa"/>
            <w:vAlign w:val="center"/>
          </w:tcPr>
          <w:p w14:paraId="5A8F59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327632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简化只读</w:t>
            </w:r>
          </w:p>
        </w:tc>
        <w:tc>
          <w:tcPr>
            <w:tcW w:w="4252" w:type="dxa"/>
            <w:vAlign w:val="center"/>
          </w:tcPr>
          <w:p w14:paraId="3305D3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移动端以查看为主，复杂建模在 PC 完成</w:t>
            </w:r>
          </w:p>
        </w:tc>
      </w:tr>
      <w:tr w14:paraId="14167FCF">
        <w:trPr>
          <w:jc w:val="center"/>
        </w:trPr>
        <w:tc>
          <w:tcPr>
            <w:tcW w:w="1701" w:type="dxa"/>
            <w:vAlign w:val="center"/>
          </w:tcPr>
          <w:p w14:paraId="704912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拖拽式设计</w:t>
            </w:r>
          </w:p>
        </w:tc>
        <w:tc>
          <w:tcPr>
            <w:tcW w:w="1417" w:type="dxa"/>
            <w:vAlign w:val="center"/>
          </w:tcPr>
          <w:p w14:paraId="3B630A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070A0A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w="4252" w:type="dxa"/>
            <w:vAlign w:val="center"/>
          </w:tcPr>
          <w:p w14:paraId="3DC231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移动端不做设计器，专注消费与填报</w:t>
            </w:r>
          </w:p>
        </w:tc>
      </w:tr>
      <w:tr w14:paraId="3742B944">
        <w:trPr>
          <w:jc w:val="center"/>
        </w:trPr>
        <w:tc>
          <w:tcPr>
            <w:tcW w:w="1701" w:type="dxa"/>
            <w:vAlign w:val="center"/>
          </w:tcPr>
          <w:p w14:paraId="16682C0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图表/看板展示</w:t>
            </w:r>
          </w:p>
        </w:tc>
        <w:tc>
          <w:tcPr>
            <w:tcW w:w="1417" w:type="dxa"/>
            <w:vAlign w:val="center"/>
          </w:tcPr>
          <w:p w14:paraId="06BEA0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043D26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4252" w:type="dxa"/>
            <w:vAlign w:val="center"/>
          </w:tcPr>
          <w:p w14:paraId="094208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一次建设、多端自适应</w:t>
            </w:r>
          </w:p>
        </w:tc>
      </w:tr>
      <w:tr w14:paraId="53A14D5B">
        <w:trPr>
          <w:jc w:val="center"/>
        </w:trPr>
        <w:tc>
          <w:tcPr>
            <w:tcW w:w="1701" w:type="dxa"/>
            <w:vAlign w:val="center"/>
          </w:tcPr>
          <w:p w14:paraId="40960B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数据钻取/联动</w:t>
            </w:r>
          </w:p>
        </w:tc>
        <w:tc>
          <w:tcPr>
            <w:tcW w:w="1417" w:type="dxa"/>
            <w:vAlign w:val="center"/>
          </w:tcPr>
          <w:p w14:paraId="773792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5815B4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4252" w:type="dxa"/>
            <w:vAlign w:val="center"/>
          </w:tcPr>
          <w:p w14:paraId="3E0F47C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手势适配</w:t>
            </w:r>
          </w:p>
        </w:tc>
      </w:tr>
      <w:tr w14:paraId="2AF56D9D">
        <w:trPr>
          <w:jc w:val="center"/>
        </w:trPr>
        <w:tc>
          <w:tcPr>
            <w:tcW w:w="1701" w:type="dxa"/>
            <w:vAlign w:val="center"/>
          </w:tcPr>
          <w:p w14:paraId="5964E2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w="1417" w:type="dxa"/>
            <w:vAlign w:val="center"/>
          </w:tcPr>
          <w:p w14:paraId="0AE72B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44DAF1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4252" w:type="dxa"/>
            <w:vAlign w:val="center"/>
          </w:tcPr>
          <w:p w14:paraId="102A95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移动端是问数的高频场景</w:t>
            </w:r>
          </w:p>
        </w:tc>
      </w:tr>
      <w:tr w14:paraId="65515BCA">
        <w:trPr>
          <w:jc w:val="center"/>
        </w:trPr>
        <w:tc>
          <w:tcPr>
            <w:tcW w:w="1701" w:type="dxa"/>
            <w:vAlign w:val="center"/>
          </w:tcPr>
          <w:p w14:paraId="2CA1FE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w="1417" w:type="dxa"/>
            <w:vAlign w:val="center"/>
          </w:tcPr>
          <w:p w14:paraId="217887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24D434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查看/导出</w:t>
            </w:r>
          </w:p>
        </w:tc>
        <w:tc>
          <w:tcPr>
            <w:tcW w:w="4252" w:type="dxa"/>
            <w:vAlign w:val="center"/>
          </w:tcPr>
          <w:p w14:paraId="4202A1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报表设计在 PC，移动端查看</w:t>
            </w:r>
          </w:p>
        </w:tc>
      </w:tr>
      <w:tr w14:paraId="25AFC8AF">
        <w:trPr>
          <w:jc w:val="center"/>
        </w:trPr>
        <w:tc>
          <w:tcPr>
            <w:tcW w:w="1701" w:type="dxa"/>
            <w:vAlign w:val="center"/>
          </w:tcPr>
          <w:p w14:paraId="5BB03C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w="1417" w:type="dxa"/>
            <w:vAlign w:val="center"/>
          </w:tcPr>
          <w:p w14:paraId="5A8F91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666680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4252" w:type="dxa"/>
            <w:vAlign w:val="center"/>
          </w:tcPr>
          <w:p w14:paraId="207C1D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移动端更强调扫码/拍照/离线</w:t>
            </w:r>
          </w:p>
        </w:tc>
      </w:tr>
      <w:tr w14:paraId="5387DB9E">
        <w:trPr>
          <w:jc w:val="center"/>
        </w:trPr>
        <w:tc>
          <w:tcPr>
            <w:tcW w:w="1701" w:type="dxa"/>
            <w:vAlign w:val="center"/>
          </w:tcPr>
          <w:p w14:paraId="5DDB178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数据分享</w:t>
            </w:r>
          </w:p>
        </w:tc>
        <w:tc>
          <w:tcPr>
            <w:tcW w:w="1417" w:type="dxa"/>
            <w:vAlign w:val="center"/>
          </w:tcPr>
          <w:p w14:paraId="75F1F4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链接/iframe/API</w:t>
            </w:r>
          </w:p>
        </w:tc>
        <w:tc>
          <w:tcPr>
            <w:tcW w:w="1417" w:type="dxa"/>
            <w:vAlign w:val="center"/>
          </w:tcPr>
          <w:p w14:paraId="3F0143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链接/二维码/社交</w:t>
            </w:r>
          </w:p>
        </w:tc>
        <w:tc>
          <w:tcPr>
            <w:tcW w:w="4252" w:type="dxa"/>
            <w:vAlign w:val="center"/>
          </w:tcPr>
          <w:p w14:paraId="625412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移动端强化社交分发</w:t>
            </w:r>
          </w:p>
        </w:tc>
      </w:tr>
      <w:tr w14:paraId="241755C7">
        <w:trPr>
          <w:jc w:val="center"/>
        </w:trPr>
        <w:tc>
          <w:tcPr>
            <w:tcW w:w="1701" w:type="dxa"/>
            <w:vAlign w:val="center"/>
          </w:tcPr>
          <w:p w14:paraId="525973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数据权限/脱敏</w:t>
            </w:r>
          </w:p>
        </w:tc>
        <w:tc>
          <w:tcPr>
            <w:tcW w:w="1417" w:type="dxa"/>
            <w:vAlign w:val="center"/>
          </w:tcPr>
          <w:p w14:paraId="43B515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1417" w:type="dxa"/>
            <w:vAlign w:val="center"/>
          </w:tcPr>
          <w:p w14:paraId="20318D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w="4252" w:type="dxa"/>
            <w:vAlign w:val="center"/>
          </w:tcPr>
          <w:p w14:paraId="3F8C11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严格继承 PC 权限体系</w:t>
            </w:r>
          </w:p>
        </w:tc>
      </w:tr>
      <w:tr w14:paraId="5ECB63AD">
        <w:trPr>
          <w:jc w:val="center"/>
        </w:trPr>
        <w:tc>
          <w:tcPr>
            <w:tcW w:w="1701" w:type="dxa"/>
            <w:vAlign w:val="center"/>
          </w:tcPr>
          <w:p w14:paraId="4F10AD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安全</w:t>
            </w:r>
          </w:p>
        </w:tc>
        <w:tc>
          <w:tcPr>
            <w:tcW w:w="1417" w:type="dxa"/>
            <w:vAlign w:val="center"/>
          </w:tcPr>
          <w:p w14:paraId="1EF59D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密码/验证码</w:t>
            </w:r>
          </w:p>
        </w:tc>
        <w:tc>
          <w:tcPr>
            <w:tcW w:w="1417" w:type="dxa"/>
            <w:vAlign w:val="center"/>
          </w:tcPr>
          <w:p w14:paraId="69841A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水印/设备管理</w:t>
            </w:r>
          </w:p>
        </w:tc>
        <w:tc>
          <w:tcPr>
            <w:tcW w:w="4252" w:type="dxa"/>
            <w:vAlign w:val="center"/>
          </w:tcPr>
          <w:p w14:paraId="560B72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H5 策略下弱化生物识别与截屏防护</w:t>
            </w:r>
          </w:p>
        </w:tc>
      </w:tr>
    </w:tbl>
    <w:p w14:paraId="2BF694E4">
      <w:pPr>
        <w:spacing w:after="40"/>
      </w:pPr>
    </w:p>
    <w:p w14:paraId="6015F37E">
      <w:pPr>
        <w:pStyle w:val="4"/>
      </w:pPr>
      <w:r>
        <w:rPr>
          <w:rFonts w:ascii="仿宋" w:hAnsi="仿宋" w:eastAsia="仿宋"/>
          <w:b/>
          <w:sz w:val="28"/>
        </w:rPr>
        <w:t>系统管理【已实现基础，行列级权限为全新建设】</w:t>
      </w:r>
    </w:p>
    <w:p w14:paraId="79D6940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提供组织、用户、角色、功能权限、数据权限、登录安全与系统设置的一体化管理，保障分角色、分数据权限的访问控制。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01804428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DA66B8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88928A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2507781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013D29F1">
        <w:trPr>
          <w:jc w:val="center"/>
        </w:trPr>
        <w:tc>
          <w:tcPr>
            <w:tcW w:w="1417" w:type="dxa"/>
            <w:vAlign w:val="center"/>
          </w:tcPr>
          <w:p w14:paraId="3AABF8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FR-AUTH-01</w:t>
            </w:r>
          </w:p>
        </w:tc>
        <w:tc>
          <w:tcPr>
            <w:tcW w:w="1984" w:type="dxa"/>
            <w:vAlign w:val="center"/>
          </w:tcPr>
          <w:p w14:paraId="781FCC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用户管理</w:t>
            </w:r>
          </w:p>
        </w:tc>
        <w:tc>
          <w:tcPr>
            <w:tcW w:w="5386" w:type="dxa"/>
            <w:vAlign w:val="center"/>
          </w:tcPr>
          <w:p w14:paraId="09B3E2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用户名、密码、真实姓名、邮箱、管理员标记、启用</w:t>
            </w:r>
          </w:p>
        </w:tc>
      </w:tr>
      <w:tr w14:paraId="45E4D3C7">
        <w:trPr>
          <w:jc w:val="center"/>
        </w:trPr>
        <w:tc>
          <w:tcPr>
            <w:tcW w:w="1417" w:type="dxa"/>
            <w:vAlign w:val="center"/>
          </w:tcPr>
          <w:p w14:paraId="404ACF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FR-AUTH-02</w:t>
            </w:r>
          </w:p>
        </w:tc>
        <w:tc>
          <w:tcPr>
            <w:tcW w:w="1984" w:type="dxa"/>
            <w:vAlign w:val="center"/>
          </w:tcPr>
          <w:p w14:paraId="2FFFE7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组织架构</w:t>
            </w:r>
          </w:p>
        </w:tc>
        <w:tc>
          <w:tcPr>
            <w:tcW w:w="5386" w:type="dxa"/>
            <w:vAlign w:val="center"/>
          </w:tcPr>
          <w:p w14:paraId="7DA400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部门/组织树管理，用户归属组织</w:t>
            </w:r>
          </w:p>
        </w:tc>
      </w:tr>
      <w:tr w14:paraId="37330AD0">
        <w:trPr>
          <w:jc w:val="center"/>
        </w:trPr>
        <w:tc>
          <w:tcPr>
            <w:tcW w:w="1417" w:type="dxa"/>
            <w:vAlign w:val="center"/>
          </w:tcPr>
          <w:p w14:paraId="42AC69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FR-AUTH-03</w:t>
            </w:r>
          </w:p>
        </w:tc>
        <w:tc>
          <w:tcPr>
            <w:tcW w:w="1984" w:type="dxa"/>
            <w:vAlign w:val="center"/>
          </w:tcPr>
          <w:p w14:paraId="67F466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注册/找回密码</w:t>
            </w:r>
          </w:p>
        </w:tc>
        <w:tc>
          <w:tcPr>
            <w:tcW w:w="5386" w:type="dxa"/>
            <w:vAlign w:val="center"/>
          </w:tcPr>
          <w:p w14:paraId="07BC58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可配置禁用；注册用户自动加入默认角色</w:t>
            </w:r>
          </w:p>
        </w:tc>
      </w:tr>
      <w:tr w14:paraId="648AEA0E">
        <w:trPr>
          <w:jc w:val="center"/>
        </w:trPr>
        <w:tc>
          <w:tcPr>
            <w:tcW w:w="1417" w:type="dxa"/>
            <w:vAlign w:val="center"/>
          </w:tcPr>
          <w:p w14:paraId="5AAA05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FR-AUTH-04</w:t>
            </w:r>
          </w:p>
        </w:tc>
        <w:tc>
          <w:tcPr>
            <w:tcW w:w="1984" w:type="dxa"/>
            <w:vAlign w:val="center"/>
          </w:tcPr>
          <w:p w14:paraId="1416EAD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角色管理</w:t>
            </w:r>
          </w:p>
        </w:tc>
        <w:tc>
          <w:tcPr>
            <w:tcW w:w="5386" w:type="dxa"/>
            <w:vAlign w:val="center"/>
          </w:tcPr>
          <w:p w14:paraId="0B3515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名称、描述、启用；用户-角色绑定</w:t>
            </w:r>
          </w:p>
        </w:tc>
      </w:tr>
      <w:tr w14:paraId="49544C77">
        <w:trPr>
          <w:jc w:val="center"/>
        </w:trPr>
        <w:tc>
          <w:tcPr>
            <w:tcW w:w="1417" w:type="dxa"/>
            <w:vAlign w:val="center"/>
          </w:tcPr>
          <w:p w14:paraId="6F1462E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FR-AUTH-05</w:t>
            </w:r>
          </w:p>
        </w:tc>
        <w:tc>
          <w:tcPr>
            <w:tcW w:w="1984" w:type="dxa"/>
            <w:vAlign w:val="center"/>
          </w:tcPr>
          <w:p w14:paraId="0D8C22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内置角色</w:t>
            </w:r>
          </w:p>
        </w:tc>
        <w:tc>
          <w:tcPr>
            <w:tcW w:w="5386" w:type="dxa"/>
            <w:vAlign w:val="center"/>
          </w:tcPr>
          <w:p w14:paraId="08C8BE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注册用户、数据管理员、数据分析员、匿名用户</w:t>
            </w:r>
          </w:p>
        </w:tc>
      </w:tr>
      <w:tr w14:paraId="37CB98F8">
        <w:trPr>
          <w:jc w:val="center"/>
        </w:trPr>
        <w:tc>
          <w:tcPr>
            <w:tcW w:w="1417" w:type="dxa"/>
            <w:vAlign w:val="center"/>
          </w:tcPr>
          <w:p w14:paraId="195072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FR-AUTH-06</w:t>
            </w:r>
          </w:p>
        </w:tc>
        <w:tc>
          <w:tcPr>
            <w:tcW w:w="1984" w:type="dxa"/>
            <w:vAlign w:val="center"/>
          </w:tcPr>
          <w:p w14:paraId="0369CD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自定义角色</w:t>
            </w:r>
          </w:p>
        </w:tc>
        <w:tc>
          <w:tcPr>
            <w:tcW w:w="5386" w:type="dxa"/>
            <w:vAlign w:val="center"/>
          </w:tcPr>
          <w:p w14:paraId="36ABF2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管理员自定义角色与权限组合</w:t>
            </w:r>
          </w:p>
        </w:tc>
      </w:tr>
      <w:tr w14:paraId="745F7686">
        <w:trPr>
          <w:jc w:val="center"/>
        </w:trPr>
        <w:tc>
          <w:tcPr>
            <w:tcW w:w="1417" w:type="dxa"/>
            <w:vAlign w:val="center"/>
          </w:tcPr>
          <w:p w14:paraId="21A56D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FR-AUTH-07</w:t>
            </w:r>
          </w:p>
        </w:tc>
        <w:tc>
          <w:tcPr>
            <w:tcW w:w="1984" w:type="dxa"/>
            <w:vAlign w:val="center"/>
          </w:tcPr>
          <w:p w14:paraId="0B92D6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菜单/功能权限</w:t>
            </w:r>
          </w:p>
        </w:tc>
        <w:tc>
          <w:tcPr>
            <w:tcW w:w="5386" w:type="dxa"/>
            <w:vAlign w:val="center"/>
          </w:tcPr>
          <w:p w14:paraId="236B6C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基于角色的菜单与操作权限控制</w:t>
            </w:r>
          </w:p>
        </w:tc>
      </w:tr>
      <w:tr w14:paraId="47F1AA85">
        <w:trPr>
          <w:jc w:val="center"/>
        </w:trPr>
        <w:tc>
          <w:tcPr>
            <w:tcW w:w="1417" w:type="dxa"/>
            <w:vAlign w:val="center"/>
          </w:tcPr>
          <w:p w14:paraId="3DC708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FR-AUTH-08</w:t>
            </w:r>
          </w:p>
        </w:tc>
        <w:tc>
          <w:tcPr>
            <w:tcW w:w="1984" w:type="dxa"/>
            <w:vAlign w:val="center"/>
          </w:tcPr>
          <w:p w14:paraId="7B1612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资源操作权限</w:t>
            </w:r>
          </w:p>
        </w:tc>
        <w:tc>
          <w:tcPr>
            <w:tcW w:w="5386" w:type="dxa"/>
            <w:vAlign w:val="center"/>
          </w:tcPr>
          <w:p w14:paraId="616234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数据源、项目、数据集、图表、看板、报表、指标的增删改查权限</w:t>
            </w:r>
          </w:p>
        </w:tc>
      </w:tr>
      <w:tr w14:paraId="1BDBFEF4">
        <w:trPr>
          <w:jc w:val="center"/>
        </w:trPr>
        <w:tc>
          <w:tcPr>
            <w:tcW w:w="1417" w:type="dxa"/>
            <w:vAlign w:val="center"/>
          </w:tcPr>
          <w:p w14:paraId="641A044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FR-AUTH-09</w:t>
            </w:r>
          </w:p>
        </w:tc>
        <w:tc>
          <w:tcPr>
            <w:tcW w:w="1984" w:type="dxa"/>
            <w:vAlign w:val="center"/>
          </w:tcPr>
          <w:p w14:paraId="70539A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资源级数据权限</w:t>
            </w:r>
          </w:p>
        </w:tc>
        <w:tc>
          <w:tcPr>
            <w:tcW w:w="5386" w:type="dxa"/>
            <w:vAlign w:val="center"/>
          </w:tcPr>
          <w:p w14:paraId="54CCF4B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按「资源 × 主体（全部/角色/用户/匿名）× 权限值（无/读/编辑/删除）」逐条授权【已实现】</w:t>
            </w:r>
          </w:p>
        </w:tc>
      </w:tr>
      <w:tr w14:paraId="711E14D5">
        <w:trPr>
          <w:jc w:val="center"/>
        </w:trPr>
        <w:tc>
          <w:tcPr>
            <w:tcW w:w="1417" w:type="dxa"/>
            <w:vAlign w:val="center"/>
          </w:tcPr>
          <w:p w14:paraId="2C7711C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</w:t>
            </w:r>
          </w:p>
        </w:tc>
        <w:tc>
          <w:tcPr>
            <w:tcW w:w="1984" w:type="dxa"/>
            <w:vAlign w:val="center"/>
          </w:tcPr>
          <w:p w14:paraId="46BF77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行级数据权限</w:t>
            </w:r>
          </w:p>
        </w:tc>
        <w:tc>
          <w:tcPr>
            <w:tcW w:w="5386" w:type="dxa"/>
            <w:vAlign w:val="center"/>
          </w:tcPr>
          <w:p w14:paraId="43FBE5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按组织/字段值过滤可见数据行【全新建设：需权限模型扩展 + 查询改写】</w:t>
            </w:r>
          </w:p>
        </w:tc>
      </w:tr>
      <w:tr w14:paraId="387DFACF">
        <w:trPr>
          <w:jc w:val="center"/>
        </w:trPr>
        <w:tc>
          <w:tcPr>
            <w:tcW w:w="1417" w:type="dxa"/>
            <w:vAlign w:val="center"/>
          </w:tcPr>
          <w:p w14:paraId="7CFD17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FR-AUTH-11</w:t>
            </w:r>
          </w:p>
        </w:tc>
        <w:tc>
          <w:tcPr>
            <w:tcW w:w="1984" w:type="dxa"/>
            <w:vAlign w:val="center"/>
          </w:tcPr>
          <w:p w14:paraId="4F8383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列级数据权限</w:t>
            </w:r>
          </w:p>
        </w:tc>
        <w:tc>
          <w:tcPr>
            <w:tcW w:w="5386" w:type="dxa"/>
            <w:vAlign w:val="center"/>
          </w:tcPr>
          <w:p w14:paraId="1CD3D3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限制可见字段，敏感列按角色隐藏【全新建设】</w:t>
            </w:r>
          </w:p>
        </w:tc>
      </w:tr>
      <w:tr w14:paraId="58311DB7">
        <w:trPr>
          <w:jc w:val="center"/>
        </w:trPr>
        <w:tc>
          <w:tcPr>
            <w:tcW w:w="1417" w:type="dxa"/>
            <w:vAlign w:val="center"/>
          </w:tcPr>
          <w:p w14:paraId="7E6A348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FR-AUTH-12</w:t>
            </w:r>
          </w:p>
        </w:tc>
        <w:tc>
          <w:tcPr>
            <w:tcW w:w="1984" w:type="dxa"/>
            <w:vAlign w:val="center"/>
          </w:tcPr>
          <w:p w14:paraId="181525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默认私有</w:t>
            </w:r>
          </w:p>
        </w:tc>
        <w:tc>
          <w:tcPr>
            <w:tcW w:w="5386" w:type="dxa"/>
            <w:vAlign w:val="center"/>
          </w:tcPr>
          <w:p w14:paraId="1CD2BA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数据默认仅创建者可见，可主动分享【已实现】</w:t>
            </w:r>
          </w:p>
        </w:tc>
      </w:tr>
      <w:tr w14:paraId="51651909">
        <w:trPr>
          <w:jc w:val="center"/>
        </w:trPr>
        <w:tc>
          <w:tcPr>
            <w:tcW w:w="1417" w:type="dxa"/>
            <w:vAlign w:val="center"/>
          </w:tcPr>
          <w:p w14:paraId="5765AA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FR-AUTH-13</w:t>
            </w:r>
          </w:p>
        </w:tc>
        <w:tc>
          <w:tcPr>
            <w:tcW w:w="1984" w:type="dxa"/>
            <w:vAlign w:val="center"/>
          </w:tcPr>
          <w:p w14:paraId="61891A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权限值区间</w:t>
            </w:r>
          </w:p>
        </w:tc>
        <w:tc>
          <w:tcPr>
            <w:tcW w:w="5386" w:type="dxa"/>
            <w:vAlign w:val="center"/>
          </w:tcPr>
          <w:p w14:paraId="41B662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 [0,20)、只读 [20,40)、编辑 [40,60)、删除 [60,99]；支持读传递（20/24/28）【已实现】</w:t>
            </w:r>
          </w:p>
        </w:tc>
      </w:tr>
      <w:tr w14:paraId="12D2D88A">
        <w:trPr>
          <w:jc w:val="center"/>
        </w:trPr>
        <w:tc>
          <w:tcPr>
            <w:tcW w:w="1417" w:type="dxa"/>
            <w:vAlign w:val="center"/>
          </w:tcPr>
          <w:p w14:paraId="055B34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FR-AUTH-14</w:t>
            </w:r>
          </w:p>
        </w:tc>
        <w:tc>
          <w:tcPr>
            <w:tcW w:w="1984" w:type="dxa"/>
            <w:vAlign w:val="center"/>
          </w:tcPr>
          <w:p w14:paraId="7FFE960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登录安全</w:t>
            </w:r>
          </w:p>
        </w:tc>
        <w:tc>
          <w:tcPr>
            <w:tcW w:w="5386" w:type="dxa"/>
            <w:vAlign w:val="center"/>
          </w:tcPr>
          <w:p w14:paraId="5EB310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登录限流（IP/用户名）、验证码、密码强度校验</w:t>
            </w:r>
          </w:p>
        </w:tc>
      </w:tr>
      <w:tr w14:paraId="2E7225CC">
        <w:trPr>
          <w:jc w:val="center"/>
        </w:trPr>
        <w:tc>
          <w:tcPr>
            <w:tcW w:w="1417" w:type="dxa"/>
            <w:vAlign w:val="center"/>
          </w:tcPr>
          <w:p w14:paraId="7AD7D2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FR-AUTH-15</w:t>
            </w:r>
          </w:p>
        </w:tc>
        <w:tc>
          <w:tcPr>
            <w:tcW w:w="1984" w:type="dxa"/>
            <w:vAlign w:val="center"/>
          </w:tcPr>
          <w:p w14:paraId="5335A9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密码加密</w:t>
            </w:r>
          </w:p>
        </w:tc>
        <w:tc>
          <w:tcPr>
            <w:tcW w:w="5386" w:type="dxa"/>
            <w:vAlign w:val="center"/>
          </w:tcPr>
          <w:p w14:paraId="517F28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{sha256}/{noop}/{std} 前缀，Spring Security 兼容</w:t>
            </w:r>
          </w:p>
        </w:tc>
      </w:tr>
      <w:tr w14:paraId="6616F33C">
        <w:trPr>
          <w:jc w:val="center"/>
        </w:trPr>
        <w:tc>
          <w:tcPr>
            <w:tcW w:w="1417" w:type="dxa"/>
            <w:vAlign w:val="center"/>
          </w:tcPr>
          <w:p w14:paraId="05685D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FR-AUTH-16</w:t>
            </w:r>
          </w:p>
        </w:tc>
        <w:tc>
          <w:tcPr>
            <w:tcW w:w="1984" w:type="dxa"/>
            <w:vAlign w:val="center"/>
          </w:tcPr>
          <w:p w14:paraId="3C1613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会话管理</w:t>
            </w:r>
          </w:p>
        </w:tc>
        <w:tc>
          <w:tcPr>
            <w:tcW w:w="5386" w:type="dxa"/>
            <w:vAlign w:val="center"/>
          </w:tcPr>
          <w:p w14:paraId="685926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登录超时、单点登录/登出</w:t>
            </w:r>
          </w:p>
        </w:tc>
      </w:tr>
      <w:tr w14:paraId="15672304">
        <w:trPr>
          <w:jc w:val="center"/>
        </w:trPr>
        <w:tc>
          <w:tcPr>
            <w:tcW w:w="1417" w:type="dxa"/>
            <w:vAlign w:val="center"/>
          </w:tcPr>
          <w:p w14:paraId="0191470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FR-AUTH-17</w:t>
            </w:r>
          </w:p>
        </w:tc>
        <w:tc>
          <w:tcPr>
            <w:tcW w:w="1984" w:type="dxa"/>
            <w:vAlign w:val="center"/>
          </w:tcPr>
          <w:p w14:paraId="1BF37B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审计日志</w:t>
            </w:r>
          </w:p>
        </w:tc>
        <w:tc>
          <w:tcPr>
            <w:tcW w:w="5386" w:type="dxa"/>
            <w:vAlign w:val="center"/>
          </w:tcPr>
          <w:p w14:paraId="3F2424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关键操作审计、登录日志、日志脱敏</w:t>
            </w:r>
          </w:p>
        </w:tc>
      </w:tr>
      <w:tr w14:paraId="062F008B">
        <w:trPr>
          <w:jc w:val="center"/>
        </w:trPr>
        <w:tc>
          <w:tcPr>
            <w:tcW w:w="1417" w:type="dxa"/>
            <w:vAlign w:val="center"/>
          </w:tcPr>
          <w:p w14:paraId="2FEA0E1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FR-SYS-01</w:t>
            </w:r>
          </w:p>
        </w:tc>
        <w:tc>
          <w:tcPr>
            <w:tcW w:w="1984" w:type="dxa"/>
            <w:vAlign w:val="center"/>
          </w:tcPr>
          <w:p w14:paraId="1B1A38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主目录</w:t>
            </w:r>
          </w:p>
        </w:tc>
        <w:tc>
          <w:tcPr>
            <w:tcW w:w="5386" w:type="dxa"/>
            <w:vAlign w:val="center"/>
          </w:tcPr>
          <w:p w14:paraId="51421C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DATAGEAR_HOME（驱动、插件、看板、数据集文件、临时目录）</w:t>
            </w:r>
          </w:p>
        </w:tc>
      </w:tr>
      <w:tr w14:paraId="7BD84414">
        <w:trPr>
          <w:jc w:val="center"/>
        </w:trPr>
        <w:tc>
          <w:tcPr>
            <w:tcW w:w="1417" w:type="dxa"/>
            <w:vAlign w:val="center"/>
          </w:tcPr>
          <w:p w14:paraId="39EE9D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FR-SYS-02</w:t>
            </w:r>
          </w:p>
        </w:tc>
        <w:tc>
          <w:tcPr>
            <w:tcW w:w="1984" w:type="dxa"/>
            <w:vAlign w:val="center"/>
          </w:tcPr>
          <w:p w14:paraId="596053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系统数据库</w:t>
            </w:r>
          </w:p>
        </w:tc>
        <w:tc>
          <w:tcPr>
            <w:tcW w:w="5386" w:type="dxa"/>
            <w:vAlign w:val="center"/>
          </w:tcPr>
          <w:p w14:paraId="0CFDDF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 Derby 或外置 MySQL</w:t>
            </w:r>
          </w:p>
        </w:tc>
      </w:tr>
      <w:tr w14:paraId="2575BA53">
        <w:trPr>
          <w:jc w:val="center"/>
        </w:trPr>
        <w:tc>
          <w:tcPr>
            <w:tcW w:w="1417" w:type="dxa"/>
            <w:vAlign w:val="center"/>
          </w:tcPr>
          <w:p w14:paraId="29420E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FR-SYS-03</w:t>
            </w:r>
          </w:p>
        </w:tc>
        <w:tc>
          <w:tcPr>
            <w:tcW w:w="1984" w:type="dxa"/>
            <w:vAlign w:val="center"/>
          </w:tcPr>
          <w:p w14:paraId="5C1B46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主题与国际化</w:t>
            </w:r>
          </w:p>
        </w:tc>
        <w:tc>
          <w:tcPr>
            <w:tcW w:w="5386" w:type="dxa"/>
            <w:vAlign w:val="center"/>
          </w:tcPr>
          <w:p w14:paraId="1BB99E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blue / blueDark 主题、多语言 message 资源</w:t>
            </w:r>
          </w:p>
        </w:tc>
      </w:tr>
      <w:tr w14:paraId="7A71845F">
        <w:trPr>
          <w:jc w:val="center"/>
        </w:trPr>
        <w:tc>
          <w:tcPr>
            <w:tcW w:w="1417" w:type="dxa"/>
            <w:vAlign w:val="center"/>
          </w:tcPr>
          <w:p w14:paraId="11E097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FR-SYS-04</w:t>
            </w:r>
          </w:p>
        </w:tc>
        <w:tc>
          <w:tcPr>
            <w:tcW w:w="1984" w:type="dxa"/>
            <w:vAlign w:val="center"/>
          </w:tcPr>
          <w:p w14:paraId="282961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通用配置</w:t>
            </w:r>
          </w:p>
        </w:tc>
        <w:tc>
          <w:tcPr>
            <w:tcW w:w="5386" w:type="dxa"/>
            <w:vAlign w:val="center"/>
          </w:tcPr>
          <w:p w14:paraId="757417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首页欢迎语、CORS、上传大小、缓存、临时目录清理、新版本检测</w:t>
            </w:r>
          </w:p>
        </w:tc>
      </w:tr>
      <w:tr w14:paraId="0BADE433">
        <w:trPr>
          <w:jc w:val="center"/>
        </w:trPr>
        <w:tc>
          <w:tcPr>
            <w:tcW w:w="1417" w:type="dxa"/>
            <w:vAlign w:val="center"/>
          </w:tcPr>
          <w:p w14:paraId="7AB74F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FR-SYS-05</w:t>
            </w:r>
          </w:p>
        </w:tc>
        <w:tc>
          <w:tcPr>
            <w:tcW w:w="1984" w:type="dxa"/>
            <w:vAlign w:val="center"/>
          </w:tcPr>
          <w:p w14:paraId="7DEE87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登录后首页管理</w:t>
            </w:r>
          </w:p>
        </w:tc>
        <w:tc>
          <w:tcPr>
            <w:tcW w:w="5386" w:type="dxa"/>
            <w:vAlign w:val="center"/>
          </w:tcPr>
          <w:p w14:paraId="1A058A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定义指定用户/角色登录后的跳转首页</w:t>
            </w:r>
          </w:p>
        </w:tc>
      </w:tr>
    </w:tbl>
    <w:p w14:paraId="44010C6F">
      <w:pPr>
        <w:spacing w:after="40"/>
      </w:pPr>
    </w:p>
    <w:p w14:paraId="630194AC">
      <w:pPr>
        <w:pStyle w:val="4"/>
      </w:pPr>
      <w:r>
        <w:rPr>
          <w:rFonts w:ascii="仿宋" w:hAnsi="仿宋" w:eastAsia="仿宋"/>
          <w:b/>
          <w:sz w:val="28"/>
        </w:rPr>
        <w:t>数据交换、嵌入与开放 API【导入导出已实现，其余为全新建设】</w:t>
      </w:r>
    </w:p>
    <w:p w14:paraId="271310D1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提供数据导入导出、数据 API 服务、嵌入式分析、看板/报表分享与分享审批，把现有"分享密码 + iframe"升级为对标 Metabase 签名嵌入 / Superset Guest Token 的三层开放体系，支撑趋势 T5（Headless/MCP）。</w:t>
      </w:r>
    </w:p>
    <w:p w14:paraId="5C71E4D0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数据导入导出：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3BD4A34D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5192B0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1886243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763D13A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1DD7CEA0">
        <w:trPr>
          <w:jc w:val="center"/>
        </w:trPr>
        <w:tc>
          <w:tcPr>
            <w:tcW w:w="1417" w:type="dxa"/>
            <w:vAlign w:val="center"/>
          </w:tcPr>
          <w:p w14:paraId="104673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FR-EXCH-01</w:t>
            </w:r>
          </w:p>
        </w:tc>
        <w:tc>
          <w:tcPr>
            <w:tcW w:w="1984" w:type="dxa"/>
            <w:vAlign w:val="center"/>
          </w:tcPr>
          <w:p w14:paraId="4FF17A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数据导入</w:t>
            </w:r>
          </w:p>
        </w:tc>
        <w:tc>
          <w:tcPr>
            <w:tcW w:w="5386" w:type="dxa"/>
            <w:vAlign w:val="center"/>
          </w:tcPr>
          <w:p w14:paraId="033732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CSV/Excel/JSON/SQL 导入（依赖 datagear-dataexchange）【已实现】</w:t>
            </w:r>
          </w:p>
        </w:tc>
      </w:tr>
      <w:tr w14:paraId="1CB081C8">
        <w:trPr>
          <w:jc w:val="center"/>
        </w:trPr>
        <w:tc>
          <w:tcPr>
            <w:tcW w:w="1417" w:type="dxa"/>
            <w:vAlign w:val="center"/>
          </w:tcPr>
          <w:p w14:paraId="17AD213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FR-EXCH-02</w:t>
            </w:r>
          </w:p>
        </w:tc>
        <w:tc>
          <w:tcPr>
            <w:tcW w:w="1984" w:type="dxa"/>
            <w:vAlign w:val="center"/>
          </w:tcPr>
          <w:p w14:paraId="17B841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数据导出</w:t>
            </w:r>
          </w:p>
        </w:tc>
        <w:tc>
          <w:tcPr>
            <w:tcW w:w="5386" w:type="dxa"/>
            <w:vAlign w:val="center"/>
          </w:tcPr>
          <w:p w14:paraId="42EA8C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查询结果/数据集导出为多格式【已实现】</w:t>
            </w:r>
          </w:p>
        </w:tc>
      </w:tr>
      <w:tr w14:paraId="42C344A4">
        <w:trPr>
          <w:jc w:val="center"/>
        </w:trPr>
        <w:tc>
          <w:tcPr>
            <w:tcW w:w="1417" w:type="dxa"/>
            <w:vAlign w:val="center"/>
          </w:tcPr>
          <w:p w14:paraId="199AD9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FR-EXCH-03</w:t>
            </w:r>
          </w:p>
        </w:tc>
        <w:tc>
          <w:tcPr>
            <w:tcW w:w="1984" w:type="dxa"/>
            <w:vAlign w:val="center"/>
          </w:tcPr>
          <w:p w14:paraId="0826AF9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资源导入导出</w:t>
            </w:r>
          </w:p>
        </w:tc>
        <w:tc>
          <w:tcPr>
            <w:tcW w:w="5386" w:type="dxa"/>
            <w:vAlign w:val="center"/>
          </w:tcPr>
          <w:p w14:paraId="522FCE5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项目（数据集/图表/看板/报表）打包导入导出（由 FR-DELIV-03 承接）</w:t>
            </w:r>
          </w:p>
        </w:tc>
      </w:tr>
    </w:tbl>
    <w:p w14:paraId="66EFFFA0">
      <w:pPr>
        <w:spacing w:after="40"/>
      </w:pPr>
    </w:p>
    <w:p w14:paraId="4BEFD57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数据 API 服务：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1FF97724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58F8139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CEF4D6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09F582F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3A9A942F">
        <w:trPr>
          <w:jc w:val="center"/>
        </w:trPr>
        <w:tc>
          <w:tcPr>
            <w:tcW w:w="1417" w:type="dxa"/>
            <w:vAlign w:val="center"/>
          </w:tcPr>
          <w:p w14:paraId="64E789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FR-EXCH-04</w:t>
            </w:r>
          </w:p>
        </w:tc>
        <w:tc>
          <w:tcPr>
            <w:tcW w:w="1984" w:type="dxa"/>
            <w:vAlign w:val="center"/>
          </w:tcPr>
          <w:p w14:paraId="6112CA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 API 发布</w:t>
            </w:r>
          </w:p>
        </w:tc>
        <w:tc>
          <w:tcPr>
            <w:tcW w:w="5386" w:type="dxa"/>
            <w:vAlign w:val="center"/>
          </w:tcPr>
          <w:p w14:paraId="736A89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将数据集/指标发布为 REST API：API Key/Token 鉴权、按 Key 限流配额、自动生成接口文档与调用示例（cURL/JS/Python）；以指标开放 API 为底座</w:t>
            </w:r>
          </w:p>
        </w:tc>
      </w:tr>
      <w:tr w14:paraId="26CEEA0A">
        <w:trPr>
          <w:jc w:val="center"/>
        </w:trPr>
        <w:tc>
          <w:tcPr>
            <w:tcW w:w="1417" w:type="dxa"/>
            <w:vAlign w:val="center"/>
          </w:tcPr>
          <w:p w14:paraId="02FD7D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FR-EXCH-05</w:t>
            </w:r>
          </w:p>
        </w:tc>
        <w:tc>
          <w:tcPr>
            <w:tcW w:w="1984" w:type="dxa"/>
            <w:vAlign w:val="center"/>
          </w:tcPr>
          <w:p w14:paraId="6E70BF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鉴权</w:t>
            </w:r>
          </w:p>
        </w:tc>
        <w:tc>
          <w:tcPr>
            <w:tcW w:w="5386" w:type="dxa"/>
            <w:vAlign w:val="center"/>
          </w:tcPr>
          <w:p w14:paraId="70E441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Key/Token 鉴权与调用限流</w:t>
            </w:r>
          </w:p>
        </w:tc>
      </w:tr>
      <w:tr w14:paraId="17F05BF7">
        <w:trPr>
          <w:jc w:val="center"/>
        </w:trPr>
        <w:tc>
          <w:tcPr>
            <w:tcW w:w="1417" w:type="dxa"/>
            <w:vAlign w:val="center"/>
          </w:tcPr>
          <w:p w14:paraId="7E3F45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FR-EXCH-06</w:t>
            </w:r>
          </w:p>
        </w:tc>
        <w:tc>
          <w:tcPr>
            <w:tcW w:w="1984" w:type="dxa"/>
            <w:vAlign w:val="center"/>
          </w:tcPr>
          <w:p w14:paraId="49E72E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文档</w:t>
            </w:r>
          </w:p>
        </w:tc>
        <w:tc>
          <w:tcPr>
            <w:tcW w:w="5386" w:type="dxa"/>
            <w:vAlign w:val="center"/>
          </w:tcPr>
          <w:p w14:paraId="172104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自动生成接口文档与调用示例</w:t>
            </w:r>
          </w:p>
        </w:tc>
      </w:tr>
      <w:tr w14:paraId="13F96DAE">
        <w:trPr>
          <w:jc w:val="center"/>
        </w:trPr>
        <w:tc>
          <w:tcPr>
            <w:tcW w:w="1417" w:type="dxa"/>
            <w:vAlign w:val="center"/>
          </w:tcPr>
          <w:p w14:paraId="062A2CD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FR-EXCH-07</w:t>
            </w:r>
          </w:p>
        </w:tc>
        <w:tc>
          <w:tcPr>
            <w:tcW w:w="1984" w:type="dxa"/>
            <w:vAlign w:val="center"/>
          </w:tcPr>
          <w:p w14:paraId="2DB871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开放看板 API</w:t>
            </w:r>
          </w:p>
        </w:tc>
        <w:tc>
          <w:tcPr>
            <w:tcW w:w="5386" w:type="dxa"/>
            <w:vAlign w:val="center"/>
          </w:tcPr>
          <w:p w14:paraId="397F7A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看板/图表整合至第三方前端（由 FR-EMBED-05 承接）</w:t>
            </w:r>
          </w:p>
        </w:tc>
      </w:tr>
    </w:tbl>
    <w:p w14:paraId="2D287F3E">
      <w:pPr>
        <w:spacing w:after="40"/>
      </w:pPr>
    </w:p>
    <w:p w14:paraId="7697634F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嵌入式分析（新增）：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3EF5CE7C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7F6D093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0716A3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3965027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5AA6A88">
        <w:trPr>
          <w:jc w:val="center"/>
        </w:trPr>
        <w:tc>
          <w:tcPr>
            <w:tcW w:w="1417" w:type="dxa"/>
            <w:vAlign w:val="center"/>
          </w:tcPr>
          <w:p w14:paraId="225079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</w:t>
            </w:r>
          </w:p>
        </w:tc>
        <w:tc>
          <w:tcPr>
            <w:tcW w:w="1984" w:type="dxa"/>
            <w:vAlign w:val="center"/>
          </w:tcPr>
          <w:p w14:paraId="041B5DC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 Token 嵌入</w:t>
            </w:r>
          </w:p>
        </w:tc>
        <w:tc>
          <w:tcPr>
            <w:tcW w:w="5386" w:type="dxa"/>
            <w:vAlign w:val="center"/>
          </w:tcPr>
          <w:p w14:paraId="38E022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第三方系统用共享密钥签发有时效的 JWT（含用户标识与参数），免登访问指定看板/报表/图表；权限按签名内容生效</w:t>
            </w:r>
          </w:p>
        </w:tc>
      </w:tr>
      <w:tr w14:paraId="3FD1BCA9">
        <w:trPr>
          <w:jc w:val="center"/>
        </w:trPr>
        <w:tc>
          <w:tcPr>
            <w:tcW w:w="1417" w:type="dxa"/>
            <w:vAlign w:val="center"/>
          </w:tcPr>
          <w:p w14:paraId="5E4DF8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FR-EMBED-02</w:t>
            </w:r>
          </w:p>
        </w:tc>
        <w:tc>
          <w:tcPr>
            <w:tcW w:w="1984" w:type="dxa"/>
            <w:vAlign w:val="center"/>
          </w:tcPr>
          <w:p w14:paraId="75560F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行级权限透传</w:t>
            </w:r>
          </w:p>
        </w:tc>
        <w:tc>
          <w:tcPr>
            <w:tcW w:w="5386" w:type="dxa"/>
            <w:vAlign w:val="center"/>
          </w:tcPr>
          <w:p w14:paraId="2BC335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Token 中携带的用户/组织属性自动套用数据行级过滤（依赖行级权限落地）</w:t>
            </w:r>
          </w:p>
        </w:tc>
      </w:tr>
      <w:tr w14:paraId="0699BF4E">
        <w:trPr>
          <w:jc w:val="center"/>
        </w:trPr>
        <w:tc>
          <w:tcPr>
            <w:tcW w:w="1417" w:type="dxa"/>
            <w:vAlign w:val="center"/>
          </w:tcPr>
          <w:p w14:paraId="069750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FR-EMBED-03</w:t>
            </w:r>
          </w:p>
        </w:tc>
        <w:tc>
          <w:tcPr>
            <w:tcW w:w="1984" w:type="dxa"/>
            <w:vAlign w:val="center"/>
          </w:tcPr>
          <w:p w14:paraId="01187E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Embed JS SDK</w:t>
            </w:r>
          </w:p>
        </w:tc>
        <w:tc>
          <w:tcPr>
            <w:tcW w:w="5386" w:type="dxa"/>
            <w:vAlign w:val="center"/>
          </w:tcPr>
          <w:p w14:paraId="743D62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轻量 JS 库：DataGearEmbed.render(dom, {resource, token, theme, params})，隐藏 DataGear 品牌元素（白标）</w:t>
            </w:r>
          </w:p>
        </w:tc>
      </w:tr>
      <w:tr w14:paraId="5ACAC729">
        <w:trPr>
          <w:jc w:val="center"/>
        </w:trPr>
        <w:tc>
          <w:tcPr>
            <w:tcW w:w="1417" w:type="dxa"/>
            <w:vAlign w:val="center"/>
          </w:tcPr>
          <w:p w14:paraId="21012A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FR-EMBED-04</w:t>
            </w:r>
          </w:p>
        </w:tc>
        <w:tc>
          <w:tcPr>
            <w:tcW w:w="1984" w:type="dxa"/>
            <w:vAlign w:val="center"/>
          </w:tcPr>
          <w:p w14:paraId="31F902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 Server（前瞻）</w:t>
            </w:r>
          </w:p>
        </w:tc>
        <w:tc>
          <w:tcPr>
            <w:tcW w:w="5386" w:type="dxa"/>
            <w:vAlign w:val="center"/>
          </w:tcPr>
          <w:p w14:paraId="38D741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以 MCP 协议暴露"列指标/查指标/取数据集"工具，让 Claude/Cursor 等 AI Agent 直接消费 DataGear 语义层（对标 Metabase/ThoughtSpot MCP）</w:t>
            </w:r>
          </w:p>
        </w:tc>
      </w:tr>
      <w:tr w14:paraId="2E36DCA7">
        <w:trPr>
          <w:jc w:val="center"/>
        </w:trPr>
        <w:tc>
          <w:tcPr>
            <w:tcW w:w="1417" w:type="dxa"/>
            <w:vAlign w:val="center"/>
          </w:tcPr>
          <w:p w14:paraId="19AF3F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FR-EMBED-05</w:t>
            </w:r>
          </w:p>
        </w:tc>
        <w:tc>
          <w:tcPr>
            <w:tcW w:w="1984" w:type="dxa"/>
            <w:vAlign w:val="center"/>
          </w:tcPr>
          <w:p w14:paraId="14F170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开放看板 API 2.0</w:t>
            </w:r>
          </w:p>
        </w:tc>
        <w:tc>
          <w:tcPr>
            <w:tcW w:w="5386" w:type="dxa"/>
            <w:vAlign w:val="center"/>
          </w:tcPr>
          <w:p w14:paraId="5F78BD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dashboardRuntime 开放 API 变量、registerMap()/registerLib()/registerLibStore()，使看板可编程整合至第三方前端</w:t>
            </w:r>
          </w:p>
        </w:tc>
      </w:tr>
    </w:tbl>
    <w:p w14:paraId="7730976E">
      <w:pPr>
        <w:spacing w:after="40"/>
      </w:pPr>
    </w:p>
    <w:p w14:paraId="2E300800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看板与报表分享：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28F040E3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42C5BA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7DC71BF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54D3728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43932624">
        <w:trPr>
          <w:jc w:val="center"/>
        </w:trPr>
        <w:tc>
          <w:tcPr>
            <w:tcW w:w="1417" w:type="dxa"/>
            <w:vAlign w:val="center"/>
          </w:tcPr>
          <w:p w14:paraId="1A5FAC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FR-EXCH-08</w:t>
            </w:r>
          </w:p>
        </w:tc>
        <w:tc>
          <w:tcPr>
            <w:tcW w:w="1984" w:type="dxa"/>
            <w:vAlign w:val="center"/>
          </w:tcPr>
          <w:p w14:paraId="23C600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分享密码</w:t>
            </w:r>
          </w:p>
        </w:tc>
        <w:tc>
          <w:tcPr>
            <w:tcW w:w="5386" w:type="dxa"/>
            <w:vAlign w:val="center"/>
          </w:tcPr>
          <w:p w14:paraId="426253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看板分享密码（可匿名访问）【已实现】</w:t>
            </w:r>
          </w:p>
        </w:tc>
      </w:tr>
      <w:tr w14:paraId="7ACB1D29">
        <w:trPr>
          <w:jc w:val="center"/>
        </w:trPr>
        <w:tc>
          <w:tcPr>
            <w:tcW w:w="1417" w:type="dxa"/>
            <w:vAlign w:val="center"/>
          </w:tcPr>
          <w:p w14:paraId="1B6EEF0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FR-EXCH-09</w:t>
            </w:r>
          </w:p>
        </w:tc>
        <w:tc>
          <w:tcPr>
            <w:tcW w:w="1984" w:type="dxa"/>
            <w:vAlign w:val="center"/>
          </w:tcPr>
          <w:p w14:paraId="3289B5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iframe 嵌入</w:t>
            </w:r>
          </w:p>
        </w:tc>
        <w:tc>
          <w:tcPr>
            <w:tcW w:w="5386" w:type="dxa"/>
            <w:vAlign w:val="center"/>
          </w:tcPr>
          <w:p w14:paraId="6DFAE3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 iframe 嵌入第三方系统【已实现】</w:t>
            </w:r>
          </w:p>
        </w:tc>
      </w:tr>
      <w:tr w14:paraId="4C0D59EF">
        <w:trPr>
          <w:jc w:val="center"/>
        </w:trPr>
        <w:tc>
          <w:tcPr>
            <w:tcW w:w="1417" w:type="dxa"/>
            <w:vAlign w:val="center"/>
          </w:tcPr>
          <w:p w14:paraId="37B664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FR-EXCH-10</w:t>
            </w:r>
          </w:p>
        </w:tc>
        <w:tc>
          <w:tcPr>
            <w:tcW w:w="1984" w:type="dxa"/>
            <w:vAlign w:val="center"/>
          </w:tcPr>
          <w:p w14:paraId="510AFFE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链接分享</w:t>
            </w:r>
          </w:p>
        </w:tc>
        <w:tc>
          <w:tcPr>
            <w:tcW w:w="5386" w:type="dxa"/>
            <w:vAlign w:val="center"/>
          </w:tcPr>
          <w:p w14:paraId="2C8163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生成分享链接，支持有效期与权限控制</w:t>
            </w:r>
          </w:p>
        </w:tc>
      </w:tr>
    </w:tbl>
    <w:p w14:paraId="4B458242">
      <w:pPr>
        <w:spacing w:after="40"/>
      </w:pPr>
    </w:p>
    <w:p w14:paraId="0768218A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API 治理：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45872BDD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030D99E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EB0BC8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206E912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41F1A0A7">
        <w:trPr>
          <w:jc w:val="center"/>
        </w:trPr>
        <w:tc>
          <w:tcPr>
            <w:tcW w:w="1417" w:type="dxa"/>
            <w:vAlign w:val="center"/>
          </w:tcPr>
          <w:p w14:paraId="6A6A85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FR-EXCH-14</w:t>
            </w:r>
          </w:p>
        </w:tc>
        <w:tc>
          <w:tcPr>
            <w:tcW w:w="1984" w:type="dxa"/>
            <w:vAlign w:val="center"/>
          </w:tcPr>
          <w:p w14:paraId="6C67F5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生命周期</w:t>
            </w:r>
          </w:p>
        </w:tc>
        <w:tc>
          <w:tcPr>
            <w:tcW w:w="5386" w:type="dxa"/>
            <w:vAlign w:val="center"/>
          </w:tcPr>
          <w:p w14:paraId="67BF04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发布、版本管理、上下线、删除</w:t>
            </w:r>
          </w:p>
        </w:tc>
      </w:tr>
      <w:tr w14:paraId="587C3C3E">
        <w:trPr>
          <w:jc w:val="center"/>
        </w:trPr>
        <w:tc>
          <w:tcPr>
            <w:tcW w:w="1417" w:type="dxa"/>
            <w:vAlign w:val="center"/>
          </w:tcPr>
          <w:p w14:paraId="1270E7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FR-EXCH-15</w:t>
            </w:r>
          </w:p>
        </w:tc>
        <w:tc>
          <w:tcPr>
            <w:tcW w:w="1984" w:type="dxa"/>
            <w:vAlign w:val="center"/>
          </w:tcPr>
          <w:p w14:paraId="02BF8A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调用监控</w:t>
            </w:r>
          </w:p>
        </w:tc>
        <w:tc>
          <w:tcPr>
            <w:tcW w:w="5386" w:type="dxa"/>
            <w:vAlign w:val="center"/>
          </w:tcPr>
          <w:p w14:paraId="1CE828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调用量、耗时、成功率、错误码监控</w:t>
            </w:r>
          </w:p>
        </w:tc>
      </w:tr>
      <w:tr w14:paraId="3E130B44">
        <w:trPr>
          <w:jc w:val="center"/>
        </w:trPr>
        <w:tc>
          <w:tcPr>
            <w:tcW w:w="1417" w:type="dxa"/>
            <w:vAlign w:val="center"/>
          </w:tcPr>
          <w:p w14:paraId="0AF945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FR-EXCH-16</w:t>
            </w:r>
          </w:p>
        </w:tc>
        <w:tc>
          <w:tcPr>
            <w:tcW w:w="1984" w:type="dxa"/>
            <w:vAlign w:val="center"/>
          </w:tcPr>
          <w:p w14:paraId="408832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流量控制</w:t>
            </w:r>
          </w:p>
        </w:tc>
        <w:tc>
          <w:tcPr>
            <w:tcW w:w="5386" w:type="dxa"/>
            <w:vAlign w:val="center"/>
          </w:tcPr>
          <w:p w14:paraId="5BE858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限流、配额、熔断与降级（起步可用 Caffeine 计数 + 滑动窗口）</w:t>
            </w:r>
          </w:p>
        </w:tc>
      </w:tr>
      <w:tr w14:paraId="5CC9B63F">
        <w:trPr>
          <w:jc w:val="center"/>
        </w:trPr>
        <w:tc>
          <w:tcPr>
            <w:tcW w:w="1417" w:type="dxa"/>
            <w:vAlign w:val="center"/>
          </w:tcPr>
          <w:p w14:paraId="1BA85C0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FR-EXCH-17</w:t>
            </w:r>
          </w:p>
        </w:tc>
        <w:tc>
          <w:tcPr>
            <w:tcW w:w="1984" w:type="dxa"/>
            <w:vAlign w:val="center"/>
          </w:tcPr>
          <w:p w14:paraId="2CAEFC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审计</w:t>
            </w:r>
          </w:p>
        </w:tc>
        <w:tc>
          <w:tcPr>
            <w:tcW w:w="5386" w:type="dxa"/>
            <w:vAlign w:val="center"/>
          </w:tcPr>
          <w:p w14:paraId="2A5B0E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调用日志留痕、访问审计</w:t>
            </w:r>
          </w:p>
        </w:tc>
      </w:tr>
    </w:tbl>
    <w:p w14:paraId="547F346A">
      <w:pPr>
        <w:spacing w:after="40"/>
      </w:pPr>
    </w:p>
    <w:p w14:paraId="51FBC5F6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分享审批与安全：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561F985B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4AA9410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6CF535C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057B351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4D9F9F0B">
        <w:trPr>
          <w:jc w:val="center"/>
        </w:trPr>
        <w:tc>
          <w:tcPr>
            <w:tcW w:w="1417" w:type="dxa"/>
            <w:vAlign w:val="center"/>
          </w:tcPr>
          <w:p w14:paraId="425534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FR-EXCH-18</w:t>
            </w:r>
          </w:p>
        </w:tc>
        <w:tc>
          <w:tcPr>
            <w:tcW w:w="1984" w:type="dxa"/>
            <w:vAlign w:val="center"/>
          </w:tcPr>
          <w:p w14:paraId="7E0382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分享审批</w:t>
            </w:r>
          </w:p>
        </w:tc>
        <w:tc>
          <w:tcPr>
            <w:tcW w:w="5386" w:type="dxa"/>
            <w:vAlign w:val="center"/>
          </w:tcPr>
          <w:p w14:paraId="0AB94E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敏感数据分享需审批后方可外发</w:t>
            </w:r>
          </w:p>
        </w:tc>
      </w:tr>
      <w:tr w14:paraId="02B6B0A4">
        <w:trPr>
          <w:jc w:val="center"/>
        </w:trPr>
        <w:tc>
          <w:tcPr>
            <w:tcW w:w="1417" w:type="dxa"/>
            <w:vAlign w:val="center"/>
          </w:tcPr>
          <w:p w14:paraId="0F851E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FR-EXCH-19</w:t>
            </w:r>
          </w:p>
        </w:tc>
        <w:tc>
          <w:tcPr>
            <w:tcW w:w="1984" w:type="dxa"/>
            <w:vAlign w:val="center"/>
          </w:tcPr>
          <w:p w14:paraId="3BD19B8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外发水印</w:t>
            </w:r>
          </w:p>
        </w:tc>
        <w:tc>
          <w:tcPr>
            <w:tcW w:w="5386" w:type="dxa"/>
            <w:vAlign w:val="center"/>
          </w:tcPr>
          <w:p w14:paraId="19A2F3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外发数据/报表/看板加水印与来源标识</w:t>
            </w:r>
          </w:p>
        </w:tc>
      </w:tr>
      <w:tr w14:paraId="061077F0">
        <w:trPr>
          <w:jc w:val="center"/>
        </w:trPr>
        <w:tc>
          <w:tcPr>
            <w:tcW w:w="1417" w:type="dxa"/>
            <w:vAlign w:val="center"/>
          </w:tcPr>
          <w:p w14:paraId="1C728D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FR-EXCH-20</w:t>
            </w:r>
          </w:p>
        </w:tc>
        <w:tc>
          <w:tcPr>
            <w:tcW w:w="1984" w:type="dxa"/>
            <w:vAlign w:val="center"/>
          </w:tcPr>
          <w:p w14:paraId="252538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外发审计</w:t>
            </w:r>
          </w:p>
        </w:tc>
        <w:tc>
          <w:tcPr>
            <w:tcW w:w="5386" w:type="dxa"/>
            <w:vAlign w:val="center"/>
          </w:tcPr>
          <w:p w14:paraId="057378A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外发记录、有效期、回收与追溯</w:t>
            </w:r>
          </w:p>
        </w:tc>
      </w:tr>
    </w:tbl>
    <w:p w14:paraId="7B241830">
      <w:pPr>
        <w:spacing w:after="40"/>
      </w:pPr>
    </w:p>
    <w:p w14:paraId="18B83A31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技术要点：在 Spring Security 过滤链中新增 Token 认证通道（与会话认证并存）；现有 46 个 Controller 的 JSON 端点可分级开放。</w:t>
      </w:r>
    </w:p>
    <w:p w14:paraId="715B162A">
      <w:pPr>
        <w:pStyle w:val="4"/>
      </w:pPr>
      <w:r>
        <w:rPr>
          <w:rFonts w:ascii="仿宋" w:hAnsi="仿宋" w:eastAsia="仿宋"/>
          <w:b/>
          <w:sz w:val="28"/>
        </w:rPr>
        <w:t>协作与内容治理 ★新增【全新建设 · 低成本高感知】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0904FEC5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10F28A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3723EC1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066E351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258CA452">
        <w:trPr>
          <w:jc w:val="center"/>
        </w:trPr>
        <w:tc>
          <w:tcPr>
            <w:tcW w:w="1417" w:type="dxa"/>
            <w:vAlign w:val="center"/>
          </w:tcPr>
          <w:p w14:paraId="6E84FBA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FR-COLLAB-01</w:t>
            </w:r>
          </w:p>
        </w:tc>
        <w:tc>
          <w:tcPr>
            <w:tcW w:w="1984" w:type="dxa"/>
            <w:vAlign w:val="center"/>
          </w:tcPr>
          <w:p w14:paraId="612C96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资源版本历史</w:t>
            </w:r>
          </w:p>
        </w:tc>
        <w:tc>
          <w:tcPr>
            <w:tcW w:w="5386" w:type="dxa"/>
            <w:vAlign w:val="center"/>
          </w:tcPr>
          <w:p w14:paraId="12AD61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看板/图表/报表/数据集的保存即快照，版本列表、回滚、（后期）diff（对标 Tableau 修订历史）；含看板编辑自动保存临时内容</w:t>
            </w:r>
          </w:p>
        </w:tc>
      </w:tr>
      <w:tr w14:paraId="5BA6DBF7">
        <w:trPr>
          <w:jc w:val="center"/>
        </w:trPr>
        <w:tc>
          <w:tcPr>
            <w:tcW w:w="1417" w:type="dxa"/>
            <w:vAlign w:val="center"/>
          </w:tcPr>
          <w:p w14:paraId="7B791F2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FR-COLLAB-02</w:t>
            </w:r>
          </w:p>
        </w:tc>
        <w:tc>
          <w:tcPr>
            <w:tcW w:w="1984" w:type="dxa"/>
            <w:vAlign w:val="center"/>
          </w:tcPr>
          <w:p w14:paraId="39062B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内容认证</w:t>
            </w:r>
          </w:p>
        </w:tc>
        <w:tc>
          <w:tcPr>
            <w:tcW w:w="5386" w:type="dxa"/>
            <w:vAlign w:val="center"/>
          </w:tcPr>
          <w:p w14:paraId="3FD437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管理员对看板/数据集/指标打"已认证"标记，列表与搜索优先展示（对标 Metabase Verified）</w:t>
            </w:r>
          </w:p>
        </w:tc>
      </w:tr>
      <w:tr w14:paraId="654940EE">
        <w:trPr>
          <w:jc w:val="center"/>
        </w:trPr>
        <w:tc>
          <w:tcPr>
            <w:tcW w:w="1417" w:type="dxa"/>
            <w:vAlign w:val="center"/>
          </w:tcPr>
          <w:p w14:paraId="6E76C83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FR-COLLAB-03</w:t>
            </w:r>
          </w:p>
        </w:tc>
        <w:tc>
          <w:tcPr>
            <w:tcW w:w="1984" w:type="dxa"/>
            <w:vAlign w:val="center"/>
          </w:tcPr>
          <w:p w14:paraId="671BBD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标签与收藏体系</w:t>
            </w:r>
          </w:p>
        </w:tc>
        <w:tc>
          <w:tcPr>
            <w:tcW w:w="5386" w:type="dxa"/>
            <w:vAlign w:val="center"/>
          </w:tcPr>
          <w:p w14:paraId="689C97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资源标签、按标签筛选；收藏/最近访问</w:t>
            </w:r>
          </w:p>
        </w:tc>
      </w:tr>
      <w:tr w14:paraId="0B5FDAC3">
        <w:trPr>
          <w:jc w:val="center"/>
        </w:trPr>
        <w:tc>
          <w:tcPr>
            <w:tcW w:w="1417" w:type="dxa"/>
            <w:vAlign w:val="center"/>
          </w:tcPr>
          <w:p w14:paraId="4D3F576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FR-COLLAB-04</w:t>
            </w:r>
          </w:p>
        </w:tc>
        <w:tc>
          <w:tcPr>
            <w:tcW w:w="1984" w:type="dxa"/>
            <w:vAlign w:val="center"/>
          </w:tcPr>
          <w:p w14:paraId="5E174D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评论与批注</w:t>
            </w:r>
          </w:p>
        </w:tc>
        <w:tc>
          <w:tcPr>
            <w:tcW w:w="5386" w:type="dxa"/>
            <w:vAlign w:val="center"/>
          </w:tcPr>
          <w:p w14:paraId="3CAE3F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看板/报表级评论与 @提醒（可后置）</w:t>
            </w:r>
          </w:p>
        </w:tc>
      </w:tr>
      <w:tr w14:paraId="6FE7A662">
        <w:trPr>
          <w:jc w:val="center"/>
        </w:trPr>
        <w:tc>
          <w:tcPr>
            <w:tcW w:w="1417" w:type="dxa"/>
            <w:vAlign w:val="center"/>
          </w:tcPr>
          <w:p w14:paraId="5E12FB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FR-COLLAB-05</w:t>
            </w:r>
          </w:p>
        </w:tc>
        <w:tc>
          <w:tcPr>
            <w:tcW w:w="1984" w:type="dxa"/>
            <w:vAlign w:val="center"/>
          </w:tcPr>
          <w:p w14:paraId="0643FC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  <w:tc>
          <w:tcPr>
            <w:tcW w:w="5386" w:type="dxa"/>
            <w:vAlign w:val="center"/>
          </w:tcPr>
          <w:p w14:paraId="080798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资源访问热度统计（谁在看什么），辅助内容运营与资产推荐</w:t>
            </w:r>
          </w:p>
        </w:tc>
      </w:tr>
    </w:tbl>
    <w:p w14:paraId="10790646">
      <w:pPr>
        <w:spacing w:after="40"/>
      </w:pPr>
    </w:p>
    <w:p w14:paraId="511245A8">
      <w:pPr>
        <w:pStyle w:val="4"/>
      </w:pPr>
      <w:r>
        <w:rPr>
          <w:rFonts w:ascii="仿宋" w:hAnsi="仿宋" w:eastAsia="仿宋"/>
          <w:b/>
          <w:sz w:val="28"/>
        </w:rPr>
        <w:t>实时 OLAP 与信创适配【增强现有（数据源深化）】</w:t>
      </w:r>
    </w:p>
    <w:p w14:paraId="68BA7617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以"直连实时 OLAP + 缓存加速"双轨应对实时化（不自建数仓）；以"方言矩阵 + 性能验证"满足信创准入（非仅连通性）。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7237B4CB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3C90DC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0B0A1F6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67B2F1D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7FE2BD42">
        <w:trPr>
          <w:jc w:val="center"/>
        </w:trPr>
        <w:tc>
          <w:tcPr>
            <w:tcW w:w="1417" w:type="dxa"/>
            <w:vAlign w:val="center"/>
          </w:tcPr>
          <w:p w14:paraId="62F5FA4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FR-RT-01</w:t>
            </w:r>
          </w:p>
        </w:tc>
        <w:tc>
          <w:tcPr>
            <w:tcW w:w="1984" w:type="dxa"/>
            <w:vAlign w:val="center"/>
          </w:tcPr>
          <w:p w14:paraId="22BBA2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 OLAP 方言优化</w:t>
            </w:r>
          </w:p>
        </w:tc>
        <w:tc>
          <w:tcPr>
            <w:tcW w:w="5386" w:type="dxa"/>
            <w:vAlign w:val="center"/>
          </w:tcPr>
          <w:p w14:paraId="6D37B6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Doris/StarRocks/ClickHouse/Elasticsearch 的 SQL 方言、分页、函数映射专项适配；查询下推验证</w:t>
            </w:r>
          </w:p>
        </w:tc>
      </w:tr>
      <w:tr w14:paraId="349493B8">
        <w:trPr>
          <w:jc w:val="center"/>
        </w:trPr>
        <w:tc>
          <w:tcPr>
            <w:tcW w:w="1417" w:type="dxa"/>
            <w:vAlign w:val="center"/>
          </w:tcPr>
          <w:p w14:paraId="41BC09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FR-RT-02</w:t>
            </w:r>
          </w:p>
        </w:tc>
        <w:tc>
          <w:tcPr>
            <w:tcW w:w="1984" w:type="dxa"/>
            <w:vAlign w:val="center"/>
          </w:tcPr>
          <w:p w14:paraId="0FE1BAA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实时刷新增强</w:t>
            </w:r>
          </w:p>
        </w:tc>
        <w:tc>
          <w:tcPr>
            <w:tcW w:w="5386" w:type="dxa"/>
            <w:vAlign w:val="center"/>
          </w:tcPr>
          <w:p w14:paraId="4E9B35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图表/看板定时刷新 + WebSocket 推送通道</w:t>
            </w:r>
          </w:p>
        </w:tc>
      </w:tr>
      <w:tr w14:paraId="4129D13A">
        <w:trPr>
          <w:jc w:val="center"/>
        </w:trPr>
        <w:tc>
          <w:tcPr>
            <w:tcW w:w="1417" w:type="dxa"/>
            <w:vAlign w:val="center"/>
          </w:tcPr>
          <w:p w14:paraId="13565D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FR-RT-03</w:t>
            </w:r>
          </w:p>
        </w:tc>
        <w:tc>
          <w:tcPr>
            <w:tcW w:w="1984" w:type="dxa"/>
            <w:vAlign w:val="center"/>
          </w:tcPr>
          <w:p w14:paraId="75DB99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流式数据源（后置）</w:t>
            </w:r>
          </w:p>
        </w:tc>
        <w:tc>
          <w:tcPr>
            <w:tcW w:w="5386" w:type="dxa"/>
            <w:vAlign w:val="center"/>
          </w:tcPr>
          <w:p w14:paraId="642BE1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Kafka/MQTT 接入，依赖调度与推送基建</w:t>
            </w:r>
          </w:p>
        </w:tc>
      </w:tr>
      <w:tr w14:paraId="175ED90E">
        <w:trPr>
          <w:jc w:val="center"/>
        </w:trPr>
        <w:tc>
          <w:tcPr>
            <w:tcW w:w="1417" w:type="dxa"/>
            <w:vAlign w:val="center"/>
          </w:tcPr>
          <w:p w14:paraId="6148FD6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FR-XC-01</w:t>
            </w:r>
          </w:p>
        </w:tc>
        <w:tc>
          <w:tcPr>
            <w:tcW w:w="1984" w:type="dxa"/>
            <w:vAlign w:val="center"/>
          </w:tcPr>
          <w:p w14:paraId="55BE30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信创数据库适配矩阵</w:t>
            </w:r>
          </w:p>
        </w:tc>
        <w:tc>
          <w:tcPr>
            <w:tcW w:w="5386" w:type="dxa"/>
            <w:vAlign w:val="center"/>
          </w:tcPr>
          <w:p w14:paraId="127971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达梦/人大金仓/GaussDB/GBase/OceanBase/TiDB 的方言与 JDBC 驱动验证矩阵，附性能基准（非仅连通性）</w:t>
            </w:r>
          </w:p>
        </w:tc>
      </w:tr>
      <w:tr w14:paraId="085A0CE6">
        <w:trPr>
          <w:jc w:val="center"/>
        </w:trPr>
        <w:tc>
          <w:tcPr>
            <w:tcW w:w="1417" w:type="dxa"/>
            <w:vAlign w:val="center"/>
          </w:tcPr>
          <w:p w14:paraId="6A2F68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FR-XC-02</w:t>
            </w:r>
          </w:p>
        </w:tc>
        <w:tc>
          <w:tcPr>
            <w:tcW w:w="1984" w:type="dxa"/>
            <w:vAlign w:val="center"/>
          </w:tcPr>
          <w:p w14:paraId="6758CD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信创环境验证</w:t>
            </w:r>
          </w:p>
        </w:tc>
        <w:tc>
          <w:tcPr>
            <w:tcW w:w="5386" w:type="dxa"/>
            <w:vAlign w:val="center"/>
          </w:tcPr>
          <w:p w14:paraId="5C82E6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麒麟/统信 UOS + 国产中间件 + 国产浏览器的兼容性验证清单与自动化冒烟</w:t>
            </w:r>
          </w:p>
        </w:tc>
      </w:tr>
      <w:tr w14:paraId="02F5DA61">
        <w:trPr>
          <w:jc w:val="center"/>
        </w:trPr>
        <w:tc>
          <w:tcPr>
            <w:tcW w:w="1417" w:type="dxa"/>
            <w:vAlign w:val="center"/>
          </w:tcPr>
          <w:p w14:paraId="7215B8B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FR-XC-03</w:t>
            </w:r>
          </w:p>
        </w:tc>
        <w:tc>
          <w:tcPr>
            <w:tcW w:w="1984" w:type="dxa"/>
            <w:vAlign w:val="center"/>
          </w:tcPr>
          <w:p w14:paraId="296C041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国密支持（可选）</w:t>
            </w:r>
          </w:p>
        </w:tc>
        <w:tc>
          <w:tcPr>
            <w:tcW w:w="5386" w:type="dxa"/>
            <w:vAlign w:val="center"/>
          </w:tcPr>
          <w:p w14:paraId="5CABDC5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传输/存储国密算法适配，政企投标加分项</w:t>
            </w:r>
          </w:p>
        </w:tc>
      </w:tr>
    </w:tbl>
    <w:p w14:paraId="34503DC8">
      <w:pPr>
        <w:spacing w:after="40"/>
      </w:pPr>
    </w:p>
    <w:p w14:paraId="0FC1613D">
      <w:pPr>
        <w:pStyle w:val="4"/>
      </w:pPr>
      <w:r>
        <w:rPr>
          <w:rFonts w:ascii="仿宋" w:hAnsi="仿宋" w:eastAsia="仿宋"/>
          <w:b/>
          <w:sz w:val="28"/>
        </w:rPr>
        <w:t>交付与部署【全新建设 · 低成本】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52DB7A03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2703D4E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6E14CD6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63DC355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668DE5AE">
        <w:trPr>
          <w:jc w:val="center"/>
        </w:trPr>
        <w:tc>
          <w:tcPr>
            <w:tcW w:w="1417" w:type="dxa"/>
            <w:vAlign w:val="center"/>
          </w:tcPr>
          <w:p w14:paraId="78EE33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</w:t>
            </w:r>
          </w:p>
        </w:tc>
        <w:tc>
          <w:tcPr>
            <w:tcW w:w="1984" w:type="dxa"/>
            <w:vAlign w:val="center"/>
          </w:tcPr>
          <w:p w14:paraId="6B95F2C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官方 Docker 镜像</w:t>
            </w:r>
          </w:p>
        </w:tc>
        <w:tc>
          <w:tcPr>
            <w:tcW w:w="5386" w:type="dxa"/>
            <w:vAlign w:val="center"/>
          </w:tcPr>
          <w:p w14:paraId="3AD3F7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Dockerfile + docker-compose（app + MySQL）；配置全部环境变量化</w:t>
            </w:r>
          </w:p>
        </w:tc>
      </w:tr>
      <w:tr w14:paraId="44E1C69D">
        <w:trPr>
          <w:jc w:val="center"/>
        </w:trPr>
        <w:tc>
          <w:tcPr>
            <w:tcW w:w="1417" w:type="dxa"/>
            <w:vAlign w:val="center"/>
          </w:tcPr>
          <w:p w14:paraId="623AB9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FR-DELIV-02</w:t>
            </w:r>
          </w:p>
        </w:tc>
        <w:tc>
          <w:tcPr>
            <w:tcW w:w="1984" w:type="dxa"/>
            <w:vAlign w:val="center"/>
          </w:tcPr>
          <w:p w14:paraId="3DBD1D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备份恢复工具</w:t>
            </w:r>
          </w:p>
        </w:tc>
        <w:tc>
          <w:tcPr>
            <w:tcW w:w="5386" w:type="dxa"/>
            <w:vAlign w:val="center"/>
          </w:tcPr>
          <w:p w14:paraId="7C05395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 + DATAGEAR_HOME 的一键备份/恢复脚本</w:t>
            </w:r>
          </w:p>
        </w:tc>
      </w:tr>
      <w:tr w14:paraId="44A14D62">
        <w:trPr>
          <w:jc w:val="center"/>
        </w:trPr>
        <w:tc>
          <w:tcPr>
            <w:tcW w:w="1417" w:type="dxa"/>
            <w:vAlign w:val="center"/>
          </w:tcPr>
          <w:p w14:paraId="2FBA36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FR-DELIV-03</w:t>
            </w:r>
          </w:p>
        </w:tc>
        <w:tc>
          <w:tcPr>
            <w:tcW w:w="1984" w:type="dxa"/>
            <w:vAlign w:val="center"/>
          </w:tcPr>
          <w:p w14:paraId="0752153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5386" w:type="dxa"/>
            <w:vAlign w:val="center"/>
          </w:tcPr>
          <w:p w14:paraId="4A7ED1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项目（数据集/图表/看板）打包导出/导入，支撑环境间迁移与模板分发</w:t>
            </w:r>
          </w:p>
        </w:tc>
      </w:tr>
      <w:tr w14:paraId="108725C9">
        <w:trPr>
          <w:jc w:val="center"/>
        </w:trPr>
        <w:tc>
          <w:tcPr>
            <w:tcW w:w="1417" w:type="dxa"/>
            <w:vAlign w:val="center"/>
          </w:tcPr>
          <w:p w14:paraId="60012E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FR-DELIV-04</w:t>
            </w:r>
          </w:p>
        </w:tc>
        <w:tc>
          <w:tcPr>
            <w:tcW w:w="1984" w:type="dxa"/>
            <w:vAlign w:val="center"/>
          </w:tcPr>
          <w:p w14:paraId="0637231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版本升级向导</w:t>
            </w:r>
          </w:p>
        </w:tc>
        <w:tc>
          <w:tcPr>
            <w:tcW w:w="5386" w:type="dxa"/>
            <w:vAlign w:val="center"/>
          </w:tcPr>
          <w:p w14:paraId="6EF489E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跨版本升级检查清单与回滚说明</w:t>
            </w:r>
          </w:p>
        </w:tc>
      </w:tr>
    </w:tbl>
    <w:p w14:paraId="3254E5EE">
      <w:pPr>
        <w:spacing w:after="40"/>
      </w:pPr>
    </w:p>
    <w:p w14:paraId="45D417DF">
      <w:pPr>
        <w:pStyle w:val="4"/>
      </w:pPr>
      <w:r>
        <w:rPr>
          <w:rFonts w:ascii="仿宋" w:hAnsi="仿宋" w:eastAsia="仿宋"/>
          <w:b/>
          <w:sz w:val="28"/>
        </w:rPr>
        <w:t>综合首页【全新建设】</w:t>
      </w:r>
    </w:p>
    <w:p w14:paraId="2AAF45B1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参照 Smartbi 门户与观远工作台，打造集数据门户、工作台、全局搜索、收藏与最近访问于一体的综合首页，作为用户进入系统的统一入口。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7D99C68F">
        <w:trPr>
          <w:jc w:val="center"/>
        </w:trPr>
        <w:tc>
          <w:tcPr>
            <w:tcW w:w="1417" w:type="dxa"/>
            <w:shd w:val="clear" w:color="auto" w:fill="D9E2F3"/>
            <w:vAlign w:val="center"/>
          </w:tcPr>
          <w:p w14:paraId="5F8D564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1984" w:type="dxa"/>
            <w:shd w:val="clear" w:color="auto" w:fill="D9E2F3"/>
            <w:vAlign w:val="center"/>
          </w:tcPr>
          <w:p w14:paraId="19420DC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w="5386" w:type="dxa"/>
            <w:shd w:val="clear" w:color="auto" w:fill="D9E2F3"/>
            <w:vAlign w:val="center"/>
          </w:tcPr>
          <w:p w14:paraId="7E62FB9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3E41BA59">
        <w:trPr>
          <w:jc w:val="center"/>
        </w:trPr>
        <w:tc>
          <w:tcPr>
            <w:tcW w:w="1417" w:type="dxa"/>
            <w:vAlign w:val="center"/>
          </w:tcPr>
          <w:p w14:paraId="396448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FR-HOME-01</w:t>
            </w:r>
          </w:p>
        </w:tc>
        <w:tc>
          <w:tcPr>
            <w:tcW w:w="1984" w:type="dxa"/>
            <w:vAlign w:val="center"/>
          </w:tcPr>
          <w:p w14:paraId="6B495D7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综合首页</w:t>
            </w:r>
          </w:p>
        </w:tc>
        <w:tc>
          <w:tcPr>
            <w:tcW w:w="5386" w:type="dxa"/>
            <w:vAlign w:val="center"/>
          </w:tcPr>
          <w:p w14:paraId="62C667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数据门户 + 工作台统一展示</w:t>
            </w:r>
          </w:p>
        </w:tc>
      </w:tr>
      <w:tr w14:paraId="499572FE">
        <w:trPr>
          <w:jc w:val="center"/>
        </w:trPr>
        <w:tc>
          <w:tcPr>
            <w:tcW w:w="1417" w:type="dxa"/>
            <w:vAlign w:val="center"/>
          </w:tcPr>
          <w:p w14:paraId="15D924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FR-HOME-02</w:t>
            </w:r>
          </w:p>
        </w:tc>
        <w:tc>
          <w:tcPr>
            <w:tcW w:w="1984" w:type="dxa"/>
            <w:vAlign w:val="center"/>
          </w:tcPr>
          <w:p w14:paraId="7A6400B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看板卡片</w:t>
            </w:r>
          </w:p>
        </w:tc>
        <w:tc>
          <w:tcPr>
            <w:tcW w:w="5386" w:type="dxa"/>
            <w:vAlign w:val="center"/>
          </w:tcPr>
          <w:p w14:paraId="7FD0CB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以卡片形式展示常用看板/报表</w:t>
            </w:r>
          </w:p>
        </w:tc>
      </w:tr>
      <w:tr w14:paraId="281E7574">
        <w:trPr>
          <w:jc w:val="center"/>
        </w:trPr>
        <w:tc>
          <w:tcPr>
            <w:tcW w:w="1417" w:type="dxa"/>
            <w:vAlign w:val="center"/>
          </w:tcPr>
          <w:p w14:paraId="2CEE6E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FR-HOME-03</w:t>
            </w:r>
          </w:p>
        </w:tc>
        <w:tc>
          <w:tcPr>
            <w:tcW w:w="1984" w:type="dxa"/>
            <w:vAlign w:val="center"/>
          </w:tcPr>
          <w:p w14:paraId="70326E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指标卡片</w:t>
            </w:r>
          </w:p>
        </w:tc>
        <w:tc>
          <w:tcPr>
            <w:tcW w:w="5386" w:type="dxa"/>
            <w:vAlign w:val="center"/>
          </w:tcPr>
          <w:p w14:paraId="4632A8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核心指标（KPI）卡片展示（由语义层供数）</w:t>
            </w:r>
          </w:p>
        </w:tc>
      </w:tr>
      <w:tr w14:paraId="1500C1AE">
        <w:trPr>
          <w:jc w:val="center"/>
        </w:trPr>
        <w:tc>
          <w:tcPr>
            <w:tcW w:w="1417" w:type="dxa"/>
            <w:vAlign w:val="center"/>
          </w:tcPr>
          <w:p w14:paraId="47143EF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FR-HOME-04</w:t>
            </w:r>
          </w:p>
        </w:tc>
        <w:tc>
          <w:tcPr>
            <w:tcW w:w="1984" w:type="dxa"/>
            <w:vAlign w:val="center"/>
          </w:tcPr>
          <w:p w14:paraId="01A17C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快捷入口</w:t>
            </w:r>
          </w:p>
        </w:tc>
        <w:tc>
          <w:tcPr>
            <w:tcW w:w="5386" w:type="dxa"/>
            <w:vAlign w:val="center"/>
          </w:tcPr>
          <w:p w14:paraId="0D3E38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新建数据源/数据集/图表/看板/报表的快捷入口</w:t>
            </w:r>
          </w:p>
        </w:tc>
      </w:tr>
      <w:tr w14:paraId="7451E56C">
        <w:trPr>
          <w:jc w:val="center"/>
        </w:trPr>
        <w:tc>
          <w:tcPr>
            <w:tcW w:w="1417" w:type="dxa"/>
            <w:vAlign w:val="center"/>
          </w:tcPr>
          <w:p w14:paraId="7D7E0F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FR-HOME-05</w:t>
            </w:r>
          </w:p>
        </w:tc>
        <w:tc>
          <w:tcPr>
            <w:tcW w:w="1984" w:type="dxa"/>
            <w:vAlign w:val="center"/>
          </w:tcPr>
          <w:p w14:paraId="04B16B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待办与通知</w:t>
            </w:r>
          </w:p>
        </w:tc>
        <w:tc>
          <w:tcPr>
            <w:tcW w:w="5386" w:type="dxa"/>
            <w:vAlign w:val="center"/>
          </w:tcPr>
          <w:p w14:paraId="642947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待办事项、订阅推送、系统通知聚合</w:t>
            </w:r>
          </w:p>
        </w:tc>
      </w:tr>
      <w:tr w14:paraId="08F57B42">
        <w:trPr>
          <w:jc w:val="center"/>
        </w:trPr>
        <w:tc>
          <w:tcPr>
            <w:tcW w:w="1417" w:type="dxa"/>
            <w:vAlign w:val="center"/>
          </w:tcPr>
          <w:p w14:paraId="66DF26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FR-HOME-06</w:t>
            </w:r>
          </w:p>
        </w:tc>
        <w:tc>
          <w:tcPr>
            <w:tcW w:w="1984" w:type="dxa"/>
            <w:vAlign w:val="center"/>
          </w:tcPr>
          <w:p w14:paraId="6DDC636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首页配置</w:t>
            </w:r>
          </w:p>
        </w:tc>
        <w:tc>
          <w:tcPr>
            <w:tcW w:w="5386" w:type="dxa"/>
            <w:vAlign w:val="center"/>
          </w:tcPr>
          <w:p w14:paraId="599BAE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用户自定义首页布局与卡片</w:t>
            </w:r>
          </w:p>
        </w:tc>
      </w:tr>
      <w:tr w14:paraId="7F6660A4">
        <w:trPr>
          <w:jc w:val="center"/>
        </w:trPr>
        <w:tc>
          <w:tcPr>
            <w:tcW w:w="1417" w:type="dxa"/>
            <w:vAlign w:val="center"/>
          </w:tcPr>
          <w:p w14:paraId="135900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FR-HOME-07</w:t>
            </w:r>
          </w:p>
        </w:tc>
        <w:tc>
          <w:tcPr>
            <w:tcW w:w="1984" w:type="dxa"/>
            <w:vAlign w:val="center"/>
          </w:tcPr>
          <w:p w14:paraId="5398B7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全局导航</w:t>
            </w:r>
          </w:p>
        </w:tc>
        <w:tc>
          <w:tcPr>
            <w:tcW w:w="5386" w:type="dxa"/>
            <w:vAlign w:val="center"/>
          </w:tcPr>
          <w:p w14:paraId="0E74D99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数据接入/治理/分析/展示/报表/管理的一体化导航</w:t>
            </w:r>
          </w:p>
        </w:tc>
      </w:tr>
      <w:tr w14:paraId="6DE7314B">
        <w:trPr>
          <w:jc w:val="center"/>
        </w:trPr>
        <w:tc>
          <w:tcPr>
            <w:tcW w:w="1417" w:type="dxa"/>
            <w:vAlign w:val="center"/>
          </w:tcPr>
          <w:p w14:paraId="32555F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FR-HOME-08</w:t>
            </w:r>
          </w:p>
        </w:tc>
        <w:tc>
          <w:tcPr>
            <w:tcW w:w="1984" w:type="dxa"/>
            <w:vAlign w:val="center"/>
          </w:tcPr>
          <w:p w14:paraId="62DC40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全局搜索</w:t>
            </w:r>
          </w:p>
        </w:tc>
        <w:tc>
          <w:tcPr>
            <w:tcW w:w="5386" w:type="dxa"/>
            <w:vAlign w:val="center"/>
          </w:tcPr>
          <w:p w14:paraId="666160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跨数据源/数据集/图表/看板/报表/指标的搜索</w:t>
            </w:r>
          </w:p>
        </w:tc>
      </w:tr>
      <w:tr w14:paraId="21FCA7CA">
        <w:trPr>
          <w:jc w:val="center"/>
        </w:trPr>
        <w:tc>
          <w:tcPr>
            <w:tcW w:w="1417" w:type="dxa"/>
            <w:vAlign w:val="center"/>
          </w:tcPr>
          <w:p w14:paraId="7DBF50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FR-HOME-09</w:t>
            </w:r>
          </w:p>
        </w:tc>
        <w:tc>
          <w:tcPr>
            <w:tcW w:w="1984" w:type="dxa"/>
            <w:vAlign w:val="center"/>
          </w:tcPr>
          <w:p w14:paraId="424760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收藏</w:t>
            </w:r>
          </w:p>
        </w:tc>
        <w:tc>
          <w:tcPr>
            <w:tcW w:w="5386" w:type="dxa"/>
            <w:vAlign w:val="center"/>
          </w:tcPr>
          <w:p w14:paraId="2136FB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收藏常用资源，快速访问（由 FR-COLLAB-03 承接）</w:t>
            </w:r>
          </w:p>
        </w:tc>
      </w:tr>
      <w:tr w14:paraId="24883CC5">
        <w:trPr>
          <w:jc w:val="center"/>
        </w:trPr>
        <w:tc>
          <w:tcPr>
            <w:tcW w:w="1417" w:type="dxa"/>
            <w:vAlign w:val="center"/>
          </w:tcPr>
          <w:p w14:paraId="0AB8968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FR-HOME-10</w:t>
            </w:r>
          </w:p>
        </w:tc>
        <w:tc>
          <w:tcPr>
            <w:tcW w:w="1984" w:type="dxa"/>
            <w:vAlign w:val="center"/>
          </w:tcPr>
          <w:p w14:paraId="36F873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最近访问</w:t>
            </w:r>
          </w:p>
        </w:tc>
        <w:tc>
          <w:tcPr>
            <w:tcW w:w="5386" w:type="dxa"/>
            <w:vAlign w:val="center"/>
          </w:tcPr>
          <w:p w14:paraId="64E943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最近访问记录，一键直达</w:t>
            </w:r>
          </w:p>
        </w:tc>
      </w:tr>
      <w:tr w14:paraId="26CA0C3A">
        <w:trPr>
          <w:jc w:val="center"/>
        </w:trPr>
        <w:tc>
          <w:tcPr>
            <w:tcW w:w="1417" w:type="dxa"/>
            <w:vAlign w:val="center"/>
          </w:tcPr>
          <w:p w14:paraId="6C450C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FR-HOME-11</w:t>
            </w:r>
          </w:p>
        </w:tc>
        <w:tc>
          <w:tcPr>
            <w:tcW w:w="1984" w:type="dxa"/>
            <w:vAlign w:val="center"/>
          </w:tcPr>
          <w:p w14:paraId="5477AB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多主题</w:t>
            </w:r>
          </w:p>
        </w:tc>
        <w:tc>
          <w:tcPr>
            <w:tcW w:w="5386" w:type="dxa"/>
            <w:vAlign w:val="center"/>
          </w:tcPr>
          <w:p w14:paraId="5F2BB35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明暗主题切换</w:t>
            </w:r>
          </w:p>
        </w:tc>
      </w:tr>
      <w:tr w14:paraId="2F0A9761">
        <w:trPr>
          <w:jc w:val="center"/>
        </w:trPr>
        <w:tc>
          <w:tcPr>
            <w:tcW w:w="1417" w:type="dxa"/>
            <w:vAlign w:val="center"/>
          </w:tcPr>
          <w:p w14:paraId="19E977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FR-HOME-12</w:t>
            </w:r>
          </w:p>
        </w:tc>
        <w:tc>
          <w:tcPr>
            <w:tcW w:w="1984" w:type="dxa"/>
            <w:vAlign w:val="center"/>
          </w:tcPr>
          <w:p w14:paraId="1142E1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个性化</w:t>
            </w:r>
          </w:p>
        </w:tc>
        <w:tc>
          <w:tcPr>
            <w:tcW w:w="5386" w:type="dxa"/>
            <w:vAlign w:val="center"/>
          </w:tcPr>
          <w:p w14:paraId="644B6E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头像、语言、首页布局、个人设置</w:t>
            </w:r>
          </w:p>
        </w:tc>
      </w:tr>
      <w:tr w14:paraId="4BCD2288">
        <w:trPr>
          <w:jc w:val="center"/>
        </w:trPr>
        <w:tc>
          <w:tcPr>
            <w:tcW w:w="1417" w:type="dxa"/>
            <w:vAlign w:val="center"/>
          </w:tcPr>
          <w:p w14:paraId="0E89E7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FR-HOME-13</w:t>
            </w:r>
          </w:p>
        </w:tc>
        <w:tc>
          <w:tcPr>
            <w:tcW w:w="1984" w:type="dxa"/>
            <w:vAlign w:val="center"/>
          </w:tcPr>
          <w:p w14:paraId="311967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指标卡片</w:t>
            </w:r>
          </w:p>
        </w:tc>
        <w:tc>
          <w:tcPr>
            <w:tcW w:w="5386" w:type="dxa"/>
            <w:vAlign w:val="center"/>
          </w:tcPr>
          <w:p w14:paraId="1B15230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 KPI 卡片，含数值、同比环比、迷你趋势（语义层供数）</w:t>
            </w:r>
          </w:p>
        </w:tc>
      </w:tr>
      <w:tr w14:paraId="7405B542">
        <w:trPr>
          <w:jc w:val="center"/>
        </w:trPr>
        <w:tc>
          <w:tcPr>
            <w:tcW w:w="1417" w:type="dxa"/>
            <w:vAlign w:val="center"/>
          </w:tcPr>
          <w:p w14:paraId="1F1B83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FR-HOME-14</w:t>
            </w:r>
          </w:p>
        </w:tc>
        <w:tc>
          <w:tcPr>
            <w:tcW w:w="1984" w:type="dxa"/>
            <w:vAlign w:val="center"/>
          </w:tcPr>
          <w:p w14:paraId="3ED2664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看板卡片</w:t>
            </w:r>
          </w:p>
        </w:tc>
        <w:tc>
          <w:tcPr>
            <w:tcW w:w="5386" w:type="dxa"/>
            <w:vAlign w:val="center"/>
          </w:tcPr>
          <w:p w14:paraId="53DE35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看板/报表缩略卡片，一键打开</w:t>
            </w:r>
          </w:p>
        </w:tc>
      </w:tr>
      <w:tr w14:paraId="24B9F69D">
        <w:trPr>
          <w:jc w:val="center"/>
        </w:trPr>
        <w:tc>
          <w:tcPr>
            <w:tcW w:w="1417" w:type="dxa"/>
            <w:vAlign w:val="center"/>
          </w:tcPr>
          <w:p w14:paraId="68C958D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FR-HOME-15</w:t>
            </w:r>
          </w:p>
        </w:tc>
        <w:tc>
          <w:tcPr>
            <w:tcW w:w="1984" w:type="dxa"/>
            <w:vAlign w:val="center"/>
          </w:tcPr>
          <w:p w14:paraId="10AF52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快捷入口</w:t>
            </w:r>
          </w:p>
        </w:tc>
        <w:tc>
          <w:tcPr>
            <w:tcW w:w="5386" w:type="dxa"/>
            <w:vAlign w:val="center"/>
          </w:tcPr>
          <w:p w14:paraId="0683F3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新建与常用功能的宫格快捷入口</w:t>
            </w:r>
          </w:p>
        </w:tc>
      </w:tr>
      <w:tr w14:paraId="1D7577F1">
        <w:trPr>
          <w:jc w:val="center"/>
        </w:trPr>
        <w:tc>
          <w:tcPr>
            <w:tcW w:w="1417" w:type="dxa"/>
            <w:vAlign w:val="center"/>
          </w:tcPr>
          <w:p w14:paraId="37E4BD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FR-HOME-16</w:t>
            </w:r>
          </w:p>
        </w:tc>
        <w:tc>
          <w:tcPr>
            <w:tcW w:w="1984" w:type="dxa"/>
            <w:vAlign w:val="center"/>
          </w:tcPr>
          <w:p w14:paraId="1A81A8E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待办卡片</w:t>
            </w:r>
          </w:p>
        </w:tc>
        <w:tc>
          <w:tcPr>
            <w:tcW w:w="5386" w:type="dxa"/>
            <w:vAlign w:val="center"/>
          </w:tcPr>
          <w:p w14:paraId="6395AC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待办审批、待填报任务卡片</w:t>
            </w:r>
          </w:p>
        </w:tc>
      </w:tr>
      <w:tr w14:paraId="375BE67A">
        <w:trPr>
          <w:jc w:val="center"/>
        </w:trPr>
        <w:tc>
          <w:tcPr>
            <w:tcW w:w="1417" w:type="dxa"/>
            <w:vAlign w:val="center"/>
          </w:tcPr>
          <w:p w14:paraId="38F83FF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FR-HOME-17</w:t>
            </w:r>
          </w:p>
        </w:tc>
        <w:tc>
          <w:tcPr>
            <w:tcW w:w="1984" w:type="dxa"/>
            <w:vAlign w:val="center"/>
          </w:tcPr>
          <w:p w14:paraId="01FC52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消息卡片</w:t>
            </w:r>
          </w:p>
        </w:tc>
        <w:tc>
          <w:tcPr>
            <w:tcW w:w="5386" w:type="dxa"/>
            <w:vAlign w:val="center"/>
          </w:tcPr>
          <w:p w14:paraId="179609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订阅推送、告警、系统通知聚合</w:t>
            </w:r>
          </w:p>
        </w:tc>
      </w:tr>
      <w:tr w14:paraId="012745A7">
        <w:trPr>
          <w:jc w:val="center"/>
        </w:trPr>
        <w:tc>
          <w:tcPr>
            <w:tcW w:w="1417" w:type="dxa"/>
            <w:vAlign w:val="center"/>
          </w:tcPr>
          <w:p w14:paraId="1420AE6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FR-HOME-18</w:t>
            </w:r>
          </w:p>
        </w:tc>
        <w:tc>
          <w:tcPr>
            <w:tcW w:w="1984" w:type="dxa"/>
            <w:vAlign w:val="center"/>
          </w:tcPr>
          <w:p w14:paraId="43C589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图表预览</w:t>
            </w:r>
          </w:p>
        </w:tc>
        <w:tc>
          <w:tcPr>
            <w:tcW w:w="5386" w:type="dxa"/>
            <w:vAlign w:val="center"/>
          </w:tcPr>
          <w:p w14:paraId="2D2E17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常用图表嵌入式预览，实时刷新</w:t>
            </w:r>
          </w:p>
        </w:tc>
      </w:tr>
      <w:tr w14:paraId="4A53031A">
        <w:trPr>
          <w:jc w:val="center"/>
        </w:trPr>
        <w:tc>
          <w:tcPr>
            <w:tcW w:w="1417" w:type="dxa"/>
            <w:vAlign w:val="center"/>
          </w:tcPr>
          <w:p w14:paraId="5F5AB73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FR-HOME-19</w:t>
            </w:r>
          </w:p>
        </w:tc>
        <w:tc>
          <w:tcPr>
            <w:tcW w:w="1984" w:type="dxa"/>
            <w:vAlign w:val="center"/>
          </w:tcPr>
          <w:p w14:paraId="0BA65F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公告与引导</w:t>
            </w:r>
          </w:p>
        </w:tc>
        <w:tc>
          <w:tcPr>
            <w:tcW w:w="5386" w:type="dxa"/>
            <w:vAlign w:val="center"/>
          </w:tcPr>
          <w:p w14:paraId="23F4C6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系统公告、新手引导、功能上新提示</w:t>
            </w:r>
          </w:p>
        </w:tc>
      </w:tr>
      <w:tr w14:paraId="56F5538E">
        <w:trPr>
          <w:jc w:val="center"/>
        </w:trPr>
        <w:tc>
          <w:tcPr>
            <w:tcW w:w="1417" w:type="dxa"/>
            <w:vAlign w:val="center"/>
          </w:tcPr>
          <w:p w14:paraId="01B242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FR-HOME-20</w:t>
            </w:r>
          </w:p>
        </w:tc>
        <w:tc>
          <w:tcPr>
            <w:tcW w:w="1984" w:type="dxa"/>
            <w:vAlign w:val="center"/>
          </w:tcPr>
          <w:p w14:paraId="3F454B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模板推荐</w:t>
            </w:r>
          </w:p>
        </w:tc>
        <w:tc>
          <w:tcPr>
            <w:tcW w:w="5386" w:type="dxa"/>
            <w:vAlign w:val="center"/>
          </w:tcPr>
          <w:p w14:paraId="7CF0C81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内置看板/大屏/报表模板推荐，一键套用（依赖项目导入导出）</w:t>
            </w:r>
          </w:p>
        </w:tc>
      </w:tr>
      <w:tr w14:paraId="25EE18B7">
        <w:trPr>
          <w:jc w:val="center"/>
        </w:trPr>
        <w:tc>
          <w:tcPr>
            <w:tcW w:w="1417" w:type="dxa"/>
            <w:vAlign w:val="center"/>
          </w:tcPr>
          <w:p w14:paraId="5B4645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FR-HOME-21</w:t>
            </w:r>
          </w:p>
        </w:tc>
        <w:tc>
          <w:tcPr>
            <w:tcW w:w="1984" w:type="dxa"/>
            <w:vAlign w:val="center"/>
          </w:tcPr>
          <w:p w14:paraId="22AEDFC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数据资产推荐</w:t>
            </w:r>
          </w:p>
        </w:tc>
        <w:tc>
          <w:tcPr>
            <w:tcW w:w="5386" w:type="dxa"/>
            <w:vAlign w:val="center"/>
          </w:tcPr>
          <w:p w14:paraId="4558A5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按权限推荐常用/热门数据集、图表、指标（依赖使用分析）；认证内容优先展示</w:t>
            </w:r>
          </w:p>
        </w:tc>
      </w:tr>
      <w:tr w14:paraId="72949EDB">
        <w:trPr>
          <w:jc w:val="center"/>
        </w:trPr>
        <w:tc>
          <w:tcPr>
            <w:tcW w:w="1417" w:type="dxa"/>
            <w:vAlign w:val="center"/>
          </w:tcPr>
          <w:p w14:paraId="2F9355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FR-HOME-22</w:t>
            </w:r>
          </w:p>
        </w:tc>
        <w:tc>
          <w:tcPr>
            <w:tcW w:w="1984" w:type="dxa"/>
            <w:vAlign w:val="center"/>
          </w:tcPr>
          <w:p w14:paraId="201909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首页布局管理</w:t>
            </w:r>
          </w:p>
        </w:tc>
        <w:tc>
          <w:tcPr>
            <w:tcW w:w="5386" w:type="dxa"/>
            <w:vAlign w:val="center"/>
          </w:tcPr>
          <w:p w14:paraId="2DAD74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拖拽调整首页卡片顺序与显隐，保存个性化布局</w:t>
            </w:r>
          </w:p>
        </w:tc>
      </w:tr>
    </w:tbl>
    <w:p w14:paraId="3F5C4B92">
      <w:pPr>
        <w:spacing w:after="40"/>
      </w:pPr>
    </w:p>
    <w:p w14:paraId="2008BB21">
      <w:r>
        <w:br w:type="page"/>
      </w:r>
    </w:p>
    <w:p w14:paraId="3350725A">
      <w:pPr>
        <w:pStyle w:val="3"/>
        <w:bidi w:val="0"/>
      </w:pPr>
      <w:r>
        <w:t>第六部分 非功能需求</w:t>
      </w:r>
    </w:p>
    <w:p w14:paraId="50B1278C">
      <w:pPr>
        <w:pStyle w:val="4"/>
      </w:pPr>
      <w:r>
        <w:rPr>
          <w:rFonts w:ascii="仿宋" w:hAnsi="仿宋" w:eastAsia="仿宋"/>
          <w:b/>
          <w:sz w:val="28"/>
        </w:rPr>
        <w:t>性能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71FA4F0E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6AABBE9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F7976E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29386B1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 w14:paraId="1A3F1F28">
        <w:trPr>
          <w:jc w:val="center"/>
        </w:trPr>
        <w:tc>
          <w:tcPr>
            <w:tcW w:w="1701" w:type="dxa"/>
            <w:vAlign w:val="center"/>
          </w:tcPr>
          <w:p w14:paraId="77B03E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NFR-PERF-01</w:t>
            </w:r>
          </w:p>
        </w:tc>
        <w:tc>
          <w:tcPr>
            <w:tcW w:w="2268" w:type="dxa"/>
            <w:vAlign w:val="center"/>
          </w:tcPr>
          <w:p w14:paraId="614E7E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看板/图表响应</w:t>
            </w:r>
          </w:p>
        </w:tc>
        <w:tc>
          <w:tcPr>
            <w:tcW w:w="4819" w:type="dxa"/>
            <w:vAlign w:val="center"/>
          </w:tcPr>
          <w:p w14:paraId="5D2FE9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常规查询亚秒级返回；大屏实时图表支持定时刷新</w:t>
            </w:r>
          </w:p>
        </w:tc>
      </w:tr>
      <w:tr w14:paraId="54CFC168">
        <w:trPr>
          <w:jc w:val="center"/>
        </w:trPr>
        <w:tc>
          <w:tcPr>
            <w:tcW w:w="1701" w:type="dxa"/>
            <w:vAlign w:val="center"/>
          </w:tcPr>
          <w:p w14:paraId="342402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NFR-PERF-02</w:t>
            </w:r>
          </w:p>
        </w:tc>
        <w:tc>
          <w:tcPr>
            <w:tcW w:w="2268" w:type="dxa"/>
            <w:vAlign w:val="center"/>
          </w:tcPr>
          <w:p w14:paraId="3B5E18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数据集缓存</w:t>
            </w:r>
          </w:p>
        </w:tc>
        <w:tc>
          <w:tcPr>
            <w:tcW w:w="4819" w:type="dxa"/>
            <w:vAlign w:val="center"/>
          </w:tcPr>
          <w:p w14:paraId="5332D3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可配置缓存最大条目（默认 10000）；Caffeine 缓存（默认 500 条/30 分钟）</w:t>
            </w:r>
          </w:p>
        </w:tc>
      </w:tr>
      <w:tr w14:paraId="462CDE2D">
        <w:trPr>
          <w:jc w:val="center"/>
        </w:trPr>
        <w:tc>
          <w:tcPr>
            <w:tcW w:w="1701" w:type="dxa"/>
            <w:vAlign w:val="center"/>
          </w:tcPr>
          <w:p w14:paraId="58A8B0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NFR-PERF-03</w:t>
            </w:r>
          </w:p>
        </w:tc>
        <w:tc>
          <w:tcPr>
            <w:tcW w:w="2268" w:type="dxa"/>
            <w:vAlign w:val="center"/>
          </w:tcPr>
          <w:p w14:paraId="1EF050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分页查询</w:t>
            </w:r>
          </w:p>
        </w:tc>
        <w:tc>
          <w:tcPr>
            <w:tcW w:w="4819" w:type="dxa"/>
            <w:vAlign w:val="center"/>
          </w:tcPr>
          <w:p w14:paraId="3F8844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列表统一分页，避免全量加载</w:t>
            </w:r>
          </w:p>
        </w:tc>
      </w:tr>
      <w:tr w14:paraId="0895251E">
        <w:trPr>
          <w:jc w:val="center"/>
        </w:trPr>
        <w:tc>
          <w:tcPr>
            <w:tcW w:w="1701" w:type="dxa"/>
            <w:vAlign w:val="center"/>
          </w:tcPr>
          <w:p w14:paraId="19C548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NFR-PERF-04</w:t>
            </w:r>
          </w:p>
        </w:tc>
        <w:tc>
          <w:tcPr>
            <w:tcW w:w="2268" w:type="dxa"/>
            <w:vAlign w:val="center"/>
          </w:tcPr>
          <w:p w14:paraId="5976821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 预编译</w:t>
            </w:r>
          </w:p>
        </w:tc>
        <w:tc>
          <w:tcPr>
            <w:tcW w:w="4819" w:type="dxa"/>
            <w:vAlign w:val="center"/>
          </w:tcPr>
          <w:p w14:paraId="226232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${pc()} 预编译参数，提升执行效率并防注入</w:t>
            </w:r>
          </w:p>
        </w:tc>
      </w:tr>
      <w:tr w14:paraId="56C18D71">
        <w:trPr>
          <w:jc w:val="center"/>
        </w:trPr>
        <w:tc>
          <w:tcPr>
            <w:tcW w:w="1701" w:type="dxa"/>
            <w:vAlign w:val="center"/>
          </w:tcPr>
          <w:p w14:paraId="05A8EF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NFR-PERF-05</w:t>
            </w:r>
          </w:p>
        </w:tc>
        <w:tc>
          <w:tcPr>
            <w:tcW w:w="2268" w:type="dxa"/>
            <w:vAlign w:val="center"/>
          </w:tcPr>
          <w:p w14:paraId="5949D5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大数据量</w:t>
            </w:r>
          </w:p>
        </w:tc>
        <w:tc>
          <w:tcPr>
            <w:tcW w:w="4819" w:type="dxa"/>
            <w:vAlign w:val="center"/>
          </w:tcPr>
          <w:p w14:paraId="517089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支持百万级数据集的抽样、聚合与下钻</w:t>
            </w:r>
          </w:p>
        </w:tc>
      </w:tr>
      <w:tr w14:paraId="10CE7007">
        <w:trPr>
          <w:jc w:val="center"/>
        </w:trPr>
        <w:tc>
          <w:tcPr>
            <w:tcW w:w="1701" w:type="dxa"/>
            <w:vAlign w:val="center"/>
          </w:tcPr>
          <w:p w14:paraId="3FD31B7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NFR-PERF-06</w:t>
            </w:r>
          </w:p>
        </w:tc>
        <w:tc>
          <w:tcPr>
            <w:tcW w:w="2268" w:type="dxa"/>
            <w:vAlign w:val="center"/>
          </w:tcPr>
          <w:p w14:paraId="3734C3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指标查询性能</w:t>
            </w:r>
          </w:p>
        </w:tc>
        <w:tc>
          <w:tcPr>
            <w:tcW w:w="4819" w:type="dxa"/>
            <w:vAlign w:val="center"/>
          </w:tcPr>
          <w:p w14:paraId="300A4E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指标查询编译+执行 P95 ≤ 3s（百万级数据经 OLAP 引擎）；缓存命中率可观测</w:t>
            </w:r>
          </w:p>
        </w:tc>
      </w:tr>
    </w:tbl>
    <w:p w14:paraId="11E1DB43">
      <w:pPr>
        <w:spacing w:after="40"/>
      </w:pPr>
    </w:p>
    <w:p w14:paraId="1FC2B5F2">
      <w:pPr>
        <w:pStyle w:val="4"/>
      </w:pPr>
      <w:r>
        <w:rPr>
          <w:rFonts w:ascii="仿宋" w:hAnsi="仿宋" w:eastAsia="仿宋"/>
          <w:b/>
          <w:sz w:val="28"/>
        </w:rPr>
        <w:t>安全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06471056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C0D25B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0FEA208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3F2A88B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5F0CE7BD">
        <w:trPr>
          <w:jc w:val="center"/>
        </w:trPr>
        <w:tc>
          <w:tcPr>
            <w:tcW w:w="1701" w:type="dxa"/>
            <w:vAlign w:val="center"/>
          </w:tcPr>
          <w:p w14:paraId="22C10E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NFR-SEC-01</w:t>
            </w:r>
          </w:p>
        </w:tc>
        <w:tc>
          <w:tcPr>
            <w:tcW w:w="2268" w:type="dxa"/>
            <w:vAlign w:val="center"/>
          </w:tcPr>
          <w:p w14:paraId="077F51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越权访问校验</w:t>
            </w:r>
          </w:p>
        </w:tc>
        <w:tc>
          <w:tcPr>
            <w:tcW w:w="4819" w:type="dxa"/>
            <w:vAlign w:val="center"/>
          </w:tcPr>
          <w:p w14:paraId="2B7AE5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服务端逐资源校验数据权限</w:t>
            </w:r>
          </w:p>
        </w:tc>
      </w:tr>
      <w:tr w14:paraId="012FF725">
        <w:trPr>
          <w:jc w:val="center"/>
        </w:trPr>
        <w:tc>
          <w:tcPr>
            <w:tcW w:w="1701" w:type="dxa"/>
            <w:vAlign w:val="center"/>
          </w:tcPr>
          <w:p w14:paraId="63C0AE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NFR-SEC-02</w:t>
            </w:r>
          </w:p>
        </w:tc>
        <w:tc>
          <w:tcPr>
            <w:tcW w:w="2268" w:type="dxa"/>
            <w:vAlign w:val="center"/>
          </w:tcPr>
          <w:p w14:paraId="6D361E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SQL 防注入</w:t>
            </w:r>
          </w:p>
        </w:tc>
        <w:tc>
          <w:tcPr>
            <w:tcW w:w="4819" w:type="dxa"/>
            <w:vAlign w:val="center"/>
          </w:tcPr>
          <w:p w14:paraId="2CC46EB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非法关键字校验 + 预编译参数</w:t>
            </w:r>
          </w:p>
        </w:tc>
      </w:tr>
      <w:tr w14:paraId="677D3AE1">
        <w:trPr>
          <w:jc w:val="center"/>
        </w:trPr>
        <w:tc>
          <w:tcPr>
            <w:tcW w:w="1701" w:type="dxa"/>
            <w:vAlign w:val="center"/>
          </w:tcPr>
          <w:p w14:paraId="228160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NFR-SEC-03</w:t>
            </w:r>
          </w:p>
        </w:tc>
        <w:tc>
          <w:tcPr>
            <w:tcW w:w="2268" w:type="dxa"/>
            <w:vAlign w:val="center"/>
          </w:tcPr>
          <w:p w14:paraId="19A08F3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敏感信息加密</w:t>
            </w:r>
          </w:p>
        </w:tc>
        <w:tc>
          <w:tcPr>
            <w:tcW w:w="4819" w:type="dxa"/>
            <w:vAlign w:val="center"/>
          </w:tcPr>
          <w:p w14:paraId="00E1D2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数据源密码、看板分享密码、模型 Key 可配置加密</w:t>
            </w:r>
          </w:p>
        </w:tc>
      </w:tr>
      <w:tr w14:paraId="177FCA27">
        <w:trPr>
          <w:jc w:val="center"/>
        </w:trPr>
        <w:tc>
          <w:tcPr>
            <w:tcW w:w="1701" w:type="dxa"/>
            <w:vAlign w:val="center"/>
          </w:tcPr>
          <w:p w14:paraId="2A6BD1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NFR-SEC-04</w:t>
            </w:r>
          </w:p>
        </w:tc>
        <w:tc>
          <w:tcPr>
            <w:tcW w:w="2268" w:type="dxa"/>
            <w:vAlign w:val="center"/>
          </w:tcPr>
          <w:p w14:paraId="0795679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日志脱敏</w:t>
            </w:r>
          </w:p>
        </w:tc>
        <w:tc>
          <w:tcPr>
            <w:tcW w:w="4819" w:type="dxa"/>
            <w:vAlign w:val="center"/>
          </w:tcPr>
          <w:p w14:paraId="4FABE8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日志中敏感信息脱敏处理</w:t>
            </w:r>
          </w:p>
        </w:tc>
      </w:tr>
      <w:tr w14:paraId="24BFA437">
        <w:trPr>
          <w:jc w:val="center"/>
        </w:trPr>
        <w:tc>
          <w:tcPr>
            <w:tcW w:w="1701" w:type="dxa"/>
            <w:vAlign w:val="center"/>
          </w:tcPr>
          <w:p w14:paraId="6E8573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NFR-SEC-05</w:t>
            </w:r>
          </w:p>
        </w:tc>
        <w:tc>
          <w:tcPr>
            <w:tcW w:w="2268" w:type="dxa"/>
            <w:vAlign w:val="center"/>
          </w:tcPr>
          <w:p w14:paraId="30102F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登录防护</w:t>
            </w:r>
          </w:p>
        </w:tc>
        <w:tc>
          <w:tcPr>
            <w:tcW w:w="4819" w:type="dxa"/>
            <w:vAlign w:val="center"/>
          </w:tcPr>
          <w:p w14:paraId="3796A0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IP/用户名登录限流、验证码</w:t>
            </w:r>
          </w:p>
        </w:tc>
      </w:tr>
      <w:tr w14:paraId="77107C95">
        <w:trPr>
          <w:jc w:val="center"/>
        </w:trPr>
        <w:tc>
          <w:tcPr>
            <w:tcW w:w="1701" w:type="dxa"/>
            <w:vAlign w:val="center"/>
          </w:tcPr>
          <w:p w14:paraId="31886C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NFR-SEC-06</w:t>
            </w:r>
          </w:p>
        </w:tc>
        <w:tc>
          <w:tcPr>
            <w:tcW w:w="2268" w:type="dxa"/>
            <w:vAlign w:val="center"/>
          </w:tcPr>
          <w:p w14:paraId="685F80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w="4819" w:type="dxa"/>
            <w:vAlign w:val="center"/>
          </w:tcPr>
          <w:p w14:paraId="449593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阻止恶意 URL/连接属性</w:t>
            </w:r>
          </w:p>
        </w:tc>
      </w:tr>
      <w:tr w14:paraId="505C9102">
        <w:trPr>
          <w:jc w:val="center"/>
        </w:trPr>
        <w:tc>
          <w:tcPr>
            <w:tcW w:w="1701" w:type="dxa"/>
            <w:vAlign w:val="center"/>
          </w:tcPr>
          <w:p w14:paraId="06B2E2D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NFR-SEC-07</w:t>
            </w:r>
          </w:p>
        </w:tc>
        <w:tc>
          <w:tcPr>
            <w:tcW w:w="2268" w:type="dxa"/>
            <w:vAlign w:val="center"/>
          </w:tcPr>
          <w:p w14:paraId="4750C2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密码强度</w:t>
            </w:r>
          </w:p>
        </w:tc>
        <w:tc>
          <w:tcPr>
            <w:tcW w:w="4819" w:type="dxa"/>
            <w:vAlign w:val="center"/>
          </w:tcPr>
          <w:p w14:paraId="223E89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可配置正则校验</w:t>
            </w:r>
          </w:p>
        </w:tc>
      </w:tr>
      <w:tr w14:paraId="44737674">
        <w:trPr>
          <w:jc w:val="center"/>
        </w:trPr>
        <w:tc>
          <w:tcPr>
            <w:tcW w:w="1701" w:type="dxa"/>
            <w:vAlign w:val="center"/>
          </w:tcPr>
          <w:p w14:paraId="40C18F9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NFR-SEC-08</w:t>
            </w:r>
          </w:p>
        </w:tc>
        <w:tc>
          <w:tcPr>
            <w:tcW w:w="2268" w:type="dxa"/>
            <w:vAlign w:val="center"/>
          </w:tcPr>
          <w:p w14:paraId="756D042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数据脱敏</w:t>
            </w:r>
          </w:p>
        </w:tc>
        <w:tc>
          <w:tcPr>
            <w:tcW w:w="4819" w:type="dxa"/>
            <w:vAlign w:val="center"/>
          </w:tcPr>
          <w:p w14:paraId="2D2AD4C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按角色动态脱敏敏感字段</w:t>
            </w:r>
          </w:p>
        </w:tc>
      </w:tr>
      <w:tr w14:paraId="07B8B875">
        <w:trPr>
          <w:jc w:val="center"/>
        </w:trPr>
        <w:tc>
          <w:tcPr>
            <w:tcW w:w="1701" w:type="dxa"/>
            <w:vAlign w:val="center"/>
          </w:tcPr>
          <w:p w14:paraId="7D574E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NFR-SEC-09</w:t>
            </w:r>
          </w:p>
        </w:tc>
        <w:tc>
          <w:tcPr>
            <w:tcW w:w="2268" w:type="dxa"/>
            <w:vAlign w:val="center"/>
          </w:tcPr>
          <w:p w14:paraId="033C7E6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开放 API 安全</w:t>
            </w:r>
          </w:p>
        </w:tc>
        <w:tc>
          <w:tcPr>
            <w:tcW w:w="4819" w:type="dxa"/>
            <w:vAlign w:val="center"/>
          </w:tcPr>
          <w:p w14:paraId="663BDC9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 加密存储、可吊销；限流防爬；Token 嵌入强制时效与签名</w:t>
            </w:r>
          </w:p>
        </w:tc>
      </w:tr>
      <w:tr w14:paraId="3A7C067D">
        <w:trPr>
          <w:jc w:val="center"/>
        </w:trPr>
        <w:tc>
          <w:tcPr>
            <w:tcW w:w="1701" w:type="dxa"/>
            <w:vAlign w:val="center"/>
          </w:tcPr>
          <w:p w14:paraId="11453D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NFR-SEC-10</w:t>
            </w:r>
          </w:p>
        </w:tc>
        <w:tc>
          <w:tcPr>
            <w:tcW w:w="2268" w:type="dxa"/>
            <w:vAlign w:val="center"/>
          </w:tcPr>
          <w:p w14:paraId="23794F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数据出域安全</w:t>
            </w:r>
          </w:p>
        </w:tc>
        <w:tc>
          <w:tcPr>
            <w:tcW w:w="4819" w:type="dxa"/>
            <w:vAlign w:val="center"/>
          </w:tcPr>
          <w:p w14:paraId="1F32F8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送大模型的内容经脱敏与最小化裁剪（只送 schema/术语/DSL，不送明细行数据）</w:t>
            </w:r>
          </w:p>
        </w:tc>
      </w:tr>
    </w:tbl>
    <w:p w14:paraId="15A4B613">
      <w:pPr>
        <w:spacing w:after="40"/>
      </w:pPr>
    </w:p>
    <w:p w14:paraId="6FC568C7">
      <w:pPr>
        <w:pStyle w:val="4"/>
      </w:pPr>
      <w:r>
        <w:rPr>
          <w:rFonts w:ascii="仿宋" w:hAnsi="仿宋" w:eastAsia="仿宋"/>
          <w:b/>
          <w:sz w:val="28"/>
        </w:rPr>
        <w:t>可用性与兼容性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4F7C9D74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353038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02D88D4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2B53FD0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3BBD6968">
        <w:trPr>
          <w:jc w:val="center"/>
        </w:trPr>
        <w:tc>
          <w:tcPr>
            <w:tcW w:w="1701" w:type="dxa"/>
            <w:vAlign w:val="center"/>
          </w:tcPr>
          <w:p w14:paraId="327C71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NFR-AVAIL-01</w:t>
            </w:r>
          </w:p>
        </w:tc>
        <w:tc>
          <w:tcPr>
            <w:tcW w:w="2268" w:type="dxa"/>
            <w:vAlign w:val="center"/>
          </w:tcPr>
          <w:p w14:paraId="0A858F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环境兼容</w:t>
            </w:r>
          </w:p>
        </w:tc>
        <w:tc>
          <w:tcPr>
            <w:tcW w:w="4819" w:type="dxa"/>
            <w:vAlign w:val="center"/>
          </w:tcPr>
          <w:p w14:paraId="193C7E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Java 8+、Servlet 3.1+；内嵌 Tomcat 或外置 WAR（AI 等可选模块可要求 Java 17+，核心保持 8）</w:t>
            </w:r>
          </w:p>
        </w:tc>
      </w:tr>
      <w:tr w14:paraId="1BAA673B">
        <w:trPr>
          <w:jc w:val="center"/>
        </w:trPr>
        <w:tc>
          <w:tcPr>
            <w:tcW w:w="1701" w:type="dxa"/>
            <w:vAlign w:val="center"/>
          </w:tcPr>
          <w:p w14:paraId="20E5DB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NFR-AVAIL-02</w:t>
            </w:r>
          </w:p>
        </w:tc>
        <w:tc>
          <w:tcPr>
            <w:tcW w:w="2268" w:type="dxa"/>
            <w:vAlign w:val="center"/>
          </w:tcPr>
          <w:p w14:paraId="66613C2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数据库兼容</w:t>
            </w:r>
          </w:p>
        </w:tc>
        <w:tc>
          <w:tcPr>
            <w:tcW w:w="4819" w:type="dxa"/>
            <w:vAlign w:val="center"/>
          </w:tcPr>
          <w:p w14:paraId="3537D0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内置 Derby；可选 MySQL 作为系统库</w:t>
            </w:r>
          </w:p>
        </w:tc>
      </w:tr>
      <w:tr w14:paraId="6C0B3918">
        <w:trPr>
          <w:jc w:val="center"/>
        </w:trPr>
        <w:tc>
          <w:tcPr>
            <w:tcW w:w="1701" w:type="dxa"/>
            <w:vAlign w:val="center"/>
          </w:tcPr>
          <w:p w14:paraId="3DD763F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NFR-AVAIL-03</w:t>
            </w:r>
          </w:p>
        </w:tc>
        <w:tc>
          <w:tcPr>
            <w:tcW w:w="2268" w:type="dxa"/>
            <w:vAlign w:val="center"/>
          </w:tcPr>
          <w:p w14:paraId="4B643E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多端适配</w:t>
            </w:r>
          </w:p>
        </w:tc>
        <w:tc>
          <w:tcPr>
            <w:tcW w:w="4819" w:type="dxa"/>
            <w:vAlign w:val="center"/>
          </w:tcPr>
          <w:p w14:paraId="4CD9F6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手机/平板/桌面/大屏适配</w:t>
            </w:r>
          </w:p>
        </w:tc>
      </w:tr>
      <w:tr w14:paraId="1DAB82BD">
        <w:trPr>
          <w:jc w:val="center"/>
        </w:trPr>
        <w:tc>
          <w:tcPr>
            <w:tcW w:w="1701" w:type="dxa"/>
            <w:vAlign w:val="center"/>
          </w:tcPr>
          <w:p w14:paraId="67DAD45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NFR-AVAIL-04</w:t>
            </w:r>
          </w:p>
        </w:tc>
        <w:tc>
          <w:tcPr>
            <w:tcW w:w="2268" w:type="dxa"/>
            <w:vAlign w:val="center"/>
          </w:tcPr>
          <w:p w14:paraId="7FEC44D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国际化</w:t>
            </w:r>
          </w:p>
        </w:tc>
        <w:tc>
          <w:tcPr>
            <w:tcW w:w="4819" w:type="dxa"/>
            <w:vAlign w:val="center"/>
          </w:tcPr>
          <w:p w14:paraId="6B4DE6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界面与图表插件标签支持中英文等</w:t>
            </w:r>
          </w:p>
        </w:tc>
      </w:tr>
      <w:tr w14:paraId="2AF7C023">
        <w:trPr>
          <w:jc w:val="center"/>
        </w:trPr>
        <w:tc>
          <w:tcPr>
            <w:tcW w:w="1701" w:type="dxa"/>
            <w:vAlign w:val="center"/>
          </w:tcPr>
          <w:p w14:paraId="1ABE58C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NFR-AVAIL-05</w:t>
            </w:r>
          </w:p>
        </w:tc>
        <w:tc>
          <w:tcPr>
            <w:tcW w:w="2268" w:type="dxa"/>
            <w:vAlign w:val="center"/>
          </w:tcPr>
          <w:p w14:paraId="2723A5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多主题</w:t>
            </w:r>
          </w:p>
        </w:tc>
        <w:tc>
          <w:tcPr>
            <w:tcW w:w="4819" w:type="dxa"/>
            <w:vAlign w:val="center"/>
          </w:tcPr>
          <w:p w14:paraId="1DDE1B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明暗两套主题</w:t>
            </w:r>
          </w:p>
        </w:tc>
      </w:tr>
      <w:tr w14:paraId="4BAD20C8">
        <w:trPr>
          <w:jc w:val="center"/>
        </w:trPr>
        <w:tc>
          <w:tcPr>
            <w:tcW w:w="1701" w:type="dxa"/>
            <w:vAlign w:val="center"/>
          </w:tcPr>
          <w:p w14:paraId="462FDC3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NFR-COMPAT-01</w:t>
            </w:r>
          </w:p>
        </w:tc>
        <w:tc>
          <w:tcPr>
            <w:tcW w:w="2268" w:type="dxa"/>
            <w:vAlign w:val="center"/>
          </w:tcPr>
          <w:p w14:paraId="10F3094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信创兼容</w:t>
            </w:r>
          </w:p>
        </w:tc>
        <w:tc>
          <w:tcPr>
            <w:tcW w:w="4819" w:type="dxa"/>
            <w:vAlign w:val="center"/>
          </w:tcPr>
          <w:p w14:paraId="52AD32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达梦/人大金仓/GaussDB 适配验证通过；麒麟/UOS + 国产浏览器冒烟通过</w:t>
            </w:r>
          </w:p>
        </w:tc>
      </w:tr>
    </w:tbl>
    <w:p w14:paraId="2CF79745">
      <w:pPr>
        <w:spacing w:after="40"/>
      </w:pPr>
    </w:p>
    <w:p w14:paraId="1EC99949">
      <w:pPr>
        <w:pStyle w:val="4"/>
      </w:pPr>
      <w:r>
        <w:rPr>
          <w:rFonts w:ascii="仿宋" w:hAnsi="仿宋" w:eastAsia="仿宋"/>
          <w:b/>
          <w:sz w:val="28"/>
        </w:rPr>
        <w:t>AI 质量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4D2227A4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6413536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06A3B4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5C729D6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 w14:paraId="6C36CAB9">
        <w:trPr>
          <w:jc w:val="center"/>
        </w:trPr>
        <w:tc>
          <w:tcPr>
            <w:tcW w:w="1701" w:type="dxa"/>
            <w:vAlign w:val="center"/>
          </w:tcPr>
          <w:p w14:paraId="1A576F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NFR-AI-01</w:t>
            </w:r>
          </w:p>
        </w:tc>
        <w:tc>
          <w:tcPr>
            <w:tcW w:w="2268" w:type="dxa"/>
            <w:vAlign w:val="center"/>
          </w:tcPr>
          <w:p w14:paraId="54C796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问数准确率</w:t>
            </w:r>
          </w:p>
        </w:tc>
        <w:tc>
          <w:tcPr>
            <w:tcW w:w="4819" w:type="dxa"/>
            <w:vAlign w:val="center"/>
          </w:tcPr>
          <w:p w14:paraId="7BEEEE1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基于已认证指标与术语库的标准问题集准确率 ≥ 85%（验收门槛）；全部回答可展示取数逻辑</w:t>
            </w:r>
          </w:p>
        </w:tc>
      </w:tr>
      <w:tr w14:paraId="2B88798C">
        <w:trPr>
          <w:jc w:val="center"/>
        </w:trPr>
        <w:tc>
          <w:tcPr>
            <w:tcW w:w="1701" w:type="dxa"/>
            <w:vAlign w:val="center"/>
          </w:tcPr>
          <w:p w14:paraId="2A18997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NFR-AI-02</w:t>
            </w:r>
          </w:p>
        </w:tc>
        <w:tc>
          <w:tcPr>
            <w:tcW w:w="2268" w:type="dxa"/>
            <w:vAlign w:val="center"/>
          </w:tcPr>
          <w:p w14:paraId="1AB9AD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模型解耦</w:t>
            </w:r>
          </w:p>
        </w:tc>
        <w:tc>
          <w:tcPr>
            <w:tcW w:w="4819" w:type="dxa"/>
            <w:vAlign w:val="center"/>
          </w:tcPr>
          <w:p w14:paraId="544D68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核心包零 LLM 依赖；未配置模型时 AI 模块完全隐藏、系统可正常运行</w:t>
            </w:r>
          </w:p>
        </w:tc>
      </w:tr>
    </w:tbl>
    <w:p w14:paraId="5578223B">
      <w:pPr>
        <w:spacing w:after="40"/>
      </w:pPr>
    </w:p>
    <w:p w14:paraId="60E8A881">
      <w:pPr>
        <w:pStyle w:val="4"/>
      </w:pPr>
      <w:r>
        <w:rPr>
          <w:rFonts w:ascii="仿宋" w:hAnsi="仿宋" w:eastAsia="仿宋"/>
          <w:b/>
          <w:sz w:val="28"/>
        </w:rPr>
        <w:t>可扩展性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78FE66E6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23A21304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45461B16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2EC138F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 w14:paraId="412C02AD">
        <w:trPr>
          <w:jc w:val="center"/>
        </w:trPr>
        <w:tc>
          <w:tcPr>
            <w:tcW w:w="1701" w:type="dxa"/>
            <w:vAlign w:val="center"/>
          </w:tcPr>
          <w:p w14:paraId="065739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NFR-EXT-01</w:t>
            </w:r>
          </w:p>
        </w:tc>
        <w:tc>
          <w:tcPr>
            <w:tcW w:w="2268" w:type="dxa"/>
            <w:vAlign w:val="center"/>
          </w:tcPr>
          <w:p w14:paraId="4D69A8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数据源驱动可插拔</w:t>
            </w:r>
          </w:p>
        </w:tc>
        <w:tc>
          <w:tcPr>
            <w:tcW w:w="4819" w:type="dxa"/>
            <w:vAlign w:val="center"/>
          </w:tcPr>
          <w:p w14:paraId="6E273DC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运行时加载 JDBC 驱动</w:t>
            </w:r>
          </w:p>
        </w:tc>
      </w:tr>
      <w:tr w14:paraId="62930487">
        <w:trPr>
          <w:jc w:val="center"/>
        </w:trPr>
        <w:tc>
          <w:tcPr>
            <w:tcW w:w="1701" w:type="dxa"/>
            <w:vAlign w:val="center"/>
          </w:tcPr>
          <w:p w14:paraId="646F6D8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NFR-EXT-02</w:t>
            </w:r>
          </w:p>
        </w:tc>
        <w:tc>
          <w:tcPr>
            <w:tcW w:w="2268" w:type="dxa"/>
            <w:vAlign w:val="center"/>
          </w:tcPr>
          <w:p w14:paraId="036BF14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图表插件化</w:t>
            </w:r>
          </w:p>
        </w:tc>
        <w:tc>
          <w:tcPr>
            <w:tcW w:w="4819" w:type="dxa"/>
            <w:vAlign w:val="center"/>
          </w:tcPr>
          <w:p w14:paraId="514698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上传 zip 即可扩展图表类型</w:t>
            </w:r>
          </w:p>
        </w:tc>
      </w:tr>
      <w:tr w14:paraId="67772C77">
        <w:trPr>
          <w:jc w:val="center"/>
        </w:trPr>
        <w:tc>
          <w:tcPr>
            <w:tcW w:w="1701" w:type="dxa"/>
            <w:vAlign w:val="center"/>
          </w:tcPr>
          <w:p w14:paraId="2F7BAEF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NFR-EXT-03</w:t>
            </w:r>
          </w:p>
        </w:tc>
        <w:tc>
          <w:tcPr>
            <w:tcW w:w="2268" w:type="dxa"/>
            <w:vAlign w:val="center"/>
          </w:tcPr>
          <w:p w14:paraId="7D4D81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看板模板开放</w:t>
            </w:r>
          </w:p>
        </w:tc>
        <w:tc>
          <w:tcPr>
            <w:tcW w:w="4819" w:type="dxa"/>
            <w:vAlign w:val="center"/>
          </w:tcPr>
          <w:p w14:paraId="2FA0B9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任意 HTML/JS/CSS + 前端框架</w:t>
            </w:r>
          </w:p>
        </w:tc>
      </w:tr>
      <w:tr w14:paraId="30954864">
        <w:trPr>
          <w:jc w:val="center"/>
        </w:trPr>
        <w:tc>
          <w:tcPr>
            <w:tcW w:w="1701" w:type="dxa"/>
            <w:vAlign w:val="center"/>
          </w:tcPr>
          <w:p w14:paraId="38F03F5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NFR-EXT-04</w:t>
            </w:r>
          </w:p>
        </w:tc>
        <w:tc>
          <w:tcPr>
            <w:tcW w:w="2268" w:type="dxa"/>
            <w:vAlign w:val="center"/>
          </w:tcPr>
          <w:p w14:paraId="21E06E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模块化分层</w:t>
            </w:r>
          </w:p>
        </w:tc>
        <w:tc>
          <w:tcPr>
            <w:tcW w:w="4819" w:type="dxa"/>
            <w:vAlign w:val="center"/>
          </w:tcPr>
          <w:p w14:paraId="6EA293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模块清晰分层，各层 API 稳定可替换（新增 datagear-semantics / datagear-ai 均遵循此约束）</w:t>
            </w:r>
          </w:p>
        </w:tc>
      </w:tr>
      <w:tr w14:paraId="10C37FD1">
        <w:trPr>
          <w:jc w:val="center"/>
        </w:trPr>
        <w:tc>
          <w:tcPr>
            <w:tcW w:w="1701" w:type="dxa"/>
            <w:vAlign w:val="center"/>
          </w:tcPr>
          <w:p w14:paraId="5BC85D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NFR-EXT-05</w:t>
            </w:r>
          </w:p>
        </w:tc>
        <w:tc>
          <w:tcPr>
            <w:tcW w:w="2268" w:type="dxa"/>
            <w:vAlign w:val="center"/>
          </w:tcPr>
          <w:p w14:paraId="5DC955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权限值留白</w:t>
            </w:r>
          </w:p>
        </w:tc>
        <w:tc>
          <w:tcPr>
            <w:tcW w:w="4819" w:type="dxa"/>
            <w:vAlign w:val="center"/>
          </w:tcPr>
          <w:p w14:paraId="658260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权限值分段留间隔，便于扩展自定义权限</w:t>
            </w:r>
          </w:p>
        </w:tc>
      </w:tr>
      <w:tr w14:paraId="5DFE50C6">
        <w:trPr>
          <w:jc w:val="center"/>
        </w:trPr>
        <w:tc>
          <w:tcPr>
            <w:tcW w:w="1701" w:type="dxa"/>
            <w:vAlign w:val="center"/>
          </w:tcPr>
          <w:p w14:paraId="2F266E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NFR-EXT-06</w:t>
            </w:r>
          </w:p>
        </w:tc>
        <w:tc>
          <w:tcPr>
            <w:tcW w:w="2268" w:type="dxa"/>
            <w:vAlign w:val="center"/>
          </w:tcPr>
          <w:p w14:paraId="7BED0D9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数据库版本升级</w:t>
            </w:r>
          </w:p>
        </w:tc>
        <w:tc>
          <w:tcPr>
            <w:tcW w:w="4819" w:type="dxa"/>
            <w:vAlign w:val="center"/>
          </w:tcPr>
          <w:p w14:paraId="356F000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DDL 版本化自动升级（DATAGEAR_VERSION）</w:t>
            </w:r>
          </w:p>
        </w:tc>
      </w:tr>
      <w:tr w14:paraId="16ABC607">
        <w:trPr>
          <w:jc w:val="center"/>
        </w:trPr>
        <w:tc>
          <w:tcPr>
            <w:tcW w:w="1701" w:type="dxa"/>
            <w:vAlign w:val="center"/>
          </w:tcPr>
          <w:p w14:paraId="7DC8FC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NFR-EXT-07</w:t>
            </w:r>
          </w:p>
        </w:tc>
        <w:tc>
          <w:tcPr>
            <w:tcW w:w="2268" w:type="dxa"/>
            <w:vAlign w:val="center"/>
          </w:tcPr>
          <w:p w14:paraId="5D32892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模块可插拔</w:t>
            </w:r>
          </w:p>
        </w:tc>
        <w:tc>
          <w:tcPr>
            <w:tcW w:w="4819" w:type="dxa"/>
            <w:vAlign w:val="center"/>
          </w:tcPr>
          <w:p w14:paraId="53E607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datagear-ai 独立装配，可整体移除不影响核心</w:t>
            </w:r>
          </w:p>
        </w:tc>
      </w:tr>
    </w:tbl>
    <w:p w14:paraId="00A41E14">
      <w:pPr>
        <w:spacing w:after="40"/>
      </w:pPr>
    </w:p>
    <w:p w14:paraId="47EDA288">
      <w:pPr>
        <w:pStyle w:val="4"/>
      </w:pPr>
      <w:r>
        <w:rPr>
          <w:rFonts w:ascii="仿宋" w:hAnsi="仿宋" w:eastAsia="仿宋"/>
          <w:b/>
          <w:sz w:val="28"/>
        </w:rPr>
        <w:t>可维护性与交付</w:t>
      </w:r>
    </w:p>
    <w:p w14:paraId="53BC411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单体应用、轻量部署；日志（SLF4J）；国际化消息外置；配置外置（application.properties）。</w:t>
      </w:r>
    </w:p>
    <w:p w14:paraId="362C2E1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NFR-DELIV-01 部署极简：保持"单 war / Docker 单容器 + 内置 Derby"开箱即用底线不被新模块破坏；AI/填报等均为可选装配。</w:t>
      </w:r>
    </w:p>
    <w:p w14:paraId="20ED1DFE">
      <w:pPr>
        <w:pStyle w:val="4"/>
      </w:pPr>
      <w:r>
        <w:rPr>
          <w:rFonts w:ascii="仿宋" w:hAnsi="仿宋" w:eastAsia="仿宋"/>
          <w:b/>
          <w:sz w:val="28"/>
        </w:rPr>
        <w:t>容量规划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74F71848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25CC293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32BC3A4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4819" w:type="dxa"/>
            <w:shd w:val="clear" w:color="auto" w:fill="D9E2F3"/>
            <w:vAlign w:val="center"/>
          </w:tcPr>
          <w:p w14:paraId="1792C3A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 w14:paraId="75291FA8">
        <w:trPr>
          <w:jc w:val="center"/>
        </w:trPr>
        <w:tc>
          <w:tcPr>
            <w:tcW w:w="1701" w:type="dxa"/>
            <w:vAlign w:val="center"/>
          </w:tcPr>
          <w:p w14:paraId="4A8912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NFR-CAP-01</w:t>
            </w:r>
          </w:p>
        </w:tc>
        <w:tc>
          <w:tcPr>
            <w:tcW w:w="2268" w:type="dxa"/>
            <w:vAlign w:val="center"/>
          </w:tcPr>
          <w:p w14:paraId="76ECFF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并发用户</w:t>
            </w:r>
          </w:p>
        </w:tc>
        <w:tc>
          <w:tcPr>
            <w:tcW w:w="4819" w:type="dxa"/>
            <w:vAlign w:val="center"/>
          </w:tcPr>
          <w:p w14:paraId="21334A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支持数百并发在线用户，数十并发分析任务</w:t>
            </w:r>
          </w:p>
        </w:tc>
      </w:tr>
      <w:tr w14:paraId="3C744F43">
        <w:trPr>
          <w:jc w:val="center"/>
        </w:trPr>
        <w:tc>
          <w:tcPr>
            <w:tcW w:w="1701" w:type="dxa"/>
            <w:vAlign w:val="center"/>
          </w:tcPr>
          <w:p w14:paraId="2829FF6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NFR-CAP-02</w:t>
            </w:r>
          </w:p>
        </w:tc>
        <w:tc>
          <w:tcPr>
            <w:tcW w:w="2268" w:type="dxa"/>
            <w:vAlign w:val="center"/>
          </w:tcPr>
          <w:p w14:paraId="00CE62D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响应时间</w:t>
            </w:r>
          </w:p>
        </w:tc>
        <w:tc>
          <w:tcPr>
            <w:tcW w:w="4819" w:type="dxa"/>
            <w:vAlign w:val="center"/>
          </w:tcPr>
          <w:p w14:paraId="57413AE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P95 看板/图表查询 ≤ 3 秒；简单查询 ≤ 1 秒</w:t>
            </w:r>
          </w:p>
        </w:tc>
      </w:tr>
      <w:tr w14:paraId="308EC3BD">
        <w:trPr>
          <w:jc w:val="center"/>
        </w:trPr>
        <w:tc>
          <w:tcPr>
            <w:tcW w:w="1701" w:type="dxa"/>
            <w:vAlign w:val="center"/>
          </w:tcPr>
          <w:p w14:paraId="6654EFC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NFR-CAP-03</w:t>
            </w:r>
          </w:p>
        </w:tc>
        <w:tc>
          <w:tcPr>
            <w:tcW w:w="2268" w:type="dxa"/>
            <w:vAlign w:val="center"/>
          </w:tcPr>
          <w:p w14:paraId="72C619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可用性</w:t>
            </w:r>
          </w:p>
        </w:tc>
        <w:tc>
          <w:tcPr>
            <w:tcW w:w="4819" w:type="dxa"/>
            <w:vAlign w:val="center"/>
          </w:tcPr>
          <w:p w14:paraId="1007A8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系统可用性 ≥ 99.9%（生产外置库 + 高可用）</w:t>
            </w:r>
          </w:p>
        </w:tc>
      </w:tr>
      <w:tr w14:paraId="0172CBAD">
        <w:trPr>
          <w:jc w:val="center"/>
        </w:trPr>
        <w:tc>
          <w:tcPr>
            <w:tcW w:w="1701" w:type="dxa"/>
            <w:vAlign w:val="center"/>
          </w:tcPr>
          <w:p w14:paraId="7A7434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NFR-CAP-04</w:t>
            </w:r>
          </w:p>
        </w:tc>
        <w:tc>
          <w:tcPr>
            <w:tcW w:w="2268" w:type="dxa"/>
            <w:vAlign w:val="center"/>
          </w:tcPr>
          <w:p w14:paraId="17386D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存储容量</w:t>
            </w:r>
          </w:p>
        </w:tc>
        <w:tc>
          <w:tcPr>
            <w:tcW w:w="4819" w:type="dxa"/>
            <w:vAlign w:val="center"/>
          </w:tcPr>
          <w:p w14:paraId="2F84F8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系统库容量监控，支持百万级元数据与历史归档</w:t>
            </w:r>
          </w:p>
        </w:tc>
      </w:tr>
      <w:tr w14:paraId="16425018">
        <w:trPr>
          <w:jc w:val="center"/>
        </w:trPr>
        <w:tc>
          <w:tcPr>
            <w:tcW w:w="1701" w:type="dxa"/>
            <w:vAlign w:val="center"/>
          </w:tcPr>
          <w:p w14:paraId="25B6C87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NFR-CAP-05</w:t>
            </w:r>
          </w:p>
        </w:tc>
        <w:tc>
          <w:tcPr>
            <w:tcW w:w="2268" w:type="dxa"/>
            <w:vAlign w:val="center"/>
          </w:tcPr>
          <w:p w14:paraId="7F7460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吞吐量</w:t>
            </w:r>
          </w:p>
        </w:tc>
        <w:tc>
          <w:tcPr>
            <w:tcW w:w="4819" w:type="dxa"/>
            <w:vAlign w:val="center"/>
          </w:tcPr>
          <w:p w14:paraId="527FCF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 API 支持限流、配额与水平扩展</w:t>
            </w:r>
          </w:p>
        </w:tc>
      </w:tr>
    </w:tbl>
    <w:p w14:paraId="477D3431">
      <w:pPr>
        <w:spacing w:after="40"/>
      </w:pPr>
    </w:p>
    <w:p w14:paraId="206B0205">
      <w:r>
        <w:br w:type="page"/>
      </w:r>
    </w:p>
    <w:p w14:paraId="0B637A90">
      <w:pPr>
        <w:pStyle w:val="3"/>
        <w:bidi w:val="0"/>
      </w:pPr>
      <w:r>
        <w:t>第七部分 关键业务流程</w:t>
      </w:r>
    </w:p>
    <w:p w14:paraId="5D5B2122">
      <w:pPr>
        <w:pStyle w:val="4"/>
      </w:pPr>
      <w:r>
        <w:rPr>
          <w:rFonts w:ascii="仿宋" w:hAnsi="仿宋" w:eastAsia="仿宋"/>
          <w:b/>
          <w:sz w:val="28"/>
        </w:rPr>
        <w:t>数据接入 → 治理 → 展示主流程</w:t>
      </w:r>
    </w:p>
    <w:p w14:paraId="68CAF203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数据接入（数据库/文件/HTTP/实时流）→ 数据存储（元数据入库 / 缓存 / 抽取物化）→ 数据治理（元数据 / 标准 / 质量 / 脱敏）→ 建立数据集（SQL/HTTP/CSV/Excel/JSON，定义字段与参数）→ 语义层建模（维度/度量/指标/术语，认证发布）→ 创建图表/报表（选插件，绑定数据集或引用指标，做数据标记）→ 组装看板/大屏（HTML 模板 + 图表部件 + 联动/钻取）→ 分享/嵌入（密码分享、签名 Token、iframe、数据 API）→ 终端展示（多端响应式、实时刷新、下钻分析）→ 主动触达（阈值告警 / 订阅推送 / 指标关注动态）。</w:t>
      </w:r>
    </w:p>
    <w:p w14:paraId="685F7E6B">
      <w:pPr>
        <w:pStyle w:val="4"/>
      </w:pPr>
      <w:r>
        <w:rPr>
          <w:rFonts w:ascii="仿宋" w:hAnsi="仿宋" w:eastAsia="仿宋"/>
          <w:b/>
          <w:sz w:val="28"/>
        </w:rPr>
        <w:t>数据集查询流程（参数化）</w:t>
      </w:r>
    </w:p>
    <w:p w14:paraId="1EE5EF2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看板/图表/报表请求 → 携带参数值（DataSetQuery）→ 数据集模板解析（Freemarker，${param} / ${pc(param)}）→ 连接数据源执行（SQL/HTTP/文件读取）→ 结果结构化（字段映射、类型转换、附加数据）→ 返回 DataSetResult → 图表/报表渲染。</w:t>
      </w:r>
    </w:p>
    <w:p w14:paraId="5C6A6CA6">
      <w:pPr>
        <w:pStyle w:val="4"/>
      </w:pPr>
      <w:r>
        <w:rPr>
          <w:rFonts w:ascii="仿宋" w:hAnsi="仿宋" w:eastAsia="仿宋"/>
          <w:b/>
          <w:sz w:val="28"/>
        </w:rPr>
        <w:t>指标查询流程（语义层）</w:t>
      </w:r>
    </w:p>
    <w:p w14:paraId="6FAB792B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指标消费方（图表/报表/告警/问数/外部 API）→ 提交「指标 + 维度 + 筛选 + 时间窗」→ 指标定义解析（口径、聚合、同环比计算）→ 编译为参数化 SQL（复用 ${pc()} 预编译）→ 行列级数据权限改写 + 动态脱敏 → 执行并缓存（数据集级缓存策略）→ 返回结构化结果 + 口径元信息（供透明化展示）。</w:t>
      </w:r>
    </w:p>
    <w:p w14:paraId="7F94BDAB">
      <w:pPr>
        <w:pStyle w:val="4"/>
      </w:pPr>
      <w:r>
        <w:rPr>
          <w:rFonts w:ascii="仿宋" w:hAnsi="仿宋" w:eastAsia="仿宋"/>
          <w:b/>
          <w:sz w:val="28"/>
        </w:rPr>
        <w:t>智能问数流程（ChatBI）</w:t>
      </w:r>
    </w:p>
    <w:p w14:paraId="4C0F1BF6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用户自然语言提问 → 知识库检索（术语/同义词/业务规则/golden queries，RAG）→ 大模型意图理解与拆解 → 生成中间 DSL（指标/维度/筛选/排序/时间窗）→ 命中认证答案？→ 是：直接返回认证结果 → 否：DSL 经指标查询流程确定性执行 → 行列权限与脱敏校验 → 返回「图表 + 数据 + 自然语言结论 + 取数逻辑说明」→ 用户追问/澄清（多轮上下文）或一键转图表/看板继续分析。</w:t>
      </w:r>
    </w:p>
    <w:p w14:paraId="17113AD3">
      <w:pPr>
        <w:pStyle w:val="4"/>
      </w:pPr>
      <w:r>
        <w:rPr>
          <w:rFonts w:ascii="仿宋" w:hAnsi="仿宋" w:eastAsia="仿宋"/>
          <w:b/>
          <w:sz w:val="28"/>
        </w:rPr>
        <w:t>权限校验流程</w:t>
      </w:r>
    </w:p>
    <w:p w14:paraId="12C7846E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请求 → 身份识别（会话 / API Key / 签名 Token / 匿名）→ 功能权限（角色/菜单）→ 数据权限（Authorization 表：资源 × 主体 × 权限值 + 行列级过滤）→ 数据脱敏（敏感字段按角色脱敏）→ 业务执行。</w:t>
      </w:r>
    </w:p>
    <w:p w14:paraId="55522163">
      <w:r>
        <w:br w:type="page"/>
      </w:r>
    </w:p>
    <w:p w14:paraId="7568DC7D">
      <w:pPr>
        <w:pStyle w:val="3"/>
        <w:bidi w:val="0"/>
      </w:pPr>
      <w:r>
        <w:t>第八部分 优先级与版本规划（二次开发路径）</w:t>
      </w:r>
    </w:p>
    <w:p w14:paraId="1D7627D4">
      <w:pPr>
        <w:pStyle w:val="4"/>
      </w:pPr>
      <w:r>
        <w:rPr>
          <w:rFonts w:ascii="仿宋" w:hAnsi="仿宋" w:eastAsia="仿宋"/>
          <w:b/>
          <w:sz w:val="28"/>
        </w:rPr>
        <w:t>优先级矩阵</w:t>
      </w:r>
    </w:p>
    <w:p w14:paraId="367CC8A9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评分维度：用户价值（刚需度）、实现成本（人周，1 名熟悉 DataGear 的工程师估算）、战略依赖（是否为其他能力地基）。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1134"/>
        <w:gridCol w:w="1134"/>
        <w:gridCol w:w="2835"/>
      </w:tblGrid>
      <w:tr w14:paraId="6AE1B3AD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083B4FAA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787F786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38DD179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价值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0583E929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估算成本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52E5D5C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依赖/备注</w:t>
            </w:r>
          </w:p>
        </w:tc>
      </w:tr>
      <w:tr w14:paraId="713A37F2">
        <w:trPr>
          <w:jc w:val="center"/>
        </w:trPr>
        <w:tc>
          <w:tcPr>
            <w:tcW w:w="850" w:type="dxa"/>
            <w:vAlign w:val="center"/>
          </w:tcPr>
          <w:p w14:paraId="07DB8F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6D2D02F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 调度框架 + 邮件模块</w:t>
            </w:r>
          </w:p>
        </w:tc>
        <w:tc>
          <w:tcPr>
            <w:tcW w:w="1134" w:type="dxa"/>
            <w:vAlign w:val="center"/>
          </w:tcPr>
          <w:p w14:paraId="6FF9E0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高（基建）</w:t>
            </w:r>
          </w:p>
        </w:tc>
        <w:tc>
          <w:tcPr>
            <w:tcW w:w="1134" w:type="dxa"/>
            <w:vAlign w:val="center"/>
          </w:tcPr>
          <w:p w14:paraId="3149EC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2--3 人周</w:t>
            </w:r>
          </w:p>
        </w:tc>
        <w:tc>
          <w:tcPr>
            <w:tcW w:w="2835" w:type="dxa"/>
            <w:vAlign w:val="center"/>
          </w:tcPr>
          <w:p w14:paraId="26B1D0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告警/订阅/报表定时/数据抽取全部依赖</w:t>
            </w:r>
          </w:p>
        </w:tc>
      </w:tr>
      <w:tr w14:paraId="1F5C0948">
        <w:trPr>
          <w:jc w:val="center"/>
        </w:trPr>
        <w:tc>
          <w:tcPr>
            <w:tcW w:w="850" w:type="dxa"/>
            <w:vAlign w:val="center"/>
          </w:tcPr>
          <w:p w14:paraId="7D22FB5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4BFE22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FR-EMBED-01/03 签名 Token 嵌入 + JS SDK</w:t>
            </w:r>
          </w:p>
        </w:tc>
        <w:tc>
          <w:tcPr>
            <w:tcW w:w="1134" w:type="dxa"/>
            <w:vAlign w:val="center"/>
          </w:tcPr>
          <w:p w14:paraId="4F07C6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5A6AA3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3--4 人周</w:t>
            </w:r>
          </w:p>
        </w:tc>
        <w:tc>
          <w:tcPr>
            <w:tcW w:w="2835" w:type="dxa"/>
            <w:vAlign w:val="center"/>
          </w:tcPr>
          <w:p w14:paraId="22C0129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开源用户最高频诉求；仅依赖现有授权体系</w:t>
            </w:r>
          </w:p>
        </w:tc>
      </w:tr>
      <w:tr w14:paraId="769CC0C5">
        <w:trPr>
          <w:jc w:val="center"/>
        </w:trPr>
        <w:tc>
          <w:tcPr>
            <w:tcW w:w="850" w:type="dxa"/>
            <w:vAlign w:val="center"/>
          </w:tcPr>
          <w:p w14:paraId="3937063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245A0E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FR-SEM-01/02/03/06 指标中心最小闭环</w:t>
            </w:r>
          </w:p>
        </w:tc>
        <w:tc>
          <w:tcPr>
            <w:tcW w:w="1134" w:type="dxa"/>
            <w:vAlign w:val="center"/>
          </w:tcPr>
          <w:p w14:paraId="718C8C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349A82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6--8 人周</w:t>
            </w:r>
          </w:p>
        </w:tc>
        <w:tc>
          <w:tcPr>
            <w:tcW w:w="2835" w:type="dxa"/>
            <w:vAlign w:val="center"/>
          </w:tcPr>
          <w:p w14:paraId="799203D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一切 AI/告警/开放 API 的地基</w:t>
            </w:r>
          </w:p>
        </w:tc>
      </w:tr>
      <w:tr w14:paraId="57E9754A">
        <w:trPr>
          <w:jc w:val="center"/>
        </w:trPr>
        <w:tc>
          <w:tcPr>
            <w:tcW w:w="850" w:type="dxa"/>
            <w:vAlign w:val="center"/>
          </w:tcPr>
          <w:p w14:paraId="0E3CCF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w="2835" w:type="dxa"/>
            <w:vAlign w:val="center"/>
          </w:tcPr>
          <w:p w14:paraId="6ED80B9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 Docker 镜像</w:t>
            </w:r>
          </w:p>
        </w:tc>
        <w:tc>
          <w:tcPr>
            <w:tcW w:w="1134" w:type="dxa"/>
            <w:vAlign w:val="center"/>
          </w:tcPr>
          <w:p w14:paraId="757549C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2F7329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0.5--1 人周</w:t>
            </w:r>
          </w:p>
        </w:tc>
        <w:tc>
          <w:tcPr>
            <w:tcW w:w="2835" w:type="dxa"/>
            <w:vAlign w:val="center"/>
          </w:tcPr>
          <w:p w14:paraId="279D798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无依赖，立即降低部署门槛</w:t>
            </w:r>
          </w:p>
        </w:tc>
      </w:tr>
      <w:tr w14:paraId="2F9C311E">
        <w:trPr>
          <w:jc w:val="center"/>
        </w:trPr>
        <w:tc>
          <w:tcPr>
            <w:tcW w:w="850" w:type="dxa"/>
            <w:vAlign w:val="center"/>
          </w:tcPr>
          <w:p w14:paraId="1323359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6DAD3D5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FR-SEM-04/05/08/09 术语库/认证/开放 API/血缘</w:t>
            </w:r>
          </w:p>
        </w:tc>
        <w:tc>
          <w:tcPr>
            <w:tcW w:w="1134" w:type="dxa"/>
            <w:vAlign w:val="center"/>
          </w:tcPr>
          <w:p w14:paraId="59FC92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6B00905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4--6 人周</w:t>
            </w:r>
          </w:p>
        </w:tc>
        <w:tc>
          <w:tcPr>
            <w:tcW w:w="2835" w:type="dxa"/>
            <w:vAlign w:val="center"/>
          </w:tcPr>
          <w:p w14:paraId="60C8C0E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 P0 指标中心</w:t>
            </w:r>
          </w:p>
        </w:tc>
      </w:tr>
      <w:tr w14:paraId="7E272876">
        <w:trPr>
          <w:jc w:val="center"/>
        </w:trPr>
        <w:tc>
          <w:tcPr>
            <w:tcW w:w="850" w:type="dxa"/>
            <w:vAlign w:val="center"/>
          </w:tcPr>
          <w:p w14:paraId="30228C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5DAFFD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FR-ALERT-01~05 告警与订阅推送</w:t>
            </w:r>
          </w:p>
        </w:tc>
        <w:tc>
          <w:tcPr>
            <w:tcW w:w="1134" w:type="dxa"/>
            <w:vAlign w:val="center"/>
          </w:tcPr>
          <w:p w14:paraId="092F6C3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4E211EA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3--4 人周</w:t>
            </w:r>
          </w:p>
        </w:tc>
        <w:tc>
          <w:tcPr>
            <w:tcW w:w="2835" w:type="dxa"/>
            <w:vAlign w:val="center"/>
          </w:tcPr>
          <w:p w14:paraId="6649E4C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依赖调度框架 + 指标中心</w:t>
            </w:r>
          </w:p>
        </w:tc>
      </w:tr>
      <w:tr w14:paraId="557E947A">
        <w:trPr>
          <w:jc w:val="center"/>
        </w:trPr>
        <w:tc>
          <w:tcPr>
            <w:tcW w:w="850" w:type="dxa"/>
            <w:vAlign w:val="center"/>
          </w:tcPr>
          <w:p w14:paraId="1962D6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06A2EA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FR-EXCH-04~06 数据 API 服务</w:t>
            </w:r>
          </w:p>
        </w:tc>
        <w:tc>
          <w:tcPr>
            <w:tcW w:w="1134" w:type="dxa"/>
            <w:vAlign w:val="center"/>
          </w:tcPr>
          <w:p w14:paraId="0122F0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2DEE92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3--4 人周</w:t>
            </w:r>
          </w:p>
        </w:tc>
        <w:tc>
          <w:tcPr>
            <w:tcW w:w="2835" w:type="dxa"/>
            <w:vAlign w:val="center"/>
          </w:tcPr>
          <w:p w14:paraId="5590DF5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依赖指标开放 API；鉴权与限流</w:t>
            </w:r>
          </w:p>
        </w:tc>
      </w:tr>
      <w:tr w14:paraId="17451DF2">
        <w:trPr>
          <w:jc w:val="center"/>
        </w:trPr>
        <w:tc>
          <w:tcPr>
            <w:tcW w:w="850" w:type="dxa"/>
            <w:vAlign w:val="center"/>
          </w:tcPr>
          <w:p w14:paraId="70561A9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16207D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FR-AUTH-10/11 行/列级数据权限</w:t>
            </w:r>
          </w:p>
        </w:tc>
        <w:tc>
          <w:tcPr>
            <w:tcW w:w="1134" w:type="dxa"/>
            <w:vAlign w:val="center"/>
          </w:tcPr>
          <w:p w14:paraId="42C1A1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7EEFAB0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5--8 人周</w:t>
            </w:r>
          </w:p>
        </w:tc>
        <w:tc>
          <w:tcPr>
            <w:tcW w:w="2835" w:type="dxa"/>
            <w:vAlign w:val="center"/>
          </w:tcPr>
          <w:p w14:paraId="7FF905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权限模型扩展；嵌入透传/问数/脱敏依赖</w:t>
            </w:r>
          </w:p>
        </w:tc>
      </w:tr>
      <w:tr w14:paraId="2B7E97FB">
        <w:trPr>
          <w:jc w:val="center"/>
        </w:trPr>
        <w:tc>
          <w:tcPr>
            <w:tcW w:w="850" w:type="dxa"/>
            <w:vAlign w:val="center"/>
          </w:tcPr>
          <w:p w14:paraId="5892F4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1DA6D5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FR-RT-01 实时 OLAP 方言优化</w:t>
            </w:r>
          </w:p>
        </w:tc>
        <w:tc>
          <w:tcPr>
            <w:tcW w:w="1134" w:type="dxa"/>
            <w:vAlign w:val="center"/>
          </w:tcPr>
          <w:p w14:paraId="5FAB50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736124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2--4 人周</w:t>
            </w:r>
          </w:p>
        </w:tc>
        <w:tc>
          <w:tcPr>
            <w:tcW w:w="2835" w:type="dxa"/>
            <w:vAlign w:val="center"/>
          </w:tcPr>
          <w:p w14:paraId="3AF20F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纯数据源插件工作，可并行</w:t>
            </w:r>
          </w:p>
        </w:tc>
      </w:tr>
      <w:tr w14:paraId="2BCC0E80">
        <w:trPr>
          <w:jc w:val="center"/>
        </w:trPr>
        <w:tc>
          <w:tcPr>
            <w:tcW w:w="850" w:type="dxa"/>
            <w:vAlign w:val="center"/>
          </w:tcPr>
          <w:p w14:paraId="2783609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w="2835" w:type="dxa"/>
            <w:vAlign w:val="center"/>
          </w:tcPr>
          <w:p w14:paraId="44FF8CD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FR-DELIV-03 项目导入导出</w:t>
            </w:r>
          </w:p>
        </w:tc>
        <w:tc>
          <w:tcPr>
            <w:tcW w:w="1134" w:type="dxa"/>
            <w:vAlign w:val="center"/>
          </w:tcPr>
          <w:p w14:paraId="76CE072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29863B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2--3 人周</w:t>
            </w:r>
          </w:p>
        </w:tc>
        <w:tc>
          <w:tcPr>
            <w:tcW w:w="2835" w:type="dxa"/>
            <w:vAlign w:val="center"/>
          </w:tcPr>
          <w:p w14:paraId="45E265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模板市场/环境迁移前置</w:t>
            </w:r>
          </w:p>
        </w:tc>
      </w:tr>
      <w:tr w14:paraId="31AE68FA">
        <w:trPr>
          <w:jc w:val="center"/>
        </w:trPr>
        <w:tc>
          <w:tcPr>
            <w:tcW w:w="850" w:type="dxa"/>
            <w:vAlign w:val="center"/>
          </w:tcPr>
          <w:p w14:paraId="6F9703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475FCB4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FR-AI-01~04/08/09 智能问数 V1</w:t>
            </w:r>
          </w:p>
        </w:tc>
        <w:tc>
          <w:tcPr>
            <w:tcW w:w="1134" w:type="dxa"/>
            <w:vAlign w:val="center"/>
          </w:tcPr>
          <w:p w14:paraId="563B3D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1BFEF3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8--12 人周</w:t>
            </w:r>
          </w:p>
        </w:tc>
        <w:tc>
          <w:tcPr>
            <w:tcW w:w="2835" w:type="dxa"/>
            <w:vAlign w:val="center"/>
          </w:tcPr>
          <w:p w14:paraId="504569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依赖语义层 + 术语库 + 行列权限</w:t>
            </w:r>
          </w:p>
        </w:tc>
      </w:tr>
      <w:tr w14:paraId="4D6BF3CA">
        <w:trPr>
          <w:jc w:val="center"/>
        </w:trPr>
        <w:tc>
          <w:tcPr>
            <w:tcW w:w="850" w:type="dxa"/>
            <w:vAlign w:val="center"/>
          </w:tcPr>
          <w:p w14:paraId="7F26C5C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60167BE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FR-PREP-01/02/04 查询构建器/组合数据集/虚拟数据集</w:t>
            </w:r>
          </w:p>
        </w:tc>
        <w:tc>
          <w:tcPr>
            <w:tcW w:w="1134" w:type="dxa"/>
            <w:vAlign w:val="center"/>
          </w:tcPr>
          <w:p w14:paraId="034BEF9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5D7BDF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6--10 人周</w:t>
            </w:r>
          </w:p>
        </w:tc>
        <w:tc>
          <w:tcPr>
            <w:tcW w:w="2835" w:type="dxa"/>
            <w:vAlign w:val="center"/>
          </w:tcPr>
          <w:p w14:paraId="53117EF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自助分析主线；可与问数并行</w:t>
            </w:r>
          </w:p>
        </w:tc>
      </w:tr>
      <w:tr w14:paraId="57824126">
        <w:trPr>
          <w:jc w:val="center"/>
        </w:trPr>
        <w:tc>
          <w:tcPr>
            <w:tcW w:w="850" w:type="dxa"/>
            <w:vAlign w:val="center"/>
          </w:tcPr>
          <w:p w14:paraId="7EAD5FB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378CBE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FR-COLLAB-01/02/03/05 版本历史/认证/标签/使用分析</w:t>
            </w:r>
          </w:p>
        </w:tc>
        <w:tc>
          <w:tcPr>
            <w:tcW w:w="1134" w:type="dxa"/>
            <w:vAlign w:val="center"/>
          </w:tcPr>
          <w:p w14:paraId="6AC675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1A2E28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3--5 人周</w:t>
            </w:r>
          </w:p>
        </w:tc>
        <w:tc>
          <w:tcPr>
            <w:tcW w:w="2835" w:type="dxa"/>
            <w:vAlign w:val="center"/>
          </w:tcPr>
          <w:p w14:paraId="230FF3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低成本高感知，插空实施</w:t>
            </w:r>
          </w:p>
        </w:tc>
      </w:tr>
      <w:tr w14:paraId="70D92006">
        <w:trPr>
          <w:jc w:val="center"/>
        </w:trPr>
        <w:tc>
          <w:tcPr>
            <w:tcW w:w="850" w:type="dxa"/>
            <w:vAlign w:val="center"/>
          </w:tcPr>
          <w:p w14:paraId="098F507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32FDD9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FR-AI-05/06 AI 解读与归因</w:t>
            </w:r>
          </w:p>
        </w:tc>
        <w:tc>
          <w:tcPr>
            <w:tcW w:w="1134" w:type="dxa"/>
            <w:vAlign w:val="center"/>
          </w:tcPr>
          <w:p w14:paraId="31C93E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w="1134" w:type="dxa"/>
            <w:vAlign w:val="center"/>
          </w:tcPr>
          <w:p w14:paraId="0F76A2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4--6 人周</w:t>
            </w:r>
          </w:p>
        </w:tc>
        <w:tc>
          <w:tcPr>
            <w:tcW w:w="2835" w:type="dxa"/>
            <w:vAlign w:val="center"/>
          </w:tcPr>
          <w:p w14:paraId="7FD9234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依赖问数链路</w:t>
            </w:r>
          </w:p>
        </w:tc>
      </w:tr>
      <w:tr w14:paraId="16F5B36A">
        <w:trPr>
          <w:jc w:val="center"/>
        </w:trPr>
        <w:tc>
          <w:tcPr>
            <w:tcW w:w="850" w:type="dxa"/>
            <w:vAlign w:val="center"/>
          </w:tcPr>
          <w:p w14:paraId="7A7FD1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w="2835" w:type="dxa"/>
            <w:vAlign w:val="center"/>
          </w:tcPr>
          <w:p w14:paraId="63962B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拖拽式看板设计器深化（真拖拽）</w:t>
            </w:r>
          </w:p>
        </w:tc>
        <w:tc>
          <w:tcPr>
            <w:tcW w:w="1134" w:type="dxa"/>
            <w:vAlign w:val="center"/>
          </w:tcPr>
          <w:p w14:paraId="5884F7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w="1134" w:type="dxa"/>
            <w:vAlign w:val="center"/>
          </w:tcPr>
          <w:p w14:paraId="7BFD62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8--12 人周</w:t>
            </w:r>
          </w:p>
        </w:tc>
        <w:tc>
          <w:tcPr>
            <w:tcW w:w="2835" w:type="dxa"/>
            <w:vAlign w:val="center"/>
          </w:tcPr>
          <w:p w14:paraId="43ACFE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前端投入大</w:t>
            </w:r>
          </w:p>
        </w:tc>
      </w:tr>
      <w:tr w14:paraId="3C65ADC8">
        <w:trPr>
          <w:jc w:val="center"/>
        </w:trPr>
        <w:tc>
          <w:tcPr>
            <w:tcW w:w="850" w:type="dxa"/>
            <w:vAlign w:val="center"/>
          </w:tcPr>
          <w:p w14:paraId="49C928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0F920DB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FR-AI-07/10、FR-EMBED-04 AI 报告/问数嵌入/MCP</w:t>
            </w:r>
          </w:p>
        </w:tc>
        <w:tc>
          <w:tcPr>
            <w:tcW w:w="1134" w:type="dxa"/>
            <w:vAlign w:val="center"/>
          </w:tcPr>
          <w:p w14:paraId="2A82A61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5530C4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4--8 人周</w:t>
            </w:r>
          </w:p>
        </w:tc>
        <w:tc>
          <w:tcPr>
            <w:tcW w:w="2835" w:type="dxa"/>
            <w:vAlign w:val="center"/>
          </w:tcPr>
          <w:p w14:paraId="08EB6C4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生态卡位</w:t>
            </w:r>
          </w:p>
        </w:tc>
      </w:tr>
      <w:tr w14:paraId="48A46B1C">
        <w:trPr>
          <w:jc w:val="center"/>
        </w:trPr>
        <w:tc>
          <w:tcPr>
            <w:tcW w:w="850" w:type="dxa"/>
            <w:vAlign w:val="center"/>
          </w:tcPr>
          <w:p w14:paraId="23F5DF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2B6BC0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复杂报表与填报（FR-RPT / FR-FILL）</w:t>
            </w:r>
          </w:p>
        </w:tc>
        <w:tc>
          <w:tcPr>
            <w:tcW w:w="1134" w:type="dxa"/>
            <w:vAlign w:val="center"/>
          </w:tcPr>
          <w:p w14:paraId="79984B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高（国内刚需）</w:t>
            </w:r>
          </w:p>
        </w:tc>
        <w:tc>
          <w:tcPr>
            <w:tcW w:w="1134" w:type="dxa"/>
            <w:vAlign w:val="center"/>
          </w:tcPr>
          <w:p w14:paraId="07AB1D3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15--25 人周</w:t>
            </w:r>
          </w:p>
        </w:tc>
        <w:tc>
          <w:tcPr>
            <w:tcW w:w="2835" w:type="dxa"/>
            <w:vAlign w:val="center"/>
          </w:tcPr>
          <w:p w14:paraId="1D31D9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工程量最大；建议作为商业化增值包单独立项</w:t>
            </w:r>
          </w:p>
        </w:tc>
      </w:tr>
      <w:tr w14:paraId="6E46F0D4">
        <w:trPr>
          <w:jc w:val="center"/>
        </w:trPr>
        <w:tc>
          <w:tcPr>
            <w:tcW w:w="850" w:type="dxa"/>
            <w:vAlign w:val="center"/>
          </w:tcPr>
          <w:p w14:paraId="1484603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317F60B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大屏设计器 / 移动端 H5 深化</w:t>
            </w:r>
          </w:p>
        </w:tc>
        <w:tc>
          <w:tcPr>
            <w:tcW w:w="1134" w:type="dxa"/>
            <w:vAlign w:val="center"/>
          </w:tcPr>
          <w:p w14:paraId="382A94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22C3358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8--15 人周</w:t>
            </w:r>
          </w:p>
        </w:tc>
        <w:tc>
          <w:tcPr>
            <w:tcW w:w="2835" w:type="dxa"/>
            <w:vAlign w:val="center"/>
          </w:tcPr>
          <w:p w14:paraId="50FB62C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跟随拖拽设计器成果复用</w:t>
            </w:r>
          </w:p>
        </w:tc>
      </w:tr>
      <w:tr w14:paraId="7317151A">
        <w:trPr>
          <w:jc w:val="center"/>
        </w:trPr>
        <w:tc>
          <w:tcPr>
            <w:tcW w:w="850" w:type="dxa"/>
            <w:vAlign w:val="center"/>
          </w:tcPr>
          <w:p w14:paraId="671A13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w="2835" w:type="dxa"/>
            <w:vAlign w:val="center"/>
          </w:tcPr>
          <w:p w14:paraId="29C2380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FR-RT-03 流式数据源 / FR-XC-02/03 信创全栈验证</w:t>
            </w:r>
          </w:p>
        </w:tc>
        <w:tc>
          <w:tcPr>
            <w:tcW w:w="1134" w:type="dxa"/>
            <w:vAlign w:val="center"/>
          </w:tcPr>
          <w:p w14:paraId="4850995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w="1134" w:type="dxa"/>
            <w:vAlign w:val="center"/>
          </w:tcPr>
          <w:p w14:paraId="3D2657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视项目</w:t>
            </w:r>
          </w:p>
        </w:tc>
        <w:tc>
          <w:tcPr>
            <w:tcW w:w="2835" w:type="dxa"/>
            <w:vAlign w:val="center"/>
          </w:tcPr>
          <w:p w14:paraId="5EB5CB7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项目驱动（按投标/客户要求触发）</w:t>
            </w:r>
          </w:p>
        </w:tc>
      </w:tr>
    </w:tbl>
    <w:p w14:paraId="00FA7D36">
      <w:pPr>
        <w:spacing w:after="40"/>
      </w:pPr>
    </w:p>
    <w:p w14:paraId="0388C11A">
      <w:pPr>
        <w:pStyle w:val="4"/>
      </w:pPr>
      <w:r>
        <w:rPr>
          <w:rFonts w:ascii="仿宋" w:hAnsi="仿宋" w:eastAsia="仿宋"/>
          <w:b/>
          <w:sz w:val="28"/>
        </w:rPr>
        <w:t>分阶段 Roadmap</w:t>
      </w:r>
    </w:p>
    <w:p w14:paraId="50519C7F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0：基建期（约 1.5 个月）——「先修路」</w:t>
      </w:r>
    </w:p>
    <w:p w14:paraId="639C4B5B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目标：补齐所有后续能力依赖的公共基建，并快速交付两个低本高效能力。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417"/>
        <w:gridCol w:w="2835"/>
      </w:tblGrid>
      <w:tr w14:paraId="0A0E4C35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B266BC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329B15A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19ECB632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7ED06B0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0ABE07D1">
        <w:trPr>
          <w:jc w:val="center"/>
        </w:trPr>
        <w:tc>
          <w:tcPr>
            <w:tcW w:w="1701" w:type="dxa"/>
            <w:vAlign w:val="center"/>
          </w:tcPr>
          <w:p w14:paraId="50EF50A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调度与邮件基建</w:t>
            </w:r>
          </w:p>
        </w:tc>
        <w:tc>
          <w:tcPr>
            <w:tcW w:w="2835" w:type="dxa"/>
            <w:vAlign w:val="center"/>
          </w:tcPr>
          <w:p w14:paraId="7F226A6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引入 Quartz（持久化 JobStore 到系统库）；任务管理 UI；Spring Mail 配置与发送服务</w:t>
            </w:r>
          </w:p>
        </w:tc>
        <w:tc>
          <w:tcPr>
            <w:tcW w:w="1417" w:type="dxa"/>
            <w:vAlign w:val="center"/>
          </w:tcPr>
          <w:p w14:paraId="00DA962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FR-ALERT-06</w:t>
            </w:r>
          </w:p>
        </w:tc>
        <w:tc>
          <w:tcPr>
            <w:tcW w:w="2835" w:type="dxa"/>
            <w:vAlign w:val="center"/>
          </w:tcPr>
          <w:p w14:paraId="437FD3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可配置 cron 任务并执行，失败重试与日志可查；邮件可发送</w:t>
            </w:r>
          </w:p>
        </w:tc>
      </w:tr>
      <w:tr w14:paraId="11117C29">
        <w:trPr>
          <w:jc w:val="center"/>
        </w:trPr>
        <w:tc>
          <w:tcPr>
            <w:tcW w:w="1701" w:type="dxa"/>
            <w:vAlign w:val="center"/>
          </w:tcPr>
          <w:p w14:paraId="4F3960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 Token 嵌入</w:t>
            </w:r>
          </w:p>
        </w:tc>
        <w:tc>
          <w:tcPr>
            <w:tcW w:w="2835" w:type="dxa"/>
            <w:vAlign w:val="center"/>
          </w:tcPr>
          <w:p w14:paraId="4830B8D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JWT 签发/校验过滤器 + Embed JS SDK + 白标参数</w:t>
            </w:r>
          </w:p>
        </w:tc>
        <w:tc>
          <w:tcPr>
            <w:tcW w:w="1417" w:type="dxa"/>
            <w:vAlign w:val="center"/>
          </w:tcPr>
          <w:p w14:paraId="4E6233F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FR-EMBED-01/03</w:t>
            </w:r>
          </w:p>
        </w:tc>
        <w:tc>
          <w:tcPr>
            <w:tcW w:w="2835" w:type="dxa"/>
            <w:vAlign w:val="center"/>
          </w:tcPr>
          <w:p w14:paraId="3BB9977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第三方页面免登嵌入看板，签名过期/篡改被拒，权限正确生效</w:t>
            </w:r>
          </w:p>
        </w:tc>
      </w:tr>
      <w:tr w14:paraId="707FECD6">
        <w:trPr>
          <w:jc w:val="center"/>
        </w:trPr>
        <w:tc>
          <w:tcPr>
            <w:tcW w:w="1701" w:type="dxa"/>
            <w:vAlign w:val="center"/>
          </w:tcPr>
          <w:p w14:paraId="466C6DD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 交付</w:t>
            </w:r>
          </w:p>
        </w:tc>
        <w:tc>
          <w:tcPr>
            <w:tcW w:w="2835" w:type="dxa"/>
            <w:vAlign w:val="center"/>
          </w:tcPr>
          <w:p w14:paraId="7AB2460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Dockerfile + compose + 环境变量化配置</w:t>
            </w:r>
          </w:p>
        </w:tc>
        <w:tc>
          <w:tcPr>
            <w:tcW w:w="1417" w:type="dxa"/>
            <w:vAlign w:val="center"/>
          </w:tcPr>
          <w:p w14:paraId="61EC50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FR-DELIV-01</w:t>
            </w:r>
          </w:p>
        </w:tc>
        <w:tc>
          <w:tcPr>
            <w:tcW w:w="2835" w:type="dxa"/>
            <w:vAlign w:val="center"/>
          </w:tcPr>
          <w:p w14:paraId="2225573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一条命令启动可用实例，外置 MySQL 可配</w:t>
            </w:r>
          </w:p>
        </w:tc>
      </w:tr>
      <w:tr w14:paraId="1624FB34">
        <w:trPr>
          <w:jc w:val="center"/>
        </w:trPr>
        <w:tc>
          <w:tcPr>
            <w:tcW w:w="1701" w:type="dxa"/>
            <w:vAlign w:val="center"/>
          </w:tcPr>
          <w:p w14:paraId="6B0683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权限模型扩展设计</w:t>
            </w:r>
          </w:p>
        </w:tc>
        <w:tc>
          <w:tcPr>
            <w:tcW w:w="2835" w:type="dxa"/>
            <w:vAlign w:val="center"/>
          </w:tcPr>
          <w:p w14:paraId="19F0AA3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行/列级权限的数据模型与 SQL 改写方案设计（先行设计，Phase 1 实施）</w:t>
            </w:r>
          </w:p>
        </w:tc>
        <w:tc>
          <w:tcPr>
            <w:tcW w:w="1417" w:type="dxa"/>
            <w:vAlign w:val="center"/>
          </w:tcPr>
          <w:p w14:paraId="738F4F5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FR-AUTH-10/11</w:t>
            </w:r>
          </w:p>
        </w:tc>
        <w:tc>
          <w:tcPr>
            <w:tcW w:w="2835" w:type="dxa"/>
            <w:vAlign w:val="center"/>
          </w:tcPr>
          <w:p w14:paraId="792EF61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设计评审通过，兼容现有 Authorization 四档模型</w:t>
            </w:r>
          </w:p>
        </w:tc>
      </w:tr>
    </w:tbl>
    <w:p w14:paraId="56B1158A">
      <w:pPr>
        <w:spacing w:after="40"/>
      </w:pPr>
    </w:p>
    <w:p w14:paraId="454913E9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1：语义层期（约 2--2.5 个月）——「打地基」</w:t>
      </w:r>
    </w:p>
    <w:p w14:paraId="592E0223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目标：建成指标中心最小闭环并对外供给，同时落地告警订阅与数据 API。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417"/>
        <w:gridCol w:w="2835"/>
      </w:tblGrid>
      <w:tr w14:paraId="2E0CB63C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59BBE59E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7909A7A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553BE00C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474FBB1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5320DDC6">
        <w:trPr>
          <w:jc w:val="center"/>
        </w:trPr>
        <w:tc>
          <w:tcPr>
            <w:tcW w:w="1701" w:type="dxa"/>
            <w:vAlign w:val="center"/>
          </w:tcPr>
          <w:p w14:paraId="437AFE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指标中心内核</w:t>
            </w:r>
          </w:p>
        </w:tc>
        <w:tc>
          <w:tcPr>
            <w:tcW w:w="2835" w:type="dxa"/>
            <w:vAlign w:val="center"/>
          </w:tcPr>
          <w:p w14:paraId="5E1B8B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维度/度量/指标定义、目录、指标查询引擎（编译为参数化 SQL）、指标卡片组件</w:t>
            </w:r>
          </w:p>
        </w:tc>
        <w:tc>
          <w:tcPr>
            <w:tcW w:w="1417" w:type="dxa"/>
            <w:vAlign w:val="center"/>
          </w:tcPr>
          <w:p w14:paraId="531E47E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FR-SEM-01/02/03/06</w:t>
            </w:r>
          </w:p>
        </w:tc>
        <w:tc>
          <w:tcPr>
            <w:tcW w:w="2835" w:type="dxa"/>
            <w:vAlign w:val="center"/>
          </w:tcPr>
          <w:p w14:paraId="71907E8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定义指标后可在看板引用并正确出数；同环比可算</w:t>
            </w:r>
          </w:p>
        </w:tc>
      </w:tr>
      <w:tr w14:paraId="06EAC5A8">
        <w:trPr>
          <w:jc w:val="center"/>
        </w:trPr>
        <w:tc>
          <w:tcPr>
            <w:tcW w:w="1701" w:type="dxa"/>
            <w:vAlign w:val="center"/>
          </w:tcPr>
          <w:p w14:paraId="156D68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术语库与认证</w:t>
            </w:r>
          </w:p>
        </w:tc>
        <w:tc>
          <w:tcPr>
            <w:tcW w:w="2835" w:type="dxa"/>
            <w:vAlign w:val="center"/>
          </w:tcPr>
          <w:p w14:paraId="3DF2EE8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同义词/业务用语维护；指标认证与版本</w:t>
            </w:r>
          </w:p>
        </w:tc>
        <w:tc>
          <w:tcPr>
            <w:tcW w:w="1417" w:type="dxa"/>
            <w:vAlign w:val="center"/>
          </w:tcPr>
          <w:p w14:paraId="5769786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FR-SEM-04/05</w:t>
            </w:r>
          </w:p>
        </w:tc>
        <w:tc>
          <w:tcPr>
            <w:tcW w:w="2835" w:type="dxa"/>
            <w:vAlign w:val="center"/>
          </w:tcPr>
          <w:p w14:paraId="3040F6A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术语可被检索；认证标记全局可见</w:t>
            </w:r>
          </w:p>
        </w:tc>
      </w:tr>
      <w:tr w14:paraId="32BED2C3">
        <w:trPr>
          <w:jc w:val="center"/>
        </w:trPr>
        <w:tc>
          <w:tcPr>
            <w:tcW w:w="1701" w:type="dxa"/>
            <w:vAlign w:val="center"/>
          </w:tcPr>
          <w:p w14:paraId="3CA143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指标开放 API + 数据 API 服务</w:t>
            </w:r>
          </w:p>
        </w:tc>
        <w:tc>
          <w:tcPr>
            <w:tcW w:w="2835" w:type="dxa"/>
            <w:vAlign w:val="center"/>
          </w:tcPr>
          <w:p w14:paraId="0575C3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API Key 鉴权、限流、调用日志、自动文档</w:t>
            </w:r>
          </w:p>
        </w:tc>
        <w:tc>
          <w:tcPr>
            <w:tcW w:w="1417" w:type="dxa"/>
            <w:vAlign w:val="center"/>
          </w:tcPr>
          <w:p w14:paraId="2B0D890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FR-SEM-08、FR-EXCH-04~06</w:t>
            </w:r>
          </w:p>
        </w:tc>
        <w:tc>
          <w:tcPr>
            <w:tcW w:w="2835" w:type="dxa"/>
            <w:vAlign w:val="center"/>
          </w:tcPr>
          <w:p w14:paraId="2006A5C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外部系统凭 Key 调指标/数据集 API，超限被限流</w:t>
            </w:r>
          </w:p>
        </w:tc>
      </w:tr>
      <w:tr w14:paraId="1F99C676">
        <w:trPr>
          <w:jc w:val="center"/>
        </w:trPr>
        <w:tc>
          <w:tcPr>
            <w:tcW w:w="1701" w:type="dxa"/>
            <w:vAlign w:val="center"/>
          </w:tcPr>
          <w:p w14:paraId="6A50192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行/列级权限实施</w:t>
            </w:r>
          </w:p>
        </w:tc>
        <w:tc>
          <w:tcPr>
            <w:tcW w:w="2835" w:type="dxa"/>
            <w:vAlign w:val="center"/>
          </w:tcPr>
          <w:p w14:paraId="77CDC85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行过滤规则（按组织/字段值）、列掩码，贯穿数据集查询</w:t>
            </w:r>
          </w:p>
        </w:tc>
        <w:tc>
          <w:tcPr>
            <w:tcW w:w="1417" w:type="dxa"/>
            <w:vAlign w:val="center"/>
          </w:tcPr>
          <w:p w14:paraId="06BC0D0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FR-AUTH-10/11</w:t>
            </w:r>
          </w:p>
        </w:tc>
        <w:tc>
          <w:tcPr>
            <w:tcW w:w="2835" w:type="dxa"/>
            <w:vAlign w:val="center"/>
          </w:tcPr>
          <w:p w14:paraId="3D81E5A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不同用户查同一图表行集不同；敏感列按角色隐藏</w:t>
            </w:r>
          </w:p>
        </w:tc>
      </w:tr>
      <w:tr w14:paraId="5E28E9CA">
        <w:trPr>
          <w:jc w:val="center"/>
        </w:trPr>
        <w:tc>
          <w:tcPr>
            <w:tcW w:w="1701" w:type="dxa"/>
            <w:vAlign w:val="center"/>
          </w:tcPr>
          <w:p w14:paraId="1ED59FA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告警与订阅</w:t>
            </w:r>
          </w:p>
        </w:tc>
        <w:tc>
          <w:tcPr>
            <w:tcW w:w="2835" w:type="dxa"/>
            <w:vAlign w:val="center"/>
          </w:tcPr>
          <w:p w14:paraId="09129A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阈值告警、看板订阅快照推送（邮件/Webhook）</w:t>
            </w:r>
          </w:p>
        </w:tc>
        <w:tc>
          <w:tcPr>
            <w:tcW w:w="1417" w:type="dxa"/>
            <w:vAlign w:val="center"/>
          </w:tcPr>
          <w:p w14:paraId="190700F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FR-ALERT-01~05</w:t>
            </w:r>
          </w:p>
        </w:tc>
        <w:tc>
          <w:tcPr>
            <w:tcW w:w="2835" w:type="dxa"/>
            <w:vAlign w:val="center"/>
          </w:tcPr>
          <w:p w14:paraId="4BEBAC3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阈值触发收到邮件/Webhook；订阅看板按时送达</w:t>
            </w:r>
          </w:p>
        </w:tc>
      </w:tr>
      <w:tr w14:paraId="130E7DC8">
        <w:trPr>
          <w:jc w:val="center"/>
        </w:trPr>
        <w:tc>
          <w:tcPr>
            <w:tcW w:w="1701" w:type="dxa"/>
            <w:vAlign w:val="center"/>
          </w:tcPr>
          <w:p w14:paraId="21C56BD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实时 OLAP 方言</w:t>
            </w:r>
          </w:p>
        </w:tc>
        <w:tc>
          <w:tcPr>
            <w:tcW w:w="2835" w:type="dxa"/>
            <w:vAlign w:val="center"/>
          </w:tcPr>
          <w:p w14:paraId="0390CCE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Doris/StarRocks/ClickHouse 方言与驱动验证</w:t>
            </w:r>
          </w:p>
        </w:tc>
        <w:tc>
          <w:tcPr>
            <w:tcW w:w="1417" w:type="dxa"/>
            <w:vAlign w:val="center"/>
          </w:tcPr>
          <w:p w14:paraId="2F4D35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FR-RT-01</w:t>
            </w:r>
          </w:p>
        </w:tc>
        <w:tc>
          <w:tcPr>
            <w:tcW w:w="2835" w:type="dxa"/>
            <w:vAlign w:val="center"/>
          </w:tcPr>
          <w:p w14:paraId="64498D7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三类引擎常用图表查询正确下推，性能基准归档</w:t>
            </w:r>
          </w:p>
        </w:tc>
      </w:tr>
    </w:tbl>
    <w:p w14:paraId="53AA8913">
      <w:pPr>
        <w:spacing w:after="40"/>
      </w:pPr>
    </w:p>
    <w:p w14:paraId="0188CE89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2：智能分析期（约 2.5--3 个月）——「上台阶」</w:t>
      </w:r>
    </w:p>
    <w:p w14:paraId="281DA0C0">
      <w:pPr>
        <w:spacing w:after="60"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目标：交付可插拔智能问数 V1 与自助分析主线，形成对外传播点。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2715"/>
        <w:gridCol w:w="1916"/>
        <w:gridCol w:w="2680"/>
      </w:tblGrid>
      <w:tr w14:paraId="2AF4F7F9">
        <w:trPr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4227BB37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06386C93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4C65AF1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23A5DC6B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 w14:paraId="7E3A6614">
        <w:trPr>
          <w:jc w:val="center"/>
        </w:trPr>
        <w:tc>
          <w:tcPr>
            <w:tcW w:w="1701" w:type="dxa"/>
            <w:vAlign w:val="center"/>
          </w:tcPr>
          <w:p w14:paraId="12CA1B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智能问数 V1</w:t>
            </w:r>
          </w:p>
        </w:tc>
        <w:tc>
          <w:tcPr>
            <w:tcW w:w="2835" w:type="dxa"/>
            <w:vAlign w:val="center"/>
          </w:tcPr>
          <w:p w14:paraId="3F4CAD0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Text2DSL 链路（意图→DSL→指标引擎执行）、问数知识库（术语+golden queries）、查询透明化、多轮澄清、BYO-LLM 配置、权限继承</w:t>
            </w:r>
          </w:p>
        </w:tc>
        <w:tc>
          <w:tcPr>
            <w:tcW w:w="1417" w:type="dxa"/>
            <w:vAlign w:val="center"/>
          </w:tcPr>
          <w:p w14:paraId="083C19F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FR-AI-01/02/03/04/08/09</w:t>
            </w:r>
          </w:p>
        </w:tc>
        <w:tc>
          <w:tcPr>
            <w:tcW w:w="2835" w:type="dxa"/>
            <w:vAlign w:val="center"/>
          </w:tcPr>
          <w:p w14:paraId="4E71BA8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配置 DeepSeek/Qwen 后，基于已认证指标的 50 个标准业务问题准确率 ≥ 85%；越权问题被拒</w:t>
            </w:r>
          </w:p>
        </w:tc>
      </w:tr>
      <w:tr w14:paraId="7A2F7AF4">
        <w:trPr>
          <w:jc w:val="center"/>
        </w:trPr>
        <w:tc>
          <w:tcPr>
            <w:tcW w:w="1701" w:type="dxa"/>
            <w:vAlign w:val="center"/>
          </w:tcPr>
          <w:p w14:paraId="73C3457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自助查询构建器 + 组合数据集</w:t>
            </w:r>
          </w:p>
        </w:tc>
        <w:tc>
          <w:tcPr>
            <w:tcW w:w="2835" w:type="dxa"/>
            <w:vAlign w:val="center"/>
          </w:tcPr>
          <w:p w14:paraId="291C095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可视化构建器、CombineDataSet（DuckDB/Calcite 嵌入）、虚拟数据集</w:t>
            </w:r>
          </w:p>
        </w:tc>
        <w:tc>
          <w:tcPr>
            <w:tcW w:w="1417" w:type="dxa"/>
            <w:vAlign w:val="center"/>
          </w:tcPr>
          <w:p w14:paraId="67FF69E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FR-PREP-01/02/04</w:t>
            </w:r>
          </w:p>
        </w:tc>
        <w:tc>
          <w:tcPr>
            <w:tcW w:w="2835" w:type="dxa"/>
            <w:vAlign w:val="center"/>
          </w:tcPr>
          <w:p w14:paraId="459C4F2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业务用户零 SQL 出图；跨 MySQL+Excel 组合数据集可查</w:t>
            </w:r>
          </w:p>
        </w:tc>
      </w:tr>
      <w:tr w14:paraId="22257C3E">
        <w:trPr>
          <w:jc w:val="center"/>
        </w:trPr>
        <w:tc>
          <w:tcPr>
            <w:tcW w:w="1701" w:type="dxa"/>
            <w:vAlign w:val="center"/>
          </w:tcPr>
          <w:p w14:paraId="2B89D5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AI 解读与归因</w:t>
            </w:r>
          </w:p>
        </w:tc>
        <w:tc>
          <w:tcPr>
            <w:tcW w:w="2835" w:type="dxa"/>
            <w:vAlign w:val="center"/>
          </w:tcPr>
          <w:p w14:paraId="18A3834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图表一键解读、指标波动归因</w:t>
            </w:r>
          </w:p>
        </w:tc>
        <w:tc>
          <w:tcPr>
            <w:tcW w:w="1417" w:type="dxa"/>
            <w:vAlign w:val="center"/>
          </w:tcPr>
          <w:p w14:paraId="5DB982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FR-AI-05/06</w:t>
            </w:r>
          </w:p>
        </w:tc>
        <w:tc>
          <w:tcPr>
            <w:tcW w:w="2835" w:type="dxa"/>
            <w:vAlign w:val="center"/>
          </w:tcPr>
          <w:p w14:paraId="47E85AF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解读结论与数据一致；归因给出 Top 贡献维度</w:t>
            </w:r>
          </w:p>
        </w:tc>
      </w:tr>
      <w:tr w14:paraId="3B19D042">
        <w:trPr>
          <w:jc w:val="center"/>
        </w:trPr>
        <w:tc>
          <w:tcPr>
            <w:tcW w:w="1701" w:type="dxa"/>
            <w:vAlign w:val="center"/>
          </w:tcPr>
          <w:p w14:paraId="2F8F6EF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内容治理</w:t>
            </w:r>
          </w:p>
        </w:tc>
        <w:tc>
          <w:tcPr>
            <w:tcW w:w="2835" w:type="dxa"/>
            <w:vAlign w:val="center"/>
          </w:tcPr>
          <w:p w14:paraId="4C68631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版本历史/回滚、内容认证、标签、使用分析</w:t>
            </w:r>
          </w:p>
        </w:tc>
        <w:tc>
          <w:tcPr>
            <w:tcW w:w="1417" w:type="dxa"/>
            <w:vAlign w:val="center"/>
          </w:tcPr>
          <w:p w14:paraId="4C4426B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FR-COLLAB-01/02/03/05</w:t>
            </w:r>
          </w:p>
        </w:tc>
        <w:tc>
          <w:tcPr>
            <w:tcW w:w="2835" w:type="dxa"/>
            <w:vAlign w:val="center"/>
          </w:tcPr>
          <w:p w14:paraId="11224B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看板可回滚到任意快照；认证内容搜索优先</w:t>
            </w:r>
          </w:p>
        </w:tc>
      </w:tr>
      <w:tr w14:paraId="63AA1408">
        <w:trPr>
          <w:jc w:val="center"/>
        </w:trPr>
        <w:tc>
          <w:tcPr>
            <w:tcW w:w="1701" w:type="dxa"/>
            <w:vAlign w:val="center"/>
          </w:tcPr>
          <w:p w14:paraId="764D612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w="2835" w:type="dxa"/>
            <w:vAlign w:val="center"/>
          </w:tcPr>
          <w:p w14:paraId="0FD08BA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项目打包迁移、模板分发</w:t>
            </w:r>
          </w:p>
        </w:tc>
        <w:tc>
          <w:tcPr>
            <w:tcW w:w="1417" w:type="dxa"/>
            <w:vAlign w:val="center"/>
          </w:tcPr>
          <w:p w14:paraId="30ECF4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FR-DELIV-03</w:t>
            </w:r>
          </w:p>
        </w:tc>
        <w:tc>
          <w:tcPr>
            <w:tcW w:w="2835" w:type="dxa"/>
            <w:vAlign w:val="center"/>
          </w:tcPr>
          <w:p w14:paraId="1E8118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项目在 A 环境导出 B 环境导入可用</w:t>
            </w:r>
          </w:p>
        </w:tc>
      </w:tr>
    </w:tbl>
    <w:p w14:paraId="2092D17A">
      <w:pPr>
        <w:spacing w:after="40"/>
      </w:pPr>
    </w:p>
    <w:p w14:paraId="36E0EA71">
      <w:pPr>
        <w:spacing w:after="60" w:line="360" w:lineRule="auto"/>
        <w:jc w:val="both"/>
      </w:pPr>
      <w:r>
        <w:rPr>
          <w:rFonts w:ascii="仿宋" w:hAnsi="仿宋" w:eastAsia="仿宋"/>
          <w:b/>
          <w:sz w:val="24"/>
        </w:rPr>
        <w:t>Phase 3：生态与纵深期（3 个月以上，按商业策略裁剪）</w:t>
      </w:r>
    </w:p>
    <w:p w14:paraId="60A76903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Agentic 演进：指标监控→异常检测→归因→推送的主动洞察（对标观远洞察 Agent / Tableau Pulse）；MCP Server（FR-EMBED-04）；AI 报告（FR-AI-07）。</w:t>
      </w:r>
    </w:p>
    <w:p w14:paraId="5C7A220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设计器纵深：dashboardEditor.js 真拖拽改造、大屏设计器、复杂报表与填报（建议作为企业版增值包立项，对标 DataEase X-Pack 模式：开源核心保持轻量，增值能力商业化）。</w:t>
      </w:r>
    </w:p>
    <w:p w14:paraId="6324BA7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数据治理纵深：数据质量（FR-GOV-08~10）、字段级血缘与影响分析（FR-GOV-11~13）、数据集市（FR-STORE-07~09）。</w:t>
      </w:r>
    </w:p>
    <w:p w14:paraId="170F379B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信创纵深：全栈适配验证与性能报告（项目驱动）。</w:t>
      </w:r>
    </w:p>
    <w:p w14:paraId="368ED381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移动深化：H5 门户 + 订阅推送 + 扫码/拍照填报（跟随填报模块）。</w:t>
      </w:r>
    </w:p>
    <w:p w14:paraId="407847BA">
      <w:pPr>
        <w:pStyle w:val="4"/>
      </w:pPr>
      <w:bookmarkStart w:id="0" w:name="_GoBack"/>
      <w:r>
        <w:rPr>
          <w:rFonts w:ascii="仿宋" w:hAnsi="仿宋" w:eastAsia="仿宋"/>
          <w:b/>
          <w:sz w:val="28"/>
        </w:rPr>
        <w:t>路径决策逻辑（为什么是这个顺序）</w:t>
      </w:r>
    </w:p>
    <w:bookmarkEnd w:id="0"/>
    <w:p w14:paraId="7AD14077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调度/嵌入/Docker 先行：成本最低、所有后续模块依赖调度，且嵌入与 Docker 立即改善开源用户获取与集成体验（对标 Metabase 的成功要素）。</w:t>
      </w:r>
    </w:p>
    <w:p w14:paraId="35B8A536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语义层先于 AI：国内外调研一致结论——无语义层的 ChatBI 等于"演示玩具"（AtScale 基准：无 grounding 错误率约 80%）；指标中心同时反哺告警、开放 API、首页，一次投入四处受益。</w:t>
      </w:r>
    </w:p>
    <w:p w14:paraId="7BFB52B8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告警/订阅/API 紧跟语义层：三者都消费指标模型，打包建设边际成本最低，且都是"可感知、可演示"的刚需能力。</w:t>
      </w:r>
    </w:p>
    <w:p w14:paraId="44B1377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问数 V1 放在 Phase 2：此时语义层、术语库、行列权限均已就位，问数可做到"可解释、可干预、可认证"，避免裸 NL2SQL 的信任崩塌。</w:t>
      </w:r>
    </w:p>
    <w:p w14:paraId="37350A0D">
      <w:pPr>
        <w:spacing w:after="40" w:line="360" w:lineRule="auto"/>
        <w:ind w:left="480"/>
      </w:pPr>
      <w:r>
        <w:rPr>
          <w:rFonts w:ascii="仿宋" w:hAnsi="仿宋" w:eastAsia="仿宋"/>
          <w:sz w:val="24"/>
        </w:rPr>
        <w:t>● 报表/填报压轴且商业化：工程量最大（15--25 人周）且是国内公认付费点（DataEase 将填报放入收费 X-Pack），适合作为企业版锚点而非开源核心的早期负担。</w:t>
      </w:r>
    </w:p>
    <w:p w14:paraId="2A9D1374">
      <w:r>
        <w:br w:type="page"/>
      </w:r>
    </w:p>
    <w:p w14:paraId="3C578D78">
      <w:pPr>
        <w:pStyle w:val="3"/>
        <w:bidi w:val="0"/>
      </w:pPr>
      <w:r>
        <w:t>第九部分 风险与决策点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551"/>
        <w:gridCol w:w="2268"/>
        <w:gridCol w:w="3118"/>
      </w:tblGrid>
      <w:tr w14:paraId="0FBB71C9">
        <w:trPr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539AB35D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7B9693A0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风险/决策点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0DC8250F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影响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12610C45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建议</w:t>
            </w:r>
          </w:p>
        </w:tc>
      </w:tr>
      <w:tr w14:paraId="3C24D2F8">
        <w:trPr>
          <w:jc w:val="center"/>
        </w:trPr>
        <w:tc>
          <w:tcPr>
            <w:tcW w:w="850" w:type="dxa"/>
            <w:vAlign w:val="center"/>
          </w:tcPr>
          <w:p w14:paraId="782AD41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R1</w:t>
            </w:r>
          </w:p>
        </w:tc>
        <w:tc>
          <w:tcPr>
            <w:tcW w:w="2551" w:type="dxa"/>
            <w:vAlign w:val="center"/>
          </w:tcPr>
          <w:p w14:paraId="374186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前端栈混杂（jQuery + Vue3 + PrimeVue + Freemarker）</w:t>
            </w:r>
          </w:p>
        </w:tc>
        <w:tc>
          <w:tcPr>
            <w:tcW w:w="2268" w:type="dxa"/>
            <w:vAlign w:val="center"/>
          </w:tcPr>
          <w:p w14:paraId="7820DAA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拖拽设计器/问数 UI 等重交互开发效率低</w:t>
            </w:r>
          </w:p>
        </w:tc>
        <w:tc>
          <w:tcPr>
            <w:tcW w:w="3118" w:type="dxa"/>
            <w:vAlign w:val="center"/>
          </w:tcPr>
          <w:p w14:paraId="7268230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新模块一律 Vue3 组件化，老页面渐进迁移；不强推全量重构</w:t>
            </w:r>
          </w:p>
        </w:tc>
      </w:tr>
      <w:tr w14:paraId="23DE4DEC">
        <w:trPr>
          <w:jc w:val="center"/>
        </w:trPr>
        <w:tc>
          <w:tcPr>
            <w:tcW w:w="850" w:type="dxa"/>
            <w:vAlign w:val="center"/>
          </w:tcPr>
          <w:p w14:paraId="6290408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R2</w:t>
            </w:r>
          </w:p>
        </w:tc>
        <w:tc>
          <w:tcPr>
            <w:tcW w:w="2551" w:type="dxa"/>
            <w:vAlign w:val="center"/>
          </w:tcPr>
          <w:p w14:paraId="3D3271B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Java 8 / Spring Boot 2.7 技术债</w:t>
            </w:r>
          </w:p>
        </w:tc>
        <w:tc>
          <w:tcPr>
            <w:tcW w:w="2268" w:type="dxa"/>
            <w:vAlign w:val="center"/>
          </w:tcPr>
          <w:p w14:paraId="06678F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DuckDB、部分 LLM SDK 需要更高 JDK</w:t>
            </w:r>
          </w:p>
        </w:tc>
        <w:tc>
          <w:tcPr>
            <w:tcW w:w="3118" w:type="dxa"/>
            <w:vAlign w:val="center"/>
          </w:tcPr>
          <w:p w14:paraId="3479007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问数等可选模块可要求 Java 17+，核心保持 8；或启动 JDK 升级专项（需评估）</w:t>
            </w:r>
          </w:p>
        </w:tc>
      </w:tr>
      <w:tr w14:paraId="14A67555">
        <w:trPr>
          <w:jc w:val="center"/>
        </w:trPr>
        <w:tc>
          <w:tcPr>
            <w:tcW w:w="850" w:type="dxa"/>
            <w:vAlign w:val="center"/>
          </w:tcPr>
          <w:p w14:paraId="7AD627F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R3</w:t>
            </w:r>
          </w:p>
        </w:tc>
        <w:tc>
          <w:tcPr>
            <w:tcW w:w="2551" w:type="dxa"/>
            <w:vAlign w:val="center"/>
          </w:tcPr>
          <w:p w14:paraId="106DD6D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跨源组合查询引擎选型（DuckDB vs Calcite）</w:t>
            </w:r>
          </w:p>
        </w:tc>
        <w:tc>
          <w:tcPr>
            <w:tcW w:w="2268" w:type="dxa"/>
            <w:vAlign w:val="center"/>
          </w:tcPr>
          <w:p w14:paraId="7592C20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影响组合数据集与问数能力上限</w:t>
            </w:r>
          </w:p>
        </w:tc>
        <w:tc>
          <w:tcPr>
            <w:tcW w:w="3118" w:type="dxa"/>
            <w:vAlign w:val="center"/>
          </w:tcPr>
          <w:p w14:paraId="7493464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概念验证后定：DuckDB 轻量但 JVM 集成经 JNI；Calcite 纯 Java 但更重</w:t>
            </w:r>
          </w:p>
        </w:tc>
      </w:tr>
      <w:tr w14:paraId="04DBCD83">
        <w:trPr>
          <w:jc w:val="center"/>
        </w:trPr>
        <w:tc>
          <w:tcPr>
            <w:tcW w:w="850" w:type="dxa"/>
            <w:vAlign w:val="center"/>
          </w:tcPr>
          <w:p w14:paraId="5C57132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R4</w:t>
            </w:r>
          </w:p>
        </w:tc>
        <w:tc>
          <w:tcPr>
            <w:tcW w:w="2551" w:type="dxa"/>
            <w:vAlign w:val="center"/>
          </w:tcPr>
          <w:p w14:paraId="3CCFF1B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ChatBI 准确率达不到验收线</w:t>
            </w:r>
          </w:p>
        </w:tc>
        <w:tc>
          <w:tcPr>
            <w:tcW w:w="2268" w:type="dxa"/>
            <w:vAlign w:val="center"/>
          </w:tcPr>
          <w:p w14:paraId="016870A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传播点变槽点</w:t>
            </w:r>
          </w:p>
        </w:tc>
        <w:tc>
          <w:tcPr>
            <w:tcW w:w="3118" w:type="dxa"/>
            <w:vAlign w:val="center"/>
          </w:tcPr>
          <w:p w14:paraId="03A8BC1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坚持 DSL 路线 + golden queries + 认证答案三重兜底；未达标不发布</w:t>
            </w:r>
          </w:p>
        </w:tc>
      </w:tr>
      <w:tr w14:paraId="460702D2">
        <w:trPr>
          <w:jc w:val="center"/>
        </w:trPr>
        <w:tc>
          <w:tcPr>
            <w:tcW w:w="850" w:type="dxa"/>
            <w:vAlign w:val="center"/>
          </w:tcPr>
          <w:p w14:paraId="3EAE0AA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R5</w:t>
            </w:r>
          </w:p>
        </w:tc>
        <w:tc>
          <w:tcPr>
            <w:tcW w:w="2551" w:type="dxa"/>
            <w:vAlign w:val="center"/>
          </w:tcPr>
          <w:p w14:paraId="5A69C5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范围蔓延（规划项过多）</w:t>
            </w:r>
          </w:p>
        </w:tc>
        <w:tc>
          <w:tcPr>
            <w:tcW w:w="2268" w:type="dxa"/>
            <w:vAlign w:val="center"/>
          </w:tcPr>
          <w:p w14:paraId="24A385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交付失焦</w:t>
            </w:r>
          </w:p>
        </w:tc>
        <w:tc>
          <w:tcPr>
            <w:tcW w:w="3118" w:type="dxa"/>
            <w:vAlign w:val="center"/>
          </w:tcPr>
          <w:p w14:paraId="64F13D2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以优先级矩阵为准；报表/填报/大屏/移动端明确后置</w:t>
            </w:r>
          </w:p>
        </w:tc>
      </w:tr>
      <w:tr w14:paraId="4796846A">
        <w:trPr>
          <w:jc w:val="center"/>
        </w:trPr>
        <w:tc>
          <w:tcPr>
            <w:tcW w:w="850" w:type="dxa"/>
            <w:vAlign w:val="center"/>
          </w:tcPr>
          <w:p w14:paraId="79ABE86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R6</w:t>
            </w:r>
          </w:p>
        </w:tc>
        <w:tc>
          <w:tcPr>
            <w:tcW w:w="2551" w:type="dxa"/>
            <w:vAlign w:val="center"/>
          </w:tcPr>
          <w:p w14:paraId="58FC23A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开源与商业化的边界</w:t>
            </w:r>
          </w:p>
        </w:tc>
        <w:tc>
          <w:tcPr>
            <w:tcW w:w="2268" w:type="dxa"/>
            <w:vAlign w:val="center"/>
          </w:tcPr>
          <w:p w14:paraId="1C56031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社区信任与收入</w:t>
            </w:r>
          </w:p>
        </w:tc>
        <w:tc>
          <w:tcPr>
            <w:tcW w:w="3118" w:type="dxa"/>
            <w:vAlign w:val="center"/>
          </w:tcPr>
          <w:p w14:paraId="7AEF49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参照 DataEase：核心（语义层/告警/嵌入/问数基础版）开源，填报/复杂报表/审计/信创认证做企业版</w:t>
            </w:r>
          </w:p>
        </w:tc>
      </w:tr>
    </w:tbl>
    <w:p w14:paraId="7688E030">
      <w:pPr>
        <w:spacing w:after="40"/>
      </w:pPr>
    </w:p>
    <w:p w14:paraId="52FBAEFA">
      <w:r>
        <w:br w:type="page"/>
      </w:r>
    </w:p>
    <w:p w14:paraId="3403B529">
      <w:pPr>
        <w:pStyle w:val="3"/>
        <w:bidi w:val="0"/>
      </w:pPr>
      <w:r>
        <w:t>第十部分 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236"/>
      </w:tblGrid>
      <w:tr w14:paraId="4A9B0962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38702921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术语</w:t>
            </w:r>
          </w:p>
        </w:tc>
        <w:tc>
          <w:tcPr>
            <w:tcW w:w="6236" w:type="dxa"/>
            <w:shd w:val="clear" w:color="auto" w:fill="D9E2F3"/>
            <w:vAlign w:val="center"/>
          </w:tcPr>
          <w:p w14:paraId="1A7D5ED8">
            <w:pPr>
              <w:spacing w:before="20" w:after="20" w:line="288" w:lineRule="auto"/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含义</w:t>
            </w:r>
          </w:p>
        </w:tc>
      </w:tr>
      <w:tr w14:paraId="5A5AC23D">
        <w:trPr>
          <w:jc w:val="center"/>
        </w:trPr>
        <w:tc>
          <w:tcPr>
            <w:tcW w:w="2551" w:type="dxa"/>
            <w:vAlign w:val="center"/>
          </w:tcPr>
          <w:p w14:paraId="740412E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数据源（DtbsSource/Schema）</w:t>
            </w:r>
          </w:p>
        </w:tc>
        <w:tc>
          <w:tcPr>
            <w:tcW w:w="6236" w:type="dxa"/>
            <w:vAlign w:val="center"/>
          </w:tcPr>
          <w:p w14:paraId="376E288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注册到系统的外部数据库连接信息</w:t>
            </w:r>
          </w:p>
        </w:tc>
      </w:tr>
      <w:tr w14:paraId="5BD44AE6">
        <w:trPr>
          <w:jc w:val="center"/>
        </w:trPr>
        <w:tc>
          <w:tcPr>
            <w:tcW w:w="2551" w:type="dxa"/>
            <w:vAlign w:val="center"/>
          </w:tcPr>
          <w:p w14:paraId="457BC26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数据集（DataSet）</w:t>
            </w:r>
          </w:p>
        </w:tc>
        <w:tc>
          <w:tcPr>
            <w:tcW w:w="6236" w:type="dxa"/>
            <w:vAlign w:val="center"/>
          </w:tcPr>
          <w:p w14:paraId="6E4576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图表/看板/报表消费的统一数据抽象</w:t>
            </w:r>
          </w:p>
        </w:tc>
      </w:tr>
      <w:tr w14:paraId="03FAA141">
        <w:trPr>
          <w:jc w:val="center"/>
        </w:trPr>
        <w:tc>
          <w:tcPr>
            <w:tcW w:w="2551" w:type="dxa"/>
            <w:vAlign w:val="center"/>
          </w:tcPr>
          <w:p w14:paraId="39EDCBE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图表部件（ChartWidget）</w:t>
            </w:r>
          </w:p>
        </w:tc>
        <w:tc>
          <w:tcPr>
            <w:tcW w:w="6236" w:type="dxa"/>
            <w:vAlign w:val="center"/>
          </w:tcPr>
          <w:p w14:paraId="3574E13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绑定数据集与插件后的具体图表实例</w:t>
            </w:r>
          </w:p>
        </w:tc>
      </w:tr>
      <w:tr w14:paraId="5B13A7F8">
        <w:trPr>
          <w:jc w:val="center"/>
        </w:trPr>
        <w:tc>
          <w:tcPr>
            <w:tcW w:w="2551" w:type="dxa"/>
            <w:vAlign w:val="center"/>
          </w:tcPr>
          <w:p w14:paraId="3FC446B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图表插件（ChartPlugin）</w:t>
            </w:r>
          </w:p>
        </w:tc>
        <w:tc>
          <w:tcPr>
            <w:tcW w:w="6236" w:type="dxa"/>
            <w:vAlign w:val="center"/>
          </w:tcPr>
          <w:p w14:paraId="5D1D784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定义图表渲染逻辑与数据标记的可插拔单元</w:t>
            </w:r>
          </w:p>
        </w:tc>
      </w:tr>
      <w:tr w14:paraId="1B127902">
        <w:trPr>
          <w:jc w:val="center"/>
        </w:trPr>
        <w:tc>
          <w:tcPr>
            <w:tcW w:w="2551" w:type="dxa"/>
            <w:vAlign w:val="center"/>
          </w:tcPr>
          <w:p w14:paraId="607225F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数据标记（DataSign）</w:t>
            </w:r>
          </w:p>
        </w:tc>
        <w:tc>
          <w:tcPr>
            <w:tcW w:w="6236" w:type="dxa"/>
            <w:vAlign w:val="center"/>
          </w:tcPr>
          <w:p w14:paraId="51576D7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数据集字段到图表语义（名称/数值/类别）的映射</w:t>
            </w:r>
          </w:p>
        </w:tc>
      </w:tr>
      <w:tr w14:paraId="2EEC1DA1">
        <w:trPr>
          <w:jc w:val="center"/>
        </w:trPr>
        <w:tc>
          <w:tcPr>
            <w:tcW w:w="2551" w:type="dxa"/>
            <w:vAlign w:val="center"/>
          </w:tcPr>
          <w:p w14:paraId="687C580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看板（Dashboard）</w:t>
            </w:r>
          </w:p>
        </w:tc>
        <w:tc>
          <w:tcPr>
            <w:tcW w:w="6236" w:type="dxa"/>
            <w:vAlign w:val="center"/>
          </w:tcPr>
          <w:p w14:paraId="12AA89F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基于 HTML 模板的多图表展示容器</w:t>
            </w:r>
          </w:p>
        </w:tc>
      </w:tr>
      <w:tr w14:paraId="04B793AA">
        <w:trPr>
          <w:jc w:val="center"/>
        </w:trPr>
        <w:tc>
          <w:tcPr>
            <w:tcW w:w="2551" w:type="dxa"/>
            <w:vAlign w:val="center"/>
          </w:tcPr>
          <w:p w14:paraId="661ED6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大屏（Big Screen）</w:t>
            </w:r>
          </w:p>
        </w:tc>
        <w:tc>
          <w:tcPr>
            <w:tcW w:w="6236" w:type="dxa"/>
            <w:vAlign w:val="center"/>
          </w:tcPr>
          <w:p w14:paraId="1830D86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面向大屏展示的看板形态</w:t>
            </w:r>
          </w:p>
        </w:tc>
      </w:tr>
      <w:tr w14:paraId="1567C63F">
        <w:trPr>
          <w:jc w:val="center"/>
        </w:trPr>
        <w:tc>
          <w:tcPr>
            <w:tcW w:w="2551" w:type="dxa"/>
            <w:vAlign w:val="center"/>
          </w:tcPr>
          <w:p w14:paraId="7921478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数据权限（Authorization）</w:t>
            </w:r>
          </w:p>
        </w:tc>
        <w:tc>
          <w:tcPr>
            <w:tcW w:w="6236" w:type="dxa"/>
            <w:vAlign w:val="center"/>
          </w:tcPr>
          <w:p w14:paraId="40B363C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资源 × 主体 × 权限值 的授权</w:t>
            </w:r>
          </w:p>
        </w:tc>
      </w:tr>
      <w:tr w14:paraId="4E044FE5">
        <w:trPr>
          <w:jc w:val="center"/>
        </w:trPr>
        <w:tc>
          <w:tcPr>
            <w:tcW w:w="2551" w:type="dxa"/>
            <w:vAlign w:val="center"/>
          </w:tcPr>
          <w:p w14:paraId="13C4DD2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数据源防护（Guard）</w:t>
            </w:r>
          </w:p>
        </w:tc>
        <w:tc>
          <w:tcPr>
            <w:tcW w:w="6236" w:type="dxa"/>
            <w:vAlign w:val="center"/>
          </w:tcPr>
          <w:p w14:paraId="69875D4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阻止恶意数据源 URL/连接属性的规则</w:t>
            </w:r>
          </w:p>
        </w:tc>
      </w:tr>
      <w:tr w14:paraId="557578A0">
        <w:trPr>
          <w:jc w:val="center"/>
        </w:trPr>
        <w:tc>
          <w:tcPr>
            <w:tcW w:w="2551" w:type="dxa"/>
            <w:vAlign w:val="center"/>
          </w:tcPr>
          <w:p w14:paraId="7BF8B17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文件源（FileSource）</w:t>
            </w:r>
          </w:p>
        </w:tc>
        <w:tc>
          <w:tcPr>
            <w:tcW w:w="6236" w:type="dxa"/>
            <w:vAlign w:val="center"/>
          </w:tcPr>
          <w:p w14:paraId="4DEA9F4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数据集文件的存储目录</w:t>
            </w:r>
          </w:p>
        </w:tc>
      </w:tr>
      <w:tr w14:paraId="1DF15321">
        <w:trPr>
          <w:jc w:val="center"/>
        </w:trPr>
        <w:tc>
          <w:tcPr>
            <w:tcW w:w="2551" w:type="dxa"/>
            <w:vAlign w:val="center"/>
          </w:tcPr>
          <w:p w14:paraId="1406872A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项目（AnalysisProject）</w:t>
            </w:r>
          </w:p>
        </w:tc>
        <w:tc>
          <w:tcPr>
            <w:tcW w:w="6236" w:type="dxa"/>
            <w:vAlign w:val="center"/>
          </w:tcPr>
          <w:p w14:paraId="252B4AD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数据集/图表/看板/报表的归组单元</w:t>
            </w:r>
          </w:p>
        </w:tc>
      </w:tr>
      <w:tr w14:paraId="4D834484">
        <w:trPr>
          <w:jc w:val="center"/>
        </w:trPr>
        <w:tc>
          <w:tcPr>
            <w:tcW w:w="2551" w:type="dxa"/>
            <w:vAlign w:val="center"/>
          </w:tcPr>
          <w:p w14:paraId="1BE2D7D3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元数据（Metadata）</w:t>
            </w:r>
          </w:p>
        </w:tc>
        <w:tc>
          <w:tcPr>
            <w:tcW w:w="6236" w:type="dxa"/>
            <w:vAlign w:val="center"/>
          </w:tcPr>
          <w:p w14:paraId="2D323A4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描述数据的数据，含技术元数据与业务元数据</w:t>
            </w:r>
          </w:p>
        </w:tc>
      </w:tr>
      <w:tr w14:paraId="595920FC">
        <w:trPr>
          <w:jc w:val="center"/>
        </w:trPr>
        <w:tc>
          <w:tcPr>
            <w:tcW w:w="2551" w:type="dxa"/>
            <w:vAlign w:val="center"/>
          </w:tcPr>
          <w:p w14:paraId="57ECD16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数据血缘（Lineage）</w:t>
            </w:r>
          </w:p>
        </w:tc>
        <w:tc>
          <w:tcPr>
            <w:tcW w:w="6236" w:type="dxa"/>
            <w:vAlign w:val="center"/>
          </w:tcPr>
          <w:p w14:paraId="6D3732E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数据从源头到消费端的流转与依赖关系</w:t>
            </w:r>
          </w:p>
        </w:tc>
      </w:tr>
      <w:tr w14:paraId="3D2B8E1B">
        <w:trPr>
          <w:jc w:val="center"/>
        </w:trPr>
        <w:tc>
          <w:tcPr>
            <w:tcW w:w="2551" w:type="dxa"/>
            <w:vAlign w:val="center"/>
          </w:tcPr>
          <w:p w14:paraId="16100B9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指标（Metric）</w:t>
            </w:r>
          </w:p>
        </w:tc>
        <w:tc>
          <w:tcPr>
            <w:tcW w:w="6236" w:type="dxa"/>
            <w:vAlign w:val="center"/>
          </w:tcPr>
          <w:p w14:paraId="00739745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统一口径的业务度量；原子指标 = 度量+聚合，派生指标 = 四则运算/同环比/占比/累计</w:t>
            </w:r>
          </w:p>
        </w:tc>
      </w:tr>
      <w:tr w14:paraId="40FAC796">
        <w:trPr>
          <w:jc w:val="center"/>
        </w:trPr>
        <w:tc>
          <w:tcPr>
            <w:tcW w:w="2551" w:type="dxa"/>
            <w:vAlign w:val="center"/>
          </w:tcPr>
          <w:p w14:paraId="7E0742E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语义层（Semantic Layer）</w:t>
            </w:r>
          </w:p>
        </w:tc>
        <w:tc>
          <w:tcPr>
            <w:tcW w:w="6236" w:type="dxa"/>
            <w:vAlign w:val="center"/>
          </w:tcPr>
          <w:p w14:paraId="32EA1768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在数据集之上统一声明维度/度量/指标/术语的模型层，一处定义多处消费</w:t>
            </w:r>
          </w:p>
        </w:tc>
      </w:tr>
      <w:tr w14:paraId="61CE28B0">
        <w:trPr>
          <w:jc w:val="center"/>
        </w:trPr>
        <w:tc>
          <w:tcPr>
            <w:tcW w:w="2551" w:type="dxa"/>
            <w:vAlign w:val="center"/>
          </w:tcPr>
          <w:p w14:paraId="1DB47C8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指标中心（Metrics Hub）</w:t>
            </w:r>
          </w:p>
        </w:tc>
        <w:tc>
          <w:tcPr>
            <w:tcW w:w="6236" w:type="dxa"/>
            <w:vAlign w:val="center"/>
          </w:tcPr>
          <w:p w14:paraId="12C8D0BE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指标的定义、目录、认证、版本、血缘与统一消费的功能集合</w:t>
            </w:r>
          </w:p>
        </w:tc>
      </w:tr>
      <w:tr w14:paraId="0B72B3E0">
        <w:trPr>
          <w:jc w:val="center"/>
        </w:trPr>
        <w:tc>
          <w:tcPr>
            <w:tcW w:w="2551" w:type="dxa"/>
            <w:vAlign w:val="center"/>
          </w:tcPr>
          <w:p w14:paraId="588A85D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业务术语库（Glossary）</w:t>
            </w:r>
          </w:p>
        </w:tc>
        <w:tc>
          <w:tcPr>
            <w:tcW w:w="6236" w:type="dxa"/>
            <w:vAlign w:val="center"/>
          </w:tcPr>
          <w:p w14:paraId="019EAF90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字段/指标的同义词、业务用语与规则说明，ChatBI 的 grounding 基础</w:t>
            </w:r>
          </w:p>
        </w:tc>
      </w:tr>
      <w:tr w14:paraId="59A7AA2F">
        <w:trPr>
          <w:jc w:val="center"/>
        </w:trPr>
        <w:tc>
          <w:tcPr>
            <w:tcW w:w="2551" w:type="dxa"/>
            <w:vAlign w:val="center"/>
          </w:tcPr>
          <w:p w14:paraId="3B677B6D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DSL（问数中间层）</w:t>
            </w:r>
          </w:p>
        </w:tc>
        <w:tc>
          <w:tcPr>
            <w:tcW w:w="6236" w:type="dxa"/>
            <w:vAlign w:val="center"/>
          </w:tcPr>
          <w:p w14:paraId="0A309E3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大模型意图到确定性查询之间的结构化指令（指标/维度/筛选/排序/时间窗）</w:t>
            </w:r>
          </w:p>
        </w:tc>
      </w:tr>
      <w:tr w14:paraId="232BAFDB">
        <w:trPr>
          <w:jc w:val="center"/>
        </w:trPr>
        <w:tc>
          <w:tcPr>
            <w:tcW w:w="2551" w:type="dxa"/>
            <w:vAlign w:val="center"/>
          </w:tcPr>
          <w:p w14:paraId="09B6A9F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golden queries</w:t>
            </w:r>
          </w:p>
        </w:tc>
        <w:tc>
          <w:tcPr>
            <w:tcW w:w="6236" w:type="dxa"/>
            <w:vAlign w:val="center"/>
          </w:tcPr>
          <w:p w14:paraId="723E3A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金标准问答对，用于问数知识库召回与准确率评估</w:t>
            </w:r>
          </w:p>
        </w:tc>
      </w:tr>
      <w:tr w14:paraId="6921836B">
        <w:trPr>
          <w:jc w:val="center"/>
        </w:trPr>
        <w:tc>
          <w:tcPr>
            <w:tcW w:w="2551" w:type="dxa"/>
            <w:vAlign w:val="center"/>
          </w:tcPr>
          <w:p w14:paraId="755887EF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认证答案（Verified Answer）</w:t>
            </w:r>
          </w:p>
        </w:tc>
        <w:tc>
          <w:tcPr>
            <w:tcW w:w="6236" w:type="dxa"/>
            <w:vAlign w:val="center"/>
          </w:tcPr>
          <w:p w14:paraId="5C24802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管理员认证的标准回答，用户提问命中时直接返回</w:t>
            </w:r>
          </w:p>
        </w:tc>
      </w:tr>
      <w:tr w14:paraId="32DCCE4A">
        <w:trPr>
          <w:jc w:val="center"/>
        </w:trPr>
        <w:tc>
          <w:tcPr>
            <w:tcW w:w="2551" w:type="dxa"/>
            <w:vAlign w:val="center"/>
          </w:tcPr>
          <w:p w14:paraId="3426DD67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数据脱敏（Masking）</w:t>
            </w:r>
          </w:p>
        </w:tc>
        <w:tc>
          <w:tcPr>
            <w:tcW w:w="6236" w:type="dxa"/>
            <w:vAlign w:val="center"/>
          </w:tcPr>
          <w:p w14:paraId="1B30C17B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对敏感数据做变形处理以保护隐私</w:t>
            </w:r>
          </w:p>
        </w:tc>
      </w:tr>
      <w:tr w14:paraId="6D5F138B">
        <w:trPr>
          <w:jc w:val="center"/>
        </w:trPr>
        <w:tc>
          <w:tcPr>
            <w:tcW w:w="2551" w:type="dxa"/>
            <w:vAlign w:val="center"/>
          </w:tcPr>
          <w:p w14:paraId="063ED57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签名 Token 嵌入</w:t>
            </w:r>
          </w:p>
        </w:tc>
        <w:tc>
          <w:tcPr>
            <w:tcW w:w="6236" w:type="dxa"/>
            <w:vAlign w:val="center"/>
          </w:tcPr>
          <w:p w14:paraId="26D60AF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第三方系统以共享密钥签发时效 JWT，免登嵌入看板/报表的方式</w:t>
            </w:r>
          </w:p>
        </w:tc>
      </w:tr>
      <w:tr w14:paraId="472950FB">
        <w:trPr>
          <w:jc w:val="center"/>
        </w:trPr>
        <w:tc>
          <w:tcPr>
            <w:tcW w:w="2551" w:type="dxa"/>
            <w:vAlign w:val="center"/>
          </w:tcPr>
          <w:p w14:paraId="5EC3E1B1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MCP（Model Context Protocol）</w:t>
            </w:r>
          </w:p>
        </w:tc>
        <w:tc>
          <w:tcPr>
            <w:tcW w:w="6236" w:type="dxa"/>
            <w:vAlign w:val="center"/>
          </w:tcPr>
          <w:p w14:paraId="0D575D29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让外部 AI Agent 以标准协议消费 BI 资产（指标/数据集）的开放接口</w:t>
            </w:r>
          </w:p>
        </w:tc>
      </w:tr>
      <w:tr w14:paraId="67BA797E">
        <w:trPr>
          <w:jc w:val="center"/>
        </w:trPr>
        <w:tc>
          <w:tcPr>
            <w:tcW w:w="2551" w:type="dxa"/>
            <w:vAlign w:val="center"/>
          </w:tcPr>
          <w:p w14:paraId="31336B1C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BYO-LLM</w:t>
            </w:r>
          </w:p>
        </w:tc>
        <w:tc>
          <w:tcPr>
            <w:tcW w:w="6236" w:type="dxa"/>
            <w:vAlign w:val="center"/>
          </w:tcPr>
          <w:p w14:paraId="4363B112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自带大模型：用户配置自己的 OpenAI 兼容接口（DeepSeek/Qwen/GLM/私有模型）</w:t>
            </w:r>
          </w:p>
        </w:tc>
      </w:tr>
      <w:tr w14:paraId="485F20B4">
        <w:trPr>
          <w:jc w:val="center"/>
        </w:trPr>
        <w:tc>
          <w:tcPr>
            <w:tcW w:w="2551" w:type="dxa"/>
            <w:vAlign w:val="center"/>
          </w:tcPr>
          <w:p w14:paraId="05086CA4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信创</w:t>
            </w:r>
          </w:p>
        </w:tc>
        <w:tc>
          <w:tcPr>
            <w:tcW w:w="6236" w:type="dxa"/>
            <w:vAlign w:val="center"/>
          </w:tcPr>
          <w:p w14:paraId="39E50C96">
            <w:pPr>
              <w:spacing w:before="20" w:after="20" w:line="288" w:lineRule="auto"/>
              <w:jc w:val="left"/>
            </w:pPr>
            <w:r>
              <w:rPr>
                <w:rFonts w:ascii="仿宋" w:hAnsi="仿宋" w:eastAsia="仿宋"/>
                <w:b w:val="0"/>
                <w:sz w:val="20"/>
              </w:rPr>
              <w:t>信息技术应用创新：国产芯片/OS/数据库/中间件/浏览器的全栈适配要求</w:t>
            </w:r>
          </w:p>
        </w:tc>
      </w:tr>
    </w:tbl>
    <w:p w14:paraId="5AEB2C61">
      <w:pPr>
        <w:spacing w:after="40"/>
      </w:pPr>
    </w:p>
    <w:p w14:paraId="7E82799C"/>
    <w:p w14:paraId="478F49BD">
      <w:pPr>
        <w:spacing w:after="60" w:line="360" w:lineRule="auto"/>
        <w:jc w:val="both"/>
      </w:pPr>
      <w:r>
        <w:rPr>
          <w:rFonts w:ascii="仿宋" w:hAnsi="仿宋" w:eastAsia="仿宋"/>
          <w:b w:val="0"/>
          <w:sz w:val="24"/>
        </w:rPr>
        <w:t>本文档为 DataGear 二次开发的唯一需求基线（V3.0 最终版），取代 V1《PRD-BI产品需求文档》与 V2.0《深化版》单独使用；与《SDS-软件设计说明书》配套：PRD 定义「做什么、为什么、先做什么」，SDS 定义「怎么做」。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680C31"/>
    <w:multiLevelType w:val="multilevel"/>
    <w:tmpl w:val="ED680C31"/>
    <w:lvl w:ilvl="0" w:tentative="0">
      <w:start w:val="1"/>
      <w:numFmt w:val="decimal"/>
      <w:pStyle w:val="3"/>
      <w:suff w:val="space"/>
      <w:lvlText w:val="%1."/>
      <w:lvlJc w:val="left"/>
      <w:pPr>
        <w:tabs>
          <w:tab w:val="left" w:pos="0"/>
        </w:tabs>
        <w:ind w:left="425" w:hanging="425"/>
      </w:pPr>
      <w:rPr>
        <w:rFonts w:hint="default" w:ascii="Calibri" w:hAnsi="Calibri" w:eastAsia="ＭＳ ゴシック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pStyle w:val="4"/>
      <w:suff w:val="space"/>
      <w:lvlText w:val="%1.%2."/>
      <w:lvlJc w:val="left"/>
      <w:pPr>
        <w:tabs>
          <w:tab w:val="left" w:pos="420"/>
        </w:tabs>
        <w:ind w:left="567" w:hanging="567"/>
      </w:pPr>
      <w:rPr>
        <w:rFonts w:hint="default" w:ascii="Cambria" w:hAnsi="Cambria" w:eastAsia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5"/>
      <w:suff w:val="space"/>
      <w:lvlText w:val="%1.%2.%3."/>
      <w:lvlJc w:val="left"/>
      <w:pPr>
        <w:tabs>
          <w:tab w:val="left" w:pos="0"/>
        </w:tabs>
        <w:ind w:left="709" w:hanging="709"/>
      </w:pPr>
      <w:rPr>
        <w:rFonts w:hint="default" w:ascii="Cambria" w:hAnsi="Cambria" w:eastAsia="宋体"/>
        <w:sz w:val="24"/>
        <w:szCs w:val="24"/>
      </w:rPr>
    </w:lvl>
    <w:lvl w:ilvl="3" w:tentative="0">
      <w:start w:val="1"/>
      <w:numFmt w:val="decimal"/>
      <w:pStyle w:val="6"/>
      <w:suff w:val="space"/>
      <w:lvlText w:val="%1.%2.%3.%4."/>
      <w:lvlJc w:val="left"/>
      <w:pPr>
        <w:tabs>
          <w:tab w:val="left" w:pos="420"/>
        </w:tabs>
        <w:ind w:left="850" w:hanging="850"/>
      </w:pPr>
      <w:rPr>
        <w:rFonts w:hint="default" w:ascii="Calibri" w:hAnsi="Calibri" w:eastAsia="ＭＳ ゴシック"/>
        <w:sz w:val="24"/>
        <w:szCs w:val="24"/>
      </w:rPr>
    </w:lvl>
    <w:lvl w:ilvl="4" w:tentative="0">
      <w:start w:val="1"/>
      <w:numFmt w:val="decimal"/>
      <w:pStyle w:val="7"/>
      <w:suff w:val="space"/>
      <w:lvlText w:val="%1.%2.%3.%4.%5."/>
      <w:lvlJc w:val="left"/>
      <w:pPr>
        <w:tabs>
          <w:tab w:val="left" w:pos="420"/>
        </w:tabs>
        <w:ind w:left="991" w:hanging="991"/>
      </w:pPr>
      <w:rPr>
        <w:rFonts w:hint="default" w:ascii="Calibri" w:hAnsi="Calibri" w:eastAsia="ＭＳ ゴシック"/>
        <w:sz w:val="24"/>
        <w:szCs w:val="24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BF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numPr>
        <w:ilvl w:val="0"/>
        <w:numId w:val="1"/>
      </w:numPr>
      <w:spacing w:before="280" w:after="120" w:line="360" w:lineRule="auto"/>
      <w:ind w:left="425" w:hanging="425"/>
      <w:outlineLvl w:val="0"/>
    </w:pPr>
    <w:rPr>
      <w:rFonts w:asciiTheme="majorAscii" w:hAnsiTheme="majorAscii" w:eastAsiaTheme="majorEastAsia" w:cstheme="majorBidi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6"/>
    <w:unhideWhenUsed/>
    <w:qFormat/>
    <w:uiPriority w:val="9"/>
    <w:pPr>
      <w:keepNext/>
      <w:keepLines/>
      <w:numPr>
        <w:ilvl w:val="1"/>
        <w:numId w:val="1"/>
      </w:numPr>
      <w:spacing w:before="160" w:after="120" w:line="360" w:lineRule="auto"/>
      <w:ind w:left="567" w:hanging="567"/>
      <w:outlineLvl w:val="1"/>
    </w:pPr>
    <w:rPr>
      <w:rFonts w:asciiTheme="majorAscii" w:hAnsiTheme="majorAsci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37"/>
    <w:unhideWhenUsed/>
    <w:qFormat/>
    <w:uiPriority w:val="9"/>
    <w:pPr>
      <w:keepNext/>
      <w:keepLines/>
      <w:numPr>
        <w:ilvl w:val="2"/>
        <w:numId w:val="1"/>
      </w:numPr>
      <w:spacing w:before="160" w:after="120" w:line="360" w:lineRule="auto"/>
      <w:ind w:left="709" w:hanging="709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38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ind w:left="850" w:hanging="85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39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ind w:left="991" w:hanging="991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7"/>
      </w:numPr>
      <w:contextualSpacing/>
    </w:pPr>
  </w:style>
  <w:style w:type="paragraph" w:styleId="24">
    <w:name w:val="footer"/>
    <w:basedOn w:val="1"/>
    <w:link w:val="1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Ascii" w:hAnsiTheme="majorAscii" w:eastAsiaTheme="majorEastAsia" w:cstheme="majorBidi"/>
      <w:b/>
      <w:bCs/>
      <w:color w:val="376092" w:themeColor="accent1" w:themeShade="BF"/>
      <w:sz w:val="24"/>
      <w:szCs w:val="28"/>
    </w:rPr>
  </w:style>
  <w:style w:type="character" w:customStyle="1" w:styleId="136">
    <w:name w:val="Heading 2 Char"/>
    <w:basedOn w:val="132"/>
    <w:link w:val="4"/>
    <w:uiPriority w:val="9"/>
    <w:rPr>
      <w:rFonts w:asciiTheme="majorAscii" w:hAnsiTheme="majorAsci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character" w:customStyle="1" w:styleId="137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0">
    <w:name w:val="Header Char"/>
    <w:basedOn w:val="132"/>
    <w:link w:val="25"/>
    <w:uiPriority w:val="99"/>
  </w:style>
  <w:style w:type="character" w:customStyle="1" w:styleId="141">
    <w:name w:val="Footer Char"/>
    <w:basedOn w:val="132"/>
    <w:link w:val="24"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JackCheng</cp:lastModifiedBy>
  <dcterms:modified xsi:type="dcterms:W3CDTF">2026-09-02T02:01:49Z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CEE98931BA876B410D13976A02C2A99C_42</vt:lpwstr>
  </property>
</Properties>
</file>