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C1F2" w14:textId="6D1FA708" w:rsidR="00000BF9" w:rsidRDefault="0068073C">
      <w:pPr>
        <w:rPr>
          <w:rFonts w:hint="eastAsia"/>
        </w:rPr>
      </w:pPr>
      <w:r>
        <w:rPr>
          <w:rFonts w:hint="eastAsia"/>
        </w:rPr>
        <w:t>23131313213</w:t>
      </w:r>
    </w:p>
    <w:sectPr w:rsidR="00000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EA"/>
    <w:rsid w:val="00000BF9"/>
    <w:rsid w:val="00387A0C"/>
    <w:rsid w:val="0068073C"/>
    <w:rsid w:val="007E2FEA"/>
    <w:rsid w:val="00F1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7DE4"/>
  <w15:chartTrackingRefBased/>
  <w15:docId w15:val="{99D34863-60D3-48D6-94D4-F5DFCF29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2F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E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E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E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E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E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E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E2F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Xuejun Cheng</dc:creator>
  <cp:keywords/>
  <dc:description/>
  <cp:lastModifiedBy>Xuejun Cheng</cp:lastModifiedBy>
  <cp:revision>3</cp:revision>
  <dcterms:created xsi:type="dcterms:W3CDTF">2026-04-19T06:37:00Z</dcterms:created>
  <dcterms:modified xsi:type="dcterms:W3CDTF">2026-04-19T06:37:00Z</dcterms:modified>
</cp:coreProperties>
</file>