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715B6373"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43FBD34D" w:rsidR="003B36E9" w:rsidRPr="0089440A" w:rsidRDefault="004E61E2">
            <w:pPr>
              <w:rPr>
                <w:sz w:val="22"/>
                <w:szCs w:val="22"/>
              </w:rPr>
            </w:pPr>
            <w:r>
              <w:rPr>
                <w:sz w:val="22"/>
                <w:szCs w:val="22"/>
              </w:rPr>
              <w:t xml:space="preserve">CA2 – </w:t>
            </w:r>
            <w:r w:rsidR="00B23BF5">
              <w:rPr>
                <w:sz w:val="22"/>
                <w:szCs w:val="22"/>
              </w:rPr>
              <w:t>Association Rules</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32F6F2A3" w:rsidR="003B36E9" w:rsidRPr="0089440A" w:rsidRDefault="004E61E2">
            <w:pPr>
              <w:rPr>
                <w:sz w:val="22"/>
                <w:szCs w:val="22"/>
              </w:rPr>
            </w:pPr>
            <w:r>
              <w:rPr>
                <w:sz w:val="22"/>
                <w:szCs w:val="22"/>
              </w:rPr>
              <w:t>Data Mining</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374897B5" w:rsidR="003B36E9" w:rsidRPr="0089440A" w:rsidRDefault="004E61E2">
            <w:pPr>
              <w:rPr>
                <w:sz w:val="22"/>
                <w:szCs w:val="22"/>
              </w:rPr>
            </w:pPr>
            <w:r>
              <w:rPr>
                <w:sz w:val="22"/>
                <w:szCs w:val="22"/>
              </w:rPr>
              <w:t>Ciaran Finnegan</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2EE60651" w:rsidR="003B36E9" w:rsidRPr="0089440A" w:rsidRDefault="004E61E2">
            <w:pPr>
              <w:rPr>
                <w:sz w:val="22"/>
                <w:szCs w:val="22"/>
              </w:rPr>
            </w:pPr>
            <w:r>
              <w:rPr>
                <w:sz w:val="22"/>
                <w:szCs w:val="22"/>
              </w:rPr>
              <w:t>D21124026</w:t>
            </w: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77777777" w:rsidR="003B36E9" w:rsidRPr="0089440A" w:rsidRDefault="003B36E9">
            <w:pPr>
              <w:rPr>
                <w:sz w:val="22"/>
                <w:szCs w:val="22"/>
              </w:rPr>
            </w:pP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77777777" w:rsidR="003B36E9" w:rsidRPr="0089440A" w:rsidRDefault="003B36E9">
            <w:pPr>
              <w:rPr>
                <w:sz w:val="22"/>
                <w:szCs w:val="22"/>
              </w:rPr>
            </w:pP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7777777" w:rsidR="003B36E9" w:rsidRPr="0089440A" w:rsidRDefault="003B36E9">
            <w:pPr>
              <w:rPr>
                <w:sz w:val="22"/>
                <w:szCs w:val="22"/>
              </w:rPr>
            </w:pP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FD4F82"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FD4F82"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programming code and documentation, unless correctly referenced, submitted for assessment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 xml:space="preserve">oursework may be submitted to an electronic detection system in order to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59A9FC23" w14:textId="77777777" w:rsidR="00EA5965" w:rsidRPr="00E1257F" w:rsidRDefault="00EB736D" w:rsidP="00EB736D">
      <w:pPr>
        <w:rPr>
          <w:color w:val="C00000"/>
          <w:sz w:val="22"/>
          <w:szCs w:val="22"/>
        </w:rPr>
      </w:pPr>
      <w:r w:rsidRPr="00E1257F">
        <w:rPr>
          <w:color w:val="C00000"/>
          <w:sz w:val="22"/>
          <w:szCs w:val="22"/>
        </w:rPr>
        <w:lastRenderedPageBreak/>
        <w:t xml:space="preserve">IMPORTANT: </w:t>
      </w:r>
    </w:p>
    <w:p w14:paraId="76125226" w14:textId="77777777" w:rsidR="00EA5965" w:rsidRPr="00E1257F" w:rsidRDefault="00055CE2" w:rsidP="00EA5965">
      <w:pPr>
        <w:pStyle w:val="ListParagraph"/>
        <w:numPr>
          <w:ilvl w:val="0"/>
          <w:numId w:val="4"/>
        </w:numPr>
        <w:rPr>
          <w:color w:val="C00000"/>
        </w:rPr>
      </w:pPr>
      <w:r w:rsidRPr="00E1257F">
        <w:rPr>
          <w:color w:val="C00000"/>
        </w:rPr>
        <w:t>Complete the required number of tasks as defined in Assessment Handout</w:t>
      </w:r>
    </w:p>
    <w:p w14:paraId="1C72432F" w14:textId="564D7F1D" w:rsidR="00EA5965" w:rsidRPr="00E1257F" w:rsidRDefault="00055CE2" w:rsidP="00EA5965">
      <w:pPr>
        <w:pStyle w:val="ListParagraph"/>
        <w:numPr>
          <w:ilvl w:val="0"/>
          <w:numId w:val="4"/>
        </w:numPr>
        <w:rPr>
          <w:color w:val="C00000"/>
        </w:rPr>
      </w:pPr>
      <w:r w:rsidRPr="00E1257F">
        <w:rPr>
          <w:color w:val="C00000"/>
        </w:rPr>
        <w:t xml:space="preserve">The sections listed below are an example of the section headings for each task. </w:t>
      </w:r>
      <w:r w:rsidR="00EA5965" w:rsidRPr="00E1257F">
        <w:rPr>
          <w:color w:val="C00000"/>
        </w:rPr>
        <w:t xml:space="preserve">You can use alternative headings </w:t>
      </w:r>
    </w:p>
    <w:p w14:paraId="1B5552F9" w14:textId="258EA0A6" w:rsidR="003B36E9" w:rsidRPr="00E1257F" w:rsidRDefault="00E1257F" w:rsidP="00EA5965">
      <w:pPr>
        <w:pStyle w:val="ListParagraph"/>
        <w:numPr>
          <w:ilvl w:val="0"/>
          <w:numId w:val="4"/>
        </w:numPr>
        <w:rPr>
          <w:color w:val="C00000"/>
        </w:rPr>
      </w:pPr>
      <w:r w:rsidRPr="00E1257F">
        <w:rPr>
          <w:color w:val="C00000"/>
        </w:rPr>
        <w:t>Tasks 1-3: Sub-</w:t>
      </w:r>
      <w:r w:rsidR="00EB736D" w:rsidRPr="00E1257F">
        <w:rPr>
          <w:color w:val="C00000"/>
        </w:rPr>
        <w:t xml:space="preserve">Sections 1-7 should be no longer than </w:t>
      </w:r>
      <w:r w:rsidR="00322D2C" w:rsidRPr="00E1257F">
        <w:rPr>
          <w:color w:val="C00000"/>
        </w:rPr>
        <w:t>8</w:t>
      </w:r>
      <w:r w:rsidR="00EB736D" w:rsidRPr="00E1257F">
        <w:rPr>
          <w:color w:val="C00000"/>
        </w:rPr>
        <w:t xml:space="preserve"> pages</w:t>
      </w:r>
      <w:r w:rsidR="00EA5965" w:rsidRPr="00E1257F">
        <w:rPr>
          <w:color w:val="C00000"/>
        </w:rPr>
        <w:t xml:space="preserve"> (minimum </w:t>
      </w:r>
      <w:r w:rsidR="00322D2C" w:rsidRPr="00E1257F">
        <w:rPr>
          <w:color w:val="C00000"/>
        </w:rPr>
        <w:t>6</w:t>
      </w:r>
      <w:r w:rsidR="00EA5965" w:rsidRPr="00E1257F">
        <w:rPr>
          <w:color w:val="C00000"/>
        </w:rPr>
        <w:t xml:space="preserve"> pages)</w:t>
      </w:r>
      <w:r w:rsidR="00EB736D" w:rsidRPr="00E1257F">
        <w:rPr>
          <w:color w:val="C00000"/>
        </w:rPr>
        <w:t>, including diagrams, images, screen captures, tables, etc.   Careful selection of these is needed.</w:t>
      </w:r>
    </w:p>
    <w:p w14:paraId="7736484F" w14:textId="48A01962" w:rsidR="00EA5965" w:rsidRPr="00E1257F" w:rsidRDefault="00EA5965" w:rsidP="00EA5965">
      <w:pPr>
        <w:pStyle w:val="ListParagraph"/>
        <w:numPr>
          <w:ilvl w:val="1"/>
          <w:numId w:val="4"/>
        </w:numPr>
        <w:rPr>
          <w:color w:val="C00000"/>
        </w:rPr>
      </w:pPr>
      <w:r w:rsidRPr="00E1257F">
        <w:rPr>
          <w:color w:val="C00000"/>
        </w:rPr>
        <w:t>Code does not count to this total. Code should be added to the relevant section.</w:t>
      </w:r>
    </w:p>
    <w:p w14:paraId="55EA9278" w14:textId="6BB5CFBA" w:rsidR="00EB736D" w:rsidRPr="00E1257F" w:rsidRDefault="00EB736D" w:rsidP="00EA5965">
      <w:pPr>
        <w:pStyle w:val="ListParagraph"/>
        <w:numPr>
          <w:ilvl w:val="0"/>
          <w:numId w:val="4"/>
        </w:numPr>
        <w:rPr>
          <w:color w:val="C00000"/>
        </w:rPr>
      </w:pPr>
      <w:r w:rsidRPr="00E1257F">
        <w:rPr>
          <w:color w:val="C00000"/>
        </w:rPr>
        <w:t>Detailed discussion is expected.</w:t>
      </w:r>
      <w:r w:rsidR="00981159" w:rsidRPr="00E1257F">
        <w:rPr>
          <w:color w:val="C00000"/>
        </w:rPr>
        <w:t xml:space="preserve">  Marks are awarded based on depth of information give</w:t>
      </w:r>
      <w:r w:rsidR="00E1257F" w:rsidRPr="00E1257F">
        <w:rPr>
          <w:color w:val="C00000"/>
        </w:rPr>
        <w:t>n</w:t>
      </w:r>
      <w:r w:rsidR="00981159" w:rsidRPr="00E1257F">
        <w:rPr>
          <w:color w:val="C00000"/>
        </w:rPr>
        <w:t>.</w:t>
      </w:r>
    </w:p>
    <w:p w14:paraId="6CAAE7DF" w14:textId="4712E041" w:rsidR="00723FE4" w:rsidRPr="00E1257F" w:rsidRDefault="00723FE4" w:rsidP="00EA5965">
      <w:pPr>
        <w:pStyle w:val="ListParagraph"/>
        <w:numPr>
          <w:ilvl w:val="0"/>
          <w:numId w:val="4"/>
        </w:numPr>
        <w:rPr>
          <w:color w:val="C00000"/>
        </w:rPr>
      </w:pPr>
      <w:r w:rsidRPr="00E1257F">
        <w:rPr>
          <w:color w:val="C00000"/>
        </w:rPr>
        <w:t>Marks are awarded based on complexity of problem and depth of work.</w:t>
      </w:r>
    </w:p>
    <w:p w14:paraId="563C5BF3" w14:textId="64A06B2B" w:rsidR="00981159" w:rsidRPr="00EA5965" w:rsidRDefault="00981159" w:rsidP="00EB736D">
      <w:pPr>
        <w:rPr>
          <w:color w:val="C00000"/>
          <w:sz w:val="23"/>
          <w:szCs w:val="23"/>
        </w:rPr>
      </w:pPr>
    </w:p>
    <w:p w14:paraId="7AE72C27" w14:textId="77777777" w:rsidR="00F07E01" w:rsidRDefault="00F07E01">
      <w:pPr>
        <w:rPr>
          <w:rFonts w:asciiTheme="majorHAnsi" w:eastAsiaTheme="majorEastAsia" w:hAnsiTheme="majorHAnsi" w:cstheme="majorBidi"/>
          <w:color w:val="2F5496" w:themeColor="accent1" w:themeShade="BF"/>
          <w:sz w:val="32"/>
          <w:szCs w:val="32"/>
        </w:rPr>
      </w:pPr>
      <w:r>
        <w:br w:type="page"/>
      </w:r>
    </w:p>
    <w:p w14:paraId="5F66F2BE" w14:textId="161C41F3" w:rsidR="00B23BF5" w:rsidRDefault="00EA5965" w:rsidP="00B23BF5">
      <w:pPr>
        <w:pStyle w:val="Heading1"/>
        <w:rPr>
          <w:i/>
          <w:iCs/>
        </w:rPr>
      </w:pPr>
      <w:r w:rsidRPr="00EA5965">
        <w:lastRenderedPageBreak/>
        <w:t xml:space="preserve">TASK </w:t>
      </w:r>
      <w:r>
        <w:t>2</w:t>
      </w:r>
      <w:r w:rsidRPr="00EA5965">
        <w:t xml:space="preserve"> - </w:t>
      </w:r>
      <w:r w:rsidR="00B23BF5">
        <w:rPr>
          <w:i/>
          <w:iCs/>
        </w:rPr>
        <w:t>Association Rules – Grocery Market Basket Analysis</w:t>
      </w:r>
    </w:p>
    <w:p w14:paraId="551ABC40" w14:textId="77777777" w:rsidR="00B23BF5" w:rsidRPr="00B23BF5" w:rsidRDefault="00B23BF5" w:rsidP="00B23BF5"/>
    <w:p w14:paraId="2DE7A622" w14:textId="77777777" w:rsidR="00EA5965" w:rsidRPr="00EB736D" w:rsidRDefault="00EA5965" w:rsidP="00EA5965">
      <w:pPr>
        <w:pStyle w:val="ListParagraph"/>
        <w:numPr>
          <w:ilvl w:val="0"/>
          <w:numId w:val="5"/>
        </w:numPr>
        <w:rPr>
          <w:b/>
          <w:bCs/>
          <w:sz w:val="24"/>
          <w:szCs w:val="24"/>
          <w:u w:val="single"/>
        </w:rPr>
      </w:pPr>
      <w:r w:rsidRPr="00EB736D">
        <w:rPr>
          <w:b/>
          <w:bCs/>
          <w:sz w:val="24"/>
          <w:szCs w:val="24"/>
          <w:u w:val="single"/>
        </w:rPr>
        <w:t>Definition of Problem</w:t>
      </w:r>
    </w:p>
    <w:p w14:paraId="7B704167" w14:textId="68CF8486" w:rsidR="009A1F3F" w:rsidRDefault="009A1F3F" w:rsidP="009A1F3F">
      <w:pPr>
        <w:ind w:left="425"/>
        <w:rPr>
          <w:sz w:val="22"/>
          <w:szCs w:val="22"/>
        </w:rPr>
      </w:pPr>
      <w:r w:rsidRPr="009A1F3F">
        <w:rPr>
          <w:sz w:val="22"/>
          <w:szCs w:val="22"/>
        </w:rPr>
        <w:t xml:space="preserve">This part of the assignment </w:t>
      </w:r>
      <w:r>
        <w:rPr>
          <w:sz w:val="22"/>
          <w:szCs w:val="22"/>
        </w:rPr>
        <w:t xml:space="preserve">looks at the concept of association rules being used in market basket analysis. </w:t>
      </w:r>
    </w:p>
    <w:p w14:paraId="7C1BF745" w14:textId="57EA162A" w:rsidR="009A1F3F" w:rsidRDefault="009A1F3F" w:rsidP="009A1F3F">
      <w:pPr>
        <w:ind w:left="425"/>
        <w:rPr>
          <w:sz w:val="22"/>
          <w:szCs w:val="22"/>
        </w:rPr>
      </w:pPr>
    </w:p>
    <w:p w14:paraId="4A612C17" w14:textId="76C966D2" w:rsidR="009A1F3F" w:rsidRDefault="009A1F3F" w:rsidP="009A1F3F">
      <w:pPr>
        <w:ind w:left="425"/>
        <w:rPr>
          <w:sz w:val="22"/>
          <w:szCs w:val="22"/>
        </w:rPr>
      </w:pPr>
      <w:r>
        <w:rPr>
          <w:sz w:val="22"/>
          <w:szCs w:val="22"/>
        </w:rPr>
        <w:t>It begins with a Kaggle sourced data</w:t>
      </w:r>
      <w:r w:rsidR="0032457A">
        <w:rPr>
          <w:sz w:val="22"/>
          <w:szCs w:val="22"/>
        </w:rPr>
        <w:t>set</w:t>
      </w:r>
      <w:r w:rsidR="007D2FF3">
        <w:rPr>
          <w:sz w:val="22"/>
          <w:szCs w:val="22"/>
        </w:rPr>
        <w:t xml:space="preserve"> (located </w:t>
      </w:r>
      <w:hyperlink r:id="rId9" w:history="1">
        <w:r w:rsidR="007D2FF3" w:rsidRPr="007D2FF3">
          <w:rPr>
            <w:rStyle w:val="Hyperlink"/>
            <w:sz w:val="22"/>
            <w:szCs w:val="22"/>
          </w:rPr>
          <w:t>here</w:t>
        </w:r>
      </w:hyperlink>
      <w:r w:rsidR="007D2FF3">
        <w:rPr>
          <w:sz w:val="22"/>
          <w:szCs w:val="22"/>
        </w:rPr>
        <w:t>)</w:t>
      </w:r>
      <w:r w:rsidR="0032457A">
        <w:rPr>
          <w:sz w:val="22"/>
          <w:szCs w:val="22"/>
        </w:rPr>
        <w:t xml:space="preserve"> of purchase orders by customers in a grocery store. The objective of this exercise is to use SAS </w:t>
      </w:r>
      <w:r w:rsidR="00561904">
        <w:rPr>
          <w:sz w:val="22"/>
          <w:szCs w:val="22"/>
        </w:rPr>
        <w:t>Enterprise</w:t>
      </w:r>
      <w:r w:rsidR="0032457A">
        <w:rPr>
          <w:sz w:val="22"/>
          <w:szCs w:val="22"/>
        </w:rPr>
        <w:t xml:space="preserve"> Miner (</w:t>
      </w:r>
      <w:r w:rsidR="00561904">
        <w:rPr>
          <w:sz w:val="22"/>
          <w:szCs w:val="22"/>
        </w:rPr>
        <w:t>E</w:t>
      </w:r>
      <w:r w:rsidR="0032457A">
        <w:rPr>
          <w:sz w:val="22"/>
          <w:szCs w:val="22"/>
        </w:rPr>
        <w:t>M) to analyse the grocery order dataset and determine what types of associations and correlations can be found between the transactions.</w:t>
      </w:r>
    </w:p>
    <w:p w14:paraId="032B40E0" w14:textId="2D648A66" w:rsidR="0032457A" w:rsidRDefault="0032457A" w:rsidP="009A1F3F">
      <w:pPr>
        <w:ind w:left="425"/>
        <w:rPr>
          <w:sz w:val="22"/>
          <w:szCs w:val="22"/>
        </w:rPr>
      </w:pPr>
    </w:p>
    <w:p w14:paraId="051E274E" w14:textId="3B458292" w:rsidR="0032457A" w:rsidRDefault="0032457A" w:rsidP="009A1F3F">
      <w:pPr>
        <w:ind w:left="425"/>
        <w:rPr>
          <w:sz w:val="22"/>
          <w:szCs w:val="22"/>
        </w:rPr>
      </w:pPr>
      <w:r>
        <w:rPr>
          <w:sz w:val="22"/>
          <w:szCs w:val="22"/>
        </w:rPr>
        <w:t xml:space="preserve">The benefits of such an analysis </w:t>
      </w:r>
      <w:r w:rsidR="007D2FF3">
        <w:rPr>
          <w:sz w:val="22"/>
          <w:szCs w:val="22"/>
        </w:rPr>
        <w:t>are</w:t>
      </w:r>
      <w:r>
        <w:rPr>
          <w:sz w:val="22"/>
          <w:szCs w:val="22"/>
        </w:rPr>
        <w:t xml:space="preserve"> to determine the strength of the </w:t>
      </w:r>
      <w:r w:rsidR="00697DCF">
        <w:rPr>
          <w:sz w:val="22"/>
          <w:szCs w:val="22"/>
        </w:rPr>
        <w:t>buying patterns</w:t>
      </w:r>
      <w:r>
        <w:rPr>
          <w:sz w:val="22"/>
          <w:szCs w:val="22"/>
        </w:rPr>
        <w:t xml:space="preserve"> and how/if this should influence the layout and presentation of our hypothetical retail grocery store.</w:t>
      </w:r>
    </w:p>
    <w:p w14:paraId="0B51FDE4" w14:textId="6385CB59" w:rsidR="0032457A" w:rsidRDefault="0032457A" w:rsidP="009A1F3F">
      <w:pPr>
        <w:ind w:left="425"/>
        <w:rPr>
          <w:sz w:val="22"/>
          <w:szCs w:val="22"/>
        </w:rPr>
      </w:pPr>
    </w:p>
    <w:p w14:paraId="1ED70607" w14:textId="74AEE3B7" w:rsidR="0032457A" w:rsidRDefault="0032457A" w:rsidP="009A1F3F">
      <w:pPr>
        <w:ind w:left="425"/>
        <w:rPr>
          <w:sz w:val="22"/>
          <w:szCs w:val="22"/>
        </w:rPr>
      </w:pPr>
      <w:r>
        <w:rPr>
          <w:sz w:val="22"/>
          <w:szCs w:val="22"/>
        </w:rPr>
        <w:t xml:space="preserve">Is there insight in this process that can help both the customer and retailer shop faster and smarter? If certain items, or groups of items, are frequently </w:t>
      </w:r>
      <w:r w:rsidR="007D2FF3">
        <w:rPr>
          <w:sz w:val="22"/>
          <w:szCs w:val="22"/>
        </w:rPr>
        <w:t>bought together then there is a solid logic in placing these items closer together physically. For an e-commerce, experience it might mean reducing the number of clicks to move between items that are highly related in terms of purchasing experience.</w:t>
      </w:r>
    </w:p>
    <w:p w14:paraId="7462EB06" w14:textId="11DF35A6" w:rsidR="00697DCF" w:rsidRDefault="00697DCF" w:rsidP="009A1F3F">
      <w:pPr>
        <w:ind w:left="425"/>
        <w:rPr>
          <w:sz w:val="22"/>
          <w:szCs w:val="22"/>
        </w:rPr>
      </w:pPr>
    </w:p>
    <w:p w14:paraId="3B19ED82" w14:textId="6CB963A6" w:rsidR="00697DCF" w:rsidRDefault="00697DCF" w:rsidP="009A1F3F">
      <w:pPr>
        <w:ind w:left="425"/>
        <w:rPr>
          <w:sz w:val="22"/>
          <w:szCs w:val="22"/>
        </w:rPr>
      </w:pPr>
    </w:p>
    <w:p w14:paraId="3616235C" w14:textId="2D22067F" w:rsidR="00B23BF5" w:rsidRDefault="00B23BF5">
      <w:pPr>
        <w:rPr>
          <w:rFonts w:eastAsiaTheme="minorHAnsi"/>
          <w:b/>
          <w:bCs/>
          <w:u w:val="single"/>
          <w:lang w:val="en-IE" w:eastAsia="en-US"/>
        </w:rPr>
      </w:pPr>
    </w:p>
    <w:p w14:paraId="7164A8F1" w14:textId="1CD1C242"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Data Exploration &amp; Descriptive Analytics</w:t>
      </w:r>
    </w:p>
    <w:p w14:paraId="3DB222B8" w14:textId="608E19CE" w:rsidR="00EA5965" w:rsidRDefault="00EA5965" w:rsidP="00EA5965">
      <w:pPr>
        <w:rPr>
          <w:color w:val="7F7F7F" w:themeColor="text1" w:themeTint="80"/>
          <w:sz w:val="21"/>
          <w:szCs w:val="21"/>
        </w:rPr>
      </w:pPr>
      <w:r w:rsidRPr="002F7D8A">
        <w:rPr>
          <w:color w:val="7F7F7F" w:themeColor="text1" w:themeTint="80"/>
          <w:sz w:val="21"/>
          <w:szCs w:val="21"/>
        </w:rPr>
        <w:t xml:space="preserve">Include any data insights discovered </w:t>
      </w:r>
    </w:p>
    <w:p w14:paraId="4680D265" w14:textId="57144F5F" w:rsidR="00697DCF" w:rsidRDefault="00697DCF" w:rsidP="00EA5965">
      <w:pPr>
        <w:rPr>
          <w:color w:val="7F7F7F" w:themeColor="text1" w:themeTint="80"/>
          <w:sz w:val="21"/>
          <w:szCs w:val="21"/>
        </w:rPr>
      </w:pPr>
    </w:p>
    <w:p w14:paraId="48BF24C1" w14:textId="2E51B4DE" w:rsidR="00697DCF" w:rsidRDefault="00697DCF" w:rsidP="00697DCF">
      <w:pPr>
        <w:ind w:left="425"/>
        <w:rPr>
          <w:sz w:val="22"/>
          <w:szCs w:val="22"/>
        </w:rPr>
      </w:pPr>
      <w:r w:rsidRPr="009A1F3F">
        <w:rPr>
          <w:sz w:val="22"/>
          <w:szCs w:val="22"/>
        </w:rPr>
        <w:t xml:space="preserve">This </w:t>
      </w:r>
      <w:r>
        <w:rPr>
          <w:sz w:val="22"/>
          <w:szCs w:val="22"/>
        </w:rPr>
        <w:t xml:space="preserve">Kaggle grocery transaction dataset is relatively straightforward in structure. It contains </w:t>
      </w:r>
      <w:r w:rsidR="00B3700E" w:rsidRPr="00B3700E">
        <w:rPr>
          <w:b/>
          <w:bCs/>
          <w:sz w:val="22"/>
          <w:szCs w:val="22"/>
        </w:rPr>
        <w:t>3</w:t>
      </w:r>
      <w:r w:rsidR="00B3700E">
        <w:rPr>
          <w:sz w:val="22"/>
          <w:szCs w:val="22"/>
        </w:rPr>
        <w:t xml:space="preserve"> columns and </w:t>
      </w:r>
      <w:r w:rsidR="00B3700E" w:rsidRPr="00B3700E">
        <w:rPr>
          <w:b/>
          <w:bCs/>
          <w:sz w:val="22"/>
          <w:szCs w:val="22"/>
        </w:rPr>
        <w:t>38,765</w:t>
      </w:r>
      <w:r w:rsidR="00B3700E">
        <w:rPr>
          <w:sz w:val="22"/>
          <w:szCs w:val="22"/>
        </w:rPr>
        <w:t xml:space="preserve"> rows</w:t>
      </w:r>
      <w:r>
        <w:rPr>
          <w:sz w:val="22"/>
          <w:szCs w:val="22"/>
        </w:rPr>
        <w:t xml:space="preserve">. </w:t>
      </w:r>
    </w:p>
    <w:p w14:paraId="0F947767" w14:textId="4DB55A39" w:rsidR="00B3700E" w:rsidRDefault="00B3700E" w:rsidP="00697DCF">
      <w:pPr>
        <w:ind w:left="425"/>
        <w:rPr>
          <w:sz w:val="22"/>
          <w:szCs w:val="22"/>
        </w:rPr>
      </w:pPr>
    </w:p>
    <w:p w14:paraId="41531233" w14:textId="1E6818F5" w:rsidR="00B3700E" w:rsidRDefault="00B3700E" w:rsidP="00697DCF">
      <w:pPr>
        <w:ind w:left="425"/>
        <w:rPr>
          <w:sz w:val="22"/>
          <w:szCs w:val="22"/>
        </w:rPr>
      </w:pPr>
      <w:r>
        <w:rPr>
          <w:sz w:val="22"/>
          <w:szCs w:val="22"/>
        </w:rPr>
        <w:t>After selecting this dataset, the first action was to load into SAS Studio and take a look at how the CSV file was imported, and data types assigned.</w:t>
      </w:r>
    </w:p>
    <w:p w14:paraId="1A922242" w14:textId="7338FABE" w:rsidR="00B3700E" w:rsidRDefault="00B3700E" w:rsidP="00697DCF">
      <w:pPr>
        <w:ind w:left="425"/>
        <w:rPr>
          <w:sz w:val="22"/>
          <w:szCs w:val="22"/>
        </w:rPr>
      </w:pPr>
    </w:p>
    <w:p w14:paraId="6BF830C6" w14:textId="7A0ADDD3" w:rsidR="00B3700E" w:rsidRDefault="00B3700E" w:rsidP="00697DCF">
      <w:pPr>
        <w:ind w:left="425"/>
        <w:rPr>
          <w:sz w:val="22"/>
          <w:szCs w:val="22"/>
        </w:rPr>
      </w:pPr>
      <w:r w:rsidRPr="00B3700E">
        <w:rPr>
          <w:sz w:val="22"/>
          <w:szCs w:val="22"/>
        </w:rPr>
        <w:drawing>
          <wp:inline distT="0" distB="0" distL="0" distR="0" wp14:anchorId="77A52C44" wp14:editId="7DD41E8B">
            <wp:extent cx="5755315" cy="2142699"/>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10"/>
                    <a:stretch>
                      <a:fillRect/>
                    </a:stretch>
                  </pic:blipFill>
                  <pic:spPr>
                    <a:xfrm>
                      <a:off x="0" y="0"/>
                      <a:ext cx="5763962" cy="2145918"/>
                    </a:xfrm>
                    <a:prstGeom prst="rect">
                      <a:avLst/>
                    </a:prstGeom>
                  </pic:spPr>
                </pic:pic>
              </a:graphicData>
            </a:graphic>
          </wp:inline>
        </w:drawing>
      </w:r>
    </w:p>
    <w:p w14:paraId="0DECD1FB" w14:textId="77777777" w:rsidR="00561904" w:rsidRDefault="00561904" w:rsidP="00697DCF">
      <w:pPr>
        <w:ind w:left="425"/>
        <w:rPr>
          <w:sz w:val="22"/>
          <w:szCs w:val="22"/>
        </w:rPr>
      </w:pPr>
    </w:p>
    <w:p w14:paraId="402B9E59" w14:textId="2F4D73FB" w:rsidR="00B3700E" w:rsidRDefault="00B3700E" w:rsidP="00697DCF">
      <w:pPr>
        <w:ind w:left="425"/>
        <w:rPr>
          <w:sz w:val="22"/>
          <w:szCs w:val="22"/>
        </w:rPr>
      </w:pPr>
      <w:r>
        <w:rPr>
          <w:sz w:val="22"/>
          <w:szCs w:val="22"/>
        </w:rPr>
        <w:t>Fig 1 – Grocery dataset imported into SAS Studio</w:t>
      </w:r>
      <w:r w:rsidR="004B3623">
        <w:rPr>
          <w:sz w:val="22"/>
          <w:szCs w:val="22"/>
        </w:rPr>
        <w:t>.</w:t>
      </w:r>
    </w:p>
    <w:p w14:paraId="496740F2" w14:textId="5082FAC6" w:rsidR="006020C7" w:rsidRDefault="006020C7" w:rsidP="00697DCF">
      <w:pPr>
        <w:ind w:left="425"/>
        <w:rPr>
          <w:sz w:val="22"/>
          <w:szCs w:val="22"/>
        </w:rPr>
      </w:pPr>
    </w:p>
    <w:p w14:paraId="4BDB6AE0" w14:textId="22CE995B" w:rsidR="006020C7" w:rsidRDefault="006020C7" w:rsidP="00697DCF">
      <w:pPr>
        <w:ind w:left="425"/>
        <w:rPr>
          <w:sz w:val="22"/>
          <w:szCs w:val="22"/>
        </w:rPr>
      </w:pPr>
      <w:r>
        <w:rPr>
          <w:sz w:val="22"/>
          <w:szCs w:val="22"/>
        </w:rPr>
        <w:t>Each row represents a purchase of one item on a given day by a customer.</w:t>
      </w:r>
    </w:p>
    <w:p w14:paraId="6ADE0A67" w14:textId="77777777" w:rsidR="006020C7" w:rsidRDefault="006020C7" w:rsidP="00697DCF">
      <w:pPr>
        <w:ind w:left="425"/>
        <w:rPr>
          <w:sz w:val="22"/>
          <w:szCs w:val="22"/>
        </w:rPr>
      </w:pPr>
    </w:p>
    <w:p w14:paraId="61E2CF52" w14:textId="6EF26350" w:rsidR="006020C7" w:rsidRDefault="006020C7" w:rsidP="00697DCF">
      <w:pPr>
        <w:ind w:left="425"/>
        <w:rPr>
          <w:sz w:val="22"/>
          <w:szCs w:val="22"/>
        </w:rPr>
      </w:pPr>
      <w:r>
        <w:rPr>
          <w:sz w:val="22"/>
          <w:szCs w:val="22"/>
        </w:rPr>
        <w:t>The layout of our dataset;</w:t>
      </w:r>
    </w:p>
    <w:p w14:paraId="63D8EF9E" w14:textId="146D6E79" w:rsidR="006020C7" w:rsidRDefault="006020C7" w:rsidP="00697DCF">
      <w:pPr>
        <w:ind w:left="425"/>
        <w:rPr>
          <w:sz w:val="22"/>
          <w:szCs w:val="22"/>
        </w:rPr>
      </w:pPr>
    </w:p>
    <w:p w14:paraId="4533C4EA" w14:textId="39B4DB8B" w:rsidR="006020C7" w:rsidRDefault="006020C7" w:rsidP="006020C7">
      <w:pPr>
        <w:pStyle w:val="ListParagraph"/>
        <w:numPr>
          <w:ilvl w:val="0"/>
          <w:numId w:val="11"/>
        </w:numPr>
      </w:pPr>
      <w:proofErr w:type="spellStart"/>
      <w:r w:rsidRPr="006020C7">
        <w:rPr>
          <w:b/>
          <w:bCs/>
          <w:i/>
          <w:iCs/>
        </w:rPr>
        <w:t>Member_Number</w:t>
      </w:r>
      <w:proofErr w:type="spellEnd"/>
      <w:r w:rsidRPr="006020C7">
        <w:t xml:space="preserve">: Unique </w:t>
      </w:r>
      <w:r>
        <w:t xml:space="preserve">number </w:t>
      </w:r>
      <w:r w:rsidRPr="006020C7">
        <w:t>ID for customer.</w:t>
      </w:r>
    </w:p>
    <w:p w14:paraId="4DE74F59" w14:textId="63420328" w:rsidR="006020C7" w:rsidRDefault="006020C7" w:rsidP="006020C7">
      <w:pPr>
        <w:pStyle w:val="ListParagraph"/>
        <w:numPr>
          <w:ilvl w:val="0"/>
          <w:numId w:val="11"/>
        </w:numPr>
      </w:pPr>
      <w:r>
        <w:rPr>
          <w:b/>
          <w:bCs/>
          <w:i/>
          <w:iCs/>
        </w:rPr>
        <w:t>Date</w:t>
      </w:r>
      <w:r w:rsidRPr="006020C7">
        <w:t>:</w:t>
      </w:r>
      <w:r>
        <w:t xml:space="preserve"> The purchase date of the transaction.</w:t>
      </w:r>
    </w:p>
    <w:p w14:paraId="76800B8A" w14:textId="489F7F51" w:rsidR="006020C7" w:rsidRPr="006020C7" w:rsidRDefault="006020C7" w:rsidP="006020C7">
      <w:pPr>
        <w:pStyle w:val="ListParagraph"/>
        <w:numPr>
          <w:ilvl w:val="0"/>
          <w:numId w:val="11"/>
        </w:numPr>
      </w:pPr>
      <w:proofErr w:type="spellStart"/>
      <w:r>
        <w:rPr>
          <w:b/>
          <w:bCs/>
          <w:i/>
          <w:iCs/>
        </w:rPr>
        <w:t>ItemDescription</w:t>
      </w:r>
      <w:proofErr w:type="spellEnd"/>
      <w:r w:rsidRPr="006020C7">
        <w:t>:</w:t>
      </w:r>
      <w:r>
        <w:t xml:space="preserve"> Text detail on the single grocery item itself.</w:t>
      </w:r>
    </w:p>
    <w:p w14:paraId="5AE84758" w14:textId="77777777" w:rsidR="009B6CBD" w:rsidRDefault="009B6CBD" w:rsidP="00697DCF">
      <w:pPr>
        <w:ind w:left="425"/>
        <w:rPr>
          <w:sz w:val="22"/>
          <w:szCs w:val="22"/>
        </w:rPr>
      </w:pPr>
    </w:p>
    <w:p w14:paraId="29F9546B" w14:textId="585236E2" w:rsidR="00B3700E" w:rsidRDefault="009B6CBD" w:rsidP="00697DCF">
      <w:pPr>
        <w:ind w:left="425"/>
        <w:rPr>
          <w:sz w:val="22"/>
          <w:szCs w:val="22"/>
        </w:rPr>
      </w:pPr>
      <w:r>
        <w:rPr>
          <w:sz w:val="22"/>
          <w:szCs w:val="22"/>
        </w:rPr>
        <w:t>The 38,765 rows in the dataset each represent a unique transaction on one item but many items are bought by customers on a given day.</w:t>
      </w:r>
    </w:p>
    <w:p w14:paraId="65105125" w14:textId="3E05D880" w:rsidR="009B6CBD" w:rsidRDefault="009B6CBD" w:rsidP="00697DCF">
      <w:pPr>
        <w:ind w:left="425"/>
        <w:rPr>
          <w:sz w:val="22"/>
          <w:szCs w:val="22"/>
        </w:rPr>
      </w:pPr>
    </w:p>
    <w:p w14:paraId="014F7B19" w14:textId="12980AEF" w:rsidR="009B6CBD" w:rsidRDefault="009B6CBD" w:rsidP="00697DCF">
      <w:pPr>
        <w:ind w:left="425"/>
        <w:rPr>
          <w:sz w:val="22"/>
          <w:szCs w:val="22"/>
        </w:rPr>
      </w:pPr>
      <w:r>
        <w:rPr>
          <w:sz w:val="22"/>
          <w:szCs w:val="22"/>
        </w:rPr>
        <w:t>To better understand this Kaggle provides an overview that in the dataset there are;</w:t>
      </w:r>
    </w:p>
    <w:p w14:paraId="6DE83FA0" w14:textId="01DDBDF0" w:rsidR="009B6CBD" w:rsidRDefault="009B6CBD" w:rsidP="00697DCF">
      <w:pPr>
        <w:ind w:left="425"/>
        <w:rPr>
          <w:sz w:val="22"/>
          <w:szCs w:val="22"/>
        </w:rPr>
      </w:pPr>
    </w:p>
    <w:p w14:paraId="32CC4760" w14:textId="4A9C5EF7" w:rsidR="009B6CBD" w:rsidRPr="009B6CBD" w:rsidRDefault="009B6CBD" w:rsidP="009B6CBD">
      <w:pPr>
        <w:pStyle w:val="ListParagraph"/>
        <w:numPr>
          <w:ilvl w:val="0"/>
          <w:numId w:val="12"/>
        </w:numPr>
      </w:pPr>
      <w:r w:rsidRPr="009B6CBD">
        <w:t>728 unique dates when grocery shopping took place.</w:t>
      </w:r>
    </w:p>
    <w:p w14:paraId="6BF41207" w14:textId="7DC60792" w:rsidR="009B6CBD" w:rsidRDefault="009B6CBD" w:rsidP="009B6CBD">
      <w:pPr>
        <w:pStyle w:val="ListParagraph"/>
        <w:numPr>
          <w:ilvl w:val="0"/>
          <w:numId w:val="12"/>
        </w:numPr>
      </w:pPr>
      <w:r w:rsidRPr="009B6CBD">
        <w:t>167 unique items, which are sold by the shop.</w:t>
      </w:r>
    </w:p>
    <w:p w14:paraId="311D6353" w14:textId="4D35A7FF" w:rsidR="009B6CBD" w:rsidRDefault="009B6CBD" w:rsidP="009B6CBD"/>
    <w:p w14:paraId="1B272410" w14:textId="70917A54" w:rsidR="0040452D" w:rsidRDefault="0040452D" w:rsidP="0040452D">
      <w:pPr>
        <w:ind w:firstLine="426"/>
        <w:rPr>
          <w:sz w:val="22"/>
          <w:szCs w:val="22"/>
        </w:rPr>
      </w:pPr>
    </w:p>
    <w:p w14:paraId="180ECF18" w14:textId="2F2F1EF3" w:rsidR="0040452D" w:rsidRDefault="0040452D" w:rsidP="0040452D">
      <w:pPr>
        <w:ind w:left="425"/>
        <w:rPr>
          <w:sz w:val="22"/>
          <w:szCs w:val="22"/>
        </w:rPr>
      </w:pPr>
      <w:r>
        <w:rPr>
          <w:sz w:val="22"/>
          <w:szCs w:val="22"/>
        </w:rPr>
        <w:t xml:space="preserve">The unique numbers of 3898customers can been seen by a quick check on the unique number of customer </w:t>
      </w:r>
      <w:r w:rsidR="00F9737D">
        <w:rPr>
          <w:sz w:val="22"/>
          <w:szCs w:val="22"/>
        </w:rPr>
        <w:t>ID</w:t>
      </w:r>
      <w:r>
        <w:rPr>
          <w:sz w:val="22"/>
          <w:szCs w:val="22"/>
        </w:rPr>
        <w:t>s in the dataset.</w:t>
      </w:r>
    </w:p>
    <w:p w14:paraId="7ED27480" w14:textId="6ACC5DF0" w:rsidR="0040452D" w:rsidRDefault="0040452D" w:rsidP="0040452D">
      <w:pPr>
        <w:ind w:firstLine="426"/>
        <w:rPr>
          <w:sz w:val="22"/>
          <w:szCs w:val="22"/>
        </w:rPr>
      </w:pPr>
    </w:p>
    <w:p w14:paraId="3D3CC1BD" w14:textId="2F21336F" w:rsidR="0040452D" w:rsidRDefault="0040452D" w:rsidP="0040452D">
      <w:pPr>
        <w:ind w:firstLine="426"/>
        <w:rPr>
          <w:sz w:val="22"/>
          <w:szCs w:val="22"/>
        </w:rPr>
      </w:pPr>
      <w:r w:rsidRPr="0040452D">
        <w:rPr>
          <w:sz w:val="22"/>
          <w:szCs w:val="22"/>
        </w:rPr>
        <w:drawing>
          <wp:inline distT="0" distB="0" distL="0" distR="0" wp14:anchorId="42052E70" wp14:editId="5E27B0C2">
            <wp:extent cx="5851174" cy="1252855"/>
            <wp:effectExtent l="0" t="0" r="0" b="444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5855923" cy="1253872"/>
                    </a:xfrm>
                    <a:prstGeom prst="rect">
                      <a:avLst/>
                    </a:prstGeom>
                  </pic:spPr>
                </pic:pic>
              </a:graphicData>
            </a:graphic>
          </wp:inline>
        </w:drawing>
      </w:r>
    </w:p>
    <w:p w14:paraId="27BEF681" w14:textId="7FDD3E48" w:rsidR="0040452D" w:rsidRDefault="0040452D" w:rsidP="00F9737D">
      <w:pPr>
        <w:ind w:firstLine="425"/>
        <w:rPr>
          <w:sz w:val="22"/>
          <w:szCs w:val="22"/>
        </w:rPr>
      </w:pPr>
      <w:r>
        <w:rPr>
          <w:sz w:val="22"/>
          <w:szCs w:val="22"/>
        </w:rPr>
        <w:t>Fig 3 – Number of unique customers in dataset</w:t>
      </w:r>
    </w:p>
    <w:p w14:paraId="65AB4D52" w14:textId="77C24071" w:rsidR="00F9737D" w:rsidRDefault="00F9737D" w:rsidP="00F9737D">
      <w:pPr>
        <w:ind w:firstLine="425"/>
        <w:rPr>
          <w:sz w:val="22"/>
          <w:szCs w:val="22"/>
        </w:rPr>
      </w:pPr>
    </w:p>
    <w:p w14:paraId="722F2057" w14:textId="4B060595" w:rsidR="00F9737D" w:rsidRDefault="00561904" w:rsidP="00A73332">
      <w:pPr>
        <w:ind w:left="425"/>
        <w:rPr>
          <w:sz w:val="22"/>
          <w:szCs w:val="22"/>
        </w:rPr>
      </w:pPr>
      <w:r>
        <w:rPr>
          <w:sz w:val="22"/>
          <w:szCs w:val="22"/>
        </w:rPr>
        <w:t>After loading the data into SAS Enterprise Miner (EM), a quick check on the new data source shows that there are no missing values.</w:t>
      </w:r>
    </w:p>
    <w:p w14:paraId="411109FC" w14:textId="45B8CEC1" w:rsidR="00561904" w:rsidRDefault="00561904" w:rsidP="00F9737D">
      <w:pPr>
        <w:ind w:firstLine="425"/>
        <w:rPr>
          <w:sz w:val="22"/>
          <w:szCs w:val="22"/>
        </w:rPr>
      </w:pPr>
    </w:p>
    <w:p w14:paraId="5DE0A385" w14:textId="2088CF86" w:rsidR="00561904" w:rsidRDefault="00561904" w:rsidP="00F9737D">
      <w:pPr>
        <w:ind w:firstLine="425"/>
        <w:rPr>
          <w:sz w:val="22"/>
          <w:szCs w:val="22"/>
        </w:rPr>
      </w:pPr>
      <w:r w:rsidRPr="00561904">
        <w:rPr>
          <w:sz w:val="22"/>
          <w:szCs w:val="22"/>
        </w:rPr>
        <w:drawing>
          <wp:inline distT="0" distB="0" distL="0" distR="0" wp14:anchorId="549E2142" wp14:editId="516EBE56">
            <wp:extent cx="4334480" cy="1133633"/>
            <wp:effectExtent l="0" t="0" r="9525"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4334480" cy="1133633"/>
                    </a:xfrm>
                    <a:prstGeom prst="rect">
                      <a:avLst/>
                    </a:prstGeom>
                  </pic:spPr>
                </pic:pic>
              </a:graphicData>
            </a:graphic>
          </wp:inline>
        </w:drawing>
      </w:r>
    </w:p>
    <w:p w14:paraId="3B8DF8D5" w14:textId="4AD15DEA" w:rsidR="00561904" w:rsidRDefault="00561904" w:rsidP="00F9737D">
      <w:pPr>
        <w:ind w:firstLine="425"/>
        <w:rPr>
          <w:sz w:val="22"/>
          <w:szCs w:val="22"/>
        </w:rPr>
      </w:pPr>
    </w:p>
    <w:p w14:paraId="5D0CBEEF" w14:textId="488A759B" w:rsidR="00561904" w:rsidRDefault="00561904" w:rsidP="00F9737D">
      <w:pPr>
        <w:ind w:firstLine="425"/>
        <w:rPr>
          <w:sz w:val="22"/>
          <w:szCs w:val="22"/>
        </w:rPr>
      </w:pPr>
      <w:r>
        <w:rPr>
          <w:sz w:val="22"/>
          <w:szCs w:val="22"/>
        </w:rPr>
        <w:t xml:space="preserve">Fig </w:t>
      </w:r>
      <w:r w:rsidR="00A73332">
        <w:rPr>
          <w:sz w:val="22"/>
          <w:szCs w:val="22"/>
        </w:rPr>
        <w:t>4 – Check on Imported Data for Grocery Data Source in SAS EM</w:t>
      </w:r>
    </w:p>
    <w:p w14:paraId="02CE9334" w14:textId="49F1E7D7" w:rsidR="00A73332" w:rsidRDefault="00A73332" w:rsidP="00F9737D">
      <w:pPr>
        <w:ind w:firstLine="425"/>
        <w:rPr>
          <w:sz w:val="22"/>
          <w:szCs w:val="22"/>
        </w:rPr>
      </w:pPr>
    </w:p>
    <w:p w14:paraId="601767B2" w14:textId="27DAF56D" w:rsidR="00B23BF5" w:rsidRDefault="00B23BF5">
      <w:pPr>
        <w:rPr>
          <w:rFonts w:eastAsiaTheme="minorHAnsi"/>
          <w:b/>
          <w:bCs/>
          <w:u w:val="single"/>
          <w:lang w:val="en-IE" w:eastAsia="en-US"/>
        </w:rPr>
      </w:pPr>
    </w:p>
    <w:p w14:paraId="1606220E" w14:textId="04552332" w:rsidR="00A73332" w:rsidRDefault="00A73332">
      <w:pPr>
        <w:rPr>
          <w:rFonts w:eastAsiaTheme="minorHAnsi"/>
          <w:b/>
          <w:bCs/>
          <w:u w:val="single"/>
          <w:lang w:val="en-IE" w:eastAsia="en-US"/>
        </w:rPr>
      </w:pPr>
    </w:p>
    <w:p w14:paraId="5133D9CE" w14:textId="77777777" w:rsidR="00A73332" w:rsidRDefault="00A73332">
      <w:pPr>
        <w:rPr>
          <w:rFonts w:eastAsiaTheme="minorHAnsi"/>
          <w:b/>
          <w:bCs/>
          <w:u w:val="single"/>
          <w:lang w:val="en-IE" w:eastAsia="en-US"/>
        </w:rPr>
      </w:pPr>
    </w:p>
    <w:p w14:paraId="11294B0F" w14:textId="77777777" w:rsidR="004E3BB7" w:rsidRDefault="004E3BB7">
      <w:pPr>
        <w:rPr>
          <w:rFonts w:eastAsiaTheme="minorHAnsi"/>
          <w:b/>
          <w:bCs/>
          <w:u w:val="single"/>
          <w:lang w:val="en-IE" w:eastAsia="en-US"/>
        </w:rPr>
      </w:pPr>
      <w:r>
        <w:rPr>
          <w:b/>
          <w:bCs/>
          <w:u w:val="single"/>
        </w:rPr>
        <w:br w:type="page"/>
      </w:r>
    </w:p>
    <w:p w14:paraId="4210AEFE" w14:textId="2AF1968C"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lastRenderedPageBreak/>
        <w:t>Data Preparation</w:t>
      </w:r>
    </w:p>
    <w:p w14:paraId="194AA5B8" w14:textId="77777777" w:rsidR="00BF2887" w:rsidRDefault="00BF2887" w:rsidP="00BF2887">
      <w:pPr>
        <w:ind w:left="425"/>
        <w:rPr>
          <w:sz w:val="22"/>
          <w:szCs w:val="22"/>
        </w:rPr>
      </w:pPr>
      <w:r>
        <w:rPr>
          <w:sz w:val="22"/>
          <w:szCs w:val="22"/>
        </w:rPr>
        <w:t xml:space="preserve">Importing the Grocery </w:t>
      </w:r>
      <w:r w:rsidRPr="00BF2887">
        <w:rPr>
          <w:b/>
          <w:bCs/>
          <w:i/>
          <w:iCs/>
          <w:sz w:val="22"/>
          <w:szCs w:val="22"/>
        </w:rPr>
        <w:t>csv</w:t>
      </w:r>
      <w:r>
        <w:rPr>
          <w:sz w:val="22"/>
          <w:szCs w:val="22"/>
        </w:rPr>
        <w:t xml:space="preserve"> file into </w:t>
      </w:r>
      <w:r>
        <w:rPr>
          <w:sz w:val="22"/>
          <w:szCs w:val="22"/>
        </w:rPr>
        <w:t>SAS</w:t>
      </w:r>
      <w:r>
        <w:rPr>
          <w:sz w:val="22"/>
          <w:szCs w:val="22"/>
        </w:rPr>
        <w:t xml:space="preserve"> Studio converted the attributes into the correct data type. </w:t>
      </w:r>
    </w:p>
    <w:p w14:paraId="06DB6755" w14:textId="77777777" w:rsidR="00BF2887" w:rsidRDefault="00BF2887" w:rsidP="00BF2887">
      <w:pPr>
        <w:ind w:left="425"/>
        <w:rPr>
          <w:sz w:val="22"/>
          <w:szCs w:val="22"/>
        </w:rPr>
      </w:pPr>
    </w:p>
    <w:p w14:paraId="0EF45207" w14:textId="48AA6362" w:rsidR="00EA5965" w:rsidRDefault="00BF2887" w:rsidP="00C8660F">
      <w:pPr>
        <w:ind w:left="425"/>
        <w:rPr>
          <w:sz w:val="22"/>
          <w:szCs w:val="22"/>
        </w:rPr>
      </w:pPr>
      <w:r>
        <w:rPr>
          <w:sz w:val="22"/>
          <w:szCs w:val="22"/>
        </w:rPr>
        <w:t>It was then relatively straightforward to transfer the data as a Data Source into the project library in</w:t>
      </w:r>
      <w:r>
        <w:rPr>
          <w:sz w:val="22"/>
          <w:szCs w:val="22"/>
        </w:rPr>
        <w:t xml:space="preserve"> Enterprise Miner (EM</w:t>
      </w:r>
      <w:r>
        <w:rPr>
          <w:sz w:val="22"/>
          <w:szCs w:val="22"/>
        </w:rPr>
        <w:t>)</w:t>
      </w:r>
      <w:r w:rsidR="00C8660F">
        <w:rPr>
          <w:sz w:val="22"/>
          <w:szCs w:val="22"/>
        </w:rPr>
        <w:t xml:space="preserve"> and, a</w:t>
      </w:r>
      <w:r>
        <w:rPr>
          <w:sz w:val="22"/>
          <w:szCs w:val="22"/>
        </w:rPr>
        <w:t>s Section 2 of this report section shows</w:t>
      </w:r>
      <w:r w:rsidR="00C8660F">
        <w:rPr>
          <w:sz w:val="22"/>
          <w:szCs w:val="22"/>
        </w:rPr>
        <w:t>,</w:t>
      </w:r>
      <w:r>
        <w:rPr>
          <w:sz w:val="22"/>
          <w:szCs w:val="22"/>
        </w:rPr>
        <w:t xml:space="preserve"> the data was fully intact. </w:t>
      </w:r>
    </w:p>
    <w:p w14:paraId="4BB3792C" w14:textId="3F3C6D45" w:rsidR="00C8660F" w:rsidRDefault="00C8660F" w:rsidP="00C8660F">
      <w:pPr>
        <w:ind w:left="425"/>
        <w:rPr>
          <w:sz w:val="22"/>
          <w:szCs w:val="22"/>
        </w:rPr>
      </w:pPr>
    </w:p>
    <w:p w14:paraId="0C38B335" w14:textId="587D0AF2" w:rsidR="00C8660F" w:rsidRPr="00C8660F" w:rsidRDefault="00C8660F" w:rsidP="00C8660F">
      <w:pPr>
        <w:ind w:left="425"/>
        <w:rPr>
          <w:sz w:val="22"/>
          <w:szCs w:val="22"/>
        </w:rPr>
      </w:pPr>
      <w:r>
        <w:rPr>
          <w:sz w:val="22"/>
          <w:szCs w:val="22"/>
        </w:rPr>
        <w:t>To execute an Association Rules analysis some changes are required in SAS EM to the Data Source, and its attributes.</w:t>
      </w:r>
    </w:p>
    <w:p w14:paraId="5019DAA7" w14:textId="0AE6125C" w:rsidR="00C8660F" w:rsidRPr="00C8660F" w:rsidRDefault="00C8660F" w:rsidP="00C8660F">
      <w:pPr>
        <w:ind w:left="425"/>
        <w:rPr>
          <w:sz w:val="22"/>
          <w:szCs w:val="22"/>
        </w:rPr>
      </w:pPr>
    </w:p>
    <w:p w14:paraId="375B1728" w14:textId="0686DA9A" w:rsidR="00C8660F" w:rsidRDefault="00C8660F" w:rsidP="00C8660F">
      <w:pPr>
        <w:ind w:left="425"/>
        <w:rPr>
          <w:sz w:val="22"/>
          <w:szCs w:val="22"/>
        </w:rPr>
      </w:pPr>
      <w:r w:rsidRPr="00C8660F">
        <w:rPr>
          <w:sz w:val="22"/>
          <w:szCs w:val="22"/>
        </w:rPr>
        <w:t xml:space="preserve">The Data </w:t>
      </w:r>
      <w:r>
        <w:rPr>
          <w:sz w:val="22"/>
          <w:szCs w:val="22"/>
        </w:rPr>
        <w:t xml:space="preserve">Source </w:t>
      </w:r>
      <w:r w:rsidR="006E2DE2">
        <w:rPr>
          <w:sz w:val="22"/>
          <w:szCs w:val="22"/>
        </w:rPr>
        <w:t>‘role’ was changed to ‘Transaction’;</w:t>
      </w:r>
    </w:p>
    <w:p w14:paraId="7E7CF107" w14:textId="3509F70B" w:rsidR="006E2DE2" w:rsidRDefault="006E2DE2" w:rsidP="00C8660F">
      <w:pPr>
        <w:ind w:left="425"/>
        <w:rPr>
          <w:sz w:val="22"/>
          <w:szCs w:val="22"/>
        </w:rPr>
      </w:pPr>
      <w:r w:rsidRPr="006E2DE2">
        <w:rPr>
          <w:sz w:val="22"/>
          <w:szCs w:val="22"/>
        </w:rPr>
        <w:drawing>
          <wp:inline distT="0" distB="0" distL="0" distR="0" wp14:anchorId="0527B84D" wp14:editId="1153C2FE">
            <wp:extent cx="5900201" cy="1542197"/>
            <wp:effectExtent l="0" t="0" r="5715" b="127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3"/>
                    <a:stretch>
                      <a:fillRect/>
                    </a:stretch>
                  </pic:blipFill>
                  <pic:spPr>
                    <a:xfrm>
                      <a:off x="0" y="0"/>
                      <a:ext cx="5930579" cy="1550137"/>
                    </a:xfrm>
                    <a:prstGeom prst="rect">
                      <a:avLst/>
                    </a:prstGeom>
                  </pic:spPr>
                </pic:pic>
              </a:graphicData>
            </a:graphic>
          </wp:inline>
        </w:drawing>
      </w:r>
    </w:p>
    <w:p w14:paraId="5A572960" w14:textId="29D04078" w:rsidR="006E2DE2" w:rsidRDefault="006E2DE2" w:rsidP="00C8660F">
      <w:pPr>
        <w:ind w:left="425"/>
        <w:rPr>
          <w:sz w:val="22"/>
          <w:szCs w:val="22"/>
        </w:rPr>
      </w:pPr>
      <w:r>
        <w:rPr>
          <w:sz w:val="22"/>
          <w:szCs w:val="22"/>
        </w:rPr>
        <w:t>Fig n – Change Grocery Data Source Role to ‘Transaction’</w:t>
      </w:r>
    </w:p>
    <w:p w14:paraId="3545F3F1" w14:textId="57AC2ECE" w:rsidR="006E2DE2" w:rsidRDefault="006E2DE2" w:rsidP="00C8660F">
      <w:pPr>
        <w:ind w:left="425"/>
        <w:rPr>
          <w:sz w:val="22"/>
          <w:szCs w:val="22"/>
        </w:rPr>
      </w:pPr>
    </w:p>
    <w:p w14:paraId="038C6EE7" w14:textId="17E045E2" w:rsidR="006E2DE2" w:rsidRDefault="006E2DE2" w:rsidP="00C8660F">
      <w:pPr>
        <w:ind w:left="425"/>
        <w:rPr>
          <w:sz w:val="22"/>
          <w:szCs w:val="22"/>
        </w:rPr>
      </w:pPr>
      <w:r>
        <w:rPr>
          <w:sz w:val="22"/>
          <w:szCs w:val="22"/>
        </w:rPr>
        <w:t>During the importing of the Data Source into the SAS EM project, the attributes in the Grocery dataset are also altered.</w:t>
      </w:r>
    </w:p>
    <w:p w14:paraId="11E5B1F1" w14:textId="33E81EED" w:rsidR="006E2DE2" w:rsidRDefault="006E2DE2" w:rsidP="00C8660F">
      <w:pPr>
        <w:ind w:left="425"/>
        <w:rPr>
          <w:sz w:val="22"/>
          <w:szCs w:val="22"/>
        </w:rPr>
      </w:pPr>
    </w:p>
    <w:p w14:paraId="6AF742A9" w14:textId="31089B32" w:rsidR="006E2DE2" w:rsidRDefault="006E2DE2" w:rsidP="00C8660F">
      <w:pPr>
        <w:ind w:left="425"/>
        <w:rPr>
          <w:sz w:val="22"/>
          <w:szCs w:val="22"/>
        </w:rPr>
      </w:pPr>
      <w:r w:rsidRPr="006E2DE2">
        <w:rPr>
          <w:sz w:val="22"/>
          <w:szCs w:val="22"/>
        </w:rPr>
        <w:drawing>
          <wp:inline distT="0" distB="0" distL="0" distR="0" wp14:anchorId="71F819B4" wp14:editId="48004E05">
            <wp:extent cx="3924300" cy="1596788"/>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3926940" cy="1597862"/>
                    </a:xfrm>
                    <a:prstGeom prst="rect">
                      <a:avLst/>
                    </a:prstGeom>
                  </pic:spPr>
                </pic:pic>
              </a:graphicData>
            </a:graphic>
          </wp:inline>
        </w:drawing>
      </w:r>
    </w:p>
    <w:p w14:paraId="3236A37C" w14:textId="43112896" w:rsidR="006E2DE2" w:rsidRDefault="006E2DE2" w:rsidP="00C8660F">
      <w:pPr>
        <w:ind w:left="425"/>
        <w:rPr>
          <w:sz w:val="22"/>
          <w:szCs w:val="22"/>
        </w:rPr>
      </w:pPr>
      <w:r>
        <w:rPr>
          <w:sz w:val="22"/>
          <w:szCs w:val="22"/>
        </w:rPr>
        <w:t>Fig – n – Update column metadate in Grocery data source</w:t>
      </w:r>
    </w:p>
    <w:p w14:paraId="044ED8E3" w14:textId="5FE34080" w:rsidR="006E2DE2" w:rsidRDefault="006E2DE2" w:rsidP="00C8660F">
      <w:pPr>
        <w:ind w:left="425"/>
        <w:rPr>
          <w:sz w:val="22"/>
          <w:szCs w:val="22"/>
        </w:rPr>
      </w:pPr>
    </w:p>
    <w:p w14:paraId="6CB4280E" w14:textId="05AE7FBF" w:rsidR="00B23BF5" w:rsidRDefault="00607A53" w:rsidP="00820824">
      <w:pPr>
        <w:ind w:left="425"/>
        <w:rPr>
          <w:sz w:val="22"/>
          <w:szCs w:val="22"/>
        </w:rPr>
      </w:pPr>
      <w:r>
        <w:rPr>
          <w:sz w:val="22"/>
          <w:szCs w:val="22"/>
        </w:rPr>
        <w:t>The column for ‘</w:t>
      </w:r>
      <w:proofErr w:type="spellStart"/>
      <w:r>
        <w:rPr>
          <w:sz w:val="22"/>
          <w:szCs w:val="22"/>
        </w:rPr>
        <w:t>itemDescription</w:t>
      </w:r>
      <w:proofErr w:type="spellEnd"/>
      <w:r>
        <w:rPr>
          <w:sz w:val="22"/>
          <w:szCs w:val="22"/>
        </w:rPr>
        <w:t>’ contains the element for which we are trying to establish patterns with our Association Rules analysis, hence it is assigned the Role of ‘Target’.</w:t>
      </w:r>
    </w:p>
    <w:p w14:paraId="12677E8F" w14:textId="276EE1F5" w:rsidR="00820824" w:rsidRDefault="00820824" w:rsidP="00820824">
      <w:pPr>
        <w:ind w:left="425"/>
        <w:rPr>
          <w:sz w:val="22"/>
          <w:szCs w:val="22"/>
        </w:rPr>
      </w:pPr>
    </w:p>
    <w:p w14:paraId="63DF3BB5" w14:textId="77777777" w:rsidR="00820824" w:rsidRPr="00C8660F" w:rsidRDefault="00820824" w:rsidP="00820824">
      <w:pPr>
        <w:ind w:left="425"/>
        <w:rPr>
          <w:rFonts w:eastAsiaTheme="minorHAnsi"/>
          <w:b/>
          <w:bCs/>
          <w:sz w:val="22"/>
          <w:szCs w:val="22"/>
          <w:u w:val="single"/>
          <w:lang w:val="en-IE" w:eastAsia="en-US"/>
        </w:rPr>
      </w:pPr>
    </w:p>
    <w:p w14:paraId="45581A15" w14:textId="7AC4D88A"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Details of Algorithms &amp; Configurations</w:t>
      </w:r>
    </w:p>
    <w:p w14:paraId="5FED8360" w14:textId="5C6235FC" w:rsidR="00EA5965" w:rsidRDefault="00EA5965" w:rsidP="00EA5965"/>
    <w:p w14:paraId="3EBDE6C7" w14:textId="2DC2111F" w:rsidR="00C8660F" w:rsidRDefault="00607A53" w:rsidP="00C8660F">
      <w:pPr>
        <w:ind w:left="425"/>
        <w:rPr>
          <w:sz w:val="22"/>
          <w:szCs w:val="22"/>
        </w:rPr>
      </w:pPr>
      <w:r>
        <w:rPr>
          <w:sz w:val="22"/>
          <w:szCs w:val="22"/>
        </w:rPr>
        <w:t>A diagram is created in SAS EM and the amended Data Source with the Grocery transaction information is added.</w:t>
      </w:r>
    </w:p>
    <w:p w14:paraId="09178B05" w14:textId="673CEE35" w:rsidR="00607A53" w:rsidRDefault="00607A53" w:rsidP="00C8660F">
      <w:pPr>
        <w:ind w:left="425"/>
        <w:rPr>
          <w:sz w:val="22"/>
          <w:szCs w:val="22"/>
        </w:rPr>
      </w:pPr>
    </w:p>
    <w:p w14:paraId="278B4FF8" w14:textId="1D40F9AC" w:rsidR="00607A53" w:rsidRDefault="00607A53" w:rsidP="00C8660F">
      <w:pPr>
        <w:ind w:left="425"/>
        <w:rPr>
          <w:sz w:val="22"/>
          <w:szCs w:val="22"/>
        </w:rPr>
      </w:pPr>
      <w:r>
        <w:rPr>
          <w:sz w:val="22"/>
          <w:szCs w:val="22"/>
        </w:rPr>
        <w:t>An ‘Association’ node is then connected to perform the actual association rules analysis.</w:t>
      </w:r>
    </w:p>
    <w:p w14:paraId="60B707AF" w14:textId="68AEBA5C" w:rsidR="00607A53" w:rsidRDefault="00607A53" w:rsidP="00C8660F">
      <w:pPr>
        <w:ind w:left="425"/>
        <w:rPr>
          <w:sz w:val="22"/>
          <w:szCs w:val="22"/>
        </w:rPr>
      </w:pPr>
    </w:p>
    <w:p w14:paraId="123049F2" w14:textId="05A09AA1" w:rsidR="00607A53" w:rsidRDefault="00607A53" w:rsidP="00C8660F">
      <w:pPr>
        <w:ind w:left="425"/>
        <w:rPr>
          <w:sz w:val="22"/>
          <w:szCs w:val="22"/>
        </w:rPr>
      </w:pPr>
      <w:r w:rsidRPr="00607A53">
        <w:rPr>
          <w:sz w:val="22"/>
          <w:szCs w:val="22"/>
        </w:rPr>
        <w:lastRenderedPageBreak/>
        <w:drawing>
          <wp:inline distT="0" distB="0" distL="0" distR="0" wp14:anchorId="060268FA" wp14:editId="2581F4FF">
            <wp:extent cx="3839111" cy="752580"/>
            <wp:effectExtent l="0" t="0" r="9525" b="9525"/>
            <wp:docPr id="7" name="Picture 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low confidence"/>
                    <pic:cNvPicPr/>
                  </pic:nvPicPr>
                  <pic:blipFill>
                    <a:blip r:embed="rId15"/>
                    <a:stretch>
                      <a:fillRect/>
                    </a:stretch>
                  </pic:blipFill>
                  <pic:spPr>
                    <a:xfrm>
                      <a:off x="0" y="0"/>
                      <a:ext cx="3839111" cy="752580"/>
                    </a:xfrm>
                    <a:prstGeom prst="rect">
                      <a:avLst/>
                    </a:prstGeom>
                  </pic:spPr>
                </pic:pic>
              </a:graphicData>
            </a:graphic>
          </wp:inline>
        </w:drawing>
      </w:r>
    </w:p>
    <w:p w14:paraId="7D58CA9B" w14:textId="2DC62CC1" w:rsidR="00607A53" w:rsidRDefault="00607A53" w:rsidP="00C8660F">
      <w:pPr>
        <w:ind w:left="425"/>
        <w:rPr>
          <w:sz w:val="22"/>
          <w:szCs w:val="22"/>
        </w:rPr>
      </w:pPr>
      <w:r>
        <w:rPr>
          <w:sz w:val="22"/>
          <w:szCs w:val="22"/>
        </w:rPr>
        <w:t>Fig – n- Connecting Association Node to Data Source.</w:t>
      </w:r>
    </w:p>
    <w:p w14:paraId="26AFC134" w14:textId="3F93C09B" w:rsidR="00607A53" w:rsidRDefault="00607A53" w:rsidP="00C8660F">
      <w:pPr>
        <w:ind w:left="425"/>
        <w:rPr>
          <w:sz w:val="22"/>
          <w:szCs w:val="22"/>
        </w:rPr>
      </w:pPr>
    </w:p>
    <w:p w14:paraId="2250D68C" w14:textId="4B8C7BA6" w:rsidR="00607A53" w:rsidRDefault="00607A53" w:rsidP="00C8660F">
      <w:pPr>
        <w:ind w:left="425"/>
        <w:rPr>
          <w:sz w:val="22"/>
          <w:szCs w:val="22"/>
        </w:rPr>
      </w:pPr>
      <w:r>
        <w:rPr>
          <w:sz w:val="22"/>
          <w:szCs w:val="22"/>
        </w:rPr>
        <w:t xml:space="preserve">Most of the default settings in the node can be left unchanged. However, the </w:t>
      </w:r>
      <w:r w:rsidR="005F536C">
        <w:rPr>
          <w:sz w:val="22"/>
          <w:szCs w:val="22"/>
        </w:rPr>
        <w:t>‘Export Rule by ID’ is changed and set to ‘Yes’</w:t>
      </w:r>
    </w:p>
    <w:p w14:paraId="4E086C47" w14:textId="342EBEE1" w:rsidR="005F536C" w:rsidRDefault="005F536C" w:rsidP="00C8660F">
      <w:pPr>
        <w:ind w:left="425"/>
        <w:rPr>
          <w:sz w:val="22"/>
          <w:szCs w:val="22"/>
        </w:rPr>
      </w:pPr>
    </w:p>
    <w:p w14:paraId="005D847A" w14:textId="47A91105" w:rsidR="005F536C" w:rsidRDefault="005F536C" w:rsidP="00C8660F">
      <w:pPr>
        <w:ind w:left="425"/>
        <w:rPr>
          <w:sz w:val="22"/>
          <w:szCs w:val="22"/>
        </w:rPr>
      </w:pPr>
      <w:r w:rsidRPr="005F536C">
        <w:rPr>
          <w:sz w:val="22"/>
          <w:szCs w:val="22"/>
        </w:rPr>
        <w:drawing>
          <wp:inline distT="0" distB="0" distL="0" distR="0" wp14:anchorId="2BCCA85E" wp14:editId="6563FB35">
            <wp:extent cx="2562583" cy="1057423"/>
            <wp:effectExtent l="0" t="0" r="0" b="9525"/>
            <wp:docPr id="8" name="Picture 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low confidence"/>
                    <pic:cNvPicPr/>
                  </pic:nvPicPr>
                  <pic:blipFill>
                    <a:blip r:embed="rId16"/>
                    <a:stretch>
                      <a:fillRect/>
                    </a:stretch>
                  </pic:blipFill>
                  <pic:spPr>
                    <a:xfrm>
                      <a:off x="0" y="0"/>
                      <a:ext cx="2562583" cy="1057423"/>
                    </a:xfrm>
                    <a:prstGeom prst="rect">
                      <a:avLst/>
                    </a:prstGeom>
                  </pic:spPr>
                </pic:pic>
              </a:graphicData>
            </a:graphic>
          </wp:inline>
        </w:drawing>
      </w:r>
    </w:p>
    <w:p w14:paraId="3BFED4D1" w14:textId="6B0116AB" w:rsidR="005F536C" w:rsidRDefault="005F536C" w:rsidP="00C8660F">
      <w:pPr>
        <w:ind w:left="425"/>
        <w:rPr>
          <w:sz w:val="22"/>
          <w:szCs w:val="22"/>
        </w:rPr>
      </w:pPr>
    </w:p>
    <w:p w14:paraId="23CF83BA" w14:textId="062F1122" w:rsidR="005F536C" w:rsidRDefault="005F536C" w:rsidP="00C8660F">
      <w:pPr>
        <w:ind w:left="425"/>
        <w:rPr>
          <w:sz w:val="22"/>
          <w:szCs w:val="22"/>
        </w:rPr>
      </w:pPr>
      <w:r>
        <w:rPr>
          <w:sz w:val="22"/>
          <w:szCs w:val="22"/>
        </w:rPr>
        <w:t>Fig – n – Change Export ID Rule</w:t>
      </w:r>
    </w:p>
    <w:p w14:paraId="56B0F767" w14:textId="5E101125" w:rsidR="005F536C" w:rsidRDefault="005F536C" w:rsidP="00C8660F">
      <w:pPr>
        <w:ind w:left="425"/>
        <w:rPr>
          <w:sz w:val="22"/>
          <w:szCs w:val="22"/>
        </w:rPr>
      </w:pPr>
    </w:p>
    <w:p w14:paraId="296E9368" w14:textId="09667358" w:rsidR="005F536C" w:rsidRPr="000C65F3" w:rsidRDefault="005F536C" w:rsidP="00C8660F">
      <w:pPr>
        <w:ind w:left="425"/>
        <w:rPr>
          <w:sz w:val="22"/>
          <w:szCs w:val="22"/>
        </w:rPr>
      </w:pPr>
      <w:r>
        <w:rPr>
          <w:sz w:val="22"/>
          <w:szCs w:val="22"/>
        </w:rPr>
        <w:t xml:space="preserve">This </w:t>
      </w:r>
      <w:r>
        <w:rPr>
          <w:rFonts w:ascii="Calibri" w:hAnsi="Calibri" w:cs="Calibri"/>
          <w:color w:val="201F1E"/>
          <w:sz w:val="22"/>
          <w:szCs w:val="22"/>
          <w:shd w:val="clear" w:color="auto" w:fill="FFFFFF"/>
        </w:rPr>
        <w:t>a</w:t>
      </w:r>
      <w:r>
        <w:rPr>
          <w:rFonts w:ascii="Calibri" w:hAnsi="Calibri" w:cs="Calibri"/>
          <w:color w:val="201F1E"/>
          <w:sz w:val="22"/>
          <w:szCs w:val="22"/>
          <w:shd w:val="clear" w:color="auto" w:fill="FFFFFF"/>
        </w:rPr>
        <w:t xml:space="preserve">llows us the </w:t>
      </w:r>
      <w:r>
        <w:rPr>
          <w:rFonts w:ascii="Calibri" w:hAnsi="Calibri" w:cs="Calibri"/>
          <w:color w:val="201F1E"/>
          <w:sz w:val="22"/>
          <w:szCs w:val="22"/>
          <w:shd w:val="clear" w:color="auto" w:fill="FFFFFF"/>
        </w:rPr>
        <w:t xml:space="preserve">actual Association </w:t>
      </w:r>
      <w:r>
        <w:rPr>
          <w:rFonts w:ascii="Calibri" w:hAnsi="Calibri" w:cs="Calibri"/>
          <w:color w:val="201F1E"/>
          <w:sz w:val="22"/>
          <w:szCs w:val="22"/>
          <w:shd w:val="clear" w:color="auto" w:fill="FFFFFF"/>
        </w:rPr>
        <w:t xml:space="preserve">Rules </w:t>
      </w:r>
      <w:r>
        <w:rPr>
          <w:rFonts w:ascii="Calibri" w:hAnsi="Calibri" w:cs="Calibri"/>
          <w:color w:val="201F1E"/>
          <w:sz w:val="22"/>
          <w:szCs w:val="22"/>
          <w:shd w:val="clear" w:color="auto" w:fill="FFFFFF"/>
        </w:rPr>
        <w:t>to be saved. T</w:t>
      </w:r>
      <w:r>
        <w:rPr>
          <w:rFonts w:ascii="Calibri" w:hAnsi="Calibri" w:cs="Calibri"/>
          <w:color w:val="201F1E"/>
          <w:sz w:val="22"/>
          <w:szCs w:val="22"/>
          <w:shd w:val="clear" w:color="auto" w:fill="FFFFFF"/>
        </w:rPr>
        <w:t xml:space="preserve">he Rules Description table </w:t>
      </w:r>
      <w:r>
        <w:rPr>
          <w:rFonts w:ascii="Calibri" w:hAnsi="Calibri" w:cs="Calibri"/>
          <w:color w:val="201F1E"/>
          <w:sz w:val="22"/>
          <w:szCs w:val="22"/>
          <w:shd w:val="clear" w:color="auto" w:fill="FFFFFF"/>
        </w:rPr>
        <w:t xml:space="preserve">will be made </w:t>
      </w:r>
      <w:r>
        <w:rPr>
          <w:rFonts w:ascii="Calibri" w:hAnsi="Calibri" w:cs="Calibri"/>
          <w:color w:val="201F1E"/>
          <w:sz w:val="22"/>
          <w:szCs w:val="22"/>
          <w:shd w:val="clear" w:color="auto" w:fill="FFFFFF"/>
        </w:rPr>
        <w:t>available in the ‘Results’ window display</w:t>
      </w:r>
      <w:r>
        <w:rPr>
          <w:rFonts w:ascii="Calibri" w:hAnsi="Calibri" w:cs="Calibri"/>
          <w:color w:val="201F1E"/>
          <w:sz w:val="22"/>
          <w:szCs w:val="22"/>
          <w:shd w:val="clear" w:color="auto" w:fill="FFFFFF"/>
        </w:rPr>
        <w:t xml:space="preserve"> for review.</w:t>
      </w:r>
    </w:p>
    <w:p w14:paraId="356B26EA" w14:textId="6AC0A284" w:rsidR="00607A53" w:rsidRPr="000C65F3" w:rsidRDefault="00607A53" w:rsidP="00C8660F">
      <w:pPr>
        <w:ind w:left="425"/>
        <w:rPr>
          <w:sz w:val="22"/>
          <w:szCs w:val="22"/>
        </w:rPr>
      </w:pPr>
    </w:p>
    <w:p w14:paraId="7B27950A" w14:textId="530CA6BC" w:rsidR="00607A53" w:rsidRDefault="005F536C" w:rsidP="00C8660F">
      <w:pPr>
        <w:ind w:left="425"/>
        <w:rPr>
          <w:sz w:val="22"/>
          <w:szCs w:val="22"/>
        </w:rPr>
      </w:pPr>
      <w:r w:rsidRPr="000C65F3">
        <w:rPr>
          <w:sz w:val="22"/>
          <w:szCs w:val="22"/>
        </w:rPr>
        <w:t xml:space="preserve">The last configuration change is to </w:t>
      </w:r>
      <w:r w:rsidR="000C65F3" w:rsidRPr="000C65F3">
        <w:rPr>
          <w:sz w:val="22"/>
          <w:szCs w:val="22"/>
        </w:rPr>
        <w:t xml:space="preserve">select the ‘Variables’ option under </w:t>
      </w:r>
      <w:r w:rsidR="000C65F3">
        <w:rPr>
          <w:sz w:val="22"/>
          <w:szCs w:val="22"/>
        </w:rPr>
        <w:t>the ‘Train’ set of settings and update so that the ‘Date’ attribute is not used in the subsequent analysis.</w:t>
      </w:r>
    </w:p>
    <w:p w14:paraId="27656299" w14:textId="77777777" w:rsidR="000C65F3" w:rsidRPr="000C65F3" w:rsidRDefault="000C65F3" w:rsidP="00C8660F">
      <w:pPr>
        <w:ind w:left="425"/>
        <w:rPr>
          <w:sz w:val="22"/>
          <w:szCs w:val="22"/>
        </w:rPr>
      </w:pPr>
    </w:p>
    <w:p w14:paraId="7DB68B3E" w14:textId="2FD3358F" w:rsidR="005F536C" w:rsidRDefault="000C65F3" w:rsidP="00C8660F">
      <w:pPr>
        <w:ind w:left="425"/>
        <w:rPr>
          <w:sz w:val="22"/>
          <w:szCs w:val="22"/>
        </w:rPr>
      </w:pPr>
      <w:r w:rsidRPr="000C65F3">
        <w:rPr>
          <w:sz w:val="22"/>
          <w:szCs w:val="22"/>
        </w:rPr>
        <w:drawing>
          <wp:inline distT="0" distB="0" distL="0" distR="0" wp14:anchorId="0329FFEF" wp14:editId="7D4C1610">
            <wp:extent cx="3181794" cy="666843"/>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stretch>
                      <a:fillRect/>
                    </a:stretch>
                  </pic:blipFill>
                  <pic:spPr>
                    <a:xfrm>
                      <a:off x="0" y="0"/>
                      <a:ext cx="3181794" cy="666843"/>
                    </a:xfrm>
                    <a:prstGeom prst="rect">
                      <a:avLst/>
                    </a:prstGeom>
                  </pic:spPr>
                </pic:pic>
              </a:graphicData>
            </a:graphic>
          </wp:inline>
        </w:drawing>
      </w:r>
    </w:p>
    <w:p w14:paraId="54BA71B6" w14:textId="0FA926E4" w:rsidR="000C65F3" w:rsidRDefault="000C65F3" w:rsidP="00C8660F">
      <w:pPr>
        <w:ind w:left="425"/>
        <w:rPr>
          <w:sz w:val="22"/>
          <w:szCs w:val="22"/>
        </w:rPr>
      </w:pPr>
    </w:p>
    <w:p w14:paraId="6745AF26" w14:textId="2DE44996" w:rsidR="000C65F3" w:rsidRDefault="000C65F3" w:rsidP="00C8660F">
      <w:pPr>
        <w:ind w:left="425"/>
        <w:rPr>
          <w:sz w:val="22"/>
          <w:szCs w:val="22"/>
        </w:rPr>
      </w:pPr>
      <w:r w:rsidRPr="000C65F3">
        <w:rPr>
          <w:sz w:val="22"/>
          <w:szCs w:val="22"/>
        </w:rPr>
        <w:drawing>
          <wp:inline distT="0" distB="0" distL="0" distR="0" wp14:anchorId="578EDFFF" wp14:editId="1F34210A">
            <wp:extent cx="3115110" cy="924054"/>
            <wp:effectExtent l="0" t="0" r="9525"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8"/>
                    <a:stretch>
                      <a:fillRect/>
                    </a:stretch>
                  </pic:blipFill>
                  <pic:spPr>
                    <a:xfrm>
                      <a:off x="0" y="0"/>
                      <a:ext cx="3115110" cy="924054"/>
                    </a:xfrm>
                    <a:prstGeom prst="rect">
                      <a:avLst/>
                    </a:prstGeom>
                  </pic:spPr>
                </pic:pic>
              </a:graphicData>
            </a:graphic>
          </wp:inline>
        </w:drawing>
      </w:r>
    </w:p>
    <w:p w14:paraId="29E7C7E0" w14:textId="63C9EB1D" w:rsidR="000C65F3" w:rsidRDefault="000C65F3" w:rsidP="00C8660F">
      <w:pPr>
        <w:ind w:left="425"/>
        <w:rPr>
          <w:sz w:val="22"/>
          <w:szCs w:val="22"/>
        </w:rPr>
      </w:pPr>
    </w:p>
    <w:p w14:paraId="544DAF7F" w14:textId="4851A8DE" w:rsidR="000C65F3" w:rsidRDefault="000C65F3" w:rsidP="00C8660F">
      <w:pPr>
        <w:ind w:left="425"/>
        <w:rPr>
          <w:sz w:val="22"/>
          <w:szCs w:val="22"/>
        </w:rPr>
      </w:pPr>
      <w:r>
        <w:rPr>
          <w:sz w:val="22"/>
          <w:szCs w:val="22"/>
        </w:rPr>
        <w:t>Fig – n – Set ‘Date’ attributes to ‘No’</w:t>
      </w:r>
    </w:p>
    <w:p w14:paraId="7FC81EC4" w14:textId="3B514867" w:rsidR="00820824" w:rsidRDefault="00820824" w:rsidP="00C8660F">
      <w:pPr>
        <w:ind w:left="425"/>
        <w:rPr>
          <w:sz w:val="22"/>
          <w:szCs w:val="22"/>
        </w:rPr>
      </w:pPr>
    </w:p>
    <w:p w14:paraId="3853735B" w14:textId="77777777" w:rsidR="00820824" w:rsidRPr="000C65F3" w:rsidRDefault="00820824" w:rsidP="00C8660F">
      <w:pPr>
        <w:ind w:left="425"/>
        <w:rPr>
          <w:sz w:val="22"/>
          <w:szCs w:val="22"/>
        </w:rPr>
      </w:pPr>
    </w:p>
    <w:p w14:paraId="4BCC617D" w14:textId="06028871" w:rsidR="00B23BF5" w:rsidRPr="000C65F3" w:rsidRDefault="00B23BF5">
      <w:pPr>
        <w:rPr>
          <w:rFonts w:eastAsiaTheme="minorHAnsi"/>
          <w:b/>
          <w:bCs/>
          <w:sz w:val="22"/>
          <w:szCs w:val="22"/>
          <w:u w:val="single"/>
          <w:lang w:val="en-IE" w:eastAsia="en-US"/>
        </w:rPr>
      </w:pPr>
    </w:p>
    <w:p w14:paraId="684D17F5" w14:textId="0CEBC40A"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Model Performance Metrics &amp; Evaluation of Results</w:t>
      </w:r>
    </w:p>
    <w:p w14:paraId="709D1367" w14:textId="3FFB5ECB" w:rsidR="00EA5965" w:rsidRDefault="00EA5965" w:rsidP="00EA5965">
      <w:pPr>
        <w:pStyle w:val="ListParagraph"/>
      </w:pPr>
    </w:p>
    <w:p w14:paraId="29705ED9" w14:textId="339C7DC1" w:rsidR="00A5161D" w:rsidRPr="003567B0" w:rsidRDefault="00283493" w:rsidP="00A5161D">
      <w:pPr>
        <w:pStyle w:val="ListParagraph"/>
        <w:ind w:left="426"/>
      </w:pPr>
      <w:r>
        <w:t>After the ‘Association Node’ is run we can assess the ‘Results’.</w:t>
      </w:r>
    </w:p>
    <w:p w14:paraId="159130C1" w14:textId="6A7DB2AB" w:rsidR="00283493" w:rsidRDefault="00283493" w:rsidP="00A5161D">
      <w:pPr>
        <w:pStyle w:val="ListParagraph"/>
        <w:ind w:left="426"/>
      </w:pPr>
    </w:p>
    <w:p w14:paraId="733C4CF1" w14:textId="00DAFAF3" w:rsidR="0025183D" w:rsidRPr="0025183D" w:rsidRDefault="0025183D" w:rsidP="00A5161D">
      <w:pPr>
        <w:pStyle w:val="ListParagraph"/>
        <w:ind w:left="426"/>
        <w:rPr>
          <w:i/>
          <w:iCs/>
        </w:rPr>
      </w:pPr>
      <w:r w:rsidRPr="0025183D">
        <w:rPr>
          <w:i/>
          <w:iCs/>
        </w:rPr>
        <w:t>Rules Tables</w:t>
      </w:r>
    </w:p>
    <w:p w14:paraId="5BFBEB46" w14:textId="77777777" w:rsidR="0025183D" w:rsidRPr="003567B0" w:rsidRDefault="0025183D" w:rsidP="00A5161D">
      <w:pPr>
        <w:pStyle w:val="ListParagraph"/>
        <w:ind w:left="426"/>
      </w:pPr>
    </w:p>
    <w:p w14:paraId="17227BD5" w14:textId="4C86E781" w:rsidR="00283493" w:rsidRDefault="003567B0" w:rsidP="00A5161D">
      <w:pPr>
        <w:pStyle w:val="ListParagraph"/>
        <w:ind w:left="426"/>
      </w:pPr>
      <w:r w:rsidRPr="003567B0">
        <w:t xml:space="preserve">The </w:t>
      </w:r>
      <w:r>
        <w:t>first set of Result to assess are the ‘Rules Table’ and the ‘Output’, which is essentially the same data in different formats.</w:t>
      </w:r>
    </w:p>
    <w:p w14:paraId="6E6C2982" w14:textId="468164C6" w:rsidR="003567B0" w:rsidRDefault="003567B0" w:rsidP="00A5161D">
      <w:pPr>
        <w:pStyle w:val="ListParagraph"/>
        <w:ind w:left="426"/>
      </w:pPr>
    </w:p>
    <w:p w14:paraId="6D03E634" w14:textId="4399547E" w:rsidR="003567B0" w:rsidRDefault="003567B0" w:rsidP="00A5161D">
      <w:pPr>
        <w:pStyle w:val="ListParagraph"/>
        <w:ind w:left="426"/>
      </w:pPr>
      <w:r w:rsidRPr="003567B0">
        <w:lastRenderedPageBreak/>
        <w:drawing>
          <wp:inline distT="0" distB="0" distL="0" distR="0" wp14:anchorId="1206171C" wp14:editId="280F9F54">
            <wp:extent cx="5854371" cy="1760561"/>
            <wp:effectExtent l="0" t="0" r="0"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9"/>
                    <a:stretch>
                      <a:fillRect/>
                    </a:stretch>
                  </pic:blipFill>
                  <pic:spPr>
                    <a:xfrm>
                      <a:off x="0" y="0"/>
                      <a:ext cx="5880124" cy="1768306"/>
                    </a:xfrm>
                    <a:prstGeom prst="rect">
                      <a:avLst/>
                    </a:prstGeom>
                  </pic:spPr>
                </pic:pic>
              </a:graphicData>
            </a:graphic>
          </wp:inline>
        </w:drawing>
      </w:r>
    </w:p>
    <w:p w14:paraId="6C4B2C47" w14:textId="1C625BAD" w:rsidR="003567B0" w:rsidRDefault="003567B0" w:rsidP="00A5161D">
      <w:pPr>
        <w:pStyle w:val="ListParagraph"/>
        <w:ind w:left="426"/>
      </w:pPr>
    </w:p>
    <w:p w14:paraId="0463B77F" w14:textId="3E280AA9" w:rsidR="003567B0" w:rsidRDefault="003567B0" w:rsidP="00A5161D">
      <w:pPr>
        <w:pStyle w:val="ListParagraph"/>
        <w:ind w:left="426"/>
      </w:pPr>
      <w:r>
        <w:t>Fig – n – Rule Table</w:t>
      </w:r>
    </w:p>
    <w:p w14:paraId="212DC532" w14:textId="73F2D3CC" w:rsidR="003567B0" w:rsidRDefault="003567B0" w:rsidP="00A5161D">
      <w:pPr>
        <w:pStyle w:val="ListParagraph"/>
        <w:ind w:left="426"/>
      </w:pPr>
    </w:p>
    <w:p w14:paraId="45B421A2" w14:textId="538F1AD4" w:rsidR="003567B0" w:rsidRDefault="003567B0" w:rsidP="00A5161D">
      <w:pPr>
        <w:pStyle w:val="ListParagraph"/>
        <w:ind w:left="426"/>
      </w:pPr>
      <w:r w:rsidRPr="003567B0">
        <w:drawing>
          <wp:inline distT="0" distB="0" distL="0" distR="0" wp14:anchorId="29F2548C" wp14:editId="06A739D1">
            <wp:extent cx="5601335" cy="1624084"/>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0"/>
                    <a:stretch>
                      <a:fillRect/>
                    </a:stretch>
                  </pic:blipFill>
                  <pic:spPr>
                    <a:xfrm>
                      <a:off x="0" y="0"/>
                      <a:ext cx="5654316" cy="1639446"/>
                    </a:xfrm>
                    <a:prstGeom prst="rect">
                      <a:avLst/>
                    </a:prstGeom>
                  </pic:spPr>
                </pic:pic>
              </a:graphicData>
            </a:graphic>
          </wp:inline>
        </w:drawing>
      </w:r>
    </w:p>
    <w:p w14:paraId="340523BD" w14:textId="39732F7A" w:rsidR="003567B0" w:rsidRDefault="003567B0" w:rsidP="00A5161D">
      <w:pPr>
        <w:pStyle w:val="ListParagraph"/>
        <w:ind w:left="426"/>
      </w:pPr>
    </w:p>
    <w:p w14:paraId="12F1402D" w14:textId="539DA0F0" w:rsidR="003567B0" w:rsidRDefault="003567B0" w:rsidP="00A5161D">
      <w:pPr>
        <w:pStyle w:val="ListParagraph"/>
        <w:ind w:left="426"/>
      </w:pPr>
      <w:r>
        <w:t>Fig – n- Output Table</w:t>
      </w:r>
    </w:p>
    <w:p w14:paraId="6133EA6E" w14:textId="1FB57699" w:rsidR="003567B0" w:rsidRDefault="003567B0" w:rsidP="00A5161D">
      <w:pPr>
        <w:pStyle w:val="ListParagraph"/>
        <w:ind w:left="426"/>
      </w:pPr>
    </w:p>
    <w:p w14:paraId="0F938FFF" w14:textId="2651C25E" w:rsidR="003567B0" w:rsidRDefault="003567B0" w:rsidP="00A5161D">
      <w:pPr>
        <w:pStyle w:val="ListParagraph"/>
        <w:ind w:left="426"/>
      </w:pPr>
      <w:r>
        <w:t>Both of these diagrams are the Association Rules that shows the strongest links between items or groups of items. The rules are in descending order of ‘Lift’. (Only the very highest entries are displayed here).</w:t>
      </w:r>
    </w:p>
    <w:p w14:paraId="299A578F" w14:textId="211DC066" w:rsidR="003567B0" w:rsidRDefault="003567B0" w:rsidP="00A5161D">
      <w:pPr>
        <w:pStyle w:val="ListParagraph"/>
        <w:ind w:left="426"/>
      </w:pPr>
    </w:p>
    <w:p w14:paraId="65F763C2" w14:textId="77777777" w:rsidR="006D382E" w:rsidRDefault="003567B0" w:rsidP="00A5161D">
      <w:pPr>
        <w:pStyle w:val="ListParagraph"/>
        <w:ind w:left="426"/>
      </w:pPr>
      <w:r>
        <w:t>T</w:t>
      </w:r>
      <w:r w:rsidR="006D382E">
        <w:t>he ‘</w:t>
      </w:r>
      <w:r w:rsidR="006D382E" w:rsidRPr="006D382E">
        <w:rPr>
          <w:i/>
          <w:iCs/>
        </w:rPr>
        <w:t>Support</w:t>
      </w:r>
      <w:r w:rsidR="006D382E">
        <w:t xml:space="preserve">’ value shows how popular a grocery item is (or a group of items) in terms of the numbers of customer transaction that selected that item. </w:t>
      </w:r>
    </w:p>
    <w:p w14:paraId="46A33E93" w14:textId="77777777" w:rsidR="006D382E" w:rsidRDefault="006D382E" w:rsidP="00A5161D">
      <w:pPr>
        <w:pStyle w:val="ListParagraph"/>
        <w:ind w:left="426"/>
      </w:pPr>
    </w:p>
    <w:p w14:paraId="0D6ACC6B" w14:textId="705FF751" w:rsidR="003567B0" w:rsidRDefault="006D382E" w:rsidP="00A5161D">
      <w:pPr>
        <w:pStyle w:val="ListParagraph"/>
        <w:ind w:left="426"/>
      </w:pPr>
      <w:r>
        <w:t xml:space="preserve">‘Confidence’ represents the likelihood of the RHS (Y) item being purchased if the LHS (x) has already been bought. Thus, from the above table, there is a 20.5% chance of whole milk and sausage being bought if the customer has already </w:t>
      </w:r>
      <w:r w:rsidR="00CA7228">
        <w:t>purchased</w:t>
      </w:r>
      <w:r>
        <w:t xml:space="preserve"> yogurt and rolls/buns. The problem with such a metric is that very popular items can distort the confidence value and suggest a correlation that is stronger than it actually is.</w:t>
      </w:r>
    </w:p>
    <w:p w14:paraId="55725A6F" w14:textId="1F042972" w:rsidR="006D382E" w:rsidRDefault="006D382E" w:rsidP="00A5161D">
      <w:pPr>
        <w:pStyle w:val="ListParagraph"/>
        <w:ind w:left="426"/>
      </w:pPr>
    </w:p>
    <w:p w14:paraId="7DB6BB13" w14:textId="091B4178" w:rsidR="006D382E" w:rsidRDefault="006D382E" w:rsidP="00A5161D">
      <w:pPr>
        <w:pStyle w:val="ListParagraph"/>
        <w:ind w:left="426"/>
      </w:pPr>
      <w:r>
        <w:t>‘Lift’ attempts to counteract the problems with using the ‘Confidence’ measure</w:t>
      </w:r>
      <w:r w:rsidR="0025183D">
        <w:t xml:space="preserve"> by adjusting the probability to counter for very popular RHS (Y) items. It</w:t>
      </w:r>
      <w:r>
        <w:t xml:space="preserve"> </w:t>
      </w:r>
      <w:r w:rsidR="0025183D">
        <w:t>can thus be a more accurate reflection of the correlation between items, or groups of items, and this is why the above tables show a scale based on ‘Lift’ values.</w:t>
      </w:r>
    </w:p>
    <w:p w14:paraId="75AB4C97" w14:textId="47A63F4E" w:rsidR="0025183D" w:rsidRDefault="0025183D" w:rsidP="00A5161D">
      <w:pPr>
        <w:pStyle w:val="ListParagraph"/>
        <w:ind w:left="426"/>
      </w:pPr>
    </w:p>
    <w:p w14:paraId="4FD77651" w14:textId="14D2ABB5" w:rsidR="0025183D" w:rsidRDefault="0025183D" w:rsidP="00A5161D">
      <w:pPr>
        <w:pStyle w:val="ListParagraph"/>
        <w:ind w:left="426"/>
      </w:pPr>
      <w:r>
        <w:t>If the Lift value is above 1 then there is an increasing association. The closer to 1 the lower the association, and values lower than 1 indicate a negative correlation.</w:t>
      </w:r>
    </w:p>
    <w:p w14:paraId="40381234" w14:textId="421F310D" w:rsidR="0025183D" w:rsidRDefault="0025183D" w:rsidP="00A5161D">
      <w:pPr>
        <w:pStyle w:val="ListParagraph"/>
        <w:ind w:left="426"/>
      </w:pPr>
    </w:p>
    <w:p w14:paraId="41A9A999" w14:textId="25DF786A" w:rsidR="0025183D" w:rsidRDefault="0025183D" w:rsidP="00A5161D">
      <w:pPr>
        <w:pStyle w:val="ListParagraph"/>
        <w:ind w:left="426"/>
      </w:pPr>
      <w:r>
        <w:t>The ‘</w:t>
      </w:r>
      <w:r w:rsidRPr="0025183D">
        <w:rPr>
          <w:i/>
          <w:iCs/>
        </w:rPr>
        <w:t>yogurt &amp; rolls/buns ==&gt; whole milk &amp; sausage</w:t>
      </w:r>
      <w:r>
        <w:t>’ is the strongest association in the dataset and is followed in the diagrams above by its reciprocal rule.</w:t>
      </w:r>
    </w:p>
    <w:p w14:paraId="7BE08318" w14:textId="77777777" w:rsidR="0025183D" w:rsidRDefault="0025183D" w:rsidP="00A5161D">
      <w:pPr>
        <w:pStyle w:val="ListParagraph"/>
        <w:ind w:left="426"/>
      </w:pPr>
    </w:p>
    <w:p w14:paraId="2BA9F38A" w14:textId="53695099" w:rsidR="0025183D" w:rsidRPr="00CA7228" w:rsidRDefault="0025183D" w:rsidP="00A5161D">
      <w:pPr>
        <w:pStyle w:val="ListParagraph"/>
        <w:ind w:left="426"/>
        <w:rPr>
          <w:i/>
          <w:iCs/>
        </w:rPr>
      </w:pPr>
      <w:r w:rsidRPr="00CA7228">
        <w:rPr>
          <w:i/>
          <w:iCs/>
        </w:rPr>
        <w:t>LHS v RHS</w:t>
      </w:r>
    </w:p>
    <w:p w14:paraId="0A45EEF4" w14:textId="37ECB34C" w:rsidR="0025183D" w:rsidRDefault="0025183D" w:rsidP="00A5161D">
      <w:pPr>
        <w:pStyle w:val="ListParagraph"/>
        <w:ind w:left="426"/>
      </w:pPr>
    </w:p>
    <w:p w14:paraId="0EA74E58" w14:textId="7732C014" w:rsidR="0025183D" w:rsidRDefault="0025183D" w:rsidP="00A5161D">
      <w:pPr>
        <w:pStyle w:val="ListParagraph"/>
        <w:ind w:left="426"/>
      </w:pPr>
      <w:r>
        <w:t xml:space="preserve">The LHS </w:t>
      </w:r>
      <w:r w:rsidR="00EE0F5B">
        <w:t>– RHS Rule Matrix contains a great deal of data but is colour coded to help with ad-hoc analysis.</w:t>
      </w:r>
    </w:p>
    <w:p w14:paraId="70FFB50D" w14:textId="1CD1A23F" w:rsidR="00EE0F5B" w:rsidRDefault="00EE0F5B" w:rsidP="00A5161D">
      <w:pPr>
        <w:pStyle w:val="ListParagraph"/>
        <w:ind w:left="426"/>
      </w:pPr>
    </w:p>
    <w:p w14:paraId="3149FB5E" w14:textId="0B531566" w:rsidR="00EE0F5B" w:rsidRDefault="00EE0F5B" w:rsidP="00A5161D">
      <w:pPr>
        <w:pStyle w:val="ListParagraph"/>
        <w:ind w:left="426"/>
      </w:pPr>
      <w:r>
        <w:t>Taking a quick example of Yogurt as a LHS Value;</w:t>
      </w:r>
    </w:p>
    <w:p w14:paraId="0D68B0B7" w14:textId="04501AFA" w:rsidR="00EE0F5B" w:rsidRDefault="00EE0F5B" w:rsidP="00A5161D">
      <w:pPr>
        <w:pStyle w:val="ListParagraph"/>
        <w:ind w:left="426"/>
      </w:pPr>
    </w:p>
    <w:p w14:paraId="102788AB" w14:textId="04A5EAD7" w:rsidR="00EE0F5B" w:rsidRDefault="00EE0F5B" w:rsidP="00A5161D">
      <w:pPr>
        <w:pStyle w:val="ListParagraph"/>
        <w:ind w:left="426"/>
      </w:pPr>
      <w:r w:rsidRPr="00EE0F5B">
        <w:drawing>
          <wp:inline distT="0" distB="0" distL="0" distR="0" wp14:anchorId="4359C2CA" wp14:editId="6F5634F8">
            <wp:extent cx="3286300" cy="1487606"/>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1"/>
                    <a:stretch>
                      <a:fillRect/>
                    </a:stretch>
                  </pic:blipFill>
                  <pic:spPr>
                    <a:xfrm>
                      <a:off x="0" y="0"/>
                      <a:ext cx="3321146" cy="1503380"/>
                    </a:xfrm>
                    <a:prstGeom prst="rect">
                      <a:avLst/>
                    </a:prstGeom>
                  </pic:spPr>
                </pic:pic>
              </a:graphicData>
            </a:graphic>
          </wp:inline>
        </w:drawing>
      </w:r>
    </w:p>
    <w:p w14:paraId="5613C3E7" w14:textId="45ACE219" w:rsidR="00552981" w:rsidRDefault="00EE0F5B" w:rsidP="00A5161D">
      <w:pPr>
        <w:pStyle w:val="ListParagraph"/>
        <w:ind w:left="426"/>
      </w:pPr>
      <w:r w:rsidRPr="00EE0F5B">
        <w:drawing>
          <wp:inline distT="0" distB="0" distL="0" distR="0" wp14:anchorId="3975BA1A" wp14:editId="629173DD">
            <wp:extent cx="3286125" cy="1528549"/>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2"/>
                    <a:stretch>
                      <a:fillRect/>
                    </a:stretch>
                  </pic:blipFill>
                  <pic:spPr>
                    <a:xfrm>
                      <a:off x="0" y="0"/>
                      <a:ext cx="3338309" cy="1552823"/>
                    </a:xfrm>
                    <a:prstGeom prst="rect">
                      <a:avLst/>
                    </a:prstGeom>
                  </pic:spPr>
                </pic:pic>
              </a:graphicData>
            </a:graphic>
          </wp:inline>
        </w:drawing>
      </w:r>
    </w:p>
    <w:p w14:paraId="3444AF58" w14:textId="472C30E1" w:rsidR="00552981" w:rsidRDefault="00552981" w:rsidP="00A5161D">
      <w:pPr>
        <w:pStyle w:val="ListParagraph"/>
        <w:ind w:left="426"/>
      </w:pPr>
      <w:r>
        <w:t>Fig – n- Yogurt Confidence</w:t>
      </w:r>
    </w:p>
    <w:p w14:paraId="055BFEA9" w14:textId="3545417B" w:rsidR="00552981" w:rsidRDefault="00552981" w:rsidP="00A5161D">
      <w:pPr>
        <w:pStyle w:val="ListParagraph"/>
        <w:ind w:left="426"/>
      </w:pPr>
    </w:p>
    <w:p w14:paraId="3CEDEC57" w14:textId="082286AE" w:rsidR="00552981" w:rsidRDefault="00552981" w:rsidP="00A5161D">
      <w:pPr>
        <w:pStyle w:val="ListParagraph"/>
        <w:ind w:left="426"/>
      </w:pPr>
      <w:r>
        <w:t>As one moves along a straight line from left to right, the changing degrees of confidence that RHS items have in relation to Yogurt (LHS) can be shown. All these cells are pale blue indicated lower degrees of confidence.</w:t>
      </w:r>
    </w:p>
    <w:p w14:paraId="2F95773C" w14:textId="140C1137" w:rsidR="00552981" w:rsidRDefault="00552981" w:rsidP="00A5161D">
      <w:pPr>
        <w:pStyle w:val="ListParagraph"/>
        <w:ind w:left="426"/>
      </w:pPr>
    </w:p>
    <w:p w14:paraId="2DFD2B58" w14:textId="656DE0E3" w:rsidR="00552981" w:rsidRDefault="00552981" w:rsidP="00A5161D">
      <w:pPr>
        <w:pStyle w:val="ListParagraph"/>
        <w:ind w:left="426"/>
      </w:pPr>
      <w:r>
        <w:t>Looking at Whole Milk, as one moved from bottom to top the confidence values for Whole Milk to other items can be seen. These are darker red dots and of much more interest to the store owner in terms of strong product correlation.</w:t>
      </w:r>
    </w:p>
    <w:p w14:paraId="4359536F" w14:textId="7450FAEB" w:rsidR="00552981" w:rsidRDefault="00552981" w:rsidP="00A5161D">
      <w:pPr>
        <w:pStyle w:val="ListParagraph"/>
        <w:ind w:left="426"/>
      </w:pPr>
    </w:p>
    <w:p w14:paraId="26324C9B" w14:textId="64D587D5" w:rsidR="00331B85" w:rsidRDefault="00331B85" w:rsidP="00A5161D">
      <w:pPr>
        <w:pStyle w:val="ListParagraph"/>
        <w:ind w:left="426"/>
      </w:pPr>
      <w:r w:rsidRPr="00331B85">
        <w:drawing>
          <wp:inline distT="0" distB="0" distL="0" distR="0" wp14:anchorId="31CA5683" wp14:editId="70187248">
            <wp:extent cx="3357350" cy="1842135"/>
            <wp:effectExtent l="0" t="0" r="0" b="571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3"/>
                    <a:stretch>
                      <a:fillRect/>
                    </a:stretch>
                  </pic:blipFill>
                  <pic:spPr>
                    <a:xfrm>
                      <a:off x="0" y="0"/>
                      <a:ext cx="3383696" cy="1856591"/>
                    </a:xfrm>
                    <a:prstGeom prst="rect">
                      <a:avLst/>
                    </a:prstGeom>
                  </pic:spPr>
                </pic:pic>
              </a:graphicData>
            </a:graphic>
          </wp:inline>
        </w:drawing>
      </w:r>
    </w:p>
    <w:p w14:paraId="2BFB6FEE" w14:textId="6A74A38F" w:rsidR="00331B85" w:rsidRDefault="00331B85" w:rsidP="00A5161D">
      <w:pPr>
        <w:pStyle w:val="ListParagraph"/>
        <w:ind w:left="426"/>
      </w:pPr>
      <w:r w:rsidRPr="00331B85">
        <w:lastRenderedPageBreak/>
        <w:drawing>
          <wp:inline distT="0" distB="0" distL="0" distR="0" wp14:anchorId="17B387C8" wp14:editId="11FC8FFB">
            <wp:extent cx="3357245" cy="1924050"/>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4"/>
                    <a:stretch>
                      <a:fillRect/>
                    </a:stretch>
                  </pic:blipFill>
                  <pic:spPr>
                    <a:xfrm>
                      <a:off x="0" y="0"/>
                      <a:ext cx="3387962" cy="1941654"/>
                    </a:xfrm>
                    <a:prstGeom prst="rect">
                      <a:avLst/>
                    </a:prstGeom>
                  </pic:spPr>
                </pic:pic>
              </a:graphicData>
            </a:graphic>
          </wp:inline>
        </w:drawing>
      </w:r>
    </w:p>
    <w:p w14:paraId="196F466F" w14:textId="77777777" w:rsidR="00331B85" w:rsidRDefault="00331B85" w:rsidP="00A5161D">
      <w:pPr>
        <w:pStyle w:val="ListParagraph"/>
        <w:ind w:left="426"/>
      </w:pPr>
    </w:p>
    <w:p w14:paraId="122ECC70" w14:textId="35370B33" w:rsidR="00552981" w:rsidRDefault="00552981" w:rsidP="00A5161D">
      <w:pPr>
        <w:pStyle w:val="ListParagraph"/>
        <w:ind w:left="426"/>
      </w:pPr>
      <w:r>
        <w:t>Fig -n – Whole Milk Confidence</w:t>
      </w:r>
    </w:p>
    <w:p w14:paraId="1BB583F6" w14:textId="1C6E7F6C" w:rsidR="00552981" w:rsidRDefault="00552981" w:rsidP="00A5161D">
      <w:pPr>
        <w:pStyle w:val="ListParagraph"/>
        <w:ind w:left="426"/>
      </w:pPr>
    </w:p>
    <w:p w14:paraId="7F42B466" w14:textId="73028773" w:rsidR="00EA7CC3" w:rsidRDefault="00EA7CC3" w:rsidP="00A5161D">
      <w:pPr>
        <w:pStyle w:val="ListParagraph"/>
        <w:ind w:left="426"/>
      </w:pPr>
      <w:r>
        <w:t xml:space="preserve">One further output of interest from SAS EM is a Link Graph to visually show the relationship between the items with the highest correction. The diagram on the next page is somewhat hard to read but </w:t>
      </w:r>
      <w:r w:rsidR="0052490E">
        <w:t>emphasises</w:t>
      </w:r>
      <w:r>
        <w:t xml:space="preserve"> the analysis form the other SAS EM Result </w:t>
      </w:r>
      <w:r w:rsidR="0052490E">
        <w:t>outputs</w:t>
      </w:r>
      <w:r w:rsidR="001E6550">
        <w:t>.</w:t>
      </w:r>
    </w:p>
    <w:p w14:paraId="5851C3AE" w14:textId="77777777" w:rsidR="001E6550" w:rsidRDefault="001E6550" w:rsidP="00A5161D">
      <w:pPr>
        <w:pStyle w:val="ListParagraph"/>
        <w:ind w:left="426"/>
      </w:pPr>
    </w:p>
    <w:p w14:paraId="1C70FA6B" w14:textId="25CE1417" w:rsidR="00EA7CC3" w:rsidRDefault="00EA7CC3" w:rsidP="00A5161D">
      <w:pPr>
        <w:pStyle w:val="ListParagraph"/>
        <w:ind w:left="426"/>
      </w:pPr>
      <w:r w:rsidRPr="00EA7CC3">
        <w:drawing>
          <wp:inline distT="0" distB="0" distL="0" distR="0" wp14:anchorId="6017E432" wp14:editId="0DD8D976">
            <wp:extent cx="6066527" cy="5404513"/>
            <wp:effectExtent l="0" t="0" r="0" b="5715"/>
            <wp:docPr id="19" name="Picture 19" descr="A picture containing indoor, map,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indoor, map, colorful&#10;&#10;Description automatically generated"/>
                    <pic:cNvPicPr/>
                  </pic:nvPicPr>
                  <pic:blipFill>
                    <a:blip r:embed="rId25"/>
                    <a:stretch>
                      <a:fillRect/>
                    </a:stretch>
                  </pic:blipFill>
                  <pic:spPr>
                    <a:xfrm>
                      <a:off x="0" y="0"/>
                      <a:ext cx="6102967" cy="5436977"/>
                    </a:xfrm>
                    <a:prstGeom prst="rect">
                      <a:avLst/>
                    </a:prstGeom>
                  </pic:spPr>
                </pic:pic>
              </a:graphicData>
            </a:graphic>
          </wp:inline>
        </w:drawing>
      </w:r>
    </w:p>
    <w:p w14:paraId="6DE5712C" w14:textId="37EE78FD" w:rsidR="0052490E" w:rsidRDefault="0052490E" w:rsidP="00A5161D">
      <w:pPr>
        <w:pStyle w:val="ListParagraph"/>
        <w:ind w:left="426"/>
      </w:pPr>
      <w:r>
        <w:t xml:space="preserve">Fig – n- </w:t>
      </w:r>
      <w:r w:rsidR="00A245CD">
        <w:t>Link</w:t>
      </w:r>
      <w:r>
        <w:t xml:space="preserve"> Graph output from SAS EM</w:t>
      </w:r>
    </w:p>
    <w:p w14:paraId="5C38C80E" w14:textId="095FB048" w:rsidR="00552981" w:rsidRDefault="00552981" w:rsidP="00A5161D">
      <w:pPr>
        <w:pStyle w:val="ListParagraph"/>
        <w:ind w:left="426"/>
      </w:pPr>
    </w:p>
    <w:p w14:paraId="36FA82EA" w14:textId="437D0CCC" w:rsidR="00552981" w:rsidRDefault="00552981" w:rsidP="00A5161D">
      <w:pPr>
        <w:pStyle w:val="ListParagraph"/>
        <w:ind w:left="426"/>
      </w:pPr>
    </w:p>
    <w:p w14:paraId="2F60B405" w14:textId="25AD725C" w:rsidR="00552981" w:rsidRDefault="0052490E" w:rsidP="00A5161D">
      <w:pPr>
        <w:pStyle w:val="ListParagraph"/>
        <w:ind w:left="426"/>
      </w:pPr>
      <w:r>
        <w:t>Overall Observations from Association Rules Analysis on Grocery Dataset</w:t>
      </w:r>
    </w:p>
    <w:p w14:paraId="0A0904FC" w14:textId="1710F34E" w:rsidR="0052490E" w:rsidRDefault="0052490E" w:rsidP="00A5161D">
      <w:pPr>
        <w:pStyle w:val="ListParagraph"/>
        <w:ind w:left="426"/>
      </w:pPr>
    </w:p>
    <w:p w14:paraId="0052B891" w14:textId="2D7DD962" w:rsidR="0052490E" w:rsidRDefault="0052490E" w:rsidP="0052490E">
      <w:pPr>
        <w:pStyle w:val="ListParagraph"/>
        <w:numPr>
          <w:ilvl w:val="0"/>
          <w:numId w:val="13"/>
        </w:numPr>
      </w:pPr>
      <w:r>
        <w:t>Whole Milk is the item with the strongest associations with other items. It is represented by the deepest red dot in the Link Graph and tops the Rules Tables. Not surprisingly it associates strongly with items such as vegetables and yogurt.</w:t>
      </w:r>
    </w:p>
    <w:p w14:paraId="0E4A7E71" w14:textId="77777777" w:rsidR="0031709E" w:rsidRDefault="0031709E" w:rsidP="0031709E">
      <w:pPr>
        <w:pStyle w:val="ListParagraph"/>
        <w:ind w:left="1146"/>
      </w:pPr>
    </w:p>
    <w:p w14:paraId="02485C5D" w14:textId="77777777" w:rsidR="0031709E" w:rsidRDefault="0031709E" w:rsidP="0052490E">
      <w:pPr>
        <w:pStyle w:val="ListParagraph"/>
        <w:numPr>
          <w:ilvl w:val="0"/>
          <w:numId w:val="13"/>
        </w:numPr>
      </w:pPr>
      <w:r>
        <w:t xml:space="preserve">Various vegetable types, yogurt, rolls/buns, and soda all feature with strong relationships to other items. </w:t>
      </w:r>
    </w:p>
    <w:p w14:paraId="2D0BFB1B" w14:textId="77777777" w:rsidR="0031709E" w:rsidRDefault="0031709E" w:rsidP="0031709E">
      <w:pPr>
        <w:pStyle w:val="ListParagraph"/>
      </w:pPr>
    </w:p>
    <w:p w14:paraId="5009554C" w14:textId="5C1340C1" w:rsidR="0031709E" w:rsidRDefault="0031709E" w:rsidP="0052490E">
      <w:pPr>
        <w:pStyle w:val="ListParagraph"/>
        <w:numPr>
          <w:ilvl w:val="0"/>
          <w:numId w:val="13"/>
        </w:numPr>
      </w:pPr>
      <w:r>
        <w:t>Soda is perhaps the least ‘healthy’ of the main items but the strength of the associations might warrant a review of its location on shelves within the physical retail outlet.</w:t>
      </w:r>
    </w:p>
    <w:p w14:paraId="141B7F41" w14:textId="77777777" w:rsidR="0052490E" w:rsidRDefault="0052490E" w:rsidP="00A5161D">
      <w:pPr>
        <w:pStyle w:val="ListParagraph"/>
        <w:ind w:left="426"/>
        <w:rPr>
          <w:rFonts w:cstheme="minorHAnsi"/>
        </w:rPr>
      </w:pPr>
    </w:p>
    <w:p w14:paraId="22074B98" w14:textId="6F230F6E" w:rsidR="00B23BF5" w:rsidRPr="003567B0" w:rsidRDefault="00B23BF5">
      <w:pPr>
        <w:rPr>
          <w:rFonts w:eastAsiaTheme="minorHAnsi"/>
          <w:b/>
          <w:bCs/>
          <w:sz w:val="22"/>
          <w:szCs w:val="22"/>
          <w:u w:val="single"/>
          <w:lang w:val="en-IE" w:eastAsia="en-US"/>
        </w:rPr>
      </w:pPr>
    </w:p>
    <w:p w14:paraId="3A8A97E3" w14:textId="3D611E0D"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 xml:space="preserve">Comparison with </w:t>
      </w:r>
      <w:r w:rsidR="0051672B">
        <w:rPr>
          <w:b/>
          <w:bCs/>
          <w:sz w:val="24"/>
          <w:szCs w:val="24"/>
          <w:u w:val="single"/>
        </w:rPr>
        <w:t>O</w:t>
      </w:r>
      <w:r w:rsidRPr="00EB736D">
        <w:rPr>
          <w:b/>
          <w:bCs/>
          <w:sz w:val="24"/>
          <w:szCs w:val="24"/>
          <w:u w:val="single"/>
        </w:rPr>
        <w:t>ther Research</w:t>
      </w:r>
    </w:p>
    <w:p w14:paraId="32941B74" w14:textId="76EDFB9E" w:rsidR="00A5161D" w:rsidRDefault="00A5161D" w:rsidP="00EA5965">
      <w:pPr>
        <w:rPr>
          <w:color w:val="7F7F7F" w:themeColor="text1" w:themeTint="80"/>
          <w:sz w:val="21"/>
          <w:szCs w:val="21"/>
        </w:rPr>
      </w:pPr>
    </w:p>
    <w:p w14:paraId="108B18D0" w14:textId="06311888" w:rsidR="00232D0E" w:rsidRDefault="00232D0E" w:rsidP="00A5161D">
      <w:pPr>
        <w:pStyle w:val="ListParagraph"/>
        <w:ind w:left="426"/>
        <w:rPr>
          <w:rFonts w:cstheme="minorHAnsi"/>
        </w:rPr>
      </w:pPr>
      <w:r>
        <w:rPr>
          <w:rFonts w:cstheme="minorHAnsi"/>
          <w:i/>
          <w:iCs/>
        </w:rPr>
        <w:t>Enhance the decision-making process around business rules</w:t>
      </w:r>
    </w:p>
    <w:p w14:paraId="30DF9725" w14:textId="0CB638B7" w:rsidR="00232D0E" w:rsidRDefault="00232D0E" w:rsidP="00A5161D">
      <w:pPr>
        <w:pStyle w:val="ListParagraph"/>
        <w:ind w:left="426"/>
        <w:rPr>
          <w:rFonts w:cstheme="minorHAnsi"/>
        </w:rPr>
      </w:pPr>
    </w:p>
    <w:p w14:paraId="45AA88E4" w14:textId="5A8F72CA" w:rsidR="00232D0E" w:rsidRDefault="00232D0E" w:rsidP="00A5161D">
      <w:pPr>
        <w:pStyle w:val="ListParagraph"/>
        <w:ind w:left="426"/>
        <w:rPr>
          <w:rFonts w:cstheme="minorHAnsi"/>
        </w:rPr>
      </w:pPr>
      <w:r>
        <w:rPr>
          <w:rFonts w:cstheme="minorHAnsi"/>
        </w:rPr>
        <w:t xml:space="preserve">A paper published by </w:t>
      </w:r>
      <w:proofErr w:type="spellStart"/>
      <w:r>
        <w:rPr>
          <w:rFonts w:cstheme="minorHAnsi"/>
        </w:rPr>
        <w:t>Faron</w:t>
      </w:r>
      <w:proofErr w:type="spellEnd"/>
      <w:r>
        <w:rPr>
          <w:rFonts w:cstheme="minorHAnsi"/>
        </w:rPr>
        <w:t xml:space="preserve"> and Chakraborty at the SAS Global Forum in 2012</w:t>
      </w:r>
      <w:r w:rsidRPr="00232D0E">
        <w:rPr>
          <w:rFonts w:cstheme="minorHAnsi"/>
          <w:b/>
          <w:bCs/>
          <w:vertAlign w:val="superscript"/>
        </w:rPr>
        <w:t>[1]</w:t>
      </w:r>
      <w:r>
        <w:rPr>
          <w:rFonts w:cstheme="minorHAnsi"/>
        </w:rPr>
        <w:t xml:space="preserve"> suggested a way to add the Pearson’s Chi Squared statistic to the output from the SAS EM </w:t>
      </w:r>
      <w:r w:rsidRPr="00232D0E">
        <w:rPr>
          <w:rFonts w:cstheme="minorHAnsi"/>
          <w:i/>
          <w:iCs/>
        </w:rPr>
        <w:t>Association</w:t>
      </w:r>
      <w:r>
        <w:rPr>
          <w:rFonts w:cstheme="minorHAnsi"/>
        </w:rPr>
        <w:t xml:space="preserve"> node.</w:t>
      </w:r>
    </w:p>
    <w:p w14:paraId="4C3382B4" w14:textId="6F2A0CA1" w:rsidR="00232D0E" w:rsidRDefault="00232D0E" w:rsidP="00A5161D">
      <w:pPr>
        <w:pStyle w:val="ListParagraph"/>
        <w:ind w:left="426"/>
        <w:rPr>
          <w:rFonts w:cstheme="minorHAnsi"/>
        </w:rPr>
      </w:pPr>
    </w:p>
    <w:p w14:paraId="3B336324" w14:textId="3418F87B" w:rsidR="00232D0E" w:rsidRDefault="00232D0E" w:rsidP="00A5161D">
      <w:pPr>
        <w:pStyle w:val="ListParagraph"/>
        <w:ind w:left="426"/>
        <w:rPr>
          <w:rFonts w:cstheme="minorHAnsi"/>
        </w:rPr>
      </w:pPr>
      <w:r>
        <w:rPr>
          <w:rFonts w:cstheme="minorHAnsi"/>
        </w:rPr>
        <w:t xml:space="preserve">The addition of this test would enhance the quality of the data analysis by showing which </w:t>
      </w:r>
      <w:r w:rsidR="004479B7">
        <w:rPr>
          <w:rFonts w:cstheme="minorHAnsi"/>
        </w:rPr>
        <w:t>rules are statistically significant, therefore adding an additional metric the evaluate the importance of given association rules.</w:t>
      </w:r>
    </w:p>
    <w:p w14:paraId="3D0148FF" w14:textId="755A2EF5" w:rsidR="00CE0C18" w:rsidRDefault="00CE0C18" w:rsidP="00A5161D">
      <w:pPr>
        <w:pStyle w:val="ListParagraph"/>
        <w:ind w:left="426"/>
        <w:rPr>
          <w:rFonts w:cstheme="minorHAnsi"/>
        </w:rPr>
      </w:pPr>
    </w:p>
    <w:p w14:paraId="1FC8626B" w14:textId="05CED478" w:rsidR="00CE0C18" w:rsidRPr="00CE0C18" w:rsidRDefault="00CE0C18" w:rsidP="00A5161D">
      <w:pPr>
        <w:pStyle w:val="ListParagraph"/>
        <w:ind w:left="426"/>
        <w:rPr>
          <w:rFonts w:cstheme="minorHAnsi"/>
          <w:b/>
          <w:bCs/>
        </w:rPr>
      </w:pPr>
      <w:r w:rsidRPr="00CE0C18">
        <w:rPr>
          <w:rFonts w:cstheme="minorHAnsi"/>
          <w:b/>
          <w:bCs/>
        </w:rPr>
        <w:t>Did you do it?</w:t>
      </w:r>
    </w:p>
    <w:p w14:paraId="112EC184" w14:textId="77777777" w:rsidR="00232D0E" w:rsidRDefault="00232D0E" w:rsidP="00A5161D">
      <w:pPr>
        <w:pStyle w:val="ListParagraph"/>
        <w:ind w:left="426"/>
        <w:rPr>
          <w:rFonts w:cstheme="minorHAnsi"/>
          <w:i/>
          <w:iCs/>
        </w:rPr>
      </w:pPr>
    </w:p>
    <w:p w14:paraId="4CD99D8B" w14:textId="77777777" w:rsidR="00232D0E" w:rsidRDefault="00232D0E" w:rsidP="00A5161D">
      <w:pPr>
        <w:pStyle w:val="ListParagraph"/>
        <w:ind w:left="426"/>
        <w:rPr>
          <w:rFonts w:cstheme="minorHAnsi"/>
          <w:i/>
          <w:iCs/>
        </w:rPr>
      </w:pPr>
    </w:p>
    <w:p w14:paraId="5C8660D3" w14:textId="49C2AFA8" w:rsidR="00B144C4" w:rsidRPr="00B144C4" w:rsidRDefault="00B144C4" w:rsidP="00A5161D">
      <w:pPr>
        <w:pStyle w:val="ListParagraph"/>
        <w:ind w:left="426"/>
        <w:rPr>
          <w:rFonts w:cstheme="minorHAnsi"/>
          <w:i/>
          <w:iCs/>
        </w:rPr>
      </w:pPr>
      <w:r w:rsidRPr="00B144C4">
        <w:rPr>
          <w:rFonts w:cstheme="minorHAnsi"/>
          <w:i/>
          <w:iCs/>
        </w:rPr>
        <w:t>Representing Rules: Visual Clutter</w:t>
      </w:r>
    </w:p>
    <w:p w14:paraId="12809D05" w14:textId="77777777" w:rsidR="00B144C4" w:rsidRDefault="00B144C4" w:rsidP="00A5161D">
      <w:pPr>
        <w:pStyle w:val="ListParagraph"/>
        <w:ind w:left="426"/>
        <w:rPr>
          <w:rFonts w:cstheme="minorHAnsi"/>
        </w:rPr>
      </w:pPr>
    </w:p>
    <w:p w14:paraId="3EB8AF70" w14:textId="420FA99D" w:rsidR="00A5161D" w:rsidRDefault="00A5161D" w:rsidP="00A5161D">
      <w:pPr>
        <w:pStyle w:val="ListParagraph"/>
        <w:ind w:left="426"/>
        <w:rPr>
          <w:rFonts w:cstheme="minorHAnsi"/>
          <w:color w:val="000000"/>
          <w:shd w:val="clear" w:color="auto" w:fill="FFFFFF"/>
        </w:rPr>
      </w:pPr>
      <w:r w:rsidRPr="00A5161D">
        <w:rPr>
          <w:rFonts w:cstheme="minorHAnsi"/>
        </w:rPr>
        <w:t xml:space="preserve">The graph output in SAS EM is a useful at a glance tool to visually represent the associations rules in our grocery database. However, research on similar grocery datasets, such as that by </w:t>
      </w:r>
      <w:proofErr w:type="spellStart"/>
      <w:r w:rsidRPr="00A5161D">
        <w:rPr>
          <w:rFonts w:cstheme="minorHAnsi"/>
          <w:color w:val="000000"/>
          <w:shd w:val="clear" w:color="auto" w:fill="FFFFFF"/>
        </w:rPr>
        <w:t>Hahsler</w:t>
      </w:r>
      <w:proofErr w:type="spellEnd"/>
      <w:r w:rsidRPr="00A5161D">
        <w:rPr>
          <w:rFonts w:cstheme="minorHAnsi"/>
          <w:color w:val="000000"/>
          <w:shd w:val="clear" w:color="auto" w:fill="FFFFFF"/>
        </w:rPr>
        <w:t xml:space="preserve">, M., </w:t>
      </w:r>
      <w:proofErr w:type="spellStart"/>
      <w:r w:rsidRPr="00A5161D">
        <w:rPr>
          <w:rFonts w:cstheme="minorHAnsi"/>
          <w:color w:val="000000"/>
          <w:shd w:val="clear" w:color="auto" w:fill="FFFFFF"/>
        </w:rPr>
        <w:t>Hornik</w:t>
      </w:r>
      <w:proofErr w:type="spellEnd"/>
      <w:r w:rsidRPr="00A5161D">
        <w:rPr>
          <w:rFonts w:cstheme="minorHAnsi"/>
          <w:color w:val="000000"/>
          <w:shd w:val="clear" w:color="auto" w:fill="FFFFFF"/>
        </w:rPr>
        <w:t xml:space="preserve">, K. and </w:t>
      </w:r>
      <w:proofErr w:type="spellStart"/>
      <w:r w:rsidRPr="00A5161D">
        <w:rPr>
          <w:rFonts w:cstheme="minorHAnsi"/>
          <w:color w:val="000000"/>
          <w:shd w:val="clear" w:color="auto" w:fill="FFFFFF"/>
        </w:rPr>
        <w:t>Reutterer</w:t>
      </w:r>
      <w:proofErr w:type="spellEnd"/>
      <w:r w:rsidRPr="00A5161D">
        <w:rPr>
          <w:rFonts w:cstheme="minorHAnsi"/>
          <w:color w:val="000000"/>
          <w:shd w:val="clear" w:color="auto" w:fill="FFFFFF"/>
        </w:rPr>
        <w:t>, T., 2016</w:t>
      </w:r>
      <w:r w:rsidRPr="00A5161D">
        <w:rPr>
          <w:rFonts w:cstheme="minorHAnsi"/>
          <w:b/>
          <w:bCs/>
          <w:color w:val="000000"/>
          <w:shd w:val="clear" w:color="auto" w:fill="FFFFFF"/>
          <w:vertAlign w:val="superscript"/>
        </w:rPr>
        <w:t>[2]</w:t>
      </w:r>
      <w:r>
        <w:rPr>
          <w:rFonts w:cstheme="minorHAnsi"/>
          <w:color w:val="000000"/>
          <w:shd w:val="clear" w:color="auto" w:fill="FFFFFF"/>
        </w:rPr>
        <w:t>, highlights the challenge that these graphs easily become cluttered as the number of roles grow.</w:t>
      </w:r>
      <w:r w:rsidR="00B144C4">
        <w:rPr>
          <w:rFonts w:cstheme="minorHAnsi"/>
          <w:color w:val="000000"/>
          <w:shd w:val="clear" w:color="auto" w:fill="FFFFFF"/>
        </w:rPr>
        <w:t xml:space="preserve"> (This would be true of any rule set, not just the typical grocery basket analysis being conducted in this section of the assignment).</w:t>
      </w:r>
    </w:p>
    <w:p w14:paraId="6DEAC280" w14:textId="623499DD" w:rsidR="00B144C4" w:rsidRDefault="00B144C4" w:rsidP="00A5161D">
      <w:pPr>
        <w:pStyle w:val="ListParagraph"/>
        <w:ind w:left="426"/>
        <w:rPr>
          <w:rFonts w:cstheme="minorHAnsi"/>
          <w:color w:val="000000"/>
          <w:shd w:val="clear" w:color="auto" w:fill="FFFFFF"/>
        </w:rPr>
      </w:pPr>
    </w:p>
    <w:p w14:paraId="16FFACBF" w14:textId="4C626EC7" w:rsidR="00B144C4" w:rsidRDefault="00B144C4" w:rsidP="00A5161D">
      <w:pPr>
        <w:pStyle w:val="ListParagraph"/>
        <w:ind w:left="426"/>
        <w:rPr>
          <w:rFonts w:cstheme="minorHAnsi"/>
          <w:color w:val="000000"/>
          <w:shd w:val="clear" w:color="auto" w:fill="FFFFFF"/>
        </w:rPr>
      </w:pPr>
      <w:r>
        <w:rPr>
          <w:rFonts w:cstheme="minorHAnsi"/>
          <w:color w:val="000000"/>
          <w:shd w:val="clear" w:color="auto" w:fill="FFFFFF"/>
        </w:rPr>
        <w:t xml:space="preserve">If a visual representation of the association rules is an important </w:t>
      </w:r>
      <w:r w:rsidR="008B7E07">
        <w:rPr>
          <w:rFonts w:cstheme="minorHAnsi"/>
          <w:color w:val="000000"/>
          <w:shd w:val="clear" w:color="auto" w:fill="FFFFFF"/>
        </w:rPr>
        <w:t>outcome,</w:t>
      </w:r>
      <w:r>
        <w:rPr>
          <w:rFonts w:cstheme="minorHAnsi"/>
          <w:color w:val="000000"/>
          <w:shd w:val="clear" w:color="auto" w:fill="FFFFFF"/>
        </w:rPr>
        <w:t xml:space="preserve"> then there are tools such as </w:t>
      </w:r>
      <w:proofErr w:type="spellStart"/>
      <w:r w:rsidRPr="008B7E07">
        <w:rPr>
          <w:rFonts w:cstheme="minorHAnsi"/>
          <w:b/>
          <w:bCs/>
          <w:i/>
          <w:iCs/>
          <w:color w:val="000000"/>
          <w:shd w:val="clear" w:color="auto" w:fill="FFFFFF"/>
        </w:rPr>
        <w:t>arules</w:t>
      </w:r>
      <w:r w:rsidR="008B7E07" w:rsidRPr="008B7E07">
        <w:rPr>
          <w:rFonts w:cstheme="minorHAnsi"/>
          <w:b/>
          <w:bCs/>
          <w:i/>
          <w:iCs/>
          <w:color w:val="000000"/>
          <w:shd w:val="clear" w:color="auto" w:fill="FFFFFF"/>
        </w:rPr>
        <w:t>Viz</w:t>
      </w:r>
      <w:proofErr w:type="spellEnd"/>
      <w:r w:rsidR="008B7E07">
        <w:rPr>
          <w:rFonts w:cstheme="minorHAnsi"/>
          <w:color w:val="000000"/>
          <w:shd w:val="clear" w:color="auto" w:fill="FFFFFF"/>
        </w:rPr>
        <w:t xml:space="preserve">  that offer more sophisticated interactive functionality. For the purposes of this assignment the SAS EM cluster tools were deemed sufficient.</w:t>
      </w:r>
    </w:p>
    <w:p w14:paraId="7740B828" w14:textId="08E5DE01" w:rsidR="008B7E07" w:rsidRDefault="008B7E07" w:rsidP="00A5161D">
      <w:pPr>
        <w:pStyle w:val="ListParagraph"/>
        <w:ind w:left="426"/>
        <w:rPr>
          <w:rFonts w:cstheme="minorHAnsi"/>
          <w:color w:val="000000"/>
          <w:shd w:val="clear" w:color="auto" w:fill="FFFFFF"/>
        </w:rPr>
      </w:pPr>
    </w:p>
    <w:p w14:paraId="75828F6C" w14:textId="1989F653" w:rsidR="008B7E07" w:rsidRDefault="008B7E07" w:rsidP="00A5161D">
      <w:pPr>
        <w:pStyle w:val="ListParagraph"/>
        <w:ind w:left="426"/>
        <w:rPr>
          <w:rFonts w:cstheme="minorHAnsi"/>
          <w:color w:val="000000"/>
          <w:shd w:val="clear" w:color="auto" w:fill="FFFFFF"/>
        </w:rPr>
      </w:pPr>
    </w:p>
    <w:p w14:paraId="5CBB806E" w14:textId="77777777" w:rsidR="007763C1" w:rsidRDefault="007763C1" w:rsidP="00A5161D">
      <w:pPr>
        <w:pStyle w:val="ListParagraph"/>
        <w:ind w:left="426"/>
        <w:rPr>
          <w:rFonts w:cstheme="minorHAnsi"/>
          <w:color w:val="000000"/>
          <w:shd w:val="clear" w:color="auto" w:fill="FFFFFF"/>
        </w:rPr>
      </w:pPr>
    </w:p>
    <w:p w14:paraId="61FE410E" w14:textId="7D85647C" w:rsidR="007763C1" w:rsidRPr="007763C1" w:rsidRDefault="007763C1" w:rsidP="00A5161D">
      <w:pPr>
        <w:pStyle w:val="ListParagraph"/>
        <w:ind w:left="426"/>
        <w:rPr>
          <w:rFonts w:cstheme="minorHAnsi"/>
          <w:i/>
          <w:iCs/>
          <w:color w:val="000000"/>
          <w:shd w:val="clear" w:color="auto" w:fill="FFFFFF"/>
        </w:rPr>
      </w:pPr>
      <w:r w:rsidRPr="007763C1">
        <w:rPr>
          <w:rFonts w:cstheme="minorHAnsi"/>
          <w:i/>
          <w:iCs/>
          <w:color w:val="000000"/>
          <w:shd w:val="clear" w:color="auto" w:fill="FFFFFF"/>
        </w:rPr>
        <w:t>What to do with these Association Rules?</w:t>
      </w:r>
    </w:p>
    <w:p w14:paraId="016CF1CC" w14:textId="203AD13B" w:rsidR="007763C1" w:rsidRDefault="007763C1" w:rsidP="00A5161D">
      <w:pPr>
        <w:pStyle w:val="ListParagraph"/>
        <w:ind w:left="426"/>
        <w:rPr>
          <w:rFonts w:cstheme="minorHAnsi"/>
          <w:color w:val="000000"/>
          <w:shd w:val="clear" w:color="auto" w:fill="FFFFFF"/>
        </w:rPr>
      </w:pPr>
    </w:p>
    <w:p w14:paraId="0B799309" w14:textId="76ED2F1E" w:rsidR="007763C1" w:rsidRDefault="007763C1" w:rsidP="00A5161D">
      <w:pPr>
        <w:pStyle w:val="ListParagraph"/>
        <w:ind w:left="426"/>
        <w:rPr>
          <w:rFonts w:cstheme="minorHAnsi"/>
          <w:color w:val="000000"/>
          <w:shd w:val="clear" w:color="auto" w:fill="FFFFFF"/>
        </w:rPr>
      </w:pPr>
      <w:r>
        <w:rPr>
          <w:rFonts w:cstheme="minorHAnsi"/>
          <w:color w:val="000000"/>
          <w:shd w:val="clear" w:color="auto" w:fill="FFFFFF"/>
        </w:rPr>
        <w:t xml:space="preserve">This dataset is a relatively straightforward representation of grocery purchases, and the common benefit is often considered to be a more effective physical retail shop layout.  </w:t>
      </w:r>
    </w:p>
    <w:p w14:paraId="04358F68" w14:textId="15CB45DA" w:rsidR="007763C1" w:rsidRDefault="007763C1" w:rsidP="00A5161D">
      <w:pPr>
        <w:pStyle w:val="ListParagraph"/>
        <w:ind w:left="426"/>
        <w:rPr>
          <w:rFonts w:cstheme="minorHAnsi"/>
          <w:color w:val="000000"/>
          <w:shd w:val="clear" w:color="auto" w:fill="FFFFFF"/>
        </w:rPr>
      </w:pPr>
    </w:p>
    <w:p w14:paraId="32437119" w14:textId="5C32836F" w:rsidR="007763C1" w:rsidRDefault="007763C1" w:rsidP="00A5161D">
      <w:pPr>
        <w:pStyle w:val="ListParagraph"/>
        <w:ind w:left="426"/>
        <w:rPr>
          <w:rFonts w:cstheme="minorHAnsi"/>
          <w:color w:val="000000"/>
          <w:shd w:val="clear" w:color="auto" w:fill="FFFFFF"/>
        </w:rPr>
      </w:pPr>
      <w:r>
        <w:rPr>
          <w:rFonts w:cstheme="minorHAnsi"/>
          <w:color w:val="000000"/>
          <w:shd w:val="clear" w:color="auto" w:fill="FFFFFF"/>
        </w:rPr>
        <w:t xml:space="preserve">A key point made in </w:t>
      </w:r>
      <w:r w:rsidR="00687270">
        <w:rPr>
          <w:rFonts w:cstheme="minorHAnsi"/>
          <w:color w:val="000000"/>
          <w:shd w:val="clear" w:color="auto" w:fill="FFFFFF"/>
        </w:rPr>
        <w:t>a 2018 Towards Data Science article</w:t>
      </w:r>
      <w:r w:rsidR="00687270" w:rsidRPr="00687270">
        <w:rPr>
          <w:rFonts w:cstheme="minorHAnsi"/>
          <w:b/>
          <w:bCs/>
          <w:color w:val="000000"/>
          <w:shd w:val="clear" w:color="auto" w:fill="FFFFFF"/>
          <w:vertAlign w:val="superscript"/>
        </w:rPr>
        <w:t>[</w:t>
      </w:r>
      <w:r w:rsidR="00CE0C18">
        <w:rPr>
          <w:rFonts w:cstheme="minorHAnsi"/>
          <w:b/>
          <w:bCs/>
          <w:color w:val="000000"/>
          <w:shd w:val="clear" w:color="auto" w:fill="FFFFFF"/>
          <w:vertAlign w:val="superscript"/>
        </w:rPr>
        <w:t>3</w:t>
      </w:r>
      <w:r w:rsidR="00687270" w:rsidRPr="00687270">
        <w:rPr>
          <w:rFonts w:cstheme="minorHAnsi"/>
          <w:b/>
          <w:bCs/>
          <w:color w:val="000000"/>
          <w:shd w:val="clear" w:color="auto" w:fill="FFFFFF"/>
          <w:vertAlign w:val="superscript"/>
        </w:rPr>
        <w:t>]</w:t>
      </w:r>
      <w:r w:rsidR="00687270">
        <w:rPr>
          <w:rFonts w:cstheme="minorHAnsi"/>
          <w:color w:val="000000"/>
          <w:shd w:val="clear" w:color="auto" w:fill="FFFFFF"/>
        </w:rPr>
        <w:t xml:space="preserve"> is that Association Rules look at lists of items with unique transaction ID from many users, and studies these lists as a block. This is not an approach that generates a recommendation for one </w:t>
      </w:r>
      <w:r w:rsidR="00687270" w:rsidRPr="00687270">
        <w:rPr>
          <w:rFonts w:cstheme="minorHAnsi"/>
          <w:i/>
          <w:iCs/>
          <w:color w:val="000000"/>
          <w:shd w:val="clear" w:color="auto" w:fill="FFFFFF"/>
        </w:rPr>
        <w:t>specific</w:t>
      </w:r>
      <w:r w:rsidR="00687270">
        <w:rPr>
          <w:rFonts w:cstheme="minorHAnsi"/>
          <w:color w:val="000000"/>
          <w:shd w:val="clear" w:color="auto" w:fill="FFFFFF"/>
        </w:rPr>
        <w:t xml:space="preserve"> user.</w:t>
      </w:r>
    </w:p>
    <w:p w14:paraId="440853A8" w14:textId="0E7E1DB0" w:rsidR="00687270" w:rsidRDefault="00687270" w:rsidP="00A5161D">
      <w:pPr>
        <w:pStyle w:val="ListParagraph"/>
        <w:ind w:left="426"/>
        <w:rPr>
          <w:rFonts w:cstheme="minorHAnsi"/>
          <w:color w:val="000000"/>
          <w:shd w:val="clear" w:color="auto" w:fill="FFFFFF"/>
        </w:rPr>
      </w:pPr>
    </w:p>
    <w:p w14:paraId="1745B19F" w14:textId="41AAB742" w:rsidR="00687270" w:rsidRDefault="00687270" w:rsidP="00A5161D">
      <w:pPr>
        <w:pStyle w:val="ListParagraph"/>
        <w:ind w:left="426"/>
        <w:rPr>
          <w:rFonts w:cstheme="minorHAnsi"/>
          <w:color w:val="000000"/>
          <w:shd w:val="clear" w:color="auto" w:fill="FFFFFF"/>
        </w:rPr>
      </w:pPr>
      <w:r>
        <w:rPr>
          <w:rFonts w:cstheme="minorHAnsi"/>
          <w:color w:val="000000"/>
          <w:shd w:val="clear" w:color="auto" w:fill="FFFFFF"/>
        </w:rPr>
        <w:t>That said, research I found on the role of Association Data Mining and E-Commerce website structure</w:t>
      </w:r>
      <w:r w:rsidRPr="00687270">
        <w:rPr>
          <w:rFonts w:cstheme="minorHAnsi"/>
          <w:b/>
          <w:bCs/>
          <w:color w:val="000000"/>
          <w:shd w:val="clear" w:color="auto" w:fill="FFFFFF"/>
          <w:vertAlign w:val="superscript"/>
        </w:rPr>
        <w:t>[</w:t>
      </w:r>
      <w:r w:rsidR="00CE0C18">
        <w:rPr>
          <w:rFonts w:cstheme="minorHAnsi"/>
          <w:b/>
          <w:bCs/>
          <w:color w:val="000000"/>
          <w:shd w:val="clear" w:color="auto" w:fill="FFFFFF"/>
          <w:vertAlign w:val="superscript"/>
        </w:rPr>
        <w:t>4</w:t>
      </w:r>
      <w:r w:rsidRPr="00687270">
        <w:rPr>
          <w:rFonts w:cstheme="minorHAnsi"/>
          <w:b/>
          <w:bCs/>
          <w:color w:val="000000"/>
          <w:shd w:val="clear" w:color="auto" w:fill="FFFFFF"/>
          <w:vertAlign w:val="superscript"/>
        </w:rPr>
        <w:t>]</w:t>
      </w:r>
      <w:r>
        <w:rPr>
          <w:rFonts w:cstheme="minorHAnsi"/>
          <w:color w:val="000000"/>
          <w:shd w:val="clear" w:color="auto" w:fill="FFFFFF"/>
        </w:rPr>
        <w:t xml:space="preserve"> shows how the selection of </w:t>
      </w:r>
      <w:r w:rsidRPr="00687270">
        <w:rPr>
          <w:rFonts w:cstheme="minorHAnsi"/>
          <w:i/>
          <w:iCs/>
          <w:color w:val="000000"/>
          <w:shd w:val="clear" w:color="auto" w:fill="FFFFFF"/>
        </w:rPr>
        <w:t>antecedent</w:t>
      </w:r>
      <w:r>
        <w:rPr>
          <w:rFonts w:cstheme="minorHAnsi"/>
          <w:color w:val="000000"/>
          <w:shd w:val="clear" w:color="auto" w:fill="FFFFFF"/>
        </w:rPr>
        <w:t xml:space="preserve"> lists can be used to meaningfully direct a user to different pages, where they are most likely to find the products for which they are looking.</w:t>
      </w:r>
    </w:p>
    <w:p w14:paraId="5D2CDAC0" w14:textId="1CD0E8BF" w:rsidR="00687270" w:rsidRDefault="00687270" w:rsidP="00A5161D">
      <w:pPr>
        <w:pStyle w:val="ListParagraph"/>
        <w:ind w:left="426"/>
        <w:rPr>
          <w:rFonts w:cstheme="minorHAnsi"/>
          <w:color w:val="000000"/>
          <w:shd w:val="clear" w:color="auto" w:fill="FFFFFF"/>
        </w:rPr>
      </w:pPr>
    </w:p>
    <w:p w14:paraId="629DC8A7" w14:textId="609AF795" w:rsidR="00EA5965" w:rsidRDefault="00687270" w:rsidP="00CE0C18">
      <w:pPr>
        <w:pStyle w:val="ListParagraph"/>
        <w:ind w:left="426"/>
      </w:pPr>
      <w:r>
        <w:rPr>
          <w:rFonts w:cstheme="minorHAnsi"/>
          <w:color w:val="000000"/>
          <w:shd w:val="clear" w:color="auto" w:fill="FFFFFF"/>
        </w:rPr>
        <w:t xml:space="preserve">A </w:t>
      </w:r>
      <w:r w:rsidR="00C02ECE">
        <w:rPr>
          <w:rFonts w:cstheme="minorHAnsi"/>
          <w:color w:val="000000"/>
          <w:shd w:val="clear" w:color="auto" w:fill="FFFFFF"/>
        </w:rPr>
        <w:t>follow-on</w:t>
      </w:r>
      <w:r>
        <w:rPr>
          <w:rFonts w:cstheme="minorHAnsi"/>
          <w:color w:val="000000"/>
          <w:shd w:val="clear" w:color="auto" w:fill="FFFFFF"/>
        </w:rPr>
        <w:t xml:space="preserve"> challenge for me would be to repeat this </w:t>
      </w:r>
      <w:r w:rsidR="00C02ECE">
        <w:rPr>
          <w:rFonts w:cstheme="minorHAnsi"/>
          <w:color w:val="000000"/>
          <w:shd w:val="clear" w:color="auto" w:fill="FFFFFF"/>
        </w:rPr>
        <w:t xml:space="preserve">exercise with a similar but extended dataset that looked at product groupings in the </w:t>
      </w:r>
      <w:r w:rsidR="00C02ECE" w:rsidRPr="00C02ECE">
        <w:rPr>
          <w:rFonts w:cstheme="minorHAnsi"/>
          <w:i/>
          <w:iCs/>
          <w:color w:val="000000"/>
          <w:shd w:val="clear" w:color="auto" w:fill="FFFFFF"/>
        </w:rPr>
        <w:t>itemsets</w:t>
      </w:r>
      <w:r w:rsidR="00C02ECE">
        <w:rPr>
          <w:rFonts w:cstheme="minorHAnsi"/>
          <w:color w:val="000000"/>
          <w:shd w:val="clear" w:color="auto" w:fill="FFFFFF"/>
        </w:rPr>
        <w:t xml:space="preserve">, and also considered user profiles. </w:t>
      </w:r>
    </w:p>
    <w:p w14:paraId="5A278B0E" w14:textId="77777777" w:rsidR="00EA5965" w:rsidRDefault="00EA5965" w:rsidP="00EA5965"/>
    <w:p w14:paraId="5553C0D2" w14:textId="2F13E37A" w:rsidR="00B23BF5" w:rsidRDefault="00B23BF5">
      <w:pPr>
        <w:rPr>
          <w:rFonts w:eastAsiaTheme="minorHAnsi"/>
          <w:b/>
          <w:bCs/>
          <w:u w:val="single"/>
          <w:lang w:val="en-IE" w:eastAsia="en-US"/>
        </w:rPr>
      </w:pPr>
    </w:p>
    <w:p w14:paraId="3A0E7081" w14:textId="0A5761E8"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References</w:t>
      </w:r>
    </w:p>
    <w:p w14:paraId="4C9FCEB2" w14:textId="77777777" w:rsidR="00CE0C18" w:rsidRPr="00CE0C18" w:rsidRDefault="00CE0C18" w:rsidP="00CE0C18">
      <w:pPr>
        <w:pStyle w:val="ListParagraph"/>
        <w:spacing w:after="336" w:line="360" w:lineRule="auto"/>
        <w:ind w:left="360"/>
      </w:pPr>
    </w:p>
    <w:p w14:paraId="31259D3F" w14:textId="6BEA5004" w:rsidR="00CE0C18" w:rsidRDefault="00CE0C18" w:rsidP="00CE0C18">
      <w:pPr>
        <w:spacing w:after="336" w:line="360" w:lineRule="auto"/>
        <w:ind w:left="426"/>
        <w:rPr>
          <w:rFonts w:cstheme="minorHAnsi"/>
          <w:sz w:val="22"/>
          <w:szCs w:val="22"/>
        </w:rPr>
      </w:pPr>
      <w:r>
        <w:rPr>
          <w:rFonts w:cstheme="minorHAnsi"/>
          <w:sz w:val="22"/>
          <w:szCs w:val="22"/>
        </w:rPr>
        <w:t xml:space="preserve">[1] </w:t>
      </w:r>
      <w:proofErr w:type="spellStart"/>
      <w:r w:rsidRPr="00CE0C18">
        <w:rPr>
          <w:rFonts w:cstheme="minorHAnsi"/>
          <w:sz w:val="22"/>
          <w:szCs w:val="22"/>
        </w:rPr>
        <w:t>Faron</w:t>
      </w:r>
      <w:proofErr w:type="spellEnd"/>
      <w:r w:rsidRPr="00CE0C18">
        <w:rPr>
          <w:rFonts w:cstheme="minorHAnsi"/>
          <w:sz w:val="22"/>
          <w:szCs w:val="22"/>
        </w:rPr>
        <w:t xml:space="preserve">, M. and Chakraborty, G., 2012. </w:t>
      </w:r>
      <w:r w:rsidRPr="00CE0C18">
        <w:rPr>
          <w:rFonts w:cstheme="minorHAnsi"/>
          <w:i/>
          <w:sz w:val="22"/>
          <w:szCs w:val="22"/>
        </w:rPr>
        <w:t>Easily Add Significance Testing to your Market Basket Analysis in  SAS® Enterprise Miner</w:t>
      </w:r>
      <w:r w:rsidRPr="00CE0C18">
        <w:rPr>
          <w:rFonts w:cstheme="minorHAnsi"/>
          <w:sz w:val="22"/>
          <w:szCs w:val="22"/>
        </w:rPr>
        <w:t>. [online] Citeseerx.ist.psu.edu. Available at: &lt;https://citeseerx.ist.psu.edu/viewdoc/download?doi=10.1.1.421.1785&amp;rep=rep1&amp;type=pdf&gt; [Accessed 5 January 2022].</w:t>
      </w:r>
    </w:p>
    <w:p w14:paraId="5ACA0FE1" w14:textId="77777777" w:rsidR="002C7AE5" w:rsidRPr="00CE0C18" w:rsidRDefault="002C7AE5" w:rsidP="002C7AE5">
      <w:pPr>
        <w:spacing w:after="336" w:line="360" w:lineRule="auto"/>
        <w:ind w:left="426"/>
        <w:rPr>
          <w:rFonts w:cstheme="minorHAnsi"/>
          <w:sz w:val="22"/>
          <w:szCs w:val="22"/>
        </w:rPr>
      </w:pPr>
      <w:r>
        <w:rPr>
          <w:rFonts w:cstheme="minorHAnsi"/>
          <w:sz w:val="22"/>
          <w:szCs w:val="22"/>
        </w:rPr>
        <w:t xml:space="preserve">[2] </w:t>
      </w:r>
      <w:proofErr w:type="spellStart"/>
      <w:r w:rsidRPr="00CE0C18">
        <w:rPr>
          <w:rFonts w:cstheme="minorHAnsi"/>
          <w:sz w:val="22"/>
          <w:szCs w:val="22"/>
        </w:rPr>
        <w:t>Hahsler</w:t>
      </w:r>
      <w:proofErr w:type="spellEnd"/>
      <w:r w:rsidRPr="00CE0C18">
        <w:rPr>
          <w:rFonts w:cstheme="minorHAnsi"/>
          <w:sz w:val="22"/>
          <w:szCs w:val="22"/>
        </w:rPr>
        <w:t xml:space="preserve">, M., </w:t>
      </w:r>
      <w:proofErr w:type="spellStart"/>
      <w:r w:rsidRPr="00CE0C18">
        <w:rPr>
          <w:rFonts w:cstheme="minorHAnsi"/>
          <w:sz w:val="22"/>
          <w:szCs w:val="22"/>
        </w:rPr>
        <w:t>Hornik</w:t>
      </w:r>
      <w:proofErr w:type="spellEnd"/>
      <w:r w:rsidRPr="00CE0C18">
        <w:rPr>
          <w:rFonts w:cstheme="minorHAnsi"/>
          <w:sz w:val="22"/>
          <w:szCs w:val="22"/>
        </w:rPr>
        <w:t xml:space="preserve">, K. and </w:t>
      </w:r>
      <w:proofErr w:type="spellStart"/>
      <w:r w:rsidRPr="00CE0C18">
        <w:rPr>
          <w:rFonts w:cstheme="minorHAnsi"/>
          <w:sz w:val="22"/>
          <w:szCs w:val="22"/>
        </w:rPr>
        <w:t>Reutterer</w:t>
      </w:r>
      <w:proofErr w:type="spellEnd"/>
      <w:r w:rsidRPr="00CE0C18">
        <w:rPr>
          <w:rFonts w:cstheme="minorHAnsi"/>
          <w:sz w:val="22"/>
          <w:szCs w:val="22"/>
        </w:rPr>
        <w:t xml:space="preserve">, T., 2016. Implications of Probabilistic Data </w:t>
      </w:r>
      <w:proofErr w:type="spellStart"/>
      <w:r w:rsidRPr="00CE0C18">
        <w:rPr>
          <w:rFonts w:cstheme="minorHAnsi"/>
          <w:sz w:val="22"/>
          <w:szCs w:val="22"/>
        </w:rPr>
        <w:t>Modeling</w:t>
      </w:r>
      <w:proofErr w:type="spellEnd"/>
      <w:r w:rsidRPr="00CE0C18">
        <w:rPr>
          <w:rFonts w:cstheme="minorHAnsi"/>
          <w:sz w:val="22"/>
          <w:szCs w:val="22"/>
        </w:rPr>
        <w:t xml:space="preserve"> for Mining Association Rules. </w:t>
      </w:r>
      <w:r w:rsidRPr="00CE0C18">
        <w:rPr>
          <w:rFonts w:cstheme="minorHAnsi"/>
          <w:i/>
          <w:sz w:val="22"/>
          <w:szCs w:val="22"/>
        </w:rPr>
        <w:t>From Data and Information Analysis to Knowledge Engineering</w:t>
      </w:r>
      <w:r w:rsidRPr="00CE0C18">
        <w:rPr>
          <w:rFonts w:cstheme="minorHAnsi"/>
          <w:sz w:val="22"/>
          <w:szCs w:val="22"/>
        </w:rPr>
        <w:t>, [online] pp.598-605. Available at: &lt;https://link.springer.com/content/pdf/10.1007/s11573-016-0822-8.pdf&gt; [Accessed 5 January 2022].</w:t>
      </w:r>
    </w:p>
    <w:p w14:paraId="0B0E34B6" w14:textId="7D0D9B1F" w:rsidR="00CE0C18" w:rsidRPr="00CE0C18" w:rsidRDefault="00CE0C18" w:rsidP="00CE0C18">
      <w:pPr>
        <w:spacing w:after="336" w:line="360" w:lineRule="auto"/>
        <w:ind w:left="426"/>
        <w:rPr>
          <w:rFonts w:cstheme="minorHAnsi"/>
          <w:sz w:val="22"/>
          <w:szCs w:val="22"/>
        </w:rPr>
      </w:pPr>
      <w:r>
        <w:rPr>
          <w:rFonts w:cstheme="minorHAnsi"/>
          <w:sz w:val="22"/>
          <w:szCs w:val="22"/>
        </w:rPr>
        <w:t>[</w:t>
      </w:r>
      <w:r w:rsidR="002C7AE5">
        <w:rPr>
          <w:rFonts w:cstheme="minorHAnsi"/>
          <w:sz w:val="22"/>
          <w:szCs w:val="22"/>
        </w:rPr>
        <w:t>3</w:t>
      </w:r>
      <w:r>
        <w:rPr>
          <w:rFonts w:cstheme="minorHAnsi"/>
          <w:sz w:val="22"/>
          <w:szCs w:val="22"/>
        </w:rPr>
        <w:t xml:space="preserve">] </w:t>
      </w:r>
      <w:r w:rsidRPr="00CE0C18">
        <w:rPr>
          <w:rFonts w:cstheme="minorHAnsi"/>
          <w:sz w:val="22"/>
          <w:szCs w:val="22"/>
        </w:rPr>
        <w:t xml:space="preserve">Garg, A., 2018. </w:t>
      </w:r>
      <w:r w:rsidRPr="00CE0C18">
        <w:rPr>
          <w:rFonts w:cstheme="minorHAnsi"/>
          <w:i/>
          <w:sz w:val="22"/>
          <w:szCs w:val="22"/>
        </w:rPr>
        <w:t>Complete guide to Association Rules (1/2)</w:t>
      </w:r>
      <w:r w:rsidRPr="00CE0C18">
        <w:rPr>
          <w:rFonts w:cstheme="minorHAnsi"/>
          <w:sz w:val="22"/>
          <w:szCs w:val="22"/>
        </w:rPr>
        <w:t xml:space="preserve">. [online] </w:t>
      </w:r>
      <w:proofErr w:type="spellStart"/>
      <w:r w:rsidRPr="00CE0C18">
        <w:rPr>
          <w:rFonts w:cstheme="minorHAnsi"/>
          <w:sz w:val="22"/>
          <w:szCs w:val="22"/>
        </w:rPr>
        <w:t>TowardsDataScience</w:t>
      </w:r>
      <w:proofErr w:type="spellEnd"/>
      <w:r w:rsidRPr="00CE0C18">
        <w:rPr>
          <w:rFonts w:cstheme="minorHAnsi"/>
          <w:sz w:val="22"/>
          <w:szCs w:val="22"/>
        </w:rPr>
        <w:t>. Available at: &lt;https://towardsdatascience.com/association-rules-2-aa9a77241654&gt; [Accessed 31 December 2021].</w:t>
      </w:r>
    </w:p>
    <w:p w14:paraId="5BCB5D2D" w14:textId="573A9DFA" w:rsidR="00CE0C18" w:rsidRPr="00CE0C18" w:rsidRDefault="00CE0C18" w:rsidP="00CE0C18">
      <w:pPr>
        <w:spacing w:after="336" w:line="360" w:lineRule="auto"/>
        <w:ind w:left="426"/>
        <w:rPr>
          <w:rFonts w:cstheme="minorHAnsi"/>
          <w:sz w:val="22"/>
          <w:szCs w:val="22"/>
        </w:rPr>
      </w:pPr>
      <w:r>
        <w:rPr>
          <w:rFonts w:cstheme="minorHAnsi"/>
          <w:sz w:val="22"/>
          <w:szCs w:val="22"/>
        </w:rPr>
        <w:t xml:space="preserve">[4] </w:t>
      </w:r>
      <w:r w:rsidRPr="00CE0C18">
        <w:rPr>
          <w:rFonts w:cstheme="minorHAnsi"/>
          <w:sz w:val="22"/>
          <w:szCs w:val="22"/>
        </w:rPr>
        <w:t xml:space="preserve">Omari, A., Conrad, S. and </w:t>
      </w:r>
      <w:proofErr w:type="spellStart"/>
      <w:r w:rsidRPr="00CE0C18">
        <w:rPr>
          <w:rFonts w:cstheme="minorHAnsi"/>
          <w:sz w:val="22"/>
          <w:szCs w:val="22"/>
        </w:rPr>
        <w:t>Alcic</w:t>
      </w:r>
      <w:proofErr w:type="spellEnd"/>
      <w:r w:rsidRPr="00CE0C18">
        <w:rPr>
          <w:rFonts w:cstheme="minorHAnsi"/>
          <w:sz w:val="22"/>
          <w:szCs w:val="22"/>
        </w:rPr>
        <w:t xml:space="preserve">, S., 2007. Designing a Well-Structured E-Shop Using Association Rule Mining. </w:t>
      </w:r>
      <w:r w:rsidRPr="00CE0C18">
        <w:rPr>
          <w:rFonts w:cstheme="minorHAnsi"/>
          <w:i/>
          <w:sz w:val="22"/>
          <w:szCs w:val="22"/>
        </w:rPr>
        <w:t>2007 Innovations in Information Technologies (IIT)</w:t>
      </w:r>
      <w:r w:rsidRPr="00CE0C18">
        <w:rPr>
          <w:rFonts w:cstheme="minorHAnsi"/>
          <w:sz w:val="22"/>
          <w:szCs w:val="22"/>
        </w:rPr>
        <w:t>, [online] Available at: &lt;https://ieeexplore.ieee.org/abstract/document/4430429&gt; [Accessed 5 January 2022].</w:t>
      </w:r>
    </w:p>
    <w:p w14:paraId="06E11D09" w14:textId="77777777" w:rsidR="00EA5965" w:rsidRDefault="00EA5965" w:rsidP="00EA5965"/>
    <w:sectPr w:rsidR="00EA5965" w:rsidSect="000422A1">
      <w:headerReference w:type="default" r:id="rId26"/>
      <w:footerReference w:type="default" r:id="rId27"/>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69DCA" w14:textId="77777777" w:rsidR="00FD4F82" w:rsidRDefault="00FD4F82" w:rsidP="003B36E9">
      <w:r>
        <w:separator/>
      </w:r>
    </w:p>
  </w:endnote>
  <w:endnote w:type="continuationSeparator" w:id="0">
    <w:p w14:paraId="3CDBE6A8" w14:textId="77777777" w:rsidR="00FD4F82" w:rsidRDefault="00FD4F82"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B6C" w14:textId="77777777" w:rsidR="0089440A" w:rsidRPr="0089440A" w:rsidRDefault="0089440A" w:rsidP="0089440A">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5642FA15" w14:textId="77777777" w:rsidR="0089440A" w:rsidRDefault="0089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52B6F" w14:textId="77777777" w:rsidR="00FD4F82" w:rsidRDefault="00FD4F82" w:rsidP="003B36E9">
      <w:r>
        <w:separator/>
      </w:r>
    </w:p>
  </w:footnote>
  <w:footnote w:type="continuationSeparator" w:id="0">
    <w:p w14:paraId="13F102E2" w14:textId="77777777" w:rsidR="00FD4F82" w:rsidRDefault="00FD4F82"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32565B"/>
    <w:multiLevelType w:val="hybridMultilevel"/>
    <w:tmpl w:val="DD2449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2B29BF"/>
    <w:multiLevelType w:val="multilevel"/>
    <w:tmpl w:val="AD448F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B1749E"/>
    <w:multiLevelType w:val="hybridMultilevel"/>
    <w:tmpl w:val="58DA0A8C"/>
    <w:lvl w:ilvl="0" w:tplc="18090001">
      <w:start w:val="1"/>
      <w:numFmt w:val="bullet"/>
      <w:lvlText w:val=""/>
      <w:lvlJc w:val="left"/>
      <w:pPr>
        <w:ind w:left="1145" w:hanging="360"/>
      </w:pPr>
      <w:rPr>
        <w:rFonts w:ascii="Symbol" w:hAnsi="Symbol" w:hint="default"/>
      </w:rPr>
    </w:lvl>
    <w:lvl w:ilvl="1" w:tplc="18090003" w:tentative="1">
      <w:start w:val="1"/>
      <w:numFmt w:val="bullet"/>
      <w:lvlText w:val="o"/>
      <w:lvlJc w:val="left"/>
      <w:pPr>
        <w:ind w:left="1865" w:hanging="360"/>
      </w:pPr>
      <w:rPr>
        <w:rFonts w:ascii="Courier New" w:hAnsi="Courier New" w:cs="Courier New" w:hint="default"/>
      </w:rPr>
    </w:lvl>
    <w:lvl w:ilvl="2" w:tplc="18090005" w:tentative="1">
      <w:start w:val="1"/>
      <w:numFmt w:val="bullet"/>
      <w:lvlText w:val=""/>
      <w:lvlJc w:val="left"/>
      <w:pPr>
        <w:ind w:left="2585" w:hanging="360"/>
      </w:pPr>
      <w:rPr>
        <w:rFonts w:ascii="Wingdings" w:hAnsi="Wingdings" w:hint="default"/>
      </w:rPr>
    </w:lvl>
    <w:lvl w:ilvl="3" w:tplc="18090001" w:tentative="1">
      <w:start w:val="1"/>
      <w:numFmt w:val="bullet"/>
      <w:lvlText w:val=""/>
      <w:lvlJc w:val="left"/>
      <w:pPr>
        <w:ind w:left="3305" w:hanging="360"/>
      </w:pPr>
      <w:rPr>
        <w:rFonts w:ascii="Symbol" w:hAnsi="Symbol" w:hint="default"/>
      </w:rPr>
    </w:lvl>
    <w:lvl w:ilvl="4" w:tplc="18090003" w:tentative="1">
      <w:start w:val="1"/>
      <w:numFmt w:val="bullet"/>
      <w:lvlText w:val="o"/>
      <w:lvlJc w:val="left"/>
      <w:pPr>
        <w:ind w:left="4025" w:hanging="360"/>
      </w:pPr>
      <w:rPr>
        <w:rFonts w:ascii="Courier New" w:hAnsi="Courier New" w:cs="Courier New" w:hint="default"/>
      </w:rPr>
    </w:lvl>
    <w:lvl w:ilvl="5" w:tplc="18090005" w:tentative="1">
      <w:start w:val="1"/>
      <w:numFmt w:val="bullet"/>
      <w:lvlText w:val=""/>
      <w:lvlJc w:val="left"/>
      <w:pPr>
        <w:ind w:left="4745" w:hanging="360"/>
      </w:pPr>
      <w:rPr>
        <w:rFonts w:ascii="Wingdings" w:hAnsi="Wingdings" w:hint="default"/>
      </w:rPr>
    </w:lvl>
    <w:lvl w:ilvl="6" w:tplc="18090001" w:tentative="1">
      <w:start w:val="1"/>
      <w:numFmt w:val="bullet"/>
      <w:lvlText w:val=""/>
      <w:lvlJc w:val="left"/>
      <w:pPr>
        <w:ind w:left="5465" w:hanging="360"/>
      </w:pPr>
      <w:rPr>
        <w:rFonts w:ascii="Symbol" w:hAnsi="Symbol" w:hint="default"/>
      </w:rPr>
    </w:lvl>
    <w:lvl w:ilvl="7" w:tplc="18090003" w:tentative="1">
      <w:start w:val="1"/>
      <w:numFmt w:val="bullet"/>
      <w:lvlText w:val="o"/>
      <w:lvlJc w:val="left"/>
      <w:pPr>
        <w:ind w:left="6185" w:hanging="360"/>
      </w:pPr>
      <w:rPr>
        <w:rFonts w:ascii="Courier New" w:hAnsi="Courier New" w:cs="Courier New" w:hint="default"/>
      </w:rPr>
    </w:lvl>
    <w:lvl w:ilvl="8" w:tplc="18090005" w:tentative="1">
      <w:start w:val="1"/>
      <w:numFmt w:val="bullet"/>
      <w:lvlText w:val=""/>
      <w:lvlJc w:val="left"/>
      <w:pPr>
        <w:ind w:left="6905" w:hanging="360"/>
      </w:pPr>
      <w:rPr>
        <w:rFonts w:ascii="Wingdings" w:hAnsi="Wingdings" w:hint="default"/>
      </w:rPr>
    </w:lvl>
  </w:abstractNum>
  <w:abstractNum w:abstractNumId="4"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463410"/>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D13CAF"/>
    <w:multiLevelType w:val="hybridMultilevel"/>
    <w:tmpl w:val="82243F78"/>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7" w15:restartNumberingAfterBreak="0">
    <w:nsid w:val="33382904"/>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52E5EAA"/>
    <w:multiLevelType w:val="hybridMultilevel"/>
    <w:tmpl w:val="EA78BECA"/>
    <w:lvl w:ilvl="0" w:tplc="18090001">
      <w:start w:val="1"/>
      <w:numFmt w:val="bullet"/>
      <w:lvlText w:val=""/>
      <w:lvlJc w:val="left"/>
      <w:pPr>
        <w:ind w:left="1145" w:hanging="360"/>
      </w:pPr>
      <w:rPr>
        <w:rFonts w:ascii="Symbol" w:hAnsi="Symbol" w:hint="default"/>
      </w:rPr>
    </w:lvl>
    <w:lvl w:ilvl="1" w:tplc="18090003" w:tentative="1">
      <w:start w:val="1"/>
      <w:numFmt w:val="bullet"/>
      <w:lvlText w:val="o"/>
      <w:lvlJc w:val="left"/>
      <w:pPr>
        <w:ind w:left="1865" w:hanging="360"/>
      </w:pPr>
      <w:rPr>
        <w:rFonts w:ascii="Courier New" w:hAnsi="Courier New" w:cs="Courier New" w:hint="default"/>
      </w:rPr>
    </w:lvl>
    <w:lvl w:ilvl="2" w:tplc="18090005" w:tentative="1">
      <w:start w:val="1"/>
      <w:numFmt w:val="bullet"/>
      <w:lvlText w:val=""/>
      <w:lvlJc w:val="left"/>
      <w:pPr>
        <w:ind w:left="2585" w:hanging="360"/>
      </w:pPr>
      <w:rPr>
        <w:rFonts w:ascii="Wingdings" w:hAnsi="Wingdings" w:hint="default"/>
      </w:rPr>
    </w:lvl>
    <w:lvl w:ilvl="3" w:tplc="18090001" w:tentative="1">
      <w:start w:val="1"/>
      <w:numFmt w:val="bullet"/>
      <w:lvlText w:val=""/>
      <w:lvlJc w:val="left"/>
      <w:pPr>
        <w:ind w:left="3305" w:hanging="360"/>
      </w:pPr>
      <w:rPr>
        <w:rFonts w:ascii="Symbol" w:hAnsi="Symbol" w:hint="default"/>
      </w:rPr>
    </w:lvl>
    <w:lvl w:ilvl="4" w:tplc="18090003" w:tentative="1">
      <w:start w:val="1"/>
      <w:numFmt w:val="bullet"/>
      <w:lvlText w:val="o"/>
      <w:lvlJc w:val="left"/>
      <w:pPr>
        <w:ind w:left="4025" w:hanging="360"/>
      </w:pPr>
      <w:rPr>
        <w:rFonts w:ascii="Courier New" w:hAnsi="Courier New" w:cs="Courier New" w:hint="default"/>
      </w:rPr>
    </w:lvl>
    <w:lvl w:ilvl="5" w:tplc="18090005" w:tentative="1">
      <w:start w:val="1"/>
      <w:numFmt w:val="bullet"/>
      <w:lvlText w:val=""/>
      <w:lvlJc w:val="left"/>
      <w:pPr>
        <w:ind w:left="4745" w:hanging="360"/>
      </w:pPr>
      <w:rPr>
        <w:rFonts w:ascii="Wingdings" w:hAnsi="Wingdings" w:hint="default"/>
      </w:rPr>
    </w:lvl>
    <w:lvl w:ilvl="6" w:tplc="18090001" w:tentative="1">
      <w:start w:val="1"/>
      <w:numFmt w:val="bullet"/>
      <w:lvlText w:val=""/>
      <w:lvlJc w:val="left"/>
      <w:pPr>
        <w:ind w:left="5465" w:hanging="360"/>
      </w:pPr>
      <w:rPr>
        <w:rFonts w:ascii="Symbol" w:hAnsi="Symbol" w:hint="default"/>
      </w:rPr>
    </w:lvl>
    <w:lvl w:ilvl="7" w:tplc="18090003" w:tentative="1">
      <w:start w:val="1"/>
      <w:numFmt w:val="bullet"/>
      <w:lvlText w:val="o"/>
      <w:lvlJc w:val="left"/>
      <w:pPr>
        <w:ind w:left="6185" w:hanging="360"/>
      </w:pPr>
      <w:rPr>
        <w:rFonts w:ascii="Courier New" w:hAnsi="Courier New" w:cs="Courier New" w:hint="default"/>
      </w:rPr>
    </w:lvl>
    <w:lvl w:ilvl="8" w:tplc="18090005" w:tentative="1">
      <w:start w:val="1"/>
      <w:numFmt w:val="bullet"/>
      <w:lvlText w:val=""/>
      <w:lvlJc w:val="left"/>
      <w:pPr>
        <w:ind w:left="6905" w:hanging="360"/>
      </w:pPr>
      <w:rPr>
        <w:rFonts w:ascii="Wingdings" w:hAnsi="Wingdings" w:hint="default"/>
      </w:rPr>
    </w:lvl>
  </w:abstractNum>
  <w:abstractNum w:abstractNumId="11" w15:restartNumberingAfterBreak="0">
    <w:nsid w:val="722D6CCB"/>
    <w:multiLevelType w:val="hybridMultilevel"/>
    <w:tmpl w:val="AD5C56D0"/>
    <w:lvl w:ilvl="0" w:tplc="E0641FF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E37D62"/>
    <w:multiLevelType w:val="hybridMultilevel"/>
    <w:tmpl w:val="AD448F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0"/>
  </w:num>
  <w:num w:numId="3">
    <w:abstractNumId w:val="4"/>
  </w:num>
  <w:num w:numId="4">
    <w:abstractNumId w:val="8"/>
  </w:num>
  <w:num w:numId="5">
    <w:abstractNumId w:val="12"/>
  </w:num>
  <w:num w:numId="6">
    <w:abstractNumId w:val="5"/>
  </w:num>
  <w:num w:numId="7">
    <w:abstractNumId w:val="7"/>
  </w:num>
  <w:num w:numId="8">
    <w:abstractNumId w:val="11"/>
  </w:num>
  <w:num w:numId="9">
    <w:abstractNumId w:val="2"/>
  </w:num>
  <w:num w:numId="10">
    <w:abstractNumId w:val="1"/>
  </w:num>
  <w:num w:numId="11">
    <w:abstractNumId w:val="1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00369"/>
    <w:rsid w:val="000222FE"/>
    <w:rsid w:val="00030E74"/>
    <w:rsid w:val="000422A1"/>
    <w:rsid w:val="00055CE2"/>
    <w:rsid w:val="000740DB"/>
    <w:rsid w:val="000757EF"/>
    <w:rsid w:val="000A0AAA"/>
    <w:rsid w:val="000A2CBA"/>
    <w:rsid w:val="000B491A"/>
    <w:rsid w:val="000C2BDB"/>
    <w:rsid w:val="000C65F3"/>
    <w:rsid w:val="000D0597"/>
    <w:rsid w:val="000D3509"/>
    <w:rsid w:val="000F5CE0"/>
    <w:rsid w:val="001229BB"/>
    <w:rsid w:val="00130BB2"/>
    <w:rsid w:val="00131A72"/>
    <w:rsid w:val="00192D29"/>
    <w:rsid w:val="0019779F"/>
    <w:rsid w:val="001D1A5E"/>
    <w:rsid w:val="001D5724"/>
    <w:rsid w:val="001E6550"/>
    <w:rsid w:val="00221F75"/>
    <w:rsid w:val="0022380F"/>
    <w:rsid w:val="00232D0E"/>
    <w:rsid w:val="0025183D"/>
    <w:rsid w:val="00283493"/>
    <w:rsid w:val="002A6564"/>
    <w:rsid w:val="002B7B44"/>
    <w:rsid w:val="002C251C"/>
    <w:rsid w:val="002C7AE5"/>
    <w:rsid w:val="002E4F9A"/>
    <w:rsid w:val="002F2A5D"/>
    <w:rsid w:val="002F790D"/>
    <w:rsid w:val="002F7D8A"/>
    <w:rsid w:val="00312474"/>
    <w:rsid w:val="0031709E"/>
    <w:rsid w:val="00322D2C"/>
    <w:rsid w:val="0032457A"/>
    <w:rsid w:val="003310FC"/>
    <w:rsid w:val="00331B85"/>
    <w:rsid w:val="0034395F"/>
    <w:rsid w:val="003445DD"/>
    <w:rsid w:val="003567B0"/>
    <w:rsid w:val="00386211"/>
    <w:rsid w:val="00393389"/>
    <w:rsid w:val="003B36E9"/>
    <w:rsid w:val="003D10A6"/>
    <w:rsid w:val="0040452D"/>
    <w:rsid w:val="004479B7"/>
    <w:rsid w:val="004631AE"/>
    <w:rsid w:val="0046626F"/>
    <w:rsid w:val="00495DE3"/>
    <w:rsid w:val="004B3623"/>
    <w:rsid w:val="004C40C3"/>
    <w:rsid w:val="004C76EA"/>
    <w:rsid w:val="004D5911"/>
    <w:rsid w:val="004E3BB7"/>
    <w:rsid w:val="004E61E2"/>
    <w:rsid w:val="004E6616"/>
    <w:rsid w:val="004F4057"/>
    <w:rsid w:val="005024E6"/>
    <w:rsid w:val="0050313E"/>
    <w:rsid w:val="0051672B"/>
    <w:rsid w:val="0052490E"/>
    <w:rsid w:val="00532856"/>
    <w:rsid w:val="00552981"/>
    <w:rsid w:val="00561904"/>
    <w:rsid w:val="0056193F"/>
    <w:rsid w:val="005A3FB3"/>
    <w:rsid w:val="005B7F64"/>
    <w:rsid w:val="005F0479"/>
    <w:rsid w:val="005F536C"/>
    <w:rsid w:val="006020C7"/>
    <w:rsid w:val="006039FB"/>
    <w:rsid w:val="00607A53"/>
    <w:rsid w:val="00616AE0"/>
    <w:rsid w:val="0063607C"/>
    <w:rsid w:val="00672EE6"/>
    <w:rsid w:val="00687270"/>
    <w:rsid w:val="00697DCF"/>
    <w:rsid w:val="006B312D"/>
    <w:rsid w:val="006C49C3"/>
    <w:rsid w:val="006C5F91"/>
    <w:rsid w:val="006D382E"/>
    <w:rsid w:val="006E2DE2"/>
    <w:rsid w:val="006F44C9"/>
    <w:rsid w:val="00706228"/>
    <w:rsid w:val="00715484"/>
    <w:rsid w:val="00723FE4"/>
    <w:rsid w:val="00724DB3"/>
    <w:rsid w:val="00771ACE"/>
    <w:rsid w:val="007763C1"/>
    <w:rsid w:val="007D0163"/>
    <w:rsid w:val="007D2FF3"/>
    <w:rsid w:val="00820824"/>
    <w:rsid w:val="00837B83"/>
    <w:rsid w:val="00851F84"/>
    <w:rsid w:val="0087062B"/>
    <w:rsid w:val="0089440A"/>
    <w:rsid w:val="008B0B95"/>
    <w:rsid w:val="008B7E07"/>
    <w:rsid w:val="008C21BE"/>
    <w:rsid w:val="008C595D"/>
    <w:rsid w:val="00907845"/>
    <w:rsid w:val="00907916"/>
    <w:rsid w:val="00940BB1"/>
    <w:rsid w:val="00981159"/>
    <w:rsid w:val="00984704"/>
    <w:rsid w:val="00985360"/>
    <w:rsid w:val="009A07F4"/>
    <w:rsid w:val="009A1F3F"/>
    <w:rsid w:val="009A33C6"/>
    <w:rsid w:val="009B6CBD"/>
    <w:rsid w:val="009B7460"/>
    <w:rsid w:val="009C24EA"/>
    <w:rsid w:val="009E2BBB"/>
    <w:rsid w:val="00A21F0E"/>
    <w:rsid w:val="00A245CD"/>
    <w:rsid w:val="00A5161D"/>
    <w:rsid w:val="00A73332"/>
    <w:rsid w:val="00A926C1"/>
    <w:rsid w:val="00AC3E1E"/>
    <w:rsid w:val="00AC725D"/>
    <w:rsid w:val="00B144C4"/>
    <w:rsid w:val="00B23BF5"/>
    <w:rsid w:val="00B3700E"/>
    <w:rsid w:val="00B649A9"/>
    <w:rsid w:val="00B8269E"/>
    <w:rsid w:val="00B95E95"/>
    <w:rsid w:val="00BB432F"/>
    <w:rsid w:val="00BC2497"/>
    <w:rsid w:val="00BD0626"/>
    <w:rsid w:val="00BD7D43"/>
    <w:rsid w:val="00BF2887"/>
    <w:rsid w:val="00BF51C7"/>
    <w:rsid w:val="00C02ECE"/>
    <w:rsid w:val="00C033E8"/>
    <w:rsid w:val="00C715B4"/>
    <w:rsid w:val="00C8660F"/>
    <w:rsid w:val="00CA7228"/>
    <w:rsid w:val="00CB4BA6"/>
    <w:rsid w:val="00CD3CB4"/>
    <w:rsid w:val="00CD68E8"/>
    <w:rsid w:val="00CE0C18"/>
    <w:rsid w:val="00CF302F"/>
    <w:rsid w:val="00D743D2"/>
    <w:rsid w:val="00D7733F"/>
    <w:rsid w:val="00D85A0C"/>
    <w:rsid w:val="00DA524C"/>
    <w:rsid w:val="00DB7172"/>
    <w:rsid w:val="00DF2382"/>
    <w:rsid w:val="00DF337F"/>
    <w:rsid w:val="00E1257F"/>
    <w:rsid w:val="00E364D1"/>
    <w:rsid w:val="00EA5965"/>
    <w:rsid w:val="00EA7CC3"/>
    <w:rsid w:val="00EB3102"/>
    <w:rsid w:val="00EB736D"/>
    <w:rsid w:val="00ED6160"/>
    <w:rsid w:val="00EE0F5B"/>
    <w:rsid w:val="00F0156B"/>
    <w:rsid w:val="00F015BC"/>
    <w:rsid w:val="00F07E01"/>
    <w:rsid w:val="00F13096"/>
    <w:rsid w:val="00F21C4D"/>
    <w:rsid w:val="00F22465"/>
    <w:rsid w:val="00F464FB"/>
    <w:rsid w:val="00F56563"/>
    <w:rsid w:val="00F706A5"/>
    <w:rsid w:val="00F9737D"/>
    <w:rsid w:val="00FB2E94"/>
    <w:rsid w:val="00FD4F82"/>
    <w:rsid w:val="00FE27DD"/>
    <w:rsid w:val="00FE40D6"/>
    <w:rsid w:val="00FE75AF"/>
    <w:rsid w:val="00FF13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5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F33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character" w:customStyle="1" w:styleId="Heading1Char">
    <w:name w:val="Heading 1 Char"/>
    <w:basedOn w:val="DefaultParagraphFont"/>
    <w:link w:val="Heading1"/>
    <w:uiPriority w:val="9"/>
    <w:rsid w:val="00EA5965"/>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257F"/>
    <w:pPr>
      <w:numPr>
        <w:numId w:val="9"/>
      </w:numPr>
    </w:pPr>
  </w:style>
  <w:style w:type="character" w:customStyle="1" w:styleId="Heading2Char">
    <w:name w:val="Heading 2 Char"/>
    <w:basedOn w:val="DefaultParagraphFont"/>
    <w:link w:val="Heading2"/>
    <w:uiPriority w:val="9"/>
    <w:rsid w:val="00E1257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F337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B7F64"/>
    <w:rPr>
      <w:b/>
      <w:bCs/>
    </w:rPr>
  </w:style>
  <w:style w:type="character" w:styleId="HTMLCode">
    <w:name w:val="HTML Code"/>
    <w:basedOn w:val="DefaultParagraphFont"/>
    <w:uiPriority w:val="99"/>
    <w:semiHidden/>
    <w:unhideWhenUsed/>
    <w:rsid w:val="00192D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455736">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tudublin.libguides.com/c.php?g=674049&amp;p=4794713"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kaggle.com/heeraldedhia/groceries-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11</Pages>
  <Words>2309</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Ciaran Finnegan</cp:lastModifiedBy>
  <cp:revision>21</cp:revision>
  <dcterms:created xsi:type="dcterms:W3CDTF">2021-12-23T18:56:00Z</dcterms:created>
  <dcterms:modified xsi:type="dcterms:W3CDTF">2022-01-06T23:00:00Z</dcterms:modified>
</cp:coreProperties>
</file>