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1CB814A5" w:rsidR="003B36E9" w:rsidRPr="0089440A" w:rsidRDefault="00720FF2">
            <w:pPr>
              <w:rPr>
                <w:sz w:val="22"/>
                <w:szCs w:val="22"/>
              </w:rPr>
            </w:pPr>
            <w:r w:rsidRPr="3DDB1089">
              <w:rPr>
                <w:sz w:val="22"/>
                <w:szCs w:val="22"/>
              </w:rPr>
              <w:t xml:space="preserve">Assignment </w:t>
            </w:r>
            <w:r w:rsidR="00F27A8B">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2567EB" w:rsidR="003B36E9" w:rsidRPr="0089440A" w:rsidRDefault="00F27A8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2EECAAF2" w:rsidR="003B36E9" w:rsidRPr="0089440A" w:rsidRDefault="00F27A8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16F0540" w:rsidR="003B36E9" w:rsidRPr="0089440A" w:rsidRDefault="00F27A8B">
            <w:pPr>
              <w:rPr>
                <w:sz w:val="22"/>
                <w:szCs w:val="22"/>
              </w:rPr>
            </w:pPr>
            <w:r w:rsidRPr="3DDB1089">
              <w:rPr>
                <w:sz w:val="22"/>
                <w:szCs w:val="22"/>
              </w:rPr>
              <w:t>Ciaran: 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1EC65D06" w:rsidR="003B36E9" w:rsidRPr="0089440A" w:rsidRDefault="00F27A8B">
            <w:pPr>
              <w:rPr>
                <w:sz w:val="22"/>
                <w:szCs w:val="22"/>
              </w:rPr>
            </w:pPr>
            <w:r w:rsidRPr="3DDB1089">
              <w:rPr>
                <w:sz w:val="22"/>
                <w:szCs w:val="22"/>
              </w:rPr>
              <w:t>TU060</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41D0FC3A" w:rsidR="003B36E9" w:rsidRPr="0089440A" w:rsidRDefault="00F27A8B">
            <w:pPr>
              <w:rPr>
                <w:sz w:val="22"/>
                <w:szCs w:val="22"/>
              </w:rPr>
            </w:pPr>
            <w:r w:rsidRPr="3DDB1089">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1DE74E4" w:rsidR="003B36E9" w:rsidRPr="0089440A" w:rsidRDefault="00F27A8B">
            <w:pPr>
              <w:rPr>
                <w:sz w:val="22"/>
                <w:szCs w:val="22"/>
              </w:rPr>
            </w:pPr>
            <w:r w:rsidRPr="3DDB1089">
              <w:rPr>
                <w:sz w:val="22"/>
                <w:szCs w:val="22"/>
              </w:rPr>
              <w:t>First Year</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1E7456"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1E7456"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357198B7" w14:textId="77777777" w:rsidR="00CB27A5" w:rsidRDefault="00CB27A5">
      <w:pPr>
        <w:rPr>
          <w:rFonts w:asciiTheme="majorHAnsi" w:eastAsiaTheme="majorEastAsia" w:hAnsiTheme="majorHAnsi" w:cstheme="majorBidi"/>
          <w:color w:val="2F5496" w:themeColor="accent1" w:themeShade="BF"/>
          <w:sz w:val="32"/>
          <w:szCs w:val="32"/>
        </w:rPr>
      </w:pPr>
      <w:r>
        <w:br w:type="page"/>
      </w:r>
    </w:p>
    <w:p w14:paraId="0693D3C4" w14:textId="3874CB93" w:rsidR="00984704" w:rsidRDefault="00EA5965" w:rsidP="00EA5965">
      <w:pPr>
        <w:pStyle w:val="Heading1"/>
        <w:rPr>
          <w:i/>
          <w:iCs/>
        </w:rPr>
      </w:pPr>
      <w:r w:rsidRPr="00EA5965">
        <w:lastRenderedPageBreak/>
        <w:t xml:space="preserve">TASK 1 </w:t>
      </w:r>
      <w:r w:rsidR="00E279A9">
        <w:t>–</w:t>
      </w:r>
      <w:r w:rsidRPr="00EA5965">
        <w:t xml:space="preserve"> </w:t>
      </w:r>
      <w:r w:rsidR="00E279A9">
        <w:rPr>
          <w:i/>
          <w:iCs/>
        </w:rPr>
        <w:t>Clustering: Analysis of Craft Beer Recipe Dataset to isolate preferred IPA recipe</w:t>
      </w:r>
      <w:r w:rsidR="002346AF">
        <w:rPr>
          <w:i/>
          <w:iCs/>
        </w:rPr>
        <w:t>s</w:t>
      </w:r>
      <w:r w:rsidR="00E279A9">
        <w:rPr>
          <w:i/>
          <w:iCs/>
        </w:rPr>
        <w:t xml:space="preserve"> and brewing process.</w:t>
      </w:r>
    </w:p>
    <w:p w14:paraId="4B12F35B" w14:textId="77777777" w:rsidR="00E279A9" w:rsidRPr="00E279A9" w:rsidRDefault="00E279A9" w:rsidP="00E279A9"/>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371DD630" w:rsidR="00EB736D" w:rsidRPr="003A41FA" w:rsidRDefault="00434A39" w:rsidP="00EB736D">
      <w:r w:rsidRPr="003A41FA">
        <w:t xml:space="preserve">The objective of this task is to look at publicly available homebrew recipes for craft beer and determine if patterns can be established to isolate the </w:t>
      </w:r>
      <w:r w:rsidR="00313430" w:rsidRPr="003A41FA">
        <w:t xml:space="preserve">American IPA </w:t>
      </w:r>
      <w:r w:rsidRPr="003A41FA">
        <w:t xml:space="preserve">beer recipes </w:t>
      </w:r>
      <w:r w:rsidR="00313430" w:rsidRPr="003A41FA">
        <w:t>most likely to favour the following characteristics:</w:t>
      </w:r>
    </w:p>
    <w:p w14:paraId="0EAEBD5E" w14:textId="60A36F07" w:rsidR="00313430" w:rsidRPr="003A41FA" w:rsidRDefault="00313430" w:rsidP="00EB736D"/>
    <w:p w14:paraId="78E73C00" w14:textId="27B8FA44" w:rsidR="00313430" w:rsidRPr="003A41FA" w:rsidRDefault="00313430" w:rsidP="00313430">
      <w:pPr>
        <w:pStyle w:val="ListParagraph"/>
        <w:numPr>
          <w:ilvl w:val="0"/>
          <w:numId w:val="10"/>
        </w:numPr>
        <w:rPr>
          <w:sz w:val="24"/>
          <w:szCs w:val="24"/>
        </w:rPr>
      </w:pPr>
      <w:r w:rsidRPr="003A41FA">
        <w:rPr>
          <w:sz w:val="24"/>
          <w:szCs w:val="24"/>
        </w:rPr>
        <w:t>Stronger than average alcohol by volume (ABV).</w:t>
      </w:r>
    </w:p>
    <w:p w14:paraId="5B475A6A" w14:textId="69E8A23A" w:rsidR="00313430" w:rsidRPr="003A41FA" w:rsidRDefault="00313430" w:rsidP="00313430">
      <w:pPr>
        <w:pStyle w:val="ListParagraph"/>
        <w:numPr>
          <w:ilvl w:val="0"/>
          <w:numId w:val="10"/>
        </w:numPr>
        <w:rPr>
          <w:sz w:val="24"/>
          <w:szCs w:val="24"/>
        </w:rPr>
      </w:pPr>
      <w:r w:rsidRPr="003A41FA">
        <w:rPr>
          <w:sz w:val="24"/>
          <w:szCs w:val="24"/>
        </w:rPr>
        <w:t>Generally, more bitter in taste (scores higher on the ‘International Bittering Units’ – IBU – scale).</w:t>
      </w:r>
    </w:p>
    <w:p w14:paraId="2357C2DA" w14:textId="5930EFC9" w:rsidR="00313430" w:rsidRPr="003A41FA" w:rsidRDefault="00313430" w:rsidP="00313430">
      <w:pPr>
        <w:pStyle w:val="ListParagraph"/>
        <w:numPr>
          <w:ilvl w:val="0"/>
          <w:numId w:val="10"/>
        </w:numPr>
        <w:rPr>
          <w:sz w:val="24"/>
          <w:szCs w:val="24"/>
        </w:rPr>
      </w:pPr>
      <w:r w:rsidRPr="003A41FA">
        <w:rPr>
          <w:sz w:val="24"/>
          <w:szCs w:val="24"/>
        </w:rPr>
        <w:t>Darker colour (just a personal preference).</w:t>
      </w:r>
    </w:p>
    <w:p w14:paraId="49B6532D" w14:textId="55772C21" w:rsidR="00313430" w:rsidRPr="003A41FA" w:rsidRDefault="00313430" w:rsidP="00EB736D"/>
    <w:p w14:paraId="57E4CD4C" w14:textId="73B2A6FB" w:rsidR="00BD3600" w:rsidRPr="003A41FA" w:rsidRDefault="00BD3600" w:rsidP="00EB736D">
      <w:r w:rsidRPr="003A41FA">
        <w:t xml:space="preserve">A website called the </w:t>
      </w:r>
      <w:hyperlink r:id="rId9" w:history="1">
        <w:r w:rsidRPr="003A41FA">
          <w:rPr>
            <w:rStyle w:val="Hyperlink"/>
          </w:rPr>
          <w:t>Brewer’s Friend</w:t>
        </w:r>
      </w:hyperlink>
      <w:r w:rsidRPr="003A41FA">
        <w:rPr>
          <w:color w:val="7F7F7F" w:themeColor="text1" w:themeTint="80"/>
        </w:rPr>
        <w:t xml:space="preserve"> </w:t>
      </w:r>
      <w:r w:rsidR="00934E8E" w:rsidRPr="003A41FA">
        <w:t xml:space="preserve">allows homebrew enthusiasts to upload </w:t>
      </w:r>
      <w:r w:rsidR="0011324F" w:rsidRPr="003A41FA">
        <w:t xml:space="preserve">and share </w:t>
      </w:r>
      <w:r w:rsidR="00934E8E" w:rsidRPr="003A41FA">
        <w:t>their own recipes</w:t>
      </w:r>
      <w:r w:rsidR="0011324F" w:rsidRPr="003A41FA">
        <w:t xml:space="preserve">. A Kaggle project is located here: </w:t>
      </w:r>
      <w:hyperlink r:id="rId10" w:history="1">
        <w:r w:rsidR="0011324F" w:rsidRPr="003A41FA">
          <w:rPr>
            <w:rStyle w:val="Hyperlink"/>
          </w:rPr>
          <w:t>Brewer's Friend Beer Recipes | Kaggle</w:t>
        </w:r>
      </w:hyperlink>
      <w:r w:rsidR="0011324F" w:rsidRPr="003A41FA">
        <w:rPr>
          <w:color w:val="7F7F7F" w:themeColor="text1" w:themeTint="80"/>
        </w:rPr>
        <w:t xml:space="preserve">, </w:t>
      </w:r>
      <w:r w:rsidR="0011324F" w:rsidRPr="003A41FA">
        <w:t>which has scraped most of the recipe information into a dataset of 75,000 records of homebrew beers.</w:t>
      </w:r>
    </w:p>
    <w:p w14:paraId="6EF4F48E" w14:textId="77777777" w:rsidR="00BD3600" w:rsidRPr="003A41FA" w:rsidRDefault="00BD3600" w:rsidP="00EB736D"/>
    <w:p w14:paraId="36E9322D" w14:textId="77777777" w:rsidR="00BD3600" w:rsidRPr="003A41FA" w:rsidRDefault="00BD3600" w:rsidP="00EB736D"/>
    <w:p w14:paraId="43165BC3" w14:textId="49C8FF0F" w:rsidR="00313430" w:rsidRPr="003A41FA" w:rsidRDefault="00313430" w:rsidP="00EB736D">
      <w:r w:rsidRPr="003A41FA">
        <w:t xml:space="preserve">The </w:t>
      </w:r>
      <w:r w:rsidR="0011324F" w:rsidRPr="003A41FA">
        <w:t xml:space="preserve">investigation/output </w:t>
      </w:r>
      <w:r w:rsidRPr="003A41FA">
        <w:t xml:space="preserve">criteria </w:t>
      </w:r>
      <w:r w:rsidR="00BD3600" w:rsidRPr="003A41FA">
        <w:t xml:space="preserve">listed </w:t>
      </w:r>
      <w:r w:rsidR="0011324F" w:rsidRPr="003A41FA">
        <w:t xml:space="preserve">in the bullet points </w:t>
      </w:r>
      <w:r w:rsidR="00BD3600" w:rsidRPr="003A41FA">
        <w:t>above reflect</w:t>
      </w:r>
      <w:r w:rsidRPr="003A41FA">
        <w:t xml:space="preserve"> </w:t>
      </w:r>
      <w:r w:rsidR="005344C4" w:rsidRPr="003A41FA">
        <w:t xml:space="preserve">my </w:t>
      </w:r>
      <w:r w:rsidRPr="003A41FA">
        <w:t xml:space="preserve">personal preference. The ideal </w:t>
      </w:r>
      <w:r w:rsidR="005344C4" w:rsidRPr="003A41FA">
        <w:t xml:space="preserve">outcome for this assignment task </w:t>
      </w:r>
      <w:r w:rsidRPr="003A41FA">
        <w:t>is to</w:t>
      </w:r>
      <w:r w:rsidR="00BD3600" w:rsidRPr="003A41FA">
        <w:t xml:space="preserve"> assess if clusters/segments exist in the recipe dataset that represent a brewing process, which I can try out domestically, that is most likely to deliver </w:t>
      </w:r>
      <w:r w:rsidR="002346AF">
        <w:t>my</w:t>
      </w:r>
      <w:r w:rsidR="00BD3600" w:rsidRPr="003A41FA">
        <w:t xml:space="preserve"> desired type of American IPA homebrew beer. </w:t>
      </w:r>
    </w:p>
    <w:p w14:paraId="14FD75DC" w14:textId="5A9F2534" w:rsidR="005344C4" w:rsidRPr="003A41FA" w:rsidRDefault="005344C4" w:rsidP="00EB736D"/>
    <w:p w14:paraId="26632325" w14:textId="742A5682" w:rsidR="005344C4" w:rsidRPr="003A41FA" w:rsidRDefault="005344C4" w:rsidP="00EB736D"/>
    <w:p w14:paraId="1745ADF8" w14:textId="4FB74BE2" w:rsidR="00C309CF" w:rsidRPr="003A41FA" w:rsidRDefault="00A5303F" w:rsidP="00EB736D">
      <w:r w:rsidRPr="003A41FA">
        <w:t xml:space="preserve">To conduct this analysis, I downloaded the 14Mb </w:t>
      </w:r>
      <w:r w:rsidR="008C571B" w:rsidRPr="003A41FA">
        <w:t xml:space="preserve">homebrew recipe </w:t>
      </w:r>
      <w:r w:rsidRPr="003A41FA">
        <w:t xml:space="preserve">dataset from Kaggle and ran a parallel set of clustering investigations using both SAS Enterprise Miner and a small Python program, written in Jupyter Notebooks. </w:t>
      </w:r>
    </w:p>
    <w:p w14:paraId="470DF224" w14:textId="77777777" w:rsidR="00A5303F" w:rsidRPr="003A41FA" w:rsidRDefault="00A5303F" w:rsidP="00EB736D"/>
    <w:p w14:paraId="2C7BD0B6" w14:textId="678D3F92" w:rsidR="00C309CF" w:rsidRPr="003A41FA" w:rsidRDefault="00A5303F" w:rsidP="00EB736D">
      <w:r w:rsidRPr="003A41FA">
        <w:t xml:space="preserve">This complimentary approach allowed me to take advantage of the visual and data outputs </w:t>
      </w:r>
      <w:r w:rsidR="008C571B" w:rsidRPr="003A41FA">
        <w:t xml:space="preserve">from the ‘Custer’ and ‘Segment Profile’ nodes in </w:t>
      </w:r>
      <w:r w:rsidR="002346AF">
        <w:t xml:space="preserve">SAS </w:t>
      </w:r>
      <w:r w:rsidR="008C571B" w:rsidRPr="003A41FA">
        <w:t xml:space="preserve">EM, while also having a logical basis for the numbers of clusters chosen – based on the Python code that ran a </w:t>
      </w:r>
      <w:proofErr w:type="spellStart"/>
      <w:r w:rsidR="008C571B" w:rsidRPr="003A41FA">
        <w:t>KMeans</w:t>
      </w:r>
      <w:proofErr w:type="spellEnd"/>
      <w:r w:rsidR="008C571B" w:rsidRPr="003A41FA">
        <w:t xml:space="preserve"> analysis on the filtered dataset. </w:t>
      </w:r>
    </w:p>
    <w:p w14:paraId="3251FDA5" w14:textId="0E7C75BE" w:rsidR="003A41FA" w:rsidRPr="003A41FA" w:rsidRDefault="003A41FA" w:rsidP="00EB736D"/>
    <w:p w14:paraId="57BDA27C" w14:textId="041544F8" w:rsidR="003A41FA" w:rsidRPr="003A41FA" w:rsidRDefault="003A41FA" w:rsidP="00EB736D">
      <w:r w:rsidRPr="003A41FA">
        <w:t>In this task report I will alternate between SAS EM and Python screenshots, depending on which format is best suited to represent information.</w:t>
      </w:r>
    </w:p>
    <w:p w14:paraId="0855C858" w14:textId="77777777" w:rsidR="00EB736D" w:rsidRPr="003A41FA" w:rsidRDefault="00EB736D" w:rsidP="00EB736D"/>
    <w:p w14:paraId="0E3C3C9E" w14:textId="37EE3C16" w:rsidR="00EB736D" w:rsidRPr="003A41FA" w:rsidRDefault="00EB736D" w:rsidP="00EB736D"/>
    <w:p w14:paraId="175989DF" w14:textId="77777777" w:rsidR="00B4051A" w:rsidRDefault="00B4051A">
      <w:pPr>
        <w:rPr>
          <w:rFonts w:eastAsiaTheme="minorHAnsi"/>
          <w:b/>
          <w:bCs/>
          <w:u w:val="single"/>
          <w:lang w:val="en-IE" w:eastAsia="en-US"/>
        </w:rPr>
      </w:pPr>
      <w:r>
        <w:rPr>
          <w:b/>
          <w:bCs/>
          <w:u w:val="single"/>
        </w:rPr>
        <w:br w:type="page"/>
      </w:r>
    </w:p>
    <w:p w14:paraId="4983FBCC" w14:textId="5B48EA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3F039CE2" w:rsidR="00EB736D" w:rsidRDefault="00EB736D" w:rsidP="00EB736D"/>
    <w:p w14:paraId="51D8957A" w14:textId="7ECD38B4" w:rsidR="00C01461" w:rsidRPr="00C01461" w:rsidRDefault="00C01461" w:rsidP="00EB736D">
      <w:pPr>
        <w:rPr>
          <w:i/>
          <w:iCs/>
        </w:rPr>
      </w:pPr>
      <w:r w:rsidRPr="00C01461">
        <w:rPr>
          <w:i/>
          <w:iCs/>
        </w:rPr>
        <w:t>Basic Dimensions and Quality</w:t>
      </w:r>
    </w:p>
    <w:p w14:paraId="679937C8" w14:textId="77777777" w:rsidR="00C01461" w:rsidRDefault="00C01461" w:rsidP="00EB736D"/>
    <w:p w14:paraId="55C27BAC" w14:textId="7CEB3D3D" w:rsidR="0019069E" w:rsidRDefault="003A41FA" w:rsidP="00EB736D">
      <w:r>
        <w:t xml:space="preserve">The </w:t>
      </w:r>
      <w:r w:rsidR="0019069E">
        <w:t>dimension</w:t>
      </w:r>
      <w:r w:rsidR="00310EFB">
        <w:t xml:space="preserve"> of the </w:t>
      </w:r>
      <w:r w:rsidR="0019069E">
        <w:t>craft beer homebrew recipe</w:t>
      </w:r>
      <w:r>
        <w:t xml:space="preserve"> dataset </w:t>
      </w:r>
      <w:r w:rsidR="00310EFB">
        <w:t>is</w:t>
      </w:r>
      <w:r w:rsidR="0019069E">
        <w:t>:</w:t>
      </w:r>
    </w:p>
    <w:p w14:paraId="6334F6E4" w14:textId="77777777" w:rsidR="0019069E" w:rsidRDefault="0019069E" w:rsidP="00EB736D"/>
    <w:p w14:paraId="08A66C30" w14:textId="13632B36" w:rsidR="003A41FA" w:rsidRDefault="0019069E" w:rsidP="0019069E">
      <w:pPr>
        <w:pStyle w:val="ListParagraph"/>
        <w:numPr>
          <w:ilvl w:val="0"/>
          <w:numId w:val="11"/>
        </w:numPr>
      </w:pPr>
      <w:r>
        <w:t xml:space="preserve">73, 861 </w:t>
      </w:r>
      <w:r w:rsidR="00310EFB">
        <w:t xml:space="preserve"> </w:t>
      </w:r>
      <w:r>
        <w:t>rows</w:t>
      </w:r>
    </w:p>
    <w:p w14:paraId="5E7D7EC6" w14:textId="2436A246" w:rsidR="0019069E" w:rsidRDefault="0019069E" w:rsidP="0019069E">
      <w:pPr>
        <w:pStyle w:val="ListParagraph"/>
        <w:numPr>
          <w:ilvl w:val="0"/>
          <w:numId w:val="11"/>
        </w:numPr>
      </w:pPr>
      <w:r>
        <w:t>23 columns</w:t>
      </w:r>
    </w:p>
    <w:p w14:paraId="5EFC2FFE" w14:textId="746987AD" w:rsidR="0019069E" w:rsidRDefault="0019069E" w:rsidP="0019069E">
      <w:pPr>
        <w:pStyle w:val="ListParagraph"/>
        <w:numPr>
          <w:ilvl w:val="0"/>
          <w:numId w:val="11"/>
        </w:numPr>
      </w:pPr>
      <w:r>
        <w:t>12 numerical features</w:t>
      </w:r>
    </w:p>
    <w:p w14:paraId="2033B443" w14:textId="54FDEC0E" w:rsidR="0019069E" w:rsidRDefault="0019069E" w:rsidP="0019069E">
      <w:pPr>
        <w:pStyle w:val="ListParagraph"/>
        <w:numPr>
          <w:ilvl w:val="0"/>
          <w:numId w:val="11"/>
        </w:numPr>
      </w:pPr>
      <w:r>
        <w:t xml:space="preserve">11 categorical columns </w:t>
      </w:r>
    </w:p>
    <w:p w14:paraId="2C55C315" w14:textId="286FEFBB" w:rsidR="0019069E" w:rsidRDefault="0019069E" w:rsidP="0019069E"/>
    <w:p w14:paraId="694C9CE4" w14:textId="46478306" w:rsidR="00C01461" w:rsidRDefault="00C01461" w:rsidP="0019069E">
      <w:r>
        <w:t>A quick Python generated snapshot of the dataset shows the following columns:</w:t>
      </w:r>
    </w:p>
    <w:p w14:paraId="407A5871" w14:textId="309FCA08" w:rsidR="00C01461" w:rsidRDefault="00C01461" w:rsidP="0019069E"/>
    <w:p w14:paraId="7D166CB8" w14:textId="564858DD" w:rsidR="00C01461" w:rsidRDefault="00C01461" w:rsidP="0019069E">
      <w:r>
        <w:rPr>
          <w:noProof/>
        </w:rPr>
        <w:drawing>
          <wp:inline distT="0" distB="0" distL="0" distR="0" wp14:anchorId="308607BA" wp14:editId="0B77A8CD">
            <wp:extent cx="5755640" cy="16478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5640" cy="1647825"/>
                    </a:xfrm>
                    <a:prstGeom prst="rect">
                      <a:avLst/>
                    </a:prstGeom>
                  </pic:spPr>
                </pic:pic>
              </a:graphicData>
            </a:graphic>
          </wp:inline>
        </w:drawing>
      </w:r>
    </w:p>
    <w:p w14:paraId="416F313F" w14:textId="6508EA96" w:rsidR="00C01461" w:rsidRDefault="00C01461" w:rsidP="00C01461">
      <w:r>
        <w:t xml:space="preserve">Fig &lt;n&gt; </w:t>
      </w:r>
      <w:r w:rsidR="002346AF">
        <w:t>Python</w:t>
      </w:r>
      <w:r>
        <w:t xml:space="preserve"> – </w:t>
      </w:r>
      <w:r w:rsidR="002346AF">
        <w:t>Dataset Dimensions and Colum List</w:t>
      </w:r>
    </w:p>
    <w:p w14:paraId="3B86E796" w14:textId="77777777" w:rsidR="00C01461" w:rsidRDefault="00C01461" w:rsidP="0019069E"/>
    <w:p w14:paraId="3EF04FCB" w14:textId="61C109DD" w:rsidR="0019069E" w:rsidRDefault="0019069E" w:rsidP="00EB736D"/>
    <w:p w14:paraId="45A4442B" w14:textId="290807E4" w:rsidR="00C01461" w:rsidRDefault="00C01461" w:rsidP="00EB736D">
      <w:r>
        <w:t>Looking at the attributes in SAS EM provides more detail on data quality:</w:t>
      </w:r>
    </w:p>
    <w:p w14:paraId="7DA40CB8" w14:textId="77777777" w:rsidR="00C01461" w:rsidRDefault="00C01461" w:rsidP="00EB736D"/>
    <w:p w14:paraId="471D3E8E" w14:textId="3724A6C3" w:rsidR="0019069E" w:rsidRDefault="0019069E" w:rsidP="00EB736D">
      <w:r>
        <w:rPr>
          <w:noProof/>
        </w:rPr>
        <w:drawing>
          <wp:inline distT="0" distB="0" distL="0" distR="0" wp14:anchorId="141E4ABA" wp14:editId="63873459">
            <wp:extent cx="5755640" cy="2019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5640" cy="2019300"/>
                    </a:xfrm>
                    <a:prstGeom prst="rect">
                      <a:avLst/>
                    </a:prstGeom>
                  </pic:spPr>
                </pic:pic>
              </a:graphicData>
            </a:graphic>
          </wp:inline>
        </w:drawing>
      </w:r>
    </w:p>
    <w:p w14:paraId="32E69EE8" w14:textId="508762A1" w:rsidR="00B4051A" w:rsidRDefault="00C01461" w:rsidP="00EB736D">
      <w:r>
        <w:t>Fig &lt;n&gt; SAS EM – EXPLORE View of Dataset Attributes</w:t>
      </w:r>
    </w:p>
    <w:p w14:paraId="3E05A4D4" w14:textId="77777777" w:rsidR="002346AF" w:rsidRDefault="002346AF" w:rsidP="002346AF"/>
    <w:p w14:paraId="4B466EE9" w14:textId="6819BA1C" w:rsidR="002346AF" w:rsidRDefault="002346AF" w:rsidP="002346AF">
      <w:r>
        <w:t>Looking at the statistics on the homebrew dataset, it does look like data preparation will be required before we attempt to build clusters out of the data.</w:t>
      </w:r>
    </w:p>
    <w:p w14:paraId="5BEEB28A" w14:textId="427DFE55" w:rsidR="00B95337" w:rsidRDefault="00B95337"/>
    <w:p w14:paraId="19DDE6AD" w14:textId="77777777" w:rsidR="00FF1BE4" w:rsidRDefault="00FF1BE4">
      <w:pPr>
        <w:rPr>
          <w:i/>
          <w:iCs/>
        </w:rPr>
      </w:pPr>
      <w:r>
        <w:rPr>
          <w:i/>
          <w:iCs/>
        </w:rPr>
        <w:br w:type="page"/>
      </w:r>
    </w:p>
    <w:p w14:paraId="768805BA" w14:textId="54F01837" w:rsidR="00B95337" w:rsidRPr="00B95337" w:rsidRDefault="00B95337" w:rsidP="00EB736D">
      <w:pPr>
        <w:rPr>
          <w:i/>
          <w:iCs/>
        </w:rPr>
      </w:pPr>
      <w:r w:rsidRPr="00B95337">
        <w:rPr>
          <w:i/>
          <w:iCs/>
        </w:rPr>
        <w:lastRenderedPageBreak/>
        <w:t>Focus on American IPA First</w:t>
      </w:r>
    </w:p>
    <w:p w14:paraId="29CA4643" w14:textId="4FF653FA" w:rsidR="00B95337" w:rsidRDefault="00B95337" w:rsidP="00EB736D"/>
    <w:p w14:paraId="3894682C" w14:textId="1FB81BBD" w:rsidR="005E4E49" w:rsidRDefault="00642DB6" w:rsidP="00EB736D">
      <w:r>
        <w:t>T</w:t>
      </w:r>
      <w:r w:rsidR="00B95337">
        <w:t>his task assignment is only interested in American IPA recipes.</w:t>
      </w:r>
      <w:r w:rsidR="005E4E49">
        <w:t xml:space="preserve"> Although, at 16% of the dataset, American IPA is the single largest style there are </w:t>
      </w:r>
      <w:r w:rsidR="00BF3E94" w:rsidRPr="00BF3E94">
        <w:rPr>
          <w:b/>
          <w:bCs/>
        </w:rPr>
        <w:t>175</w:t>
      </w:r>
      <w:r w:rsidR="005E4E49">
        <w:t xml:space="preserve"> other styles included, such as Belgian Blond Ale, Oatmeal Stout and so on.</w:t>
      </w:r>
    </w:p>
    <w:p w14:paraId="665C2756" w14:textId="77777777" w:rsidR="005E4E49" w:rsidRDefault="005E4E49" w:rsidP="00EB736D"/>
    <w:p w14:paraId="00F83192" w14:textId="0E6C30ED" w:rsidR="00B95337" w:rsidRDefault="00642DB6" w:rsidP="00EB736D">
      <w:r>
        <w:t>A quick filter in SAS EM / Python creates an American IPA dataset, which is identified by a ‘</w:t>
      </w:r>
      <w:proofErr w:type="spellStart"/>
      <w:r>
        <w:t>Style_Id</w:t>
      </w:r>
      <w:proofErr w:type="spellEnd"/>
      <w:r>
        <w:t>’ = 7.</w:t>
      </w:r>
    </w:p>
    <w:p w14:paraId="5DF3A9B9" w14:textId="6C25AC3A" w:rsidR="00DA0864" w:rsidRDefault="00DA0864" w:rsidP="00EB736D">
      <w:r w:rsidRPr="00DA0864">
        <w:rPr>
          <w:noProof/>
        </w:rPr>
        <w:drawing>
          <wp:inline distT="0" distB="0" distL="0" distR="0" wp14:anchorId="07845932" wp14:editId="6D42B7DA">
            <wp:extent cx="5755640" cy="160972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755640" cy="1609725"/>
                    </a:xfrm>
                    <a:prstGeom prst="rect">
                      <a:avLst/>
                    </a:prstGeom>
                  </pic:spPr>
                </pic:pic>
              </a:graphicData>
            </a:graphic>
          </wp:inline>
        </w:drawing>
      </w:r>
    </w:p>
    <w:p w14:paraId="50845F8D" w14:textId="46C6195D" w:rsidR="00DA0864" w:rsidRDefault="00DA0864" w:rsidP="00DA0864">
      <w:r>
        <w:t>Fig &lt;n&gt; SAS EM – Filter Only on America IPA</w:t>
      </w:r>
    </w:p>
    <w:p w14:paraId="4A04401C" w14:textId="77777777" w:rsidR="00DA0864" w:rsidRDefault="00DA0864" w:rsidP="00EB736D"/>
    <w:p w14:paraId="1A2F4AC8" w14:textId="10608939" w:rsidR="005E4E49" w:rsidRDefault="005E4E49" w:rsidP="00EB736D">
      <w:r>
        <w:t xml:space="preserve">I chose to do this </w:t>
      </w:r>
      <w:r w:rsidR="00642DB6">
        <w:t xml:space="preserve">step </w:t>
      </w:r>
      <w:r>
        <w:t xml:space="preserve">before any other </w:t>
      </w:r>
      <w:r w:rsidR="00BF3E94">
        <w:t xml:space="preserve">data analysis and preparation as I am not </w:t>
      </w:r>
      <w:r w:rsidR="00DA0864">
        <w:t>interested</w:t>
      </w:r>
      <w:r w:rsidR="00BF3E94">
        <w:t xml:space="preserve"> in cleaning up outliers, missing data, or errors for non-American IPA rows</w:t>
      </w:r>
      <w:r w:rsidR="002346AF">
        <w:t>.</w:t>
      </w:r>
    </w:p>
    <w:p w14:paraId="343984FF" w14:textId="6DAEDDC2" w:rsidR="00B95337" w:rsidRDefault="00B95337"/>
    <w:p w14:paraId="687E419A" w14:textId="223BA40A" w:rsidR="005D7189" w:rsidRPr="00453A42" w:rsidRDefault="005D7189">
      <w:pPr>
        <w:rPr>
          <w:i/>
          <w:iCs/>
        </w:rPr>
      </w:pPr>
      <w:r w:rsidRPr="00453A42">
        <w:rPr>
          <w:i/>
          <w:iCs/>
        </w:rPr>
        <w:t>Closer Look at Data Quality</w:t>
      </w:r>
    </w:p>
    <w:p w14:paraId="6510CB3A" w14:textId="505167BB" w:rsidR="005D7189" w:rsidRDefault="005D7189"/>
    <w:p w14:paraId="5E054DD8" w14:textId="43979505" w:rsidR="005D7189" w:rsidRDefault="005D7189">
      <w:r>
        <w:t xml:space="preserve">Beer recipe records are user reported in through the Brewer’s Friend website and </w:t>
      </w:r>
      <w:r w:rsidR="00453A42">
        <w:t>the quality of numerical data appears to be very good, possibly encouraged by the layout of the data entry webpage.</w:t>
      </w:r>
      <w:r w:rsidR="00400C0A">
        <w:t xml:space="preserve"> There are some data ranges that look a little suspect, but we will review these specifically in the next section. In </w:t>
      </w:r>
      <w:r w:rsidR="00347F10">
        <w:t>general,</w:t>
      </w:r>
      <w:r w:rsidR="00400C0A">
        <w:t xml:space="preserve"> the numerical data looks to be well set</w:t>
      </w:r>
      <w:r w:rsidR="00453A42">
        <w:t xml:space="preserve"> for accurate clustering later in this task.</w:t>
      </w:r>
    </w:p>
    <w:p w14:paraId="5A54FB65" w14:textId="1800DA0C" w:rsidR="00400C0A" w:rsidRDefault="00400C0A"/>
    <w:p w14:paraId="25902ACE" w14:textId="19C5558E" w:rsidR="00400C0A" w:rsidRDefault="00400C0A" w:rsidP="00400C0A">
      <w:pPr>
        <w:rPr>
          <w:rFonts w:eastAsiaTheme="minorHAnsi"/>
          <w:b/>
          <w:bCs/>
          <w:u w:val="single"/>
          <w:lang w:val="en-IE" w:eastAsia="en-US"/>
        </w:rPr>
      </w:pPr>
      <w:r>
        <w:t>The categorical attributes are of a very variable quality. SAS EM reports</w:t>
      </w:r>
      <w:r w:rsidR="00642DB6">
        <w:t xml:space="preserve"> </w:t>
      </w:r>
      <w:r>
        <w:t xml:space="preserve">that there are no missing </w:t>
      </w:r>
      <w:r w:rsidR="00642DB6">
        <w:t xml:space="preserve">categorical </w:t>
      </w:r>
      <w:r>
        <w:t xml:space="preserve">rows, but it can be seen in Fig &lt;n&gt; that the most common value for most categorical attributes is ‘N/A’. </w:t>
      </w:r>
      <w:r w:rsidR="002B1909">
        <w:t xml:space="preserve">These attributes largely describe post fermentation </w:t>
      </w:r>
      <w:r w:rsidR="003D46AD">
        <w:t>activity,</w:t>
      </w:r>
      <w:r w:rsidR="002B1909">
        <w:t xml:space="preserve"> and I</w:t>
      </w:r>
      <w:r>
        <w:t xml:space="preserve"> will return to th</w:t>
      </w:r>
      <w:r w:rsidR="002B1909">
        <w:t>em</w:t>
      </w:r>
      <w:r>
        <w:t xml:space="preserve"> in the final stages of this task.</w:t>
      </w:r>
    </w:p>
    <w:p w14:paraId="73B9B401" w14:textId="77777777" w:rsidR="00400C0A" w:rsidRDefault="00400C0A"/>
    <w:p w14:paraId="0ADE5088" w14:textId="417C9607" w:rsidR="00400C0A" w:rsidRPr="00047914" w:rsidRDefault="00400C0A">
      <w:pPr>
        <w:rPr>
          <w:i/>
          <w:iCs/>
          <w:noProof/>
        </w:rPr>
      </w:pPr>
      <w:r w:rsidRPr="00047914">
        <w:rPr>
          <w:i/>
          <w:iCs/>
          <w:noProof/>
        </w:rPr>
        <w:t>What Attributes are Important for this Clustering Task?</w:t>
      </w:r>
    </w:p>
    <w:p w14:paraId="639464D5" w14:textId="4EED1FF6" w:rsidR="00400C0A" w:rsidRDefault="00400C0A">
      <w:pPr>
        <w:rPr>
          <w:noProof/>
        </w:rPr>
      </w:pPr>
    </w:p>
    <w:p w14:paraId="7BFE5888" w14:textId="1DAC3936" w:rsidR="00047914" w:rsidRDefault="00047914">
      <w:r>
        <w:t>Taking the personal preferences for American IPA into account, as described in Section 1, and looking at this very simple diagram of the homebrew process</w:t>
      </w:r>
      <w:r w:rsidR="007436B9">
        <w:t xml:space="preserve"> (below)</w:t>
      </w:r>
      <w:r>
        <w:t>, we can identify the key attributes upon which our cluster analysis should be built.</w:t>
      </w:r>
    </w:p>
    <w:p w14:paraId="023BBCD1" w14:textId="1FE1413C" w:rsidR="007436B9" w:rsidRDefault="007436B9"/>
    <w:p w14:paraId="648E0904" w14:textId="11B7C16B" w:rsidR="00047914" w:rsidRDefault="00047914">
      <w:r>
        <w:rPr>
          <w:noProof/>
        </w:rPr>
        <w:drawing>
          <wp:inline distT="0" distB="0" distL="0" distR="0" wp14:anchorId="5183F1B3" wp14:editId="51F8B5C1">
            <wp:extent cx="5755640" cy="11906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5640" cy="1190625"/>
                    </a:xfrm>
                    <a:prstGeom prst="rect">
                      <a:avLst/>
                    </a:prstGeom>
                  </pic:spPr>
                </pic:pic>
              </a:graphicData>
            </a:graphic>
          </wp:inline>
        </w:drawing>
      </w:r>
    </w:p>
    <w:p w14:paraId="7529E3A3" w14:textId="41DD530D" w:rsidR="00047914" w:rsidRDefault="00047914" w:rsidP="00047914">
      <w:r>
        <w:lastRenderedPageBreak/>
        <w:t>Fig &lt;n&gt; Homebrew Process</w:t>
      </w:r>
    </w:p>
    <w:p w14:paraId="381F2CCE" w14:textId="630EEA56" w:rsidR="00047914" w:rsidRDefault="00047914"/>
    <w:p w14:paraId="589E158F" w14:textId="3034A1C5"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OG</w:t>
      </w:r>
      <w:r w:rsidRPr="00047914">
        <w:rPr>
          <w:rFonts w:asciiTheme="minorHAnsi" w:hAnsiTheme="minorHAnsi" w:cstheme="minorHAnsi"/>
          <w:color w:val="201F1E"/>
          <w:bdr w:val="none" w:sz="0" w:space="0" w:color="auto" w:frame="1"/>
        </w:rPr>
        <w:t> - The original gravity (sugar content) of the beer post Wort cooldown</w:t>
      </w:r>
      <w:r w:rsidR="007A632B">
        <w:rPr>
          <w:rFonts w:asciiTheme="minorHAnsi" w:hAnsiTheme="minorHAnsi" w:cstheme="minorHAnsi"/>
          <w:color w:val="201F1E"/>
          <w:bdr w:val="none" w:sz="0" w:space="0" w:color="auto" w:frame="1"/>
        </w:rPr>
        <w:t>.</w:t>
      </w:r>
    </w:p>
    <w:p w14:paraId="43ADF800" w14:textId="6E2EDA01"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FG</w:t>
      </w:r>
      <w:r w:rsidRPr="00047914">
        <w:rPr>
          <w:rFonts w:asciiTheme="minorHAnsi" w:hAnsiTheme="minorHAnsi" w:cstheme="minorHAnsi"/>
          <w:color w:val="201F1E"/>
          <w:bdr w:val="none" w:sz="0" w:space="0" w:color="auto" w:frame="1"/>
        </w:rPr>
        <w:t> - The final gravity (remaining sugar content) of the beer after fermentation</w:t>
      </w:r>
      <w:r>
        <w:rPr>
          <w:rFonts w:asciiTheme="minorHAnsi" w:hAnsiTheme="minorHAnsi" w:cstheme="minorHAnsi"/>
          <w:color w:val="201F1E"/>
          <w:bdr w:val="none" w:sz="0" w:space="0" w:color="auto" w:frame="1"/>
        </w:rPr>
        <w:t>.</w:t>
      </w:r>
    </w:p>
    <w:p w14:paraId="040FE4CE" w14:textId="6E3E592A"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ABV</w:t>
      </w:r>
      <w:r w:rsidRPr="00047914">
        <w:rPr>
          <w:rFonts w:asciiTheme="minorHAnsi" w:hAnsiTheme="minorHAnsi" w:cstheme="minorHAnsi"/>
          <w:color w:val="201F1E"/>
          <w:bdr w:val="none" w:sz="0" w:space="0" w:color="auto" w:frame="1"/>
        </w:rPr>
        <w:t xml:space="preserve"> - Calculated alcohol by volume, determined </w:t>
      </w:r>
      <w:r w:rsidR="00C30C76">
        <w:rPr>
          <w:rFonts w:asciiTheme="minorHAnsi" w:hAnsiTheme="minorHAnsi" w:cstheme="minorHAnsi"/>
          <w:color w:val="201F1E"/>
          <w:bdr w:val="none" w:sz="0" w:space="0" w:color="auto" w:frame="1"/>
        </w:rPr>
        <w:t xml:space="preserve">by </w:t>
      </w:r>
      <w:r w:rsidRPr="00047914">
        <w:rPr>
          <w:rFonts w:asciiTheme="minorHAnsi" w:hAnsiTheme="minorHAnsi" w:cstheme="minorHAnsi"/>
          <w:color w:val="201F1E"/>
          <w:bdr w:val="none" w:sz="0" w:space="0" w:color="auto" w:frame="1"/>
        </w:rPr>
        <w:t>difference between OG and FG</w:t>
      </w:r>
      <w:r w:rsidR="00C30C76">
        <w:rPr>
          <w:rFonts w:asciiTheme="minorHAnsi" w:hAnsiTheme="minorHAnsi" w:cstheme="minorHAnsi"/>
          <w:color w:val="201F1E"/>
          <w:bdr w:val="none" w:sz="0" w:space="0" w:color="auto" w:frame="1"/>
        </w:rPr>
        <w:t>.</w:t>
      </w:r>
    </w:p>
    <w:p w14:paraId="70C96D47" w14:textId="2A4D2F46" w:rsidR="00047914" w:rsidRPr="007A632B"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IBU</w:t>
      </w:r>
      <w:r w:rsidRPr="00047914">
        <w:rPr>
          <w:rFonts w:asciiTheme="minorHAnsi" w:hAnsiTheme="minorHAnsi" w:cstheme="minorHAnsi"/>
          <w:color w:val="201F1E"/>
          <w:bdr w:val="none" w:sz="0" w:space="0" w:color="auto" w:frame="1"/>
        </w:rPr>
        <w:t xml:space="preserve"> - International Bittering Units, which is how perceptively bitter the </w:t>
      </w:r>
      <w:r>
        <w:rPr>
          <w:rFonts w:asciiTheme="minorHAnsi" w:hAnsiTheme="minorHAnsi" w:cstheme="minorHAnsi"/>
          <w:color w:val="201F1E"/>
          <w:bdr w:val="none" w:sz="0" w:space="0" w:color="auto" w:frame="1"/>
        </w:rPr>
        <w:t>beer is.</w:t>
      </w:r>
    </w:p>
    <w:p w14:paraId="6E1B4D32" w14:textId="620CBA9D" w:rsidR="007A632B"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 xml:space="preserve">Size </w:t>
      </w:r>
      <w:r>
        <w:rPr>
          <w:rFonts w:asciiTheme="minorHAnsi" w:hAnsiTheme="minorHAnsi" w:cstheme="minorHAnsi"/>
          <w:color w:val="201F1E"/>
        </w:rPr>
        <w:t>– Amount (in litres) brewed for specific recipe.</w:t>
      </w:r>
    </w:p>
    <w:p w14:paraId="1D6007DB" w14:textId="3CDAD8DF" w:rsidR="007A632B" w:rsidRPr="00047914" w:rsidRDefault="0016203D"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Colour</w:t>
      </w:r>
      <w:r w:rsidR="007A632B">
        <w:rPr>
          <w:rFonts w:asciiTheme="minorHAnsi" w:hAnsiTheme="minorHAnsi" w:cstheme="minorHAnsi"/>
          <w:i/>
          <w:iCs/>
          <w:color w:val="201F1E"/>
          <w:bdr w:val="none" w:sz="0" w:space="0" w:color="auto" w:frame="1"/>
        </w:rPr>
        <w:t xml:space="preserve"> </w:t>
      </w:r>
      <w:r w:rsidR="007A632B">
        <w:rPr>
          <w:rFonts w:asciiTheme="minorHAnsi" w:hAnsiTheme="minorHAnsi" w:cstheme="minorHAnsi"/>
          <w:color w:val="201F1E"/>
        </w:rPr>
        <w:t>– Light to Dark (zero to 40+ scale).</w:t>
      </w:r>
    </w:p>
    <w:p w14:paraId="7A7230B4" w14:textId="6A1CB40F"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Boil Time</w:t>
      </w:r>
      <w:r w:rsidRPr="00047914">
        <w:rPr>
          <w:rFonts w:asciiTheme="minorHAnsi" w:hAnsiTheme="minorHAnsi" w:cstheme="minorHAnsi"/>
          <w:color w:val="201F1E"/>
          <w:bdr w:val="none" w:sz="0" w:space="0" w:color="auto" w:frame="1"/>
        </w:rPr>
        <w:t> - how long the wort was boiled</w:t>
      </w:r>
      <w:r>
        <w:rPr>
          <w:rFonts w:asciiTheme="minorHAnsi" w:hAnsiTheme="minorHAnsi" w:cstheme="minorHAnsi"/>
          <w:color w:val="201F1E"/>
          <w:bdr w:val="none" w:sz="0" w:space="0" w:color="auto" w:frame="1"/>
        </w:rPr>
        <w:t>.</w:t>
      </w:r>
    </w:p>
    <w:p w14:paraId="64113CA3" w14:textId="77777777" w:rsidR="00C30C76" w:rsidRPr="00C30C76" w:rsidRDefault="00047914" w:rsidP="0049705C">
      <w:pPr>
        <w:pStyle w:val="xxmsonormal"/>
        <w:numPr>
          <w:ilvl w:val="0"/>
          <w:numId w:val="13"/>
        </w:numPr>
        <w:shd w:val="clear" w:color="auto" w:fill="FFFFFF"/>
        <w:spacing w:before="0" w:beforeAutospacing="0" w:after="0" w:afterAutospacing="0"/>
        <w:ind w:right="480"/>
        <w:rPr>
          <w:i/>
          <w:iCs/>
        </w:rPr>
      </w:pPr>
      <w:r w:rsidRPr="00C30C76">
        <w:rPr>
          <w:rFonts w:asciiTheme="minorHAnsi" w:hAnsiTheme="minorHAnsi" w:cstheme="minorHAnsi"/>
          <w:i/>
          <w:iCs/>
          <w:color w:val="201F1E"/>
          <w:bdr w:val="none" w:sz="0" w:space="0" w:color="auto" w:frame="1"/>
        </w:rPr>
        <w:t>Efficiency</w:t>
      </w:r>
      <w:r w:rsidRPr="00C30C76">
        <w:rPr>
          <w:rFonts w:asciiTheme="minorHAnsi" w:hAnsiTheme="minorHAnsi" w:cstheme="minorHAnsi"/>
          <w:color w:val="201F1E"/>
          <w:bdr w:val="none" w:sz="0" w:space="0" w:color="auto" w:frame="1"/>
        </w:rPr>
        <w:t> - how much possible sugars were extracted from the grains</w:t>
      </w:r>
      <w:r w:rsidR="007A632B" w:rsidRPr="00C30C76">
        <w:rPr>
          <w:rFonts w:asciiTheme="minorHAnsi" w:hAnsiTheme="minorHAnsi" w:cstheme="minorHAnsi"/>
          <w:color w:val="201F1E"/>
          <w:bdr w:val="none" w:sz="0" w:space="0" w:color="auto" w:frame="1"/>
        </w:rPr>
        <w:t>.</w:t>
      </w:r>
    </w:p>
    <w:p w14:paraId="12EBA43D" w14:textId="77777777" w:rsidR="00C30C76" w:rsidRDefault="00C30C76" w:rsidP="00C30C76">
      <w:pPr>
        <w:pStyle w:val="xxmsonormal"/>
        <w:shd w:val="clear" w:color="auto" w:fill="FFFFFF"/>
        <w:spacing w:before="0" w:beforeAutospacing="0" w:after="0" w:afterAutospacing="0"/>
        <w:ind w:left="360" w:right="480"/>
        <w:rPr>
          <w:i/>
          <w:iCs/>
        </w:rPr>
      </w:pPr>
    </w:p>
    <w:p w14:paraId="6018D23F" w14:textId="51E146F8" w:rsidR="00C30C76" w:rsidRPr="007436B9" w:rsidRDefault="007436B9" w:rsidP="007436B9">
      <w:pPr>
        <w:pStyle w:val="xxmsonormal"/>
        <w:shd w:val="clear" w:color="auto" w:fill="FFFFFF"/>
        <w:spacing w:before="0" w:beforeAutospacing="0" w:after="0" w:afterAutospacing="0"/>
        <w:ind w:right="480"/>
        <w:rPr>
          <w:rFonts w:asciiTheme="minorHAnsi" w:hAnsiTheme="minorHAnsi" w:cstheme="minorHAnsi"/>
        </w:rPr>
      </w:pPr>
      <w:r w:rsidRPr="007436B9">
        <w:rPr>
          <w:rFonts w:asciiTheme="minorHAnsi" w:hAnsiTheme="minorHAnsi" w:cstheme="minorHAnsi"/>
        </w:rPr>
        <w:t>Th</w:t>
      </w:r>
      <w:r>
        <w:rPr>
          <w:rFonts w:asciiTheme="minorHAnsi" w:hAnsiTheme="minorHAnsi" w:cstheme="minorHAnsi"/>
        </w:rPr>
        <w:t>ese of attributes match the general selection used in other clustering Notebooks on Kaggle</w:t>
      </w:r>
      <w:r w:rsidRPr="000B53C8">
        <w:rPr>
          <w:rFonts w:asciiTheme="minorHAnsi" w:hAnsiTheme="minorHAnsi" w:cstheme="minorHAnsi"/>
          <w:b/>
          <w:bCs/>
          <w:vertAlign w:val="superscript"/>
        </w:rPr>
        <w:t>[</w:t>
      </w:r>
      <w:r w:rsidR="000B53C8" w:rsidRPr="000B53C8">
        <w:rPr>
          <w:rFonts w:asciiTheme="minorHAnsi" w:hAnsiTheme="minorHAnsi" w:cstheme="minorHAnsi"/>
          <w:b/>
          <w:bCs/>
          <w:vertAlign w:val="superscript"/>
        </w:rPr>
        <w:t>1</w:t>
      </w:r>
      <w:r w:rsidRPr="000B53C8">
        <w:rPr>
          <w:rFonts w:asciiTheme="minorHAnsi" w:hAnsiTheme="minorHAnsi" w:cstheme="minorHAnsi"/>
          <w:b/>
          <w:bCs/>
          <w:vertAlign w:val="superscript"/>
        </w:rPr>
        <w:t>]</w:t>
      </w:r>
      <w:r>
        <w:rPr>
          <w:rFonts w:asciiTheme="minorHAnsi" w:hAnsiTheme="minorHAnsi" w:cstheme="minorHAnsi"/>
        </w:rPr>
        <w:t>.</w:t>
      </w:r>
    </w:p>
    <w:p w14:paraId="00E364E7" w14:textId="77777777" w:rsidR="007436B9" w:rsidRPr="007436B9" w:rsidRDefault="007436B9" w:rsidP="00C30C76">
      <w:pPr>
        <w:pStyle w:val="xxmsonormal"/>
        <w:shd w:val="clear" w:color="auto" w:fill="FFFFFF"/>
        <w:spacing w:before="0" w:beforeAutospacing="0" w:after="0" w:afterAutospacing="0"/>
        <w:ind w:right="480"/>
        <w:rPr>
          <w:rFonts w:asciiTheme="minorHAnsi" w:hAnsiTheme="minorHAnsi" w:cstheme="minorHAnsi"/>
          <w:i/>
          <w:iCs/>
        </w:rPr>
      </w:pPr>
    </w:p>
    <w:p w14:paraId="3CCF017A" w14:textId="1F9060EF" w:rsidR="002B1909" w:rsidRPr="007436B9" w:rsidRDefault="00C30C76" w:rsidP="00C30C76">
      <w:pPr>
        <w:pStyle w:val="xxmsonormal"/>
        <w:shd w:val="clear" w:color="auto" w:fill="FFFFFF"/>
        <w:spacing w:before="0" w:beforeAutospacing="0" w:after="0" w:afterAutospacing="0"/>
        <w:ind w:right="480"/>
        <w:rPr>
          <w:rFonts w:asciiTheme="minorHAnsi" w:hAnsiTheme="minorHAnsi" w:cstheme="minorHAnsi"/>
          <w:i/>
          <w:iCs/>
        </w:rPr>
      </w:pPr>
      <w:r w:rsidRPr="007436B9">
        <w:rPr>
          <w:rFonts w:asciiTheme="minorHAnsi" w:hAnsiTheme="minorHAnsi" w:cstheme="minorHAnsi"/>
          <w:i/>
          <w:iCs/>
        </w:rPr>
        <w:t xml:space="preserve">Brief </w:t>
      </w:r>
      <w:r w:rsidR="002B1909" w:rsidRPr="007436B9">
        <w:rPr>
          <w:rFonts w:asciiTheme="minorHAnsi" w:hAnsiTheme="minorHAnsi" w:cstheme="minorHAnsi"/>
          <w:i/>
          <w:iCs/>
        </w:rPr>
        <w:t xml:space="preserve">Analysis of Key Clustering </w:t>
      </w:r>
      <w:r w:rsidR="00A03A98" w:rsidRPr="007436B9">
        <w:rPr>
          <w:rFonts w:asciiTheme="minorHAnsi" w:hAnsiTheme="minorHAnsi" w:cstheme="minorHAnsi"/>
          <w:i/>
          <w:iCs/>
        </w:rPr>
        <w:t xml:space="preserve">Numerical </w:t>
      </w:r>
      <w:r w:rsidR="002B1909" w:rsidRPr="007436B9">
        <w:rPr>
          <w:rFonts w:asciiTheme="minorHAnsi" w:hAnsiTheme="minorHAnsi" w:cstheme="minorHAnsi"/>
          <w:i/>
          <w:iCs/>
        </w:rPr>
        <w:t>Attributes</w:t>
      </w:r>
    </w:p>
    <w:p w14:paraId="267ED99E" w14:textId="6B6F4289" w:rsidR="00A03A98" w:rsidRDefault="00A03A98"/>
    <w:p w14:paraId="48C099F2" w14:textId="5ADF768A" w:rsidR="007639A2" w:rsidRDefault="007639A2" w:rsidP="00A03A98">
      <w:r>
        <w:t>T</w:t>
      </w:r>
      <w:r w:rsidR="00A03A98">
        <w:t xml:space="preserve">he filtering of the homebrew data </w:t>
      </w:r>
      <w:r w:rsidR="00D1129F">
        <w:t xml:space="preserve">to only American IPA </w:t>
      </w:r>
      <w:r w:rsidR="00A03A98">
        <w:t xml:space="preserve">has removed </w:t>
      </w:r>
      <w:r w:rsidR="00B30549">
        <w:t>several</w:t>
      </w:r>
      <w:r w:rsidR="00A03A98">
        <w:t xml:space="preserve"> the more obvious outliers </w:t>
      </w:r>
      <w:r w:rsidR="00D1129F">
        <w:t xml:space="preserve">and suspicious data elements, </w:t>
      </w:r>
      <w:r>
        <w:t>such as beers with ABV values between and very unhealthy 40% - 80%</w:t>
      </w:r>
      <w:r w:rsidR="00DA1ABC">
        <w:t>, and bitterness levels at an impossible 1000+ score.</w:t>
      </w:r>
    </w:p>
    <w:p w14:paraId="3F50F2B5" w14:textId="77777777" w:rsidR="007639A2" w:rsidRDefault="007639A2" w:rsidP="00A03A98"/>
    <w:p w14:paraId="3B5C2937" w14:textId="159407D1" w:rsidR="00A03A98" w:rsidRDefault="00DA1ABC" w:rsidP="00A03A98">
      <w:r>
        <w:t xml:space="preserve">However, </w:t>
      </w:r>
      <w:r w:rsidR="00D1129F">
        <w:t xml:space="preserve">there are still a </w:t>
      </w:r>
      <w:r>
        <w:t>range</w:t>
      </w:r>
      <w:r w:rsidR="00D1129F">
        <w:t xml:space="preserve"> of changes to make to these features</w:t>
      </w:r>
      <w:r>
        <w:t xml:space="preserve"> to </w:t>
      </w:r>
      <w:r w:rsidR="00C30C76">
        <w:t xml:space="preserve">remove </w:t>
      </w:r>
      <w:r w:rsidR="00415EC3">
        <w:t>certain</w:t>
      </w:r>
      <w:r w:rsidR="00C30C76">
        <w:t xml:space="preserve"> skews in the data and to </w:t>
      </w:r>
      <w:r>
        <w:t>fit within the objectives of this task</w:t>
      </w:r>
      <w:r w:rsidR="00D1129F">
        <w:t>. These changes are elaborated in the next section.</w:t>
      </w:r>
    </w:p>
    <w:p w14:paraId="293BB9CF" w14:textId="735412E9" w:rsidR="00D1129F" w:rsidRDefault="00D1129F" w:rsidP="00A03A98"/>
    <w:p w14:paraId="14F4BA32" w14:textId="426FEBF2" w:rsidR="003C42D1" w:rsidRDefault="003C42D1">
      <w:pPr>
        <w:rPr>
          <w:rFonts w:eastAsiaTheme="minorHAnsi"/>
          <w:b/>
          <w:bCs/>
          <w:u w:val="single"/>
          <w:lang w:val="en-IE" w:eastAsia="en-US"/>
        </w:rPr>
      </w:pPr>
    </w:p>
    <w:p w14:paraId="78C74351" w14:textId="15AFD114"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2B73D48B" w:rsidR="00EB736D" w:rsidRDefault="00EB736D" w:rsidP="00EB736D"/>
    <w:p w14:paraId="15ADAAC5" w14:textId="3BA5DA6A" w:rsidR="00D1129F" w:rsidRDefault="00D1129F" w:rsidP="00EB736D">
      <w:r>
        <w:t>There is no missing data from our required numerical columns in the American IPA sub-dataset, so there is no need to impute or remove rows because of data gaps.</w:t>
      </w:r>
    </w:p>
    <w:p w14:paraId="64B8F670" w14:textId="26D3100A" w:rsidR="00D1129F" w:rsidRDefault="00D1129F" w:rsidP="00EB736D"/>
    <w:p w14:paraId="0A1B11F3" w14:textId="1FD3A9EB" w:rsidR="00D1129F" w:rsidRPr="005F2026" w:rsidRDefault="00D1129F" w:rsidP="00EB736D">
      <w:r w:rsidRPr="005F2026">
        <w:t xml:space="preserve">However, using a mixture of domain knowledge and personal preference a certain number of rows will be </w:t>
      </w:r>
      <w:r w:rsidRPr="005F2026">
        <w:rPr>
          <w:u w:val="single"/>
        </w:rPr>
        <w:t>eliminated</w:t>
      </w:r>
      <w:r w:rsidRPr="005F2026">
        <w:t xml:space="preserve"> based on the following criteria;</w:t>
      </w:r>
    </w:p>
    <w:p w14:paraId="06CB7E89" w14:textId="47C2134E" w:rsidR="00D1129F" w:rsidRPr="005F2026" w:rsidRDefault="00D1129F" w:rsidP="00EB736D"/>
    <w:p w14:paraId="7B6B6063" w14:textId="4041AD7B" w:rsidR="00D1129F" w:rsidRPr="005F2026" w:rsidRDefault="000C28C5" w:rsidP="007639A2">
      <w:pPr>
        <w:pStyle w:val="ListParagraph"/>
        <w:numPr>
          <w:ilvl w:val="0"/>
          <w:numId w:val="14"/>
        </w:numPr>
        <w:rPr>
          <w:sz w:val="24"/>
          <w:szCs w:val="24"/>
        </w:rPr>
      </w:pPr>
      <w:r w:rsidRPr="00534711">
        <w:rPr>
          <w:sz w:val="24"/>
          <w:szCs w:val="24"/>
          <w:u w:val="single"/>
        </w:rPr>
        <w:t>Colour</w:t>
      </w:r>
      <w:r w:rsidR="00D1129F" w:rsidRPr="00534711">
        <w:rPr>
          <w:sz w:val="24"/>
          <w:szCs w:val="24"/>
          <w:u w:val="single"/>
        </w:rPr>
        <w:t xml:space="preserve"> </w:t>
      </w:r>
      <w:r w:rsidR="007639A2" w:rsidRPr="00534711">
        <w:rPr>
          <w:sz w:val="24"/>
          <w:szCs w:val="24"/>
          <w:u w:val="single"/>
        </w:rPr>
        <w:t>less than 0.5</w:t>
      </w:r>
      <w:r w:rsidR="007639A2" w:rsidRPr="005F2026">
        <w:rPr>
          <w:sz w:val="24"/>
          <w:szCs w:val="24"/>
        </w:rPr>
        <w:t xml:space="preserve"> on the beer </w:t>
      </w:r>
      <w:r w:rsidRPr="005F2026">
        <w:rPr>
          <w:sz w:val="24"/>
          <w:szCs w:val="24"/>
        </w:rPr>
        <w:t>colour</w:t>
      </w:r>
      <w:r w:rsidR="007639A2" w:rsidRPr="005F2026">
        <w:rPr>
          <w:sz w:val="24"/>
          <w:szCs w:val="24"/>
        </w:rPr>
        <w:t xml:space="preserve"> scale</w:t>
      </w:r>
      <w:r w:rsidR="00D1129F" w:rsidRPr="005F2026">
        <w:rPr>
          <w:sz w:val="24"/>
          <w:szCs w:val="24"/>
        </w:rPr>
        <w:t xml:space="preserve">. </w:t>
      </w:r>
      <w:r w:rsidR="007639A2" w:rsidRPr="005F2026">
        <w:rPr>
          <w:sz w:val="24"/>
          <w:szCs w:val="24"/>
        </w:rPr>
        <w:t xml:space="preserve">These rows </w:t>
      </w:r>
      <w:r w:rsidR="005F2026">
        <w:rPr>
          <w:sz w:val="24"/>
          <w:szCs w:val="24"/>
        </w:rPr>
        <w:t xml:space="preserve">also </w:t>
      </w:r>
      <w:r w:rsidR="007639A2" w:rsidRPr="005F2026">
        <w:rPr>
          <w:sz w:val="24"/>
          <w:szCs w:val="24"/>
        </w:rPr>
        <w:t>correspond to zero</w:t>
      </w:r>
      <w:r w:rsidR="00534711">
        <w:rPr>
          <w:sz w:val="24"/>
          <w:szCs w:val="24"/>
        </w:rPr>
        <w:t>/near</w:t>
      </w:r>
      <w:r w:rsidR="007639A2" w:rsidRPr="005F2026">
        <w:rPr>
          <w:sz w:val="24"/>
          <w:szCs w:val="24"/>
        </w:rPr>
        <w:t xml:space="preserve"> zero IBU entries. </w:t>
      </w:r>
      <w:r w:rsidR="00D1129F" w:rsidRPr="005F2026">
        <w:rPr>
          <w:sz w:val="24"/>
          <w:szCs w:val="24"/>
        </w:rPr>
        <w:t xml:space="preserve">This is </w:t>
      </w:r>
      <w:r w:rsidR="007639A2" w:rsidRPr="005F2026">
        <w:rPr>
          <w:sz w:val="24"/>
          <w:szCs w:val="24"/>
        </w:rPr>
        <w:t>practically</w:t>
      </w:r>
      <w:r w:rsidR="00D1129F" w:rsidRPr="005F2026">
        <w:rPr>
          <w:sz w:val="24"/>
          <w:szCs w:val="24"/>
        </w:rPr>
        <w:t xml:space="preserve"> just water, and presumably an error</w:t>
      </w:r>
      <w:r w:rsidR="00534711">
        <w:rPr>
          <w:sz w:val="24"/>
          <w:szCs w:val="24"/>
        </w:rPr>
        <w:t>.</w:t>
      </w:r>
    </w:p>
    <w:p w14:paraId="75FDE1BB" w14:textId="07ACE665" w:rsidR="007639A2" w:rsidRPr="005F2026" w:rsidRDefault="00DA1ABC" w:rsidP="007639A2">
      <w:pPr>
        <w:pStyle w:val="ListParagraph"/>
        <w:numPr>
          <w:ilvl w:val="0"/>
          <w:numId w:val="14"/>
        </w:numPr>
        <w:rPr>
          <w:sz w:val="24"/>
          <w:szCs w:val="24"/>
        </w:rPr>
      </w:pPr>
      <w:r w:rsidRPr="00534711">
        <w:rPr>
          <w:sz w:val="24"/>
          <w:szCs w:val="24"/>
          <w:u w:val="single"/>
        </w:rPr>
        <w:t>Efficiency levels above 85%</w:t>
      </w:r>
      <w:r w:rsidRPr="005F2026">
        <w:rPr>
          <w:sz w:val="24"/>
          <w:szCs w:val="24"/>
        </w:rPr>
        <w:t xml:space="preserve">. Values near 100% seem unrealistic for </w:t>
      </w:r>
      <w:r w:rsidR="000C28C5">
        <w:rPr>
          <w:sz w:val="24"/>
          <w:szCs w:val="24"/>
        </w:rPr>
        <w:t>my</w:t>
      </w:r>
      <w:r w:rsidRPr="005F2026">
        <w:rPr>
          <w:sz w:val="24"/>
          <w:szCs w:val="24"/>
        </w:rPr>
        <w:t xml:space="preserve"> s</w:t>
      </w:r>
      <w:r w:rsidR="00534711">
        <w:rPr>
          <w:sz w:val="24"/>
          <w:szCs w:val="24"/>
        </w:rPr>
        <w:t>et-up</w:t>
      </w:r>
      <w:r w:rsidRPr="005F2026">
        <w:rPr>
          <w:sz w:val="24"/>
          <w:szCs w:val="24"/>
        </w:rPr>
        <w:t>.</w:t>
      </w:r>
    </w:p>
    <w:p w14:paraId="6502E365" w14:textId="4040E615" w:rsidR="00DA1ABC" w:rsidRPr="005F2026" w:rsidRDefault="00DA1ABC" w:rsidP="007639A2">
      <w:pPr>
        <w:pStyle w:val="ListParagraph"/>
        <w:numPr>
          <w:ilvl w:val="0"/>
          <w:numId w:val="14"/>
        </w:numPr>
        <w:rPr>
          <w:sz w:val="24"/>
          <w:szCs w:val="24"/>
        </w:rPr>
      </w:pPr>
      <w:r w:rsidRPr="00534711">
        <w:rPr>
          <w:sz w:val="24"/>
          <w:szCs w:val="24"/>
          <w:u w:val="single"/>
        </w:rPr>
        <w:t>No recipes aimed at homebrew output greater than 50 litres</w:t>
      </w:r>
      <w:r w:rsidRPr="005F2026">
        <w:rPr>
          <w:sz w:val="24"/>
          <w:szCs w:val="24"/>
        </w:rPr>
        <w:t>. This task is not focusing on recipe data for home brew produced at a near industrial level</w:t>
      </w:r>
      <w:r w:rsidR="000C28C5">
        <w:rPr>
          <w:sz w:val="24"/>
          <w:szCs w:val="24"/>
        </w:rPr>
        <w:t>s</w:t>
      </w:r>
      <w:r w:rsidRPr="005F2026">
        <w:rPr>
          <w:sz w:val="24"/>
          <w:szCs w:val="24"/>
        </w:rPr>
        <w:t xml:space="preserve">. There are also some </w:t>
      </w:r>
      <w:r w:rsidR="009A269D" w:rsidRPr="005F2026">
        <w:rPr>
          <w:sz w:val="24"/>
          <w:szCs w:val="24"/>
        </w:rPr>
        <w:t xml:space="preserve">Size values </w:t>
      </w:r>
      <w:r w:rsidR="000C28C5" w:rsidRPr="005F2026">
        <w:rPr>
          <w:sz w:val="24"/>
          <w:szCs w:val="24"/>
        </w:rPr>
        <w:t>more than</w:t>
      </w:r>
      <w:r w:rsidR="009A269D" w:rsidRPr="005F2026">
        <w:rPr>
          <w:sz w:val="24"/>
          <w:szCs w:val="24"/>
        </w:rPr>
        <w:t xml:space="preserve"> 1000 litres that are skewing this data attribute badly.</w:t>
      </w:r>
    </w:p>
    <w:p w14:paraId="30D1F371" w14:textId="3435CF5D" w:rsidR="009A269D" w:rsidRPr="005F2026" w:rsidRDefault="009A269D" w:rsidP="007639A2">
      <w:pPr>
        <w:pStyle w:val="ListParagraph"/>
        <w:numPr>
          <w:ilvl w:val="0"/>
          <w:numId w:val="14"/>
        </w:numPr>
        <w:rPr>
          <w:sz w:val="24"/>
          <w:szCs w:val="24"/>
        </w:rPr>
      </w:pPr>
      <w:r w:rsidRPr="00534711">
        <w:rPr>
          <w:sz w:val="24"/>
          <w:szCs w:val="24"/>
          <w:u w:val="single"/>
        </w:rPr>
        <w:t>IBU values greater than 150.</w:t>
      </w:r>
      <w:r w:rsidRPr="005F2026">
        <w:rPr>
          <w:sz w:val="24"/>
          <w:szCs w:val="24"/>
        </w:rPr>
        <w:t xml:space="preserve"> This seems a reasonable </w:t>
      </w:r>
      <w:r w:rsidR="00155C3B" w:rsidRPr="005F2026">
        <w:rPr>
          <w:sz w:val="24"/>
          <w:szCs w:val="24"/>
        </w:rPr>
        <w:t>threshold</w:t>
      </w:r>
      <w:r w:rsidRPr="005F2026">
        <w:rPr>
          <w:sz w:val="24"/>
          <w:szCs w:val="24"/>
        </w:rPr>
        <w:t xml:space="preserve"> in terms of taste but there are also a small range of values stretching from 200 to approximately 1250 that are almost certainly bad data entries </w:t>
      </w:r>
      <w:r w:rsidR="005F2026">
        <w:rPr>
          <w:sz w:val="24"/>
          <w:szCs w:val="24"/>
        </w:rPr>
        <w:t xml:space="preserve">and are </w:t>
      </w:r>
      <w:r w:rsidRPr="005F2026">
        <w:rPr>
          <w:sz w:val="24"/>
          <w:szCs w:val="24"/>
        </w:rPr>
        <w:t>incorrectly skewing this data element.</w:t>
      </w:r>
    </w:p>
    <w:p w14:paraId="731433E5" w14:textId="3516590D" w:rsidR="009A269D" w:rsidRDefault="009A269D" w:rsidP="009A269D"/>
    <w:p w14:paraId="356318B9" w14:textId="20E83F2C" w:rsidR="00155C3B" w:rsidRDefault="00155C3B" w:rsidP="009A269D">
      <w:r>
        <w:lastRenderedPageBreak/>
        <w:t>Looking at the histograms after the above changes gives us a much more satisfactory set of data elements with which to proceed to the clustering analysis phase of this task.</w:t>
      </w:r>
    </w:p>
    <w:p w14:paraId="08CC4072" w14:textId="1ED11781" w:rsidR="00155C3B" w:rsidRDefault="00155C3B" w:rsidP="009A269D"/>
    <w:p w14:paraId="567F6B48" w14:textId="43B71416" w:rsidR="00155C3B" w:rsidRDefault="00155C3B" w:rsidP="009A269D">
      <w:r>
        <w:t>&lt;Screen shot of 2</w:t>
      </w:r>
      <w:r w:rsidRPr="00155C3B">
        <w:rPr>
          <w:vertAlign w:val="superscript"/>
        </w:rPr>
        <w:t>nd</w:t>
      </w:r>
      <w:r>
        <w:t xml:space="preserve"> Graph Explore in EM&gt;</w:t>
      </w:r>
    </w:p>
    <w:p w14:paraId="618A73B8" w14:textId="178650FC" w:rsidR="00155C3B" w:rsidRDefault="00155C3B" w:rsidP="009A269D"/>
    <w:p w14:paraId="7AF8754C" w14:textId="089CF7C9" w:rsidR="00155C3B" w:rsidRDefault="00155C3B" w:rsidP="00155C3B">
      <w:r>
        <w:t xml:space="preserve">Fig &lt;n&gt; </w:t>
      </w:r>
      <w:r w:rsidR="00021FC7">
        <w:t>SAS EM Post</w:t>
      </w:r>
      <w:r>
        <w:t>-Data Preparation View of Key Numerical Attributes</w:t>
      </w:r>
    </w:p>
    <w:p w14:paraId="16DD7FAF" w14:textId="77777777" w:rsidR="00155C3B" w:rsidRDefault="00155C3B" w:rsidP="009A269D"/>
    <w:p w14:paraId="29D95774" w14:textId="0D79F746" w:rsidR="00D1129F" w:rsidRDefault="00155C3B" w:rsidP="00EB736D">
      <w:r>
        <w:t>This filtering has also ensured that</w:t>
      </w:r>
      <w:r w:rsidR="005F2026">
        <w:t>:</w:t>
      </w:r>
    </w:p>
    <w:p w14:paraId="1B0FE28B" w14:textId="4B72A51E" w:rsidR="005F2026" w:rsidRDefault="005F2026" w:rsidP="00EB736D"/>
    <w:p w14:paraId="083559B3" w14:textId="08208C90" w:rsidR="005F2026" w:rsidRDefault="005F2026" w:rsidP="005F2026">
      <w:pPr>
        <w:pStyle w:val="ListParagraph"/>
        <w:numPr>
          <w:ilvl w:val="0"/>
          <w:numId w:val="15"/>
        </w:numPr>
      </w:pPr>
      <w:r>
        <w:t>The OG value is less than the desired upper limit of 1.15</w:t>
      </w:r>
    </w:p>
    <w:p w14:paraId="63BD3326" w14:textId="63544F2B" w:rsidR="005F2026" w:rsidRDefault="005F2026" w:rsidP="005F2026">
      <w:pPr>
        <w:pStyle w:val="ListParagraph"/>
        <w:numPr>
          <w:ilvl w:val="0"/>
          <w:numId w:val="15"/>
        </w:numPr>
      </w:pPr>
      <w:r>
        <w:t>The FG value is always just above 1.00</w:t>
      </w:r>
    </w:p>
    <w:p w14:paraId="52414971" w14:textId="5A469D49" w:rsidR="00D1129F" w:rsidRDefault="00D1129F" w:rsidP="00EB736D"/>
    <w:p w14:paraId="620CE1E5" w14:textId="3F27C6F0" w:rsidR="000B53C8" w:rsidRDefault="000B53C8" w:rsidP="00EB736D">
      <w:r>
        <w:t xml:space="preserve">The OG and FG </w:t>
      </w:r>
      <w:r w:rsidR="00044B27">
        <w:t>data points above</w:t>
      </w:r>
      <w:r>
        <w:t xml:space="preserve">, along with many of the other numerical attributes, now confirm with </w:t>
      </w:r>
      <w:r w:rsidR="00044B27">
        <w:t>data range values that an experienced homebrew</w:t>
      </w:r>
      <w:r>
        <w:t xml:space="preserve"> </w:t>
      </w:r>
      <w:r w:rsidR="00044B27">
        <w:t>would expect to see in each recipe</w:t>
      </w:r>
      <w:r w:rsidR="00044B27" w:rsidRPr="00044B27">
        <w:rPr>
          <w:b/>
          <w:bCs/>
          <w:vertAlign w:val="superscript"/>
        </w:rPr>
        <w:t>[2]</w:t>
      </w:r>
      <w:r w:rsidR="00044B27">
        <w:t>.</w:t>
      </w:r>
    </w:p>
    <w:p w14:paraId="296A70FB" w14:textId="12E1FC15" w:rsidR="00013160" w:rsidRDefault="00013160">
      <w:pPr>
        <w:rPr>
          <w:rFonts w:eastAsiaTheme="minorHAnsi"/>
          <w:b/>
          <w:bCs/>
          <w:u w:val="single"/>
          <w:lang w:val="en-IE" w:eastAsia="en-US"/>
        </w:rPr>
      </w:pPr>
    </w:p>
    <w:p w14:paraId="02905C1E" w14:textId="77777777" w:rsidR="00554AC1" w:rsidRDefault="00554AC1">
      <w:pPr>
        <w:rPr>
          <w:rFonts w:eastAsiaTheme="minorHAnsi"/>
          <w:b/>
          <w:bCs/>
          <w:u w:val="single"/>
          <w:lang w:val="en-IE" w:eastAsia="en-US"/>
        </w:rPr>
      </w:pPr>
    </w:p>
    <w:p w14:paraId="6F4FCD76" w14:textId="5B56BBAB"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Details of Algorithms &amp; Configurations</w:t>
      </w:r>
    </w:p>
    <w:p w14:paraId="2F68FE05" w14:textId="569BFA5B" w:rsidR="00013160" w:rsidRDefault="00013160" w:rsidP="00EB736D"/>
    <w:p w14:paraId="730ECAB0" w14:textId="66C666BD" w:rsidR="00103B14" w:rsidRPr="00103B14" w:rsidRDefault="00103B14" w:rsidP="00EB736D">
      <w:pPr>
        <w:rPr>
          <w:i/>
          <w:iCs/>
        </w:rPr>
      </w:pPr>
      <w:r w:rsidRPr="00103B14">
        <w:rPr>
          <w:i/>
          <w:iCs/>
        </w:rPr>
        <w:t>Additional Preparation for Cluster Analysis</w:t>
      </w:r>
    </w:p>
    <w:p w14:paraId="47369E12" w14:textId="77777777" w:rsidR="00103B14" w:rsidRDefault="00103B14" w:rsidP="00EB736D"/>
    <w:p w14:paraId="38E06381" w14:textId="1982BA6D" w:rsidR="00013160" w:rsidRDefault="00013160" w:rsidP="00EB736D">
      <w:r>
        <w:t>Setting up SAS EM for Clustering analysis is relatively straightforward.</w:t>
      </w:r>
    </w:p>
    <w:p w14:paraId="47700DBD" w14:textId="30CBE25B" w:rsidR="00013160" w:rsidRDefault="00013160" w:rsidP="00EB736D"/>
    <w:p w14:paraId="18B78D9C" w14:textId="31FE0852" w:rsidR="00013160" w:rsidRDefault="00013160" w:rsidP="00EB736D">
      <w:r>
        <w:t>&lt;Diagram of Cluster/Segment Profile&gt;</w:t>
      </w:r>
    </w:p>
    <w:p w14:paraId="7C9CCDC4" w14:textId="77777777" w:rsidR="00013160" w:rsidRDefault="00013160">
      <w:pPr>
        <w:rPr>
          <w:b/>
          <w:bCs/>
          <w:u w:val="single"/>
        </w:rPr>
      </w:pPr>
    </w:p>
    <w:p w14:paraId="268ECA2C" w14:textId="6A031D04" w:rsidR="00013160" w:rsidRDefault="00013160" w:rsidP="00013160">
      <w:r>
        <w:t>Fig &lt;n&gt; SAS EM Cluster Node Set up</w:t>
      </w:r>
    </w:p>
    <w:p w14:paraId="147CFF98" w14:textId="1A66153B" w:rsidR="00013160" w:rsidRDefault="00013160" w:rsidP="00013160"/>
    <w:p w14:paraId="594935F3" w14:textId="68A789FC" w:rsidR="00013160" w:rsidRDefault="00013160" w:rsidP="00013160"/>
    <w:p w14:paraId="7E657929" w14:textId="19CB2894" w:rsidR="00013160" w:rsidRDefault="00013160" w:rsidP="00013160">
      <w:r>
        <w:t>Although it can more correctly be considered part of the Data Preparation process, the numerical data needs to be standardised first before the Cluster Analysis.</w:t>
      </w:r>
      <w:r w:rsidR="008E2824">
        <w:t xml:space="preserve"> This is done because for inputs to create clusters they should have similar measurement scales.</w:t>
      </w:r>
    </w:p>
    <w:p w14:paraId="531FAA2D" w14:textId="280DA058" w:rsidR="00013160" w:rsidRDefault="00013160" w:rsidP="00013160"/>
    <w:p w14:paraId="2DCD247D" w14:textId="50E76D57" w:rsidR="00C61FB5" w:rsidRDefault="00C61FB5" w:rsidP="00013160">
      <w:r>
        <w:t>In SAS EM it is a simple setting on the ‘Cluster’ node:</w:t>
      </w:r>
    </w:p>
    <w:p w14:paraId="6E212443" w14:textId="1038F9F3" w:rsidR="00C61FB5" w:rsidRDefault="00C61FB5" w:rsidP="00013160"/>
    <w:p w14:paraId="5D098A6A" w14:textId="4670E3A1" w:rsidR="00C61FB5" w:rsidRDefault="00F6425E" w:rsidP="00C61FB5">
      <w:pPr>
        <w:rPr>
          <w:b/>
          <w:bCs/>
          <w:u w:val="single"/>
        </w:rPr>
      </w:pPr>
      <w:r w:rsidRPr="00F6425E">
        <w:rPr>
          <w:b/>
          <w:bCs/>
          <w:u w:val="single"/>
        </w:rPr>
        <w:drawing>
          <wp:inline distT="0" distB="0" distL="0" distR="0" wp14:anchorId="73D9682F" wp14:editId="0D74EB3A">
            <wp:extent cx="4714873" cy="98107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4719967" cy="982135"/>
                    </a:xfrm>
                    <a:prstGeom prst="rect">
                      <a:avLst/>
                    </a:prstGeom>
                  </pic:spPr>
                </pic:pic>
              </a:graphicData>
            </a:graphic>
          </wp:inline>
        </w:drawing>
      </w:r>
    </w:p>
    <w:p w14:paraId="520FDC06" w14:textId="0189254F" w:rsidR="00C61FB5" w:rsidRDefault="00C61FB5" w:rsidP="00C61FB5">
      <w:r>
        <w:t xml:space="preserve">Fig &lt;n&gt; SAS EM Cluster Node Setting for </w:t>
      </w:r>
      <w:r w:rsidR="00572FFF">
        <w:t>Standardisation</w:t>
      </w:r>
    </w:p>
    <w:p w14:paraId="380F9895" w14:textId="495D58DB" w:rsidR="00C61FB5" w:rsidRDefault="00C61FB5" w:rsidP="00C61FB5"/>
    <w:p w14:paraId="1D26A366" w14:textId="77777777" w:rsidR="00C61FB5" w:rsidRDefault="00C61FB5" w:rsidP="00C61FB5"/>
    <w:p w14:paraId="47C2AFFA" w14:textId="77777777" w:rsidR="00E44D14" w:rsidRDefault="00E44D14">
      <w:r>
        <w:br w:type="page"/>
      </w:r>
    </w:p>
    <w:p w14:paraId="3A28E625" w14:textId="06CB7E8E" w:rsidR="00C61FB5" w:rsidRDefault="00C61FB5" w:rsidP="00C61FB5">
      <w:r>
        <w:lastRenderedPageBreak/>
        <w:t>In Python it is a few lines of code. A small segment of data is displayed to show the effect of the scaling routines.</w:t>
      </w:r>
    </w:p>
    <w:p w14:paraId="4E11DA7B" w14:textId="77777777" w:rsidR="00C61FB5" w:rsidRDefault="00C61FB5" w:rsidP="00C61FB5"/>
    <w:p w14:paraId="3835CE99" w14:textId="74944C7D" w:rsidR="00C61FB5" w:rsidRDefault="00E44D14" w:rsidP="00C61FB5">
      <w:pPr>
        <w:rPr>
          <w:b/>
          <w:bCs/>
          <w:u w:val="single"/>
        </w:rPr>
      </w:pPr>
      <w:r>
        <w:rPr>
          <w:b/>
          <w:bCs/>
          <w:noProof/>
          <w:u w:val="single"/>
        </w:rPr>
        <w:drawing>
          <wp:inline distT="0" distB="0" distL="0" distR="0" wp14:anchorId="78474BFF" wp14:editId="4781767A">
            <wp:extent cx="5755640" cy="35718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5640" cy="3571875"/>
                    </a:xfrm>
                    <a:prstGeom prst="rect">
                      <a:avLst/>
                    </a:prstGeom>
                  </pic:spPr>
                </pic:pic>
              </a:graphicData>
            </a:graphic>
          </wp:inline>
        </w:drawing>
      </w:r>
    </w:p>
    <w:p w14:paraId="034388E5" w14:textId="024CF0F0" w:rsidR="00C61FB5" w:rsidRDefault="00C61FB5" w:rsidP="00C61FB5">
      <w:r>
        <w:t>Fig &lt;n&gt; Pyth</w:t>
      </w:r>
      <w:r w:rsidR="00103B14">
        <w:t>o</w:t>
      </w:r>
      <w:r>
        <w:t xml:space="preserve">n Code for </w:t>
      </w:r>
      <w:r w:rsidR="00851839">
        <w:t>Standardisation</w:t>
      </w:r>
    </w:p>
    <w:p w14:paraId="15E6FEBD" w14:textId="59C74A90" w:rsidR="00103B14" w:rsidRDefault="00103B14" w:rsidP="00C61FB5"/>
    <w:p w14:paraId="4D844F1A" w14:textId="67DB7BA6" w:rsidR="00103B14" w:rsidRDefault="00103B14" w:rsidP="00C61FB5"/>
    <w:p w14:paraId="6A237C06" w14:textId="638A6FA5" w:rsidR="00103B14" w:rsidRDefault="00103B14" w:rsidP="00C61FB5">
      <w:r>
        <w:t>How Many Clusters?</w:t>
      </w:r>
    </w:p>
    <w:p w14:paraId="50EA0055" w14:textId="3C1B8C3B" w:rsidR="00103B14" w:rsidRDefault="00103B14" w:rsidP="00C61FB5"/>
    <w:p w14:paraId="07DF74A0" w14:textId="1676971A" w:rsidR="00103B14" w:rsidRDefault="00103B14" w:rsidP="00C61FB5">
      <w:r>
        <w:t xml:space="preserve">Running the SAS EM ‘Cluster’ node with the automation setting for numbers of clusters generates nearly </w:t>
      </w:r>
      <w:r w:rsidRPr="00103B14">
        <w:rPr>
          <w:b/>
          <w:bCs/>
        </w:rPr>
        <w:t>50</w:t>
      </w:r>
      <w:r>
        <w:t xml:space="preserve"> clusters in the node results.</w:t>
      </w:r>
    </w:p>
    <w:p w14:paraId="5E8F76D7" w14:textId="40CF115D" w:rsidR="00103B14" w:rsidRDefault="00103B14" w:rsidP="00C61FB5"/>
    <w:p w14:paraId="5DAF171E" w14:textId="771FE219" w:rsidR="00103B14" w:rsidRDefault="00103B14" w:rsidP="00103B14">
      <w:r>
        <w:t>&lt;Diagram of Cluster Setting for Cluster Numbers&gt;</w:t>
      </w:r>
    </w:p>
    <w:p w14:paraId="2116B5C3" w14:textId="77777777" w:rsidR="00103B14" w:rsidRDefault="00103B14" w:rsidP="00103B14">
      <w:pPr>
        <w:rPr>
          <w:b/>
          <w:bCs/>
          <w:u w:val="single"/>
        </w:rPr>
      </w:pPr>
    </w:p>
    <w:p w14:paraId="7F47C7D6" w14:textId="23B0CD45" w:rsidR="00103B14" w:rsidRDefault="00103B14" w:rsidP="00103B14">
      <w:r>
        <w:t xml:space="preserve">Fig &lt;n&gt; SAS EM Cluster Node Setting for </w:t>
      </w:r>
      <w:r w:rsidR="00851839">
        <w:t>Standardisation</w:t>
      </w:r>
    </w:p>
    <w:p w14:paraId="4F5CADE4" w14:textId="3187E3F6" w:rsidR="00103B14" w:rsidRDefault="00103B14" w:rsidP="00103B14"/>
    <w:p w14:paraId="45412FEE" w14:textId="50BF8929" w:rsidR="00103B14" w:rsidRDefault="00103B14" w:rsidP="00103B14">
      <w:r>
        <w:t>SAS EM has found a pattern to group the American IPA recipe data into 50 groups based on common characteristics. In practice</w:t>
      </w:r>
      <w:r w:rsidR="00851839">
        <w:t>.</w:t>
      </w:r>
      <w:r>
        <w:t xml:space="preserve"> this is an unwieldy number with which to work and process to </w:t>
      </w:r>
      <w:r w:rsidR="00BF1C0B">
        <w:t>Segment Profiling of the clusters.</w:t>
      </w:r>
    </w:p>
    <w:p w14:paraId="1A452F23" w14:textId="6B2E1021" w:rsidR="00BF1C0B" w:rsidRDefault="00BF1C0B" w:rsidP="00103B14"/>
    <w:p w14:paraId="6570FA5E" w14:textId="77777777" w:rsidR="007C1F0D" w:rsidRDefault="007C1F0D">
      <w:r>
        <w:br w:type="page"/>
      </w:r>
    </w:p>
    <w:p w14:paraId="612DA797" w14:textId="6D8D6BE4" w:rsidR="00BF1C0B" w:rsidRDefault="00BF1C0B" w:rsidP="00103B14">
      <w:r>
        <w:lastRenderedPageBreak/>
        <w:t xml:space="preserve">The Python code for cluster analysis is being run in parallel to provide us with additional options to determine a logical number of clusters. A scaled dataset has been created in our Python environment and we can feed this into a </w:t>
      </w:r>
      <w:proofErr w:type="spellStart"/>
      <w:r>
        <w:t>KMeans</w:t>
      </w:r>
      <w:proofErr w:type="spellEnd"/>
      <w:r>
        <w:t xml:space="preserve"> algorithm to determine an optimal number of clusters to use in our homebrew analysis.</w:t>
      </w:r>
    </w:p>
    <w:p w14:paraId="10159C15" w14:textId="28118BB3" w:rsidR="00DE3100" w:rsidRDefault="00DE3100" w:rsidP="00103B14"/>
    <w:p w14:paraId="4429231A" w14:textId="64EF0BA5" w:rsidR="00DE3100" w:rsidRDefault="00DE3100" w:rsidP="00103B14">
      <w:r>
        <w:t>The Python code sets up an iteration to generate a graph to which we can apply the ‘Elbow Method’ to visually assess the appropriate numbers of clusters we should use.</w:t>
      </w:r>
    </w:p>
    <w:p w14:paraId="419EB758" w14:textId="00EC9539" w:rsidR="00DE3100" w:rsidRDefault="00DE3100" w:rsidP="00103B14"/>
    <w:p w14:paraId="0F254E8D" w14:textId="77777777" w:rsidR="00DE3100" w:rsidRDefault="00DE3100" w:rsidP="00103B14"/>
    <w:p w14:paraId="611CDF39" w14:textId="140C897F" w:rsidR="00DA1D90" w:rsidRDefault="00DA1D90" w:rsidP="00DE3100">
      <w:r>
        <w:rPr>
          <w:noProof/>
        </w:rPr>
        <w:drawing>
          <wp:inline distT="0" distB="0" distL="0" distR="0" wp14:anchorId="400376DF" wp14:editId="31B19380">
            <wp:extent cx="5755640" cy="2092325"/>
            <wp:effectExtent l="0" t="0" r="0" b="317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5640" cy="2092325"/>
                    </a:xfrm>
                    <a:prstGeom prst="rect">
                      <a:avLst/>
                    </a:prstGeom>
                  </pic:spPr>
                </pic:pic>
              </a:graphicData>
            </a:graphic>
          </wp:inline>
        </w:drawing>
      </w:r>
    </w:p>
    <w:p w14:paraId="28AD04A7" w14:textId="1DCC1395" w:rsidR="00DE3100" w:rsidRDefault="00DE3100" w:rsidP="00DE3100">
      <w:r>
        <w:t xml:space="preserve">Fig &lt;n&gt; Python Code for </w:t>
      </w:r>
      <w:proofErr w:type="spellStart"/>
      <w:r>
        <w:t>KM</w:t>
      </w:r>
      <w:r w:rsidR="00F67E81">
        <w:t>e</w:t>
      </w:r>
      <w:r>
        <w:t>ans</w:t>
      </w:r>
      <w:proofErr w:type="spellEnd"/>
    </w:p>
    <w:p w14:paraId="05542277" w14:textId="07BAE841" w:rsidR="00DE3100" w:rsidRDefault="00DE3100" w:rsidP="00DE3100"/>
    <w:p w14:paraId="286CC1DB" w14:textId="6F55C9E5" w:rsidR="00DE3100" w:rsidRDefault="00DE3100" w:rsidP="00DE3100"/>
    <w:p w14:paraId="492F4024" w14:textId="74A10AB8" w:rsidR="00DE3100" w:rsidRDefault="00DE3100" w:rsidP="00DE3100">
      <w:r>
        <w:t>The following graph is generated</w:t>
      </w:r>
    </w:p>
    <w:p w14:paraId="612535B8" w14:textId="6B8ABDDD" w:rsidR="00DE3100" w:rsidRDefault="00DE3100" w:rsidP="00DE3100"/>
    <w:p w14:paraId="6B39C38E" w14:textId="7F2B6D71" w:rsidR="00DE3100" w:rsidRDefault="00DA1D90" w:rsidP="00DE3100">
      <w:pPr>
        <w:rPr>
          <w:b/>
          <w:bCs/>
          <w:u w:val="single"/>
        </w:rPr>
      </w:pPr>
      <w:r>
        <w:rPr>
          <w:b/>
          <w:bCs/>
          <w:noProof/>
          <w:u w:val="single"/>
        </w:rPr>
        <w:drawing>
          <wp:inline distT="0" distB="0" distL="0" distR="0" wp14:anchorId="40128388" wp14:editId="234D36AB">
            <wp:extent cx="4000500" cy="30289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01060" cy="3029374"/>
                    </a:xfrm>
                    <a:prstGeom prst="rect">
                      <a:avLst/>
                    </a:prstGeom>
                  </pic:spPr>
                </pic:pic>
              </a:graphicData>
            </a:graphic>
          </wp:inline>
        </w:drawing>
      </w:r>
    </w:p>
    <w:p w14:paraId="22100F0E" w14:textId="7CC2473A" w:rsidR="00DE3100" w:rsidRDefault="00DE3100" w:rsidP="00DE3100">
      <w:r>
        <w:t>Fig &lt;n&gt; The Elbow Method Graph</w:t>
      </w:r>
    </w:p>
    <w:p w14:paraId="44336B0A" w14:textId="039E38ED" w:rsidR="00DE3100" w:rsidRDefault="00DE3100" w:rsidP="00DE3100"/>
    <w:p w14:paraId="67FA8ADA" w14:textId="11ADB43A" w:rsidR="00DE3100" w:rsidRDefault="00DE3100" w:rsidP="00DE3100"/>
    <w:p w14:paraId="5D6B92BF" w14:textId="04B60815" w:rsidR="00103B14" w:rsidRDefault="00DE3100">
      <w:pPr>
        <w:rPr>
          <w:b/>
          <w:bCs/>
          <w:u w:val="single"/>
        </w:rPr>
      </w:pPr>
      <w:r>
        <w:t xml:space="preserve">The </w:t>
      </w:r>
      <w:r w:rsidR="00DA1D90">
        <w:t xml:space="preserve">second </w:t>
      </w:r>
      <w:r w:rsidR="002E7392">
        <w:t xml:space="preserve">‘bend’ in the elbow represents the ideal number of clusters. In this case the optimal cluster number appears to be </w:t>
      </w:r>
      <w:r w:rsidR="002E7392" w:rsidRPr="002E7392">
        <w:rPr>
          <w:b/>
          <w:bCs/>
        </w:rPr>
        <w:t>7</w:t>
      </w:r>
      <w:r w:rsidR="002E7392">
        <w:t>.</w:t>
      </w:r>
    </w:p>
    <w:p w14:paraId="1ED6D653" w14:textId="2222ACE0" w:rsidR="00013160" w:rsidRDefault="00013160">
      <w:pPr>
        <w:rPr>
          <w:rFonts w:eastAsiaTheme="minorHAnsi"/>
          <w:b/>
          <w:bCs/>
          <w:u w:val="single"/>
          <w:lang w:val="en-IE" w:eastAsia="en-US"/>
        </w:rPr>
      </w:pPr>
      <w:r>
        <w:rPr>
          <w:b/>
          <w:bCs/>
          <w:u w:val="single"/>
        </w:rPr>
        <w:br w:type="page"/>
      </w:r>
    </w:p>
    <w:p w14:paraId="42FBDD51" w14:textId="737D093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Model Performance Metrics &amp; Evaluation of Results</w:t>
      </w:r>
    </w:p>
    <w:p w14:paraId="6B305FDB" w14:textId="484C2800" w:rsidR="00EB736D" w:rsidRDefault="00EB736D" w:rsidP="00EB736D"/>
    <w:p w14:paraId="2CA75CD2" w14:textId="206E971D" w:rsidR="000135F9" w:rsidRPr="000135F9" w:rsidRDefault="000135F9" w:rsidP="00EB736D">
      <w:pPr>
        <w:rPr>
          <w:i/>
          <w:iCs/>
        </w:rPr>
      </w:pPr>
      <w:r w:rsidRPr="000135F9">
        <w:rPr>
          <w:i/>
          <w:iCs/>
        </w:rPr>
        <w:t>Adjusting the SAS EM Cluster Node Setting and Reviewing Results</w:t>
      </w:r>
    </w:p>
    <w:p w14:paraId="1440BEEA" w14:textId="77777777" w:rsidR="000135F9" w:rsidRDefault="000135F9" w:rsidP="00EB736D"/>
    <w:p w14:paraId="4DA801AF" w14:textId="7B76880D" w:rsidR="000135F9" w:rsidRDefault="000135F9" w:rsidP="00EB736D">
      <w:r>
        <w:t>The Cluster node in SAS EM allows us to manually set the number of clusters. We will enter ‘7’ based on the Python output from the previous section.</w:t>
      </w:r>
    </w:p>
    <w:p w14:paraId="085E664F" w14:textId="77777777" w:rsidR="000135F9" w:rsidRDefault="000135F9" w:rsidP="00EB736D"/>
    <w:p w14:paraId="3E553EAD" w14:textId="77777777" w:rsidR="000135F9" w:rsidRDefault="000135F9" w:rsidP="000135F9">
      <w:r>
        <w:t>&lt;Diagram of Cluster Setting for Standardisation&gt;</w:t>
      </w:r>
    </w:p>
    <w:p w14:paraId="67524604" w14:textId="77777777" w:rsidR="000135F9" w:rsidRDefault="000135F9" w:rsidP="000135F9">
      <w:pPr>
        <w:rPr>
          <w:b/>
          <w:bCs/>
          <w:u w:val="single"/>
        </w:rPr>
      </w:pPr>
    </w:p>
    <w:p w14:paraId="5A54F91E" w14:textId="17412A5B" w:rsidR="000135F9" w:rsidRDefault="000135F9" w:rsidP="000135F9">
      <w:r>
        <w:t xml:space="preserve">Fig &lt;n&gt; SAS EM Cluster Node Setting for </w:t>
      </w:r>
      <w:r w:rsidR="0038659E">
        <w:t>User Set Cluster Number</w:t>
      </w:r>
    </w:p>
    <w:p w14:paraId="0C119741" w14:textId="19E4535C" w:rsidR="0038659E" w:rsidRDefault="0038659E" w:rsidP="000135F9"/>
    <w:p w14:paraId="675EB37B" w14:textId="37186554" w:rsidR="0038659E" w:rsidRDefault="0038659E" w:rsidP="000135F9"/>
    <w:p w14:paraId="3DF413B8" w14:textId="59FBA4CE" w:rsidR="0038659E" w:rsidRDefault="0038659E" w:rsidP="000135F9">
      <w:r>
        <w:t>The ‘Results’ output from the Cluster node represents the 7 clusters statistically and in a pie chart.</w:t>
      </w:r>
    </w:p>
    <w:p w14:paraId="25EE670D" w14:textId="45F42CFF" w:rsidR="0038659E" w:rsidRDefault="0038659E" w:rsidP="000135F9"/>
    <w:p w14:paraId="41339F88" w14:textId="77777777" w:rsidR="0038659E" w:rsidRDefault="0038659E" w:rsidP="0038659E">
      <w:r>
        <w:t>&lt;Diagram of Cluster Setting for Standardisation&gt;</w:t>
      </w:r>
    </w:p>
    <w:p w14:paraId="747BEE0F" w14:textId="77777777" w:rsidR="0038659E" w:rsidRDefault="0038659E" w:rsidP="0038659E">
      <w:pPr>
        <w:rPr>
          <w:b/>
          <w:bCs/>
          <w:u w:val="single"/>
        </w:rPr>
      </w:pPr>
    </w:p>
    <w:p w14:paraId="5168A47E" w14:textId="77777777" w:rsidR="0038659E" w:rsidRDefault="0038659E" w:rsidP="0038659E">
      <w:r>
        <w:t>Fig &lt;n&gt; SAS EM Cluster Node Setting for User Set Cluster Number</w:t>
      </w:r>
    </w:p>
    <w:p w14:paraId="436F1338" w14:textId="367B571B" w:rsidR="0038659E" w:rsidRDefault="0038659E" w:rsidP="000135F9"/>
    <w:p w14:paraId="34C97EC7" w14:textId="31115536" w:rsidR="0038659E" w:rsidRDefault="0038659E" w:rsidP="000135F9"/>
    <w:p w14:paraId="00FEC5F3" w14:textId="34600F56" w:rsidR="0038659E" w:rsidRDefault="0038659E" w:rsidP="000135F9">
      <w:r>
        <w:t xml:space="preserve">Although this gives us a </w:t>
      </w:r>
      <w:r w:rsidR="00851839">
        <w:t>high-level</w:t>
      </w:r>
      <w:r>
        <w:t xml:space="preserve"> view of the Cluster breakdown, it is necessary to proceed to the Segment Profile mode </w:t>
      </w:r>
      <w:r w:rsidR="00F75764">
        <w:t>to gain a better understanding of how the clusters have been created.</w:t>
      </w:r>
    </w:p>
    <w:p w14:paraId="10DD3835" w14:textId="77777777" w:rsidR="000135F9" w:rsidRDefault="000135F9" w:rsidP="00EB736D"/>
    <w:p w14:paraId="2A315DE9" w14:textId="6813F84D" w:rsidR="00F75764" w:rsidRDefault="00F75764" w:rsidP="00F75764">
      <w:r>
        <w:t>&lt;Diagram of Segment Profile Node&gt;</w:t>
      </w:r>
    </w:p>
    <w:p w14:paraId="42EC7402" w14:textId="77777777" w:rsidR="00F75764" w:rsidRDefault="00F75764" w:rsidP="00F75764">
      <w:pPr>
        <w:rPr>
          <w:b/>
          <w:bCs/>
          <w:u w:val="single"/>
        </w:rPr>
      </w:pPr>
    </w:p>
    <w:p w14:paraId="042B4BB2" w14:textId="625942FF" w:rsidR="00F75764" w:rsidRDefault="00F75764" w:rsidP="00F75764">
      <w:r>
        <w:t>Fig &lt;n&gt; SAS EM Segment Profile Node</w:t>
      </w:r>
    </w:p>
    <w:p w14:paraId="156C24EE" w14:textId="70D16E56" w:rsidR="00F75764" w:rsidRDefault="00F75764" w:rsidP="00F75764"/>
    <w:p w14:paraId="2D82DC12" w14:textId="104157B6" w:rsidR="00F75764" w:rsidRDefault="00F75764" w:rsidP="00F75764"/>
    <w:p w14:paraId="35CEAB4C" w14:textId="3C3CAEF0" w:rsidR="00F75764" w:rsidRDefault="00F75764" w:rsidP="00F75764">
      <w:r>
        <w:t>Segment Profiles of Interest</w:t>
      </w:r>
    </w:p>
    <w:p w14:paraId="31B0347A" w14:textId="4FD9EFFB" w:rsidR="00F75764" w:rsidRDefault="00F75764" w:rsidP="00F75764"/>
    <w:p w14:paraId="76D861D9" w14:textId="7EA36211" w:rsidR="00F75764" w:rsidRDefault="00F75764" w:rsidP="00F75764">
      <w:r>
        <w:t xml:space="preserve">Looking at the results from the Segment Profile node we can get a sense of how and why data elements are grouped </w:t>
      </w:r>
      <w:r w:rsidR="00851839">
        <w:t>in each</w:t>
      </w:r>
      <w:r>
        <w:t xml:space="preserve"> cluster.</w:t>
      </w:r>
    </w:p>
    <w:p w14:paraId="0D94A2A0" w14:textId="77777777" w:rsidR="00F75764" w:rsidRDefault="00F75764" w:rsidP="00F75764"/>
    <w:p w14:paraId="772CD9CF" w14:textId="18E0D15A" w:rsidR="00F75764" w:rsidRDefault="00F75764" w:rsidP="00F75764">
      <w:r>
        <w:t xml:space="preserve">For this analysis, the </w:t>
      </w:r>
      <w:r w:rsidR="00851839">
        <w:t xml:space="preserve">cluster closest to our desired attributes is Cluster </w:t>
      </w:r>
      <w:r w:rsidR="00851839" w:rsidRPr="00E14C04">
        <w:rPr>
          <w:b/>
          <w:bCs/>
        </w:rPr>
        <w:t>4</w:t>
      </w:r>
      <w:r w:rsidR="00851839">
        <w:t>. This de</w:t>
      </w:r>
      <w:r w:rsidR="005F4E86">
        <w:t>ter</w:t>
      </w:r>
      <w:r w:rsidR="00851839">
        <w:t xml:space="preserve">mination is </w:t>
      </w:r>
      <w:r w:rsidR="005F4E86">
        <w:t>made based on the graphical results output by the Segment Profile node.</w:t>
      </w:r>
    </w:p>
    <w:p w14:paraId="03CC3886" w14:textId="4CA12374" w:rsidR="005F4E86" w:rsidRDefault="005F4E86" w:rsidP="00F75764"/>
    <w:p w14:paraId="5CD9EA83" w14:textId="15020189" w:rsidR="005F4E86" w:rsidRDefault="00E57B53" w:rsidP="00F75764">
      <w:r>
        <w:rPr>
          <w:noProof/>
        </w:rPr>
        <w:drawing>
          <wp:inline distT="0" distB="0" distL="0" distR="0" wp14:anchorId="4997248E" wp14:editId="2150124B">
            <wp:extent cx="5755640" cy="14859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5640" cy="1485900"/>
                    </a:xfrm>
                    <a:prstGeom prst="rect">
                      <a:avLst/>
                    </a:prstGeom>
                  </pic:spPr>
                </pic:pic>
              </a:graphicData>
            </a:graphic>
          </wp:inline>
        </w:drawing>
      </w:r>
    </w:p>
    <w:p w14:paraId="1C3DAB3B" w14:textId="682403F8" w:rsidR="00E57B53" w:rsidRDefault="00E57B53" w:rsidP="00E57B53">
      <w:r>
        <w:t xml:space="preserve">Fig &lt;n&gt; SAS EM </w:t>
      </w:r>
      <w:r>
        <w:t xml:space="preserve">Cluster 4 </w:t>
      </w:r>
      <w:r>
        <w:t>Segment Profile</w:t>
      </w:r>
    </w:p>
    <w:p w14:paraId="48B93DED" w14:textId="0589781B" w:rsidR="00E57B53" w:rsidRDefault="00E57B53" w:rsidP="00E57B53"/>
    <w:p w14:paraId="05D15078" w14:textId="40B4784E" w:rsidR="00E57B53" w:rsidRDefault="00E57B53" w:rsidP="00E57B53">
      <w:r>
        <w:lastRenderedPageBreak/>
        <w:t>This red overlay shows the average distribution for the shown attributes. This cluster skews slightly higher on ABV and IBU.</w:t>
      </w:r>
    </w:p>
    <w:p w14:paraId="66782E29" w14:textId="2B8FD554" w:rsidR="00E57B53" w:rsidRDefault="00E57B53" w:rsidP="00E57B53"/>
    <w:p w14:paraId="47F7C9B6" w14:textId="08022EED" w:rsidR="00E57B53" w:rsidRDefault="00E57B53" w:rsidP="00E57B53"/>
    <w:p w14:paraId="56CEEB79" w14:textId="58992C64" w:rsidR="00E57B53" w:rsidRDefault="00161D2D" w:rsidP="00E57B53">
      <w:r>
        <w:t xml:space="preserve">In addition, looking at the ‘Variable Worth’ graph for </w:t>
      </w:r>
      <w:r w:rsidR="002D672F">
        <w:t>C</w:t>
      </w:r>
      <w:r>
        <w:t xml:space="preserve">luster 4 it </w:t>
      </w:r>
      <w:r w:rsidR="002D672F">
        <w:t xml:space="preserve">is evident </w:t>
      </w:r>
      <w:r>
        <w:t>that ABV and IBU are noticeable characteristics in th</w:t>
      </w:r>
      <w:r w:rsidR="002D672F">
        <w:t>is</w:t>
      </w:r>
      <w:r>
        <w:t xml:space="preserve"> cluster.</w:t>
      </w:r>
    </w:p>
    <w:p w14:paraId="1C4A7A71" w14:textId="7048004A" w:rsidR="00161D2D" w:rsidRDefault="00161D2D" w:rsidP="00E57B53"/>
    <w:p w14:paraId="153FFC6A" w14:textId="23B389F2" w:rsidR="00161D2D" w:rsidRDefault="00161D2D" w:rsidP="00E57B53">
      <w:r>
        <w:rPr>
          <w:noProof/>
        </w:rPr>
        <w:drawing>
          <wp:inline distT="0" distB="0" distL="0" distR="0" wp14:anchorId="39BFC0BD" wp14:editId="513F1A23">
            <wp:extent cx="5755640" cy="1343025"/>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55640" cy="1343025"/>
                    </a:xfrm>
                    <a:prstGeom prst="rect">
                      <a:avLst/>
                    </a:prstGeom>
                  </pic:spPr>
                </pic:pic>
              </a:graphicData>
            </a:graphic>
          </wp:inline>
        </w:drawing>
      </w:r>
    </w:p>
    <w:p w14:paraId="67A1150A" w14:textId="77777777" w:rsidR="00161D2D" w:rsidRDefault="00161D2D" w:rsidP="00161D2D">
      <w:r>
        <w:t>Fig &lt;n&gt; SAS EM Cluster 4 Segment Profile</w:t>
      </w:r>
    </w:p>
    <w:p w14:paraId="0889C1EA" w14:textId="29B0FFCB" w:rsidR="00F75764" w:rsidRDefault="00F75764" w:rsidP="00F75764"/>
    <w:p w14:paraId="0651DC73" w14:textId="0D82E91E" w:rsidR="00161D2D" w:rsidRDefault="00161D2D" w:rsidP="00F75764"/>
    <w:p w14:paraId="7235E65B" w14:textId="77777777" w:rsidR="00161D2D" w:rsidRDefault="00161D2D" w:rsidP="00F75764"/>
    <w:p w14:paraId="79BF4187" w14:textId="3B35F354" w:rsidR="00161D2D" w:rsidRDefault="002D672F" w:rsidP="00161D2D">
      <w:pPr>
        <w:rPr>
          <w:i/>
          <w:iCs/>
        </w:rPr>
      </w:pPr>
      <w:r>
        <w:rPr>
          <w:i/>
          <w:iCs/>
        </w:rPr>
        <w:t xml:space="preserve">Final Step: </w:t>
      </w:r>
      <w:r w:rsidR="00161D2D">
        <w:rPr>
          <w:i/>
          <w:iCs/>
        </w:rPr>
        <w:t>Extracting Usable Cluster 4 Recipes</w:t>
      </w:r>
    </w:p>
    <w:p w14:paraId="4F980BA5" w14:textId="17038E83" w:rsidR="00161D2D" w:rsidRDefault="00161D2D" w:rsidP="00161D2D">
      <w:pPr>
        <w:rPr>
          <w:i/>
          <w:iCs/>
        </w:rPr>
      </w:pPr>
    </w:p>
    <w:p w14:paraId="7E7EFBB2" w14:textId="11344D5B" w:rsidR="00161D2D" w:rsidRDefault="00A75F84" w:rsidP="00161D2D">
      <w:r>
        <w:t xml:space="preserve">The Segment Profile node labels each dataset row according to its cluster value. The SAS EM diagram is extended with additional filter nodes to isolate cluster 4 entries, and then </w:t>
      </w:r>
      <w:r w:rsidR="002D672F">
        <w:t>remove any rows that have missing categorical attributes describing the brewing process.</w:t>
      </w:r>
    </w:p>
    <w:p w14:paraId="1E88589A" w14:textId="6FBBDCCA" w:rsidR="002D672F" w:rsidRDefault="002D672F" w:rsidP="00161D2D"/>
    <w:p w14:paraId="15123137" w14:textId="1FC4B961" w:rsidR="002D672F" w:rsidRDefault="002D672F" w:rsidP="00161D2D">
      <w:r>
        <w:t>This subset of data is downloaded into an XL spreadsheet to provide the basis for further practical homebrew experimentation.</w:t>
      </w:r>
    </w:p>
    <w:p w14:paraId="59088C3D" w14:textId="37F8DD5F" w:rsidR="002D672F" w:rsidRDefault="002D672F" w:rsidP="00161D2D"/>
    <w:p w14:paraId="61515DDA" w14:textId="67F2E0C7" w:rsidR="002D672F" w:rsidRDefault="002D672F" w:rsidP="00161D2D">
      <w:r>
        <w:rPr>
          <w:noProof/>
        </w:rPr>
        <w:drawing>
          <wp:inline distT="0" distB="0" distL="0" distR="0" wp14:anchorId="5C7A244D" wp14:editId="6FB3B811">
            <wp:extent cx="5458587" cy="704948"/>
            <wp:effectExtent l="0" t="0" r="889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458587" cy="704948"/>
                    </a:xfrm>
                    <a:prstGeom prst="rect">
                      <a:avLst/>
                    </a:prstGeom>
                  </pic:spPr>
                </pic:pic>
              </a:graphicData>
            </a:graphic>
          </wp:inline>
        </w:drawing>
      </w:r>
    </w:p>
    <w:p w14:paraId="6D49C042" w14:textId="28CD77FD" w:rsidR="002D672F" w:rsidRDefault="002D672F" w:rsidP="002D672F">
      <w:r>
        <w:t xml:space="preserve">Fig &lt;n&gt; </w:t>
      </w:r>
      <w:r>
        <w:t>Extracting Clustered Data into EXCEL</w:t>
      </w:r>
    </w:p>
    <w:p w14:paraId="6BA60EC1" w14:textId="77777777" w:rsidR="002D672F" w:rsidRPr="00161D2D" w:rsidRDefault="002D672F" w:rsidP="00161D2D"/>
    <w:p w14:paraId="2BA7A932" w14:textId="77777777" w:rsidR="002E7392" w:rsidRDefault="002E7392">
      <w:pPr>
        <w:rPr>
          <w:rFonts w:eastAsiaTheme="minorHAnsi"/>
          <w:b/>
          <w:bCs/>
          <w:u w:val="single"/>
          <w:lang w:val="en-IE" w:eastAsia="en-US"/>
        </w:rPr>
      </w:pPr>
      <w:r>
        <w:rPr>
          <w:b/>
          <w:bCs/>
          <w:u w:val="single"/>
        </w:rPr>
        <w:br w:type="page"/>
      </w:r>
    </w:p>
    <w:p w14:paraId="1F884056" w14:textId="7C0A212D"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Comparison with other Research</w:t>
      </w:r>
      <w:r w:rsidR="00F015BC">
        <w:rPr>
          <w:b/>
          <w:bCs/>
          <w:sz w:val="24"/>
          <w:szCs w:val="24"/>
          <w:u w:val="single"/>
        </w:rPr>
        <w:t xml:space="preserve"> &amp; Reflections</w:t>
      </w:r>
    </w:p>
    <w:p w14:paraId="7D08EC41" w14:textId="6D981585" w:rsidR="00476D51" w:rsidRDefault="00476D51" w:rsidP="00476D51">
      <w:r>
        <w:t>1 – Feature Engineering with Domain Knowledge</w:t>
      </w:r>
    </w:p>
    <w:p w14:paraId="7E7E7417" w14:textId="77777777" w:rsidR="00476D51" w:rsidRDefault="00476D51" w:rsidP="00476D51"/>
    <w:p w14:paraId="3C030144" w14:textId="00D4C151" w:rsidR="007B577F" w:rsidRDefault="007B577F" w:rsidP="00476D51">
      <w:r>
        <w:t xml:space="preserve">The </w:t>
      </w:r>
      <w:r>
        <w:t xml:space="preserve">Kaggle Notebook by Dereck </w:t>
      </w:r>
      <w:proofErr w:type="spellStart"/>
      <w:r>
        <w:t>Bearsong</w:t>
      </w:r>
      <w:proofErr w:type="spellEnd"/>
      <w:r w:rsidRPr="00476D51">
        <w:rPr>
          <w:b/>
          <w:bCs/>
          <w:vertAlign w:val="superscript"/>
        </w:rPr>
        <w:t>[2]</w:t>
      </w:r>
      <w:r>
        <w:t xml:space="preserve">, which conducted extensive visualization and analysis of the homebrew recipes was essential to identify erroneous data ranges. </w:t>
      </w:r>
      <w:r w:rsidR="00934335">
        <w:t>This work was informed by a significant amount of domain knowledge and helped pick out values that were skewing inputs to the clustering process. These are discussed in more detail in Section 3 of this task report.</w:t>
      </w:r>
    </w:p>
    <w:p w14:paraId="6514CBE0" w14:textId="69DE4423" w:rsidR="00934335" w:rsidRDefault="00934335" w:rsidP="00EB736D"/>
    <w:p w14:paraId="585696B9" w14:textId="77777777" w:rsidR="00934335" w:rsidRDefault="00934335" w:rsidP="00EB736D">
      <w:r>
        <w:t>This highlights the advantage of having access to knowledge repositories that can direct feature engineering/data preparation in the machine learning process.</w:t>
      </w:r>
    </w:p>
    <w:p w14:paraId="30AB52CB" w14:textId="77777777" w:rsidR="00934335" w:rsidRDefault="00934335" w:rsidP="00EB736D"/>
    <w:p w14:paraId="1BBAE944" w14:textId="25D93907" w:rsidR="00476D51" w:rsidRDefault="00476D51" w:rsidP="00EB736D"/>
    <w:p w14:paraId="196D9AEF" w14:textId="77777777" w:rsidR="00476D51" w:rsidRDefault="00476D51" w:rsidP="00EB736D"/>
    <w:p w14:paraId="7FA98827" w14:textId="77777777" w:rsidR="00476D51" w:rsidRDefault="00476D51" w:rsidP="00EB736D">
      <w:r>
        <w:t>2 – AI and Craft Beer Recipes</w:t>
      </w:r>
    </w:p>
    <w:p w14:paraId="0EE8E4E9" w14:textId="076D1ACB" w:rsidR="00934335" w:rsidRDefault="00934335" w:rsidP="00EB736D">
      <w:r>
        <w:t xml:space="preserve"> </w:t>
      </w:r>
    </w:p>
    <w:p w14:paraId="447FF9ED" w14:textId="2B2EBE8A" w:rsidR="00476D51" w:rsidRDefault="00476D51" w:rsidP="00EB736D">
      <w:r>
        <w:t>It was difficult to find specific research beyond Kaggle on the Brewers Friend dataset, but ResearchGate provided access to an article published this year on AI-techniques to develop machine learning-built IPA recipe templates</w:t>
      </w:r>
      <w:r w:rsidRPr="00476D51">
        <w:rPr>
          <w:b/>
          <w:bCs/>
          <w:vertAlign w:val="superscript"/>
        </w:rPr>
        <w:t>[3]</w:t>
      </w:r>
      <w:r>
        <w:t>. The source data for this work was also a 70</w:t>
      </w:r>
      <w:r w:rsidR="003A0B83">
        <w:t>K</w:t>
      </w:r>
      <w:r>
        <w:t xml:space="preserve">+ dataset of </w:t>
      </w:r>
      <w:r w:rsidR="005D3609">
        <w:t>publicly</w:t>
      </w:r>
      <w:r>
        <w:t xml:space="preserve"> </w:t>
      </w:r>
      <w:r w:rsidR="005D3609">
        <w:t xml:space="preserve">available recipes, which then focused on IPA beers. The concepts were challenging, involving seven transformer networks being trained on an end-to-end brew process. </w:t>
      </w:r>
    </w:p>
    <w:p w14:paraId="37122B54" w14:textId="4F14FECB" w:rsidR="005D3609" w:rsidRDefault="005D3609" w:rsidP="00EB736D"/>
    <w:p w14:paraId="737FA44F" w14:textId="2E5F033C" w:rsidR="005D3609" w:rsidRDefault="005D3609" w:rsidP="00EB736D">
      <w:r>
        <w:t>Although I did not take any specific learning from this article into my direct analysis, it gave me confidence that my dataset had significant future AI-driven homebrew potential.</w:t>
      </w:r>
    </w:p>
    <w:p w14:paraId="58093C09" w14:textId="4FF09F7B" w:rsidR="00951628" w:rsidRDefault="00951628" w:rsidP="00EB736D"/>
    <w:p w14:paraId="5D2301C8" w14:textId="77777777" w:rsidR="00951628" w:rsidRDefault="00951628" w:rsidP="00EB736D"/>
    <w:p w14:paraId="4068BA8F" w14:textId="0CC9D18D" w:rsidR="00951628" w:rsidRDefault="00951628" w:rsidP="00EB736D"/>
    <w:p w14:paraId="3578BA48" w14:textId="00B3956F" w:rsidR="00951628" w:rsidRDefault="00951628" w:rsidP="00EB736D">
      <w:r>
        <w:t>3 – Malt and Hops: Too many variations.</w:t>
      </w:r>
    </w:p>
    <w:p w14:paraId="04787FA5" w14:textId="1DC598E3" w:rsidR="00951628" w:rsidRDefault="00951628" w:rsidP="00EB736D"/>
    <w:p w14:paraId="4087076D" w14:textId="2F427BE3" w:rsidR="00951628" w:rsidRDefault="00951628" w:rsidP="00EB736D">
      <w:r>
        <w:t>A recent study</w:t>
      </w:r>
      <w:r w:rsidR="003A0B83">
        <w:t xml:space="preserve"> in 2020 by the UCD Geary Institute drew from the Brewers Friend dataset and conducted an analysis of the impact of regional ingredients on beers</w:t>
      </w:r>
      <w:r w:rsidR="003A0B83" w:rsidRPr="003A0B83">
        <w:rPr>
          <w:b/>
          <w:bCs/>
          <w:vertAlign w:val="superscript"/>
        </w:rPr>
        <w:t>[4]</w:t>
      </w:r>
      <w:r w:rsidR="003A0B83">
        <w:t>.</w:t>
      </w:r>
      <w:r w:rsidR="005942F4">
        <w:t xml:space="preserve"> However, a key difference in the UCD analysis</w:t>
      </w:r>
      <w:r w:rsidR="0006560E">
        <w:t>, as compared to the Kaggle dataset,</w:t>
      </w:r>
      <w:r w:rsidR="005942F4">
        <w:t xml:space="preserve"> is that their scraping of the website also included data on malt and hops content.</w:t>
      </w:r>
    </w:p>
    <w:p w14:paraId="7E902D8E" w14:textId="7A3C99D6" w:rsidR="003A0B83" w:rsidRDefault="003A0B83" w:rsidP="00EB736D"/>
    <w:p w14:paraId="01E692DE" w14:textId="6C6F61D8" w:rsidR="003A0B83" w:rsidRDefault="0006560E" w:rsidP="00EB736D">
      <w:r>
        <w:t>An</w:t>
      </w:r>
      <w:r w:rsidR="003A0B83">
        <w:t xml:space="preserve"> </w:t>
      </w:r>
      <w:r>
        <w:t>interesting point</w:t>
      </w:r>
      <w:r w:rsidR="003A0B83">
        <w:t xml:space="preserve"> that this study highlighted </w:t>
      </w:r>
      <w:r w:rsidR="005942F4">
        <w:t xml:space="preserve">with this </w:t>
      </w:r>
      <w:r>
        <w:t xml:space="preserve">malt/hops </w:t>
      </w:r>
      <w:r w:rsidR="005942F4">
        <w:t>data</w:t>
      </w:r>
      <w:r w:rsidR="003A0B83">
        <w:t xml:space="preserve"> </w:t>
      </w:r>
      <w:r>
        <w:t xml:space="preserve">is </w:t>
      </w:r>
      <w:r w:rsidR="003A0B83">
        <w:t>that the 70K+ recipes listed in the dataset described</w:t>
      </w:r>
      <w:r>
        <w:t xml:space="preserve"> names for</w:t>
      </w:r>
      <w:r w:rsidR="003A0B83">
        <w:t xml:space="preserve"> 4,882 different malt</w:t>
      </w:r>
      <w:r>
        <w:t>s</w:t>
      </w:r>
      <w:r w:rsidR="003A0B83">
        <w:t>, and 5023 separate Hops.</w:t>
      </w:r>
      <w:r w:rsidR="009F2433">
        <w:t xml:space="preserve"> Much of this variation was down to regional naming conventions. In fact, the dataset has only 170 and 229 </w:t>
      </w:r>
      <w:r>
        <w:t xml:space="preserve">genuinely </w:t>
      </w:r>
      <w:r w:rsidR="009F2433">
        <w:t>unique malts and hops</w:t>
      </w:r>
      <w:r>
        <w:t xml:space="preserve"> </w:t>
      </w:r>
      <w:r w:rsidR="009F2433">
        <w:t>respectively.</w:t>
      </w:r>
      <w:r>
        <w:t xml:space="preserve"> This has a material impact on the UCD conclusions around the impact of regional ingredients.</w:t>
      </w:r>
    </w:p>
    <w:p w14:paraId="4DBBD3F7" w14:textId="39BF8ACA" w:rsidR="009F2433" w:rsidRDefault="009F2433" w:rsidP="00EB736D"/>
    <w:p w14:paraId="50FB4003" w14:textId="0A753180" w:rsidR="009F2433" w:rsidRDefault="0012071A" w:rsidP="00EB736D">
      <w:r>
        <w:t xml:space="preserve">If I were to repeat my American IPA </w:t>
      </w:r>
      <w:r w:rsidR="005942F4">
        <w:t>analysis, I would investigate the possibility of scrapping the additional malt and hops values from the Brewers Friend website, and ‘normalise’ the data into a smaller subset of unique values</w:t>
      </w:r>
      <w:r w:rsidR="0006560E">
        <w:t xml:space="preserve"> (as in the UCD study)</w:t>
      </w:r>
      <w:r w:rsidR="005942F4">
        <w:t>. It would be interesting to see if this impacted on the outcome from the Clustering analysis.</w:t>
      </w:r>
    </w:p>
    <w:p w14:paraId="3E9B380F" w14:textId="77777777" w:rsidR="009F2433" w:rsidRDefault="009F2433" w:rsidP="00EB736D"/>
    <w:p w14:paraId="433BFCA7" w14:textId="77777777" w:rsidR="00951628" w:rsidRPr="002F7D8A" w:rsidRDefault="00951628" w:rsidP="00EB736D">
      <w:pPr>
        <w:rPr>
          <w:color w:val="7F7F7F" w:themeColor="text1" w:themeTint="80"/>
          <w:sz w:val="21"/>
          <w:szCs w:val="21"/>
        </w:rPr>
      </w:pPr>
    </w:p>
    <w:p w14:paraId="7CD8E2C2" w14:textId="27802616" w:rsidR="00EB736D" w:rsidRDefault="00EB736D" w:rsidP="00EB736D"/>
    <w:p w14:paraId="060AE333" w14:textId="1A3CB571" w:rsidR="00EB736D" w:rsidRDefault="00EB736D" w:rsidP="00EB736D">
      <w:pPr>
        <w:pStyle w:val="ListParagraph"/>
        <w:numPr>
          <w:ilvl w:val="0"/>
          <w:numId w:val="3"/>
        </w:numPr>
        <w:ind w:left="426"/>
        <w:rPr>
          <w:b/>
          <w:bCs/>
          <w:sz w:val="24"/>
          <w:szCs w:val="24"/>
          <w:u w:val="single"/>
        </w:rPr>
      </w:pPr>
      <w:r w:rsidRPr="00EB736D">
        <w:rPr>
          <w:b/>
          <w:bCs/>
          <w:sz w:val="24"/>
          <w:szCs w:val="24"/>
          <w:u w:val="single"/>
        </w:rPr>
        <w:t>References</w:t>
      </w:r>
    </w:p>
    <w:p w14:paraId="260965DA" w14:textId="77777777" w:rsidR="00554AC1" w:rsidRPr="00EB736D" w:rsidRDefault="00554AC1" w:rsidP="00554AC1">
      <w:pPr>
        <w:pStyle w:val="ListParagraph"/>
        <w:ind w:left="426"/>
        <w:rPr>
          <w:b/>
          <w:bCs/>
          <w:sz w:val="24"/>
          <w:szCs w:val="24"/>
          <w:u w:val="single"/>
        </w:rPr>
      </w:pPr>
    </w:p>
    <w:p w14:paraId="4EB626D4" w14:textId="3083A13E" w:rsidR="00554AC1" w:rsidRPr="00554AC1" w:rsidRDefault="00554AC1" w:rsidP="00554AC1">
      <w:pPr>
        <w:spacing w:after="336" w:line="360" w:lineRule="auto"/>
        <w:ind w:left="360"/>
        <w:rPr>
          <w:rFonts w:cstheme="minorHAnsi"/>
        </w:rPr>
      </w:pPr>
      <w:r>
        <w:rPr>
          <w:rFonts w:cstheme="minorHAnsi"/>
        </w:rPr>
        <w:t xml:space="preserve">[1] </w:t>
      </w:r>
      <w:r w:rsidRPr="00554AC1">
        <w:rPr>
          <w:rFonts w:cstheme="minorHAnsi"/>
        </w:rPr>
        <w:t xml:space="preserve">Allen, A., 2020. </w:t>
      </w:r>
      <w:r w:rsidRPr="00554AC1">
        <w:rPr>
          <w:rFonts w:cstheme="minorHAnsi"/>
          <w:i/>
        </w:rPr>
        <w:t>Beer Embedding Visualization</w:t>
      </w:r>
      <w:r w:rsidRPr="00554AC1">
        <w:rPr>
          <w:rFonts w:cstheme="minorHAnsi"/>
        </w:rPr>
        <w:t>. [online] Kaggle.com. Available at: &lt;https://www.kaggle.com/volperosso/beer-embedding-visualization&gt; [Accessed 13 December 2021].</w:t>
      </w:r>
    </w:p>
    <w:p w14:paraId="3CFC6EBA" w14:textId="2E3B9969" w:rsidR="00554AC1" w:rsidRPr="00554AC1" w:rsidRDefault="00554AC1" w:rsidP="00554AC1">
      <w:pPr>
        <w:spacing w:after="336" w:line="360" w:lineRule="auto"/>
        <w:ind w:left="360"/>
        <w:rPr>
          <w:rFonts w:cstheme="minorHAnsi"/>
        </w:rPr>
      </w:pPr>
      <w:r>
        <w:rPr>
          <w:rFonts w:cstheme="minorHAnsi"/>
        </w:rPr>
        <w:t>[</w:t>
      </w:r>
      <w:r>
        <w:rPr>
          <w:rFonts w:cstheme="minorHAnsi"/>
        </w:rPr>
        <w:t>2</w:t>
      </w:r>
      <w:r>
        <w:rPr>
          <w:rFonts w:cstheme="minorHAnsi"/>
        </w:rPr>
        <w:t xml:space="preserve">] </w:t>
      </w:r>
      <w:proofErr w:type="spellStart"/>
      <w:r w:rsidRPr="00554AC1">
        <w:rPr>
          <w:rFonts w:cstheme="minorHAnsi"/>
        </w:rPr>
        <w:t>Bearsong</w:t>
      </w:r>
      <w:proofErr w:type="spellEnd"/>
      <w:r w:rsidRPr="00554AC1">
        <w:rPr>
          <w:rFonts w:cstheme="minorHAnsi"/>
        </w:rPr>
        <w:t xml:space="preserve">, D., 2018. </w:t>
      </w:r>
      <w:r w:rsidRPr="00554AC1">
        <w:rPr>
          <w:rFonts w:cstheme="minorHAnsi"/>
          <w:i/>
        </w:rPr>
        <w:t>Quick visualization &amp; analysis of Homebrew Recipes</w:t>
      </w:r>
      <w:r w:rsidRPr="00554AC1">
        <w:rPr>
          <w:rFonts w:cstheme="minorHAnsi"/>
        </w:rPr>
        <w:t>. [online] Kaggle.com. Available at: &lt;https://www.kaggle.com/blasterbrewmaster/quick-visualization-analysis-of-homebrew-recipes&gt; [Accessed 13 December 2021].</w:t>
      </w:r>
    </w:p>
    <w:p w14:paraId="3B30BBFF" w14:textId="254DA469" w:rsidR="00554AC1" w:rsidRPr="00554AC1" w:rsidRDefault="00554AC1" w:rsidP="00554AC1">
      <w:pPr>
        <w:spacing w:after="336" w:line="360" w:lineRule="auto"/>
        <w:ind w:left="360"/>
        <w:rPr>
          <w:rFonts w:cstheme="minorHAnsi"/>
        </w:rPr>
      </w:pPr>
      <w:r>
        <w:rPr>
          <w:rFonts w:cstheme="minorHAnsi"/>
        </w:rPr>
        <w:t>[</w:t>
      </w:r>
      <w:r>
        <w:rPr>
          <w:rFonts w:cstheme="minorHAnsi"/>
        </w:rPr>
        <w:t>3</w:t>
      </w:r>
      <w:r>
        <w:rPr>
          <w:rFonts w:cstheme="minorHAnsi"/>
        </w:rPr>
        <w:t xml:space="preserve">] </w:t>
      </w:r>
      <w:proofErr w:type="spellStart"/>
      <w:r w:rsidRPr="00554AC1">
        <w:rPr>
          <w:rFonts w:cstheme="minorHAnsi"/>
        </w:rPr>
        <w:t>Bravin</w:t>
      </w:r>
      <w:proofErr w:type="spellEnd"/>
      <w:r w:rsidRPr="00554AC1">
        <w:rPr>
          <w:rFonts w:cstheme="minorHAnsi"/>
        </w:rPr>
        <w:t xml:space="preserve">, M., </w:t>
      </w:r>
      <w:proofErr w:type="spellStart"/>
      <w:r w:rsidRPr="00554AC1">
        <w:rPr>
          <w:rFonts w:cstheme="minorHAnsi"/>
        </w:rPr>
        <w:t>Pfaffli</w:t>
      </w:r>
      <w:proofErr w:type="spellEnd"/>
      <w:r w:rsidRPr="00554AC1">
        <w:rPr>
          <w:rFonts w:cstheme="minorHAnsi"/>
        </w:rPr>
        <w:t xml:space="preserve">, D., Kuhn, K. and </w:t>
      </w:r>
      <w:proofErr w:type="spellStart"/>
      <w:r w:rsidRPr="00554AC1">
        <w:rPr>
          <w:rFonts w:cstheme="minorHAnsi"/>
        </w:rPr>
        <w:t>Pouly</w:t>
      </w:r>
      <w:proofErr w:type="spellEnd"/>
      <w:r w:rsidRPr="00554AC1">
        <w:rPr>
          <w:rFonts w:cstheme="minorHAnsi"/>
        </w:rPr>
        <w:t xml:space="preserve">, M., 2021. Towards Crafting Beer with Artificial Intelligence. </w:t>
      </w:r>
      <w:r w:rsidRPr="00554AC1">
        <w:rPr>
          <w:rFonts w:cstheme="minorHAnsi"/>
          <w:i/>
        </w:rPr>
        <w:t>2021 8th Swiss Conference on Data Science (SDS)</w:t>
      </w:r>
      <w:r w:rsidRPr="00554AC1">
        <w:rPr>
          <w:rFonts w:cstheme="minorHAnsi"/>
        </w:rPr>
        <w:t>, [online] pp.54-55. Available at: &lt;https://ieeexplore.ieee.org/document/9474588&gt; [Accessed 13 December 2021].</w:t>
      </w:r>
    </w:p>
    <w:p w14:paraId="57A90B17" w14:textId="2A6BFDD7" w:rsidR="00554AC1" w:rsidRPr="00554AC1" w:rsidRDefault="00554AC1" w:rsidP="00554AC1">
      <w:pPr>
        <w:spacing w:after="336" w:line="360" w:lineRule="auto"/>
        <w:ind w:left="360"/>
        <w:rPr>
          <w:rFonts w:cstheme="minorHAnsi"/>
        </w:rPr>
      </w:pPr>
      <w:r>
        <w:rPr>
          <w:rFonts w:cstheme="minorHAnsi"/>
        </w:rPr>
        <w:t>[</w:t>
      </w:r>
      <w:r>
        <w:rPr>
          <w:rFonts w:cstheme="minorHAnsi"/>
        </w:rPr>
        <w:t>4</w:t>
      </w:r>
      <w:r>
        <w:rPr>
          <w:rFonts w:cstheme="minorHAnsi"/>
        </w:rPr>
        <w:t xml:space="preserve">] </w:t>
      </w:r>
      <w:proofErr w:type="spellStart"/>
      <w:r w:rsidRPr="00554AC1">
        <w:rPr>
          <w:rFonts w:cstheme="minorHAnsi"/>
        </w:rPr>
        <w:t>Buarque</w:t>
      </w:r>
      <w:proofErr w:type="spellEnd"/>
      <w:r w:rsidRPr="00554AC1">
        <w:rPr>
          <w:rFonts w:cstheme="minorHAnsi"/>
        </w:rPr>
        <w:t xml:space="preserve">, B., Davies, R., Hynes, R. and </w:t>
      </w:r>
      <w:proofErr w:type="spellStart"/>
      <w:r w:rsidRPr="00554AC1">
        <w:rPr>
          <w:rFonts w:cstheme="minorHAnsi"/>
        </w:rPr>
        <w:t>Kogler</w:t>
      </w:r>
      <w:proofErr w:type="spellEnd"/>
      <w:r w:rsidRPr="00554AC1">
        <w:rPr>
          <w:rFonts w:cstheme="minorHAnsi"/>
        </w:rPr>
        <w:t xml:space="preserve">, D., 2020. </w:t>
      </w:r>
      <w:r w:rsidRPr="00554AC1">
        <w:rPr>
          <w:rFonts w:cstheme="minorHAnsi"/>
          <w:i/>
        </w:rPr>
        <w:t>Hops, skip &amp; a Jump: The regional uniqueness of beer styles</w:t>
      </w:r>
      <w:r w:rsidRPr="00554AC1">
        <w:rPr>
          <w:rFonts w:cstheme="minorHAnsi"/>
        </w:rPr>
        <w:t>. [online] Hdl.handle.net. Available at: &lt;http://hdl.handle.net/10419/237578&gt; [Accessed 13 December 2021].</w:t>
      </w:r>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0CDC0173"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k Name here </w:t>
      </w:r>
      <w:proofErr w:type="gramStart"/>
      <w:r w:rsidRPr="00EA5965">
        <w:rPr>
          <w:i/>
          <w:iCs/>
        </w:rPr>
        <w:t>e.g.</w:t>
      </w:r>
      <w:proofErr w:type="gramEnd"/>
      <w:r w:rsidRPr="00EA5965">
        <w:rPr>
          <w:i/>
          <w:iCs/>
        </w:rPr>
        <w:t xml:space="preserve">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22"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23"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2BB561EC" w14:textId="77777777" w:rsidR="00CB27A5" w:rsidRDefault="00CB27A5">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61FC6B83"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CB27A5">
      <w:headerReference w:type="default" r:id="rId24"/>
      <w:footerReference w:type="default" r:id="rId25"/>
      <w:footerReference w:type="first" r:id="rId26"/>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F95D" w14:textId="77777777" w:rsidR="001E7456" w:rsidRDefault="001E7456" w:rsidP="003B36E9">
      <w:r>
        <w:separator/>
      </w:r>
    </w:p>
  </w:endnote>
  <w:endnote w:type="continuationSeparator" w:id="0">
    <w:p w14:paraId="750F210E" w14:textId="77777777" w:rsidR="001E7456" w:rsidRDefault="001E7456"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FA15" w14:textId="683F1189" w:rsidR="0089440A" w:rsidRDefault="00CB27A5">
    <w:pPr>
      <w:pStyle w:val="Footer"/>
    </w:pPr>
    <w:r>
      <w:t xml:space="preserve">Student: Ciaran Finnegan No: D21124026 Prog: TU060 – Part Time (First Year)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31CA" w14:textId="77777777" w:rsidR="00CB27A5" w:rsidRPr="0089440A" w:rsidRDefault="00CB27A5" w:rsidP="00CB27A5">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36024631" w14:textId="77777777" w:rsidR="00CB27A5" w:rsidRDefault="00CB2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063A9" w14:textId="77777777" w:rsidR="001E7456" w:rsidRDefault="001E7456" w:rsidP="003B36E9">
      <w:r>
        <w:separator/>
      </w:r>
    </w:p>
  </w:footnote>
  <w:footnote w:type="continuationSeparator" w:id="0">
    <w:p w14:paraId="29EBF52C" w14:textId="77777777" w:rsidR="001E7456" w:rsidRDefault="001E7456"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1355" w14:textId="43B37303" w:rsidR="003B36E9" w:rsidRDefault="001E7456" w:rsidP="003B36E9">
    <w:pPr>
      <w:pStyle w:val="Header"/>
      <w:jc w:val="center"/>
      <w:rPr>
        <w:color w:val="7F7F7F" w:themeColor="text1" w:themeTint="80"/>
        <w:lang w:val="en-US"/>
      </w:rPr>
    </w:pPr>
    <w:sdt>
      <w:sdtPr>
        <w:rPr>
          <w:color w:val="7F7F7F" w:themeColor="text1" w:themeTint="80"/>
          <w:lang w:val="en-US"/>
        </w:rPr>
        <w:id w:val="548888006"/>
        <w:docPartObj>
          <w:docPartGallery w:val="Page Numbers (Margins)"/>
          <w:docPartUnique/>
        </w:docPartObj>
      </w:sdtPr>
      <w:sdtEndPr/>
      <w:sdtContent>
        <w:r w:rsidR="00CB27A5" w:rsidRPr="00CB27A5">
          <w:rPr>
            <w:noProof/>
            <w:color w:val="7F7F7F" w:themeColor="text1" w:themeTint="80"/>
            <w:lang w:val="en-US"/>
          </w:rPr>
          <mc:AlternateContent>
            <mc:Choice Requires="wps">
              <w:drawing>
                <wp:anchor distT="0" distB="0" distL="114300" distR="114300" simplePos="0" relativeHeight="251659264" behindDoc="0" locked="0" layoutInCell="0" allowOverlap="1" wp14:anchorId="70F7CC32" wp14:editId="7F9FCDF5">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F7CC32"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B36E9" w:rsidRPr="003B36E9">
      <w:rPr>
        <w:color w:val="7F7F7F" w:themeColor="text1" w:themeTint="80"/>
        <w:lang w:val="en-US"/>
      </w:rPr>
      <w:t>Technological University Dublin</w:t>
    </w:r>
    <w:r w:rsidR="00CB27A5">
      <w:rPr>
        <w:color w:val="7F7F7F" w:themeColor="text1" w:themeTint="80"/>
        <w:lang w:val="en-US"/>
      </w:rPr>
      <w:t xml:space="preserve"> - </w:t>
    </w:r>
    <w:r w:rsidR="003B36E9" w:rsidRPr="003B36E9">
      <w:rPr>
        <w:color w:val="7F7F7F" w:themeColor="text1" w:themeTint="80"/>
        <w:lang w:val="en-US"/>
      </w:rPr>
      <w:t>School of Computer Science</w:t>
    </w:r>
    <w:r w:rsidR="00CB27A5">
      <w:rPr>
        <w:color w:val="7F7F7F" w:themeColor="text1" w:themeTint="80"/>
        <w:lang w:val="en-US"/>
      </w:rPr>
      <w:t xml:space="preserve"> </w:t>
    </w:r>
  </w:p>
  <w:p w14:paraId="331310BE" w14:textId="39BF603F" w:rsidR="00CB27A5" w:rsidRPr="003B36E9" w:rsidRDefault="00CB27A5" w:rsidP="003B36E9">
    <w:pPr>
      <w:pStyle w:val="Header"/>
      <w:jc w:val="center"/>
      <w:rPr>
        <w:color w:val="7F7F7F" w:themeColor="text1" w:themeTint="80"/>
        <w:lang w:val="en-US"/>
      </w:rPr>
    </w:pPr>
    <w:r>
      <w:rPr>
        <w:color w:val="7F7F7F" w:themeColor="text1" w:themeTint="80"/>
        <w:lang w:val="en-US"/>
      </w:rPr>
      <w:t>Data Mining – Assignment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5126D2"/>
    <w:multiLevelType w:val="hybridMultilevel"/>
    <w:tmpl w:val="03726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C83C93"/>
    <w:multiLevelType w:val="hybridMultilevel"/>
    <w:tmpl w:val="09F0B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A46E90"/>
    <w:multiLevelType w:val="hybridMultilevel"/>
    <w:tmpl w:val="A87AE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DDC37DA"/>
    <w:multiLevelType w:val="hybridMultilevel"/>
    <w:tmpl w:val="AF665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643EA7"/>
    <w:multiLevelType w:val="hybridMultilevel"/>
    <w:tmpl w:val="AD7A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17A02"/>
    <w:multiLevelType w:val="hybridMultilevel"/>
    <w:tmpl w:val="EF3C5752"/>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6A73D7D"/>
    <w:multiLevelType w:val="hybridMultilevel"/>
    <w:tmpl w:val="B5CE55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78C12E7"/>
    <w:multiLevelType w:val="hybridMultilevel"/>
    <w:tmpl w:val="B7F00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686E1B0">
      <w:numFmt w:val="bullet"/>
      <w:lvlText w:val="·"/>
      <w:lvlJc w:val="left"/>
      <w:pPr>
        <w:ind w:left="2355" w:hanging="555"/>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2C71F5"/>
    <w:multiLevelType w:val="hybridMultilevel"/>
    <w:tmpl w:val="F47CBB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2"/>
  </w:num>
  <w:num w:numId="5">
    <w:abstractNumId w:val="16"/>
  </w:num>
  <w:num w:numId="6">
    <w:abstractNumId w:val="7"/>
  </w:num>
  <w:num w:numId="7">
    <w:abstractNumId w:val="9"/>
  </w:num>
  <w:num w:numId="8">
    <w:abstractNumId w:val="15"/>
  </w:num>
  <w:num w:numId="9">
    <w:abstractNumId w:val="1"/>
  </w:num>
  <w:num w:numId="10">
    <w:abstractNumId w:val="5"/>
  </w:num>
  <w:num w:numId="11">
    <w:abstractNumId w:val="8"/>
  </w:num>
  <w:num w:numId="12">
    <w:abstractNumId w:val="3"/>
  </w:num>
  <w:num w:numId="13">
    <w:abstractNumId w:val="10"/>
  </w:num>
  <w:num w:numId="14">
    <w:abstractNumId w:val="6"/>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13160"/>
    <w:rsid w:val="000135F9"/>
    <w:rsid w:val="00021FC7"/>
    <w:rsid w:val="0003135B"/>
    <w:rsid w:val="000422A1"/>
    <w:rsid w:val="00044B27"/>
    <w:rsid w:val="00047914"/>
    <w:rsid w:val="00055CE2"/>
    <w:rsid w:val="0006560E"/>
    <w:rsid w:val="000A0AAA"/>
    <w:rsid w:val="000B53C8"/>
    <w:rsid w:val="000C28C5"/>
    <w:rsid w:val="00103B14"/>
    <w:rsid w:val="0011324F"/>
    <w:rsid w:val="0012071A"/>
    <w:rsid w:val="00130BB2"/>
    <w:rsid w:val="00131A72"/>
    <w:rsid w:val="00141675"/>
    <w:rsid w:val="00155C3B"/>
    <w:rsid w:val="00161D2D"/>
    <w:rsid w:val="0016203D"/>
    <w:rsid w:val="0019069E"/>
    <w:rsid w:val="001E7456"/>
    <w:rsid w:val="002346AF"/>
    <w:rsid w:val="00270CE8"/>
    <w:rsid w:val="002B1909"/>
    <w:rsid w:val="002D672F"/>
    <w:rsid w:val="002E7392"/>
    <w:rsid w:val="002F7D8A"/>
    <w:rsid w:val="00310EFB"/>
    <w:rsid w:val="00313430"/>
    <w:rsid w:val="00322D2C"/>
    <w:rsid w:val="003310FC"/>
    <w:rsid w:val="00347F10"/>
    <w:rsid w:val="0038659E"/>
    <w:rsid w:val="003A0B83"/>
    <w:rsid w:val="003A41FA"/>
    <w:rsid w:val="003B0688"/>
    <w:rsid w:val="003B36E9"/>
    <w:rsid w:val="003C42D1"/>
    <w:rsid w:val="003D46AD"/>
    <w:rsid w:val="003D727E"/>
    <w:rsid w:val="00400C0A"/>
    <w:rsid w:val="00415EC3"/>
    <w:rsid w:val="00434A39"/>
    <w:rsid w:val="00453A42"/>
    <w:rsid w:val="00463D7E"/>
    <w:rsid w:val="00476D51"/>
    <w:rsid w:val="00495DE3"/>
    <w:rsid w:val="004B4E8B"/>
    <w:rsid w:val="005344C4"/>
    <w:rsid w:val="00534711"/>
    <w:rsid w:val="00542625"/>
    <w:rsid w:val="00554AC1"/>
    <w:rsid w:val="00572FFF"/>
    <w:rsid w:val="005942F4"/>
    <w:rsid w:val="005D3609"/>
    <w:rsid w:val="005D7189"/>
    <w:rsid w:val="005E4E49"/>
    <w:rsid w:val="005F2026"/>
    <w:rsid w:val="005F4E86"/>
    <w:rsid w:val="00605DFC"/>
    <w:rsid w:val="0063607C"/>
    <w:rsid w:val="00642DB6"/>
    <w:rsid w:val="00672EE6"/>
    <w:rsid w:val="006B312D"/>
    <w:rsid w:val="00720FF2"/>
    <w:rsid w:val="00723FE4"/>
    <w:rsid w:val="007436B9"/>
    <w:rsid w:val="007639A2"/>
    <w:rsid w:val="00771ACE"/>
    <w:rsid w:val="007A632B"/>
    <w:rsid w:val="007B577F"/>
    <w:rsid w:val="007C1F0D"/>
    <w:rsid w:val="007D0163"/>
    <w:rsid w:val="00851839"/>
    <w:rsid w:val="0089440A"/>
    <w:rsid w:val="008C571B"/>
    <w:rsid w:val="008E2824"/>
    <w:rsid w:val="00934335"/>
    <w:rsid w:val="00934E8E"/>
    <w:rsid w:val="00951628"/>
    <w:rsid w:val="00981159"/>
    <w:rsid w:val="00984704"/>
    <w:rsid w:val="009A269D"/>
    <w:rsid w:val="009F2433"/>
    <w:rsid w:val="00A03A98"/>
    <w:rsid w:val="00A41500"/>
    <w:rsid w:val="00A5303F"/>
    <w:rsid w:val="00A75F84"/>
    <w:rsid w:val="00B30549"/>
    <w:rsid w:val="00B4051A"/>
    <w:rsid w:val="00B95337"/>
    <w:rsid w:val="00BB39B6"/>
    <w:rsid w:val="00BB432F"/>
    <w:rsid w:val="00BC2497"/>
    <w:rsid w:val="00BD3600"/>
    <w:rsid w:val="00BF1C0B"/>
    <w:rsid w:val="00BF3E94"/>
    <w:rsid w:val="00C01461"/>
    <w:rsid w:val="00C309CF"/>
    <w:rsid w:val="00C30C76"/>
    <w:rsid w:val="00C61FB5"/>
    <w:rsid w:val="00CA675B"/>
    <w:rsid w:val="00CB27A5"/>
    <w:rsid w:val="00D1129F"/>
    <w:rsid w:val="00D25DF8"/>
    <w:rsid w:val="00D318FC"/>
    <w:rsid w:val="00D70A8E"/>
    <w:rsid w:val="00DA0864"/>
    <w:rsid w:val="00DA1ABC"/>
    <w:rsid w:val="00DA1D90"/>
    <w:rsid w:val="00DE3100"/>
    <w:rsid w:val="00E1257F"/>
    <w:rsid w:val="00E14C04"/>
    <w:rsid w:val="00E279A9"/>
    <w:rsid w:val="00E44D14"/>
    <w:rsid w:val="00E57B53"/>
    <w:rsid w:val="00E941F0"/>
    <w:rsid w:val="00EA5965"/>
    <w:rsid w:val="00EB736D"/>
    <w:rsid w:val="00F0156B"/>
    <w:rsid w:val="00F015BC"/>
    <w:rsid w:val="00F13096"/>
    <w:rsid w:val="00F27A8B"/>
    <w:rsid w:val="00F6425E"/>
    <w:rsid w:val="00F67E81"/>
    <w:rsid w:val="00F75764"/>
    <w:rsid w:val="00FF1BE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9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9069E"/>
    <w:rPr>
      <w:rFonts w:ascii="Courier New" w:eastAsia="Times New Roman" w:hAnsi="Courier New" w:cs="Courier New"/>
      <w:sz w:val="20"/>
      <w:szCs w:val="20"/>
      <w:lang w:val="en-IE" w:eastAsia="en-IE"/>
    </w:rPr>
  </w:style>
  <w:style w:type="paragraph" w:customStyle="1" w:styleId="xxmsonormal">
    <w:name w:val="x_x_msonormal"/>
    <w:basedOn w:val="Normal"/>
    <w:rsid w:val="00047914"/>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1345">
      <w:bodyDiv w:val="1"/>
      <w:marLeft w:val="0"/>
      <w:marRight w:val="0"/>
      <w:marTop w:val="0"/>
      <w:marBottom w:val="0"/>
      <w:divBdr>
        <w:top w:val="none" w:sz="0" w:space="0" w:color="auto"/>
        <w:left w:val="none" w:sz="0" w:space="0" w:color="auto"/>
        <w:bottom w:val="none" w:sz="0" w:space="0" w:color="auto"/>
        <w:right w:val="none" w:sz="0" w:space="0" w:color="auto"/>
      </w:divBdr>
    </w:div>
    <w:div w:id="179005243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tudublin.libguides.com/c.php?g=674049&amp;p=4794713"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libraryguides.vu.edu.au/ieeereferencing/gettingstarted" TargetMode="External"/><Relationship Id="rId28" Type="http://schemas.openxmlformats.org/officeDocument/2006/relationships/theme" Target="theme/theme1.xml"/><Relationship Id="rId10" Type="http://schemas.openxmlformats.org/officeDocument/2006/relationships/hyperlink" Target="https://www.kaggle.com/jtrofe/beer-recip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brewersfriend.com/search/" TargetMode="External"/><Relationship Id="rId14" Type="http://schemas.openxmlformats.org/officeDocument/2006/relationships/image" Target="media/image4.jpg"/><Relationship Id="rId22" Type="http://schemas.openxmlformats.org/officeDocument/2006/relationships/hyperlink" Target="https://libraryguides.vu.edu.au/ieeereferencing/gettingstart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17</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52</cp:revision>
  <dcterms:created xsi:type="dcterms:W3CDTF">2021-12-13T19:09:00Z</dcterms:created>
  <dcterms:modified xsi:type="dcterms:W3CDTF">2021-12-13T23:04:00Z</dcterms:modified>
</cp:coreProperties>
</file>