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ff58b2c8e4c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How the DOD is developing its AI ethics guidance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Pentagon adopts ethical principles for artificial intelligence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UK opposes international ban on developing 'killer robots'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Autonomous Weapons Systems Safety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‘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’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Arms Control Today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evolution of disruptive  technologies and lethal autonomous  weapons systems: considerations  from the military field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There's No Turning Back on AI in the Military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HHS AI chief sees promise in emulating the DOD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Army of None: Autonomous Weapons and the Future of War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Killer Robots: Growing Support for a Ban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Robots Aren't Better Soldiers than Humans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'Killer robots': autonomous weapons pose moral dilemma | DW | 14.11.2017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108565df5c45a4" /><Relationship Type="http://schemas.openxmlformats.org/officeDocument/2006/relationships/numbering" Target="/word/numbering.xml" Id="Ref58fc3b9fc5413d" /><Relationship Type="http://schemas.openxmlformats.org/officeDocument/2006/relationships/settings" Target="/word/settings.xml" Id="R51c637f210b047c1" /></Relationships>
</file>