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a879f995c4bb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264"/>
      </w:pPr>
      <w:r>
        <w:rPr>
          <w:sz w:val="36"/>
          <w:szCs w:val="36"/>
          <w:rFonts w:ascii="Times New Roman" w:hAnsi="Times New Roman" w:cs="Times New Roman"/>
        </w:rPr>
        <w:t>References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Scraping all reviews of a movie from Rotten Tomato using soup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q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9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3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Generate Meaningful Word Clouds in Python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8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The Appeal of Politics on Online Readers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_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Z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5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Utilizing the Open Movie Database API for Predicting the Review Class of Movies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x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?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4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&amp;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=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  <w:p>
      <w:pPr>
        <w:ind/>
        <w:spacing w:line="360" w:after="336"/>
      </w:pP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i/>
          <w:sz w:val="24"/>
          <w:szCs w:val="24"/>
          <w:rFonts w:ascii="Times New Roman" w:hAnsi="Times New Roman" w:cs="Times New Roman"/>
        </w:rPr>
        <w:t>Journal Agroparistech.</w:t>
      </w:r>
      <w:r>
        <w:rPr>
          <w:sz w:val="24"/>
          <w:szCs w:val="24"/>
          <w:rFonts w:ascii="Times New Roman" w:hAnsi="Times New Roman" w:cs="Times New Roman"/>
        </w:rPr>
        <w:t>,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v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&lt;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: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w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u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J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6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7</w:t>
      </w:r>
      <w:r>
        <w:rPr>
          <w:sz w:val="24"/>
          <w:szCs w:val="24"/>
          <w:rFonts w:ascii="Times New Roman" w:hAnsi="Times New Roman" w:cs="Times New Roman"/>
        </w:rPr>
        <w:t>/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(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g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l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K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t</w:t>
      </w:r>
      <w:r>
        <w:rPr>
          <w:sz w:val="24"/>
          <w:szCs w:val="24"/>
          <w:rFonts w:ascii="Times New Roman" w:hAnsi="Times New Roman" w:cs="Times New Roman"/>
        </w:rPr>
        <w:t>i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-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%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  <w:rFonts w:ascii="Times New Roman" w:hAnsi="Times New Roman" w:cs="Times New Roman"/>
        </w:rPr>
        <w:t>h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)</w:t>
      </w:r>
      <w:r>
        <w:rPr>
          <w:sz w:val="24"/>
          <w:szCs w:val="24"/>
          <w:rFonts w:ascii="Times New Roman" w:hAnsi="Times New Roman" w:cs="Times New Roman"/>
        </w:rPr>
        <w:t>.</w:t>
      </w:r>
      <w:r>
        <w:rPr>
          <w:sz w:val="24"/>
          <w:szCs w:val="24"/>
          <w:rFonts w:ascii="Times New Roman" w:hAnsi="Times New Roman" w:cs="Times New Roman"/>
        </w:rPr>
        <w:t>p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f</w:t>
      </w:r>
      <w:r>
        <w:rPr>
          <w:sz w:val="24"/>
          <w:szCs w:val="24"/>
          <w:rFonts w:ascii="Times New Roman" w:hAnsi="Times New Roman" w:cs="Times New Roman"/>
        </w:rPr>
        <w:t>&gt;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[</w:t>
      </w:r>
      <w:r>
        <w:rPr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c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  <w:rFonts w:ascii="Times New Roman" w:hAnsi="Times New Roman" w:cs="Times New Roman"/>
        </w:rPr>
        <w:t>b</w:t>
      </w:r>
      <w:r>
        <w:rPr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  <w:rFonts w:ascii="Times New Roman" w:hAnsi="Times New Roman" w:cs="Times New Roman"/>
        </w:rPr>
        <w:t>r</w:t>
      </w: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0</w:t>
      </w:r>
      <w:r>
        <w:rPr>
          <w:sz w:val="24"/>
          <w:szCs w:val="24"/>
          <w:rFonts w:ascii="Times New Roman" w:hAnsi="Times New Roman" w:cs="Times New Roman"/>
        </w:rPr>
        <w:t>2</w:t>
      </w:r>
      <w:r>
        <w:rPr>
          <w:sz w:val="24"/>
          <w:szCs w:val="24"/>
          <w:rFonts w:ascii="Times New Roman" w:hAnsi="Times New Roman" w:cs="Times New Roman"/>
        </w:rPr>
        <w:t>1</w:t>
      </w:r>
      <w:r>
        <w:rPr>
          <w:sz w:val="24"/>
          <w:szCs w:val="24"/>
          <w:rFonts w:ascii="Times New Roman" w:hAnsi="Times New Roman" w:cs="Times New Roman"/>
        </w:rPr>
        <w:t>]</w:t>
      </w:r>
      <w:r>
        <w:rPr>
          <w:sz w:val="24"/>
          <w:szCs w:val="24"/>
          <w:rFonts w:ascii="Times New Roman" w:hAnsi="Times New Roman" w:cs="Times New Roman"/>
        </w:rP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9d485d7f2049ee" /><Relationship Type="http://schemas.openxmlformats.org/officeDocument/2006/relationships/numbering" Target="/word/numbering.xml" Id="R5d9a1ad76b9e4a22" /><Relationship Type="http://schemas.openxmlformats.org/officeDocument/2006/relationships/settings" Target="/word/settings.xml" Id="R8c847b6789e64c05" /></Relationships>
</file>