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</w:tblPr>
      <w:tblGrid>
        <w:gridCol w:w="10368"/>
      </w:tblGrid>
      <w:tr>
        <w:tc>
          <w:tcPr>
            <w:tcW w:type="dxa" w:w="10368"/>
            <w:shd w:val="clear" w:color="auto" w:fill="1F2A56"/>
            <w:tcMar>
              <w:top w:w="180" w:type="dxa"/>
              <w:bottom w:w="180" w:type="dxa"/>
              <w:start w:w="220" w:type="dxa"/>
              <w:end w:w="220" w:type="dxa"/>
              <w:left w:w="220" w:type="dxa"/>
              <w:right w:w="220" w:type="dxa"/>
            </w:tcMar>
          </w:tcPr>
          <w:p>
            <w:pPr>
              <w:spacing w:after="40"/>
            </w:pPr>
            <w:r>
              <w:rPr>
                <w:rFonts w:ascii="Calibri" w:hAnsi="Calibri"/>
                <w:b/>
                <w:color w:val="AEB9DA"/>
                <w:sz w:val="20"/>
              </w:rPr>
              <w:t>USER STORY  •  DXV-FRE-004</w:t>
            </w:r>
          </w:p>
          <w:p>
            <w:pPr>
              <w:spacing w:before="0" w:after="40"/>
            </w:pPr>
            <w:r>
              <w:rPr>
                <w:rFonts w:ascii="Calibri" w:hAnsi="Calibri"/>
                <w:b/>
                <w:color w:val="FFFFFF"/>
                <w:sz w:val="36"/>
              </w:rPr>
              <w:t>Generate clean-bad, aggregated and detailed export files correctly</w:t>
            </w:r>
          </w:p>
          <w:p>
            <w:pPr>
              <w:spacing w:before="0"/>
            </w:pPr>
            <w:r>
              <w:rPr>
                <w:i/>
                <w:color w:val="C9D2EC"/>
                <w:sz w:val="19"/>
              </w:rPr>
              <w:t>Epic: Data Export Content   |   DXV Feedback (Quarantine Export)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</w:tblPr>
      <w:tblGrid>
        <w:gridCol w:w="2592"/>
        <w:gridCol w:w="2592"/>
        <w:gridCol w:w="2592"/>
        <w:gridCol w:w="2592"/>
      </w:tblGrid>
      <w:tr>
        <w:tc>
          <w:tcPr>
            <w:tcW w:type="dxa" w:w="1944"/>
            <w:tcMar>
              <w:top w:w="60" w:type="dxa"/>
              <w:bottom w:w="60" w:type="dxa"/>
              <w:start w:w="120" w:type="dxa"/>
              <w:end w:w="120" w:type="dxa"/>
              <w:left w:w="120" w:type="dxa"/>
              <w:right w:w="120" w:type="dxa"/>
            </w:tcMar>
            <w:vAlign w:val="center"/>
            <w:shd w:val="clear" w:color="auto" w:fill="2E3C74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Story Key</w:t>
            </w:r>
          </w:p>
        </w:tc>
        <w:tc>
          <w:tcPr>
            <w:tcW w:type="dxa" w:w="4320"/>
            <w:tcMar>
              <w:top w:w="60" w:type="dxa"/>
              <w:bottom w:w="60" w:type="dxa"/>
              <w:start w:w="120" w:type="dxa"/>
              <w:end w:w="120" w:type="dxa"/>
              <w:left w:w="120" w:type="dxa"/>
              <w:right w:w="120" w:type="dxa"/>
            </w:tcMar>
            <w:vAlign w:val="center"/>
            <w:shd w:val="clear" w:color="auto" w:fill="EEF1F8"/>
          </w:tcPr>
          <w:p>
            <w:pPr>
              <w:spacing w:after="0"/>
            </w:pPr>
            <w:r>
              <w:rPr>
                <w:color w:val="23272F"/>
                <w:sz w:val="19"/>
              </w:rPr>
              <w:t>DXV-FRE-004</w:t>
            </w:r>
          </w:p>
        </w:tc>
        <w:tc>
          <w:tcPr>
            <w:tcW w:type="dxa" w:w="1944"/>
            <w:tcMar>
              <w:top w:w="60" w:type="dxa"/>
              <w:bottom w:w="60" w:type="dxa"/>
              <w:start w:w="120" w:type="dxa"/>
              <w:end w:w="120" w:type="dxa"/>
              <w:left w:w="120" w:type="dxa"/>
              <w:right w:w="120" w:type="dxa"/>
            </w:tcMar>
            <w:vAlign w:val="center"/>
            <w:shd w:val="clear" w:color="auto" w:fill="2E3C74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Priority</w:t>
            </w:r>
          </w:p>
        </w:tc>
        <w:tc>
          <w:tcPr>
            <w:tcW w:type="dxa" w:w="2088"/>
            <w:tcMar>
              <w:top w:w="60" w:type="dxa"/>
              <w:bottom w:w="60" w:type="dxa"/>
              <w:start w:w="120" w:type="dxa"/>
              <w:end w:w="120" w:type="dxa"/>
              <w:left w:w="120" w:type="dxa"/>
              <w:right w:w="120" w:type="dxa"/>
            </w:tcMar>
            <w:vAlign w:val="center"/>
            <w:shd w:val="clear" w:color="auto" w:fill="EEF1F8"/>
          </w:tcPr>
          <w:p>
            <w:pPr>
              <w:spacing w:after="0"/>
            </w:pPr>
            <w:r>
              <w:rPr>
                <w:b/>
                <w:color w:val="B3261E"/>
                <w:sz w:val="17"/>
                <w:shd w:val="clear" w:color="auto" w:fill="FCE9E9"/>
              </w:rPr>
              <w:t xml:space="preserve">  Highest  </w:t>
            </w:r>
          </w:p>
        </w:tc>
      </w:tr>
      <w:tr>
        <w:tc>
          <w:tcPr>
            <w:tcW w:type="dxa" w:w="1944"/>
            <w:tcMar>
              <w:top w:w="60" w:type="dxa"/>
              <w:bottom w:w="60" w:type="dxa"/>
              <w:start w:w="120" w:type="dxa"/>
              <w:end w:w="120" w:type="dxa"/>
              <w:left w:w="120" w:type="dxa"/>
              <w:right w:w="120" w:type="dxa"/>
            </w:tcMar>
            <w:vAlign w:val="center"/>
            <w:shd w:val="clear" w:color="auto" w:fill="2E3C74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Epic</w:t>
            </w:r>
          </w:p>
        </w:tc>
        <w:tc>
          <w:tcPr>
            <w:tcW w:type="dxa" w:w="4320"/>
            <w:tcMar>
              <w:top w:w="60" w:type="dxa"/>
              <w:bottom w:w="60" w:type="dxa"/>
              <w:start w:w="120" w:type="dxa"/>
              <w:end w:w="120" w:type="dxa"/>
              <w:left w:w="120" w:type="dxa"/>
              <w:right w:w="120" w:type="dxa"/>
            </w:tcMar>
            <w:vAlign w:val="center"/>
            <w:shd w:val="clear" w:color="auto" w:fill="F6F8FC"/>
          </w:tcPr>
          <w:p>
            <w:pPr>
              <w:spacing w:after="0"/>
            </w:pPr>
            <w:r>
              <w:rPr>
                <w:color w:val="23272F"/>
                <w:sz w:val="19"/>
              </w:rPr>
              <w:t>Data Export Content</w:t>
            </w:r>
          </w:p>
        </w:tc>
        <w:tc>
          <w:tcPr>
            <w:tcW w:type="dxa" w:w="1944"/>
            <w:tcMar>
              <w:top w:w="60" w:type="dxa"/>
              <w:bottom w:w="60" w:type="dxa"/>
              <w:start w:w="120" w:type="dxa"/>
              <w:end w:w="120" w:type="dxa"/>
              <w:left w:w="120" w:type="dxa"/>
              <w:right w:w="120" w:type="dxa"/>
            </w:tcMar>
            <w:vAlign w:val="center"/>
            <w:shd w:val="clear" w:color="auto" w:fill="2E3C74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Story Points</w:t>
            </w:r>
          </w:p>
        </w:tc>
        <w:tc>
          <w:tcPr>
            <w:tcW w:type="dxa" w:w="2088"/>
            <w:tcMar>
              <w:top w:w="60" w:type="dxa"/>
              <w:bottom w:w="60" w:type="dxa"/>
              <w:start w:w="120" w:type="dxa"/>
              <w:end w:w="120" w:type="dxa"/>
              <w:left w:w="120" w:type="dxa"/>
              <w:right w:w="120" w:type="dxa"/>
            </w:tcMar>
            <w:vAlign w:val="center"/>
            <w:shd w:val="clear" w:color="auto" w:fill="F6F8FC"/>
          </w:tcPr>
          <w:p>
            <w:pPr>
              <w:spacing w:after="0"/>
            </w:pPr>
            <w:r>
              <w:rPr>
                <w:color w:val="23272F"/>
                <w:sz w:val="19"/>
              </w:rPr>
              <w:t>8</w:t>
            </w:r>
          </w:p>
        </w:tc>
      </w:tr>
      <w:tr>
        <w:tc>
          <w:tcPr>
            <w:tcW w:type="dxa" w:w="1944"/>
            <w:tcMar>
              <w:top w:w="60" w:type="dxa"/>
              <w:bottom w:w="60" w:type="dxa"/>
              <w:start w:w="120" w:type="dxa"/>
              <w:end w:w="120" w:type="dxa"/>
              <w:left w:w="120" w:type="dxa"/>
              <w:right w:w="120" w:type="dxa"/>
            </w:tcMar>
            <w:vAlign w:val="center"/>
            <w:shd w:val="clear" w:color="auto" w:fill="2E3C74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Components</w:t>
            </w:r>
          </w:p>
        </w:tc>
        <w:tc>
          <w:tcPr>
            <w:tcW w:type="dxa" w:w="4320"/>
            <w:tcMar>
              <w:top w:w="60" w:type="dxa"/>
              <w:bottom w:w="60" w:type="dxa"/>
              <w:start w:w="120" w:type="dxa"/>
              <w:end w:w="120" w:type="dxa"/>
              <w:left w:w="120" w:type="dxa"/>
              <w:right w:w="120" w:type="dxa"/>
            </w:tcMar>
            <w:vAlign w:val="center"/>
            <w:shd w:val="clear" w:color="auto" w:fill="EEF1F8"/>
          </w:tcPr>
          <w:p>
            <w:pPr>
              <w:spacing w:after="0"/>
            </w:pPr>
            <w:r>
              <w:rPr>
                <w:color w:val="23272F"/>
                <w:sz w:val="19"/>
              </w:rPr>
              <w:t>failed-record-export</w:t>
            </w:r>
          </w:p>
        </w:tc>
        <w:tc>
          <w:tcPr>
            <w:tcW w:type="dxa" w:w="1944"/>
            <w:tcMar>
              <w:top w:w="60" w:type="dxa"/>
              <w:bottom w:w="60" w:type="dxa"/>
              <w:start w:w="120" w:type="dxa"/>
              <w:end w:w="120" w:type="dxa"/>
              <w:left w:w="120" w:type="dxa"/>
              <w:right w:w="120" w:type="dxa"/>
            </w:tcMar>
            <w:vAlign w:val="center"/>
            <w:shd w:val="clear" w:color="auto" w:fill="2E3C74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Issue Type</w:t>
            </w:r>
          </w:p>
        </w:tc>
        <w:tc>
          <w:tcPr>
            <w:tcW w:type="dxa" w:w="2088"/>
            <w:tcMar>
              <w:top w:w="60" w:type="dxa"/>
              <w:bottom w:w="60" w:type="dxa"/>
              <w:start w:w="120" w:type="dxa"/>
              <w:end w:w="120" w:type="dxa"/>
              <w:left w:w="120" w:type="dxa"/>
              <w:right w:w="120" w:type="dxa"/>
            </w:tcMar>
            <w:vAlign w:val="center"/>
            <w:shd w:val="clear" w:color="auto" w:fill="EEF1F8"/>
          </w:tcPr>
          <w:p>
            <w:pPr>
              <w:spacing w:after="0"/>
            </w:pPr>
            <w:r>
              <w:rPr>
                <w:color w:val="23272F"/>
                <w:sz w:val="19"/>
              </w:rPr>
              <w:t>Story</w:t>
            </w:r>
          </w:p>
        </w:tc>
      </w:tr>
      <w:tr>
        <w:tc>
          <w:tcPr>
            <w:tcW w:type="dxa" w:w="1944"/>
            <w:tcMar>
              <w:top w:w="60" w:type="dxa"/>
              <w:bottom w:w="60" w:type="dxa"/>
              <w:start w:w="120" w:type="dxa"/>
              <w:end w:w="120" w:type="dxa"/>
              <w:left w:w="120" w:type="dxa"/>
              <w:right w:w="120" w:type="dxa"/>
            </w:tcMar>
            <w:vAlign w:val="center"/>
            <w:shd w:val="clear" w:color="auto" w:fill="2E3C74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Labels</w:t>
            </w:r>
          </w:p>
        </w:tc>
        <w:tc>
          <w:tcPr>
            <w:tcW w:type="dxa" w:w="4320"/>
            <w:tcMar>
              <w:top w:w="60" w:type="dxa"/>
              <w:bottom w:w="60" w:type="dxa"/>
              <w:start w:w="120" w:type="dxa"/>
              <w:end w:w="120" w:type="dxa"/>
              <w:left w:w="120" w:type="dxa"/>
              <w:right w:w="120" w:type="dxa"/>
            </w:tcMar>
            <w:vAlign w:val="center"/>
            <w:shd w:val="clear" w:color="auto" w:fill="F6F8FC"/>
          </w:tcPr>
          <w:p>
            <w:pPr>
              <w:spacing w:after="0"/>
            </w:pPr>
            <w:r>
              <w:rPr>
                <w:color w:val="23272F"/>
                <w:sz w:val="19"/>
              </w:rPr>
              <w:t>dxv, failed-record-export, exports, aggregation, integration</w:t>
            </w:r>
          </w:p>
        </w:tc>
        <w:tc>
          <w:tcPr>
            <w:tcW w:type="dxa" w:w="1944"/>
            <w:tcMar>
              <w:top w:w="60" w:type="dxa"/>
              <w:bottom w:w="60" w:type="dxa"/>
              <w:start w:w="120" w:type="dxa"/>
              <w:end w:w="120" w:type="dxa"/>
              <w:left w:w="120" w:type="dxa"/>
              <w:right w:w="120" w:type="dxa"/>
            </w:tcMar>
            <w:vAlign w:val="center"/>
            <w:shd w:val="clear" w:color="auto" w:fill="2E3C74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2088"/>
            <w:tcMar>
              <w:top w:w="60" w:type="dxa"/>
              <w:bottom w:w="60" w:type="dxa"/>
              <w:start w:w="120" w:type="dxa"/>
              <w:end w:w="120" w:type="dxa"/>
              <w:left w:w="120" w:type="dxa"/>
              <w:right w:w="120" w:type="dxa"/>
            </w:tcMar>
            <w:vAlign w:val="center"/>
            <w:shd w:val="clear" w:color="auto" w:fill="F6F8FC"/>
          </w:tcPr>
          <w:p>
            <w:pPr>
              <w:spacing w:after="0"/>
            </w:pPr>
            <w:r>
              <w:rPr>
                <w:color w:val="23272F"/>
                <w:sz w:val="19"/>
              </w:rPr>
              <w:t>Ready for Test</w:t>
            </w:r>
          </w:p>
        </w:tc>
      </w:tr>
    </w:tbl>
    <w:p>
      <w:pPr>
        <w:spacing w:after="40"/>
      </w:pPr>
    </w:p>
    <w:p>
      <w:pPr>
        <w:spacing w:before="200" w:after="80"/>
        <w:pBdr>
          <w:bottom w:val="single" w:sz="10" w:space="4" w:color="C9D0E0"/>
        </w:pBdr>
      </w:pPr>
      <w:r>
        <w:rPr>
          <w:rFonts w:ascii="Calibri" w:hAnsi="Calibri"/>
          <w:b/>
          <w:color w:val="2E3C74"/>
          <w:sz w:val="26"/>
        </w:rPr>
        <w:t>User Story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</w:tblPr>
      <w:tblGrid>
        <w:gridCol w:w="10368"/>
      </w:tblGrid>
      <w:tr>
        <w:tc>
          <w:tcPr>
            <w:tcW w:type="dxa" w:w="10296"/>
            <w:shd w:val="clear" w:color="auto" w:fill="EAF1FB"/>
            <w:tcBorders>
              <w:left w:val="single" w:sz="24" w:space="0" w:color="2E6FD6"/>
            </w:tcBorders>
            <w:tcMar>
              <w:top w:w="120" w:type="dxa"/>
              <w:bottom w:w="120" w:type="dxa"/>
              <w:start w:w="180" w:type="dxa"/>
              <w:end w:w="160" w:type="dxa"/>
              <w:left w:w="180" w:type="dxa"/>
              <w:right w:w="160" w:type="dxa"/>
            </w:tcMar>
          </w:tcPr>
          <w:p>
            <w:pPr>
              <w:spacing w:after="80"/>
            </w:pPr>
            <w:r>
              <w:rPr>
                <w:color w:val="2A2F3A"/>
                <w:sz w:val="20"/>
              </w:rPr>
              <w:t>As a AML data analyst</w:t>
            </w:r>
          </w:p>
          <w:p>
            <w:pPr>
              <w:spacing w:after="80"/>
            </w:pPr>
            <w:r>
              <w:rPr>
                <w:color w:val="2A2F3A"/>
                <w:sz w:val="20"/>
              </w:rPr>
              <w:t>I want the exporter to produce three distinct files per table — a clean resubmit copy, an aggregated error summary, and a full detailed export</w:t>
            </w:r>
          </w:p>
          <w:p>
            <w:pPr>
              <w:spacing w:after="0"/>
            </w:pPr>
            <w:r>
              <w:rPr>
                <w:color w:val="2A2F3A"/>
                <w:sz w:val="20"/>
              </w:rPr>
              <w:t>so that I can resubmit corrected records, triage error patterns quickly, and still retain the full per-row validation detail for investigation.</w:t>
            </w:r>
          </w:p>
        </w:tc>
      </w:tr>
    </w:tbl>
    <w:p>
      <w:pPr>
        <w:spacing w:after="0"/>
      </w:pPr>
    </w:p>
    <w:p>
      <w:pPr>
        <w:spacing w:before="200" w:after="80"/>
        <w:pBdr>
          <w:bottom w:val="single" w:sz="10" w:space="4" w:color="C9D0E0"/>
        </w:pBdr>
      </w:pPr>
      <w:r>
        <w:rPr>
          <w:rFonts w:ascii="Calibri" w:hAnsi="Calibri"/>
          <w:b/>
          <w:color w:val="2E3C74"/>
          <w:sz w:val="26"/>
        </w:rPr>
        <w:t>Description</w:t>
      </w:r>
    </w:p>
    <w:p>
      <w:pPr>
        <w:spacing w:after="120"/>
        <w:jc w:val="both"/>
      </w:pPr>
      <w:r>
        <w:rPr>
          <w:sz w:val="21"/>
        </w:rPr>
        <w:t>For each exported table the stage writes three data files using one shared writer contract (delimiter + header from the spec). The Clean bad file contains the same rows as quarantine but with the validation_errors and validation_timestamp columns dropped, so the file is a clean copy suitable for resubmission.</w:t>
      </w:r>
    </w:p>
    <w:p>
      <w:pPr>
        <w:spacing w:after="120"/>
        <w:jc w:val="both"/>
      </w:pPr>
      <w:r>
        <w:rPr>
          <w:sz w:val="21"/>
        </w:rPr>
        <w:t>The Aggregated file contains counts per (error_type, field_name) after exploding the validation_errors array. Importantly, if every row has an empty or null errors array, the exporter writes one fallback summary row — (validation_error, empty field, total row count) — so the file is never header-only. This fallback aligns with the envelope flag behaviour when errors cannot be exploded.</w:t>
      </w:r>
    </w:p>
    <w:p>
      <w:pPr>
        <w:spacing w:after="120"/>
        <w:jc w:val="both"/>
      </w:pPr>
      <w:r>
        <w:rPr>
          <w:sz w:val="21"/>
        </w:rPr>
        <w:t>The Detailed file is the full row set with validation_errors retained as JSON on each row. Object names follow the documented patterns: {table}_{date}, aggregated_{table}_{date} and detailed_{table}_{date}, each with the configured extension.</w:t>
      </w:r>
    </w:p>
    <w:p>
      <w:pPr>
        <w:spacing w:before="200" w:after="80"/>
        <w:pBdr>
          <w:bottom w:val="single" w:sz="10" w:space="4" w:color="C9D0E0"/>
        </w:pBdr>
      </w:pPr>
      <w:r>
        <w:rPr>
          <w:rFonts w:ascii="Calibri" w:hAnsi="Calibri"/>
          <w:b/>
          <w:color w:val="2E3C74"/>
          <w:sz w:val="26"/>
        </w:rPr>
        <w:t>Key Terms &amp; Behaviour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  <w:tblBorders>
          <w:top w:val="single" w:sz="4" w:space="0" w:color="C9D0E0"/>
          <w:left w:val="single" w:sz="4" w:space="0" w:color="C9D0E0"/>
          <w:bottom w:val="single" w:sz="4" w:space="0" w:color="C9D0E0"/>
          <w:right w:val="single" w:sz="4" w:space="0" w:color="C9D0E0"/>
          <w:insideH w:val="single" w:sz="4" w:space="0" w:color="C9D0E0"/>
          <w:insideV w:val="single" w:sz="4" w:space="0" w:color="C9D0E0"/>
        </w:tblBorders>
      </w:tblPr>
      <w:tblGrid>
        <w:gridCol w:w="5184"/>
        <w:gridCol w:w="5184"/>
      </w:tblGrid>
      <w:tr>
        <w:tc>
          <w:tcPr>
            <w:tcW w:type="dxa" w:w="3312"/>
            <w:shd w:val="clear" w:color="auto" w:fill="E8ECF6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3C4A66"/>
                <w:sz w:val="19"/>
              </w:rPr>
              <w:t>Clean bad</w:t>
            </w:r>
          </w:p>
        </w:tc>
        <w:tc>
          <w:tcPr>
            <w:tcW w:type="dxa" w:w="6984"/>
            <w:shd w:val="clear" w:color="auto" w:fill="FFFFFF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Quarantine rows with validation_errors and validation_timestamp dropped.</w:t>
            </w:r>
          </w:p>
        </w:tc>
      </w:tr>
      <w:tr>
        <w:tc>
          <w:tcPr>
            <w:tcW w:type="dxa" w:w="3312"/>
            <w:shd w:val="clear" w:color="auto" w:fill="F2F5FB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3C4A66"/>
                <w:sz w:val="19"/>
              </w:rPr>
              <w:t>Aggregated</w:t>
            </w:r>
          </w:p>
        </w:tc>
        <w:tc>
          <w:tcPr>
            <w:tcW w:type="dxa" w:w="6984"/>
            <w:shd w:val="clear" w:color="auto" w:fill="FAFBFE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Counts per (error_type, field_name) after exploding validation_errors.</w:t>
            </w:r>
          </w:p>
        </w:tc>
      </w:tr>
      <w:tr>
        <w:tc>
          <w:tcPr>
            <w:tcW w:type="dxa" w:w="3312"/>
            <w:shd w:val="clear" w:color="auto" w:fill="E8ECF6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3C4A66"/>
                <w:sz w:val="19"/>
              </w:rPr>
              <w:t>Aggregated fallback</w:t>
            </w:r>
          </w:p>
        </w:tc>
        <w:tc>
          <w:tcPr>
            <w:tcW w:type="dxa" w:w="6984"/>
            <w:shd w:val="clear" w:color="auto" w:fill="FFFFFF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If all errors arrays empty/null -&gt; one row: validation_error, empty field, total row count.</w:t>
            </w:r>
          </w:p>
        </w:tc>
      </w:tr>
      <w:tr>
        <w:tc>
          <w:tcPr>
            <w:tcW w:type="dxa" w:w="3312"/>
            <w:shd w:val="clear" w:color="auto" w:fill="F2F5FB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3C4A66"/>
                <w:sz w:val="19"/>
              </w:rPr>
              <w:t>Detailed</w:t>
            </w:r>
          </w:p>
        </w:tc>
        <w:tc>
          <w:tcPr>
            <w:tcW w:type="dxa" w:w="6984"/>
            <w:shd w:val="clear" w:color="auto" w:fill="FAFBFE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Full row set with validation_errors as JSON on each row.</w:t>
            </w:r>
          </w:p>
        </w:tc>
      </w:tr>
      <w:tr>
        <w:tc>
          <w:tcPr>
            <w:tcW w:type="dxa" w:w="3312"/>
            <w:shd w:val="clear" w:color="auto" w:fill="E8ECF6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3C4A66"/>
                <w:sz w:val="19"/>
              </w:rPr>
              <w:t>Writer contract</w:t>
            </w:r>
          </w:p>
        </w:tc>
        <w:tc>
          <w:tcPr>
            <w:tcW w:type="dxa" w:w="6984"/>
            <w:shd w:val="clear" w:color="auto" w:fill="FFFFFF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Delimiter + header come from the merged spec (see DXV-FRE-006).</w:t>
            </w:r>
          </w:p>
        </w:tc>
      </w:tr>
    </w:tbl>
    <w:p>
      <w:pPr>
        <w:spacing w:after="0"/>
      </w:pPr>
    </w:p>
    <w:p>
      <w:pPr>
        <w:spacing w:before="200" w:after="80"/>
        <w:pBdr>
          <w:bottom w:val="single" w:sz="10" w:space="4" w:color="C9D0E0"/>
        </w:pBdr>
      </w:pPr>
      <w:r>
        <w:rPr>
          <w:rFonts w:ascii="Calibri" w:hAnsi="Calibri"/>
          <w:b/>
          <w:color w:val="2E3C74"/>
          <w:sz w:val="26"/>
        </w:rPr>
        <w:t>Acceptance Criteria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</w:tblPr>
      <w:tblGrid>
        <w:gridCol w:w="10368"/>
      </w:tblGrid>
      <w:tr>
        <w:tc>
          <w:tcPr>
            <w:tcW w:type="dxa" w:w="10296"/>
            <w:shd w:val="clear" w:color="auto" w:fill="ECF7EE"/>
            <w:tcBorders>
              <w:left w:val="single" w:sz="24" w:space="0" w:color="2E9E4F"/>
            </w:tcBorders>
            <w:tcMar>
              <w:top w:w="120" w:type="dxa"/>
              <w:bottom w:w="130" w:type="dxa"/>
              <w:start w:w="180" w:type="dxa"/>
              <w:end w:w="160" w:type="dxa"/>
              <w:left w:w="180" w:type="dxa"/>
              <w:right w:w="160" w:type="dxa"/>
            </w:tcMar>
          </w:tcPr>
          <w:p>
            <w:pPr>
              <w:spacing w:after="120"/>
            </w:pPr>
            <w:r>
              <w:rPr>
                <w:b/>
                <w:color w:val="2E9E4F"/>
                <w:sz w:val="21"/>
              </w:rPr>
              <w:t>Definition of Done</w:t>
            </w:r>
          </w:p>
          <w:p>
            <w:pPr>
              <w:spacing w:after="60"/>
              <w:ind w:left="259" w:hanging="259"/>
            </w:pPr>
            <w:r>
              <w:rPr>
                <w:b/>
                <w:color w:val="2E9E4F"/>
                <w:sz w:val="20"/>
              </w:rPr>
              <w:t xml:space="preserve">1.  </w:t>
            </w:r>
            <w:r>
              <w:rPr>
                <w:color w:val="2A2F3A"/>
                <w:sz w:val="20"/>
              </w:rPr>
              <w:t>Clean-bad output contains all quarantine rows but excludes the validation_errors and validation_timestamp columns.</w:t>
            </w:r>
          </w:p>
          <w:p>
            <w:pPr>
              <w:spacing w:after="60"/>
              <w:ind w:left="259" w:hanging="259"/>
            </w:pPr>
            <w:r>
              <w:rPr>
                <w:b/>
                <w:color w:val="2E9E4F"/>
                <w:sz w:val="20"/>
              </w:rPr>
              <w:t xml:space="preserve">2.  </w:t>
            </w:r>
            <w:r>
              <w:rPr>
                <w:color w:val="2A2F3A"/>
                <w:sz w:val="20"/>
              </w:rPr>
              <w:t>Aggregated output contains one row per distinct (error_type, field_name) with a correct count, derived by exploding validation_errors.</w:t>
            </w:r>
          </w:p>
          <w:p>
            <w:pPr>
              <w:spacing w:after="60"/>
              <w:ind w:left="259" w:hanging="259"/>
            </w:pPr>
            <w:r>
              <w:rPr>
                <w:b/>
                <w:color w:val="2E9E4F"/>
                <w:sz w:val="20"/>
              </w:rPr>
              <w:t xml:space="preserve">3.  </w:t>
            </w:r>
            <w:r>
              <w:rPr>
                <w:color w:val="2A2F3A"/>
                <w:sz w:val="20"/>
              </w:rPr>
              <w:t>When all rows have empty/null validation_errors, the aggregated file contains exactly one fallback row: (validation_error, empty field, total row count) — never header-only.</w:t>
            </w:r>
          </w:p>
          <w:p>
            <w:pPr>
              <w:spacing w:after="60"/>
              <w:ind w:left="259" w:hanging="259"/>
            </w:pPr>
            <w:r>
              <w:rPr>
                <w:b/>
                <w:color w:val="2E9E4F"/>
                <w:sz w:val="20"/>
              </w:rPr>
              <w:t xml:space="preserve">4.  </w:t>
            </w:r>
            <w:r>
              <w:rPr>
                <w:color w:val="2A2F3A"/>
                <w:sz w:val="20"/>
              </w:rPr>
              <w:t>Detailed output contains every quarantine row with validation_errors preserved as JSON.</w:t>
            </w:r>
          </w:p>
          <w:p>
            <w:pPr>
              <w:spacing w:after="60"/>
              <w:ind w:left="259" w:hanging="259"/>
            </w:pPr>
            <w:r>
              <w:rPr>
                <w:b/>
                <w:color w:val="2E9E4F"/>
                <w:sz w:val="20"/>
              </w:rPr>
              <w:t xml:space="preserve">5.  </w:t>
            </w:r>
            <w:r>
              <w:rPr>
                <w:color w:val="2A2F3A"/>
                <w:sz w:val="20"/>
              </w:rPr>
              <w:t>All three files are written at the documented object keys with the configured extension and delimiter/header.</w:t>
            </w:r>
          </w:p>
        </w:tc>
      </w:tr>
    </w:tbl>
    <w:p>
      <w:pPr>
        <w:spacing w:after="0"/>
      </w:pPr>
    </w:p>
    <w:p>
      <w:pPr>
        <w:spacing w:before="200" w:after="80"/>
        <w:pBdr>
          <w:bottom w:val="single" w:sz="10" w:space="4" w:color="C9D0E0"/>
        </w:pBdr>
      </w:pPr>
      <w:r>
        <w:rPr>
          <w:rFonts w:ascii="Calibri" w:hAnsi="Calibri"/>
          <w:b/>
          <w:color w:val="2E3C74"/>
          <w:sz w:val="26"/>
        </w:rPr>
        <w:t>Recommended Test Data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  <w:tblBorders>
          <w:top w:val="single" w:sz="4" w:space="0" w:color="C9D0E0"/>
          <w:left w:val="single" w:sz="4" w:space="0" w:color="C9D0E0"/>
          <w:bottom w:val="single" w:sz="4" w:space="0" w:color="C9D0E0"/>
          <w:right w:val="single" w:sz="4" w:space="0" w:color="C9D0E0"/>
          <w:insideH w:val="single" w:sz="4" w:space="0" w:color="C9D0E0"/>
          <w:insideV w:val="single" w:sz="4" w:space="0" w:color="C9D0E0"/>
        </w:tblBorders>
      </w:tblPr>
      <w:tblGrid>
        <w:gridCol w:w="5184"/>
        <w:gridCol w:w="5184"/>
      </w:tblGrid>
      <w:tr>
        <w:tc>
          <w:tcPr>
            <w:tcW w:type="dxa" w:w="3312"/>
            <w:shd w:val="clear" w:color="auto" w:fill="E8ECF6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3C4A66"/>
                <w:sz w:val="19"/>
              </w:rPr>
              <w:t>Quarantine row</w:t>
            </w:r>
          </w:p>
        </w:tc>
        <w:tc>
          <w:tcPr>
            <w:tcW w:type="dxa" w:w="6984"/>
            <w:shd w:val="clear" w:color="auto" w:fill="FFFFFF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customer_id, name, ..., validation_errors (array), validation_timestamp</w:t>
            </w:r>
          </w:p>
        </w:tc>
      </w:tr>
      <w:tr>
        <w:tc>
          <w:tcPr>
            <w:tcW w:type="dxa" w:w="3312"/>
            <w:shd w:val="clear" w:color="auto" w:fill="F2F5FB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3C4A66"/>
                <w:sz w:val="19"/>
              </w:rPr>
              <w:t>validation_errors element</w:t>
            </w:r>
          </w:p>
        </w:tc>
        <w:tc>
          <w:tcPr>
            <w:tcW w:type="dxa" w:w="6984"/>
            <w:shd w:val="clear" w:color="auto" w:fill="FAFBFE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{"error_type":"null_check","field_name":"customer_id"}</w:t>
            </w:r>
          </w:p>
        </w:tc>
      </w:tr>
      <w:tr>
        <w:tc>
          <w:tcPr>
            <w:tcW w:type="dxa" w:w="3312"/>
            <w:shd w:val="clear" w:color="auto" w:fill="E8ECF6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3C4A66"/>
                <w:sz w:val="19"/>
              </w:rPr>
              <w:t>Multi-error row</w:t>
            </w:r>
          </w:p>
        </w:tc>
        <w:tc>
          <w:tcPr>
            <w:tcW w:type="dxa" w:w="6984"/>
            <w:shd w:val="clear" w:color="auto" w:fill="FFFFFF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[{null_check, customer_id}, {format, dob}]</w:t>
            </w:r>
          </w:p>
        </w:tc>
      </w:tr>
      <w:tr>
        <w:tc>
          <w:tcPr>
            <w:tcW w:type="dxa" w:w="3312"/>
            <w:shd w:val="clear" w:color="auto" w:fill="F2F5FB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3C4A66"/>
                <w:sz w:val="19"/>
              </w:rPr>
              <w:t>Empty errors row</w:t>
            </w:r>
          </w:p>
        </w:tc>
        <w:tc>
          <w:tcPr>
            <w:tcW w:type="dxa" w:w="6984"/>
            <w:shd w:val="clear" w:color="auto" w:fill="FAFBFE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validation_errors = [] or null</w:t>
            </w:r>
          </w:p>
        </w:tc>
      </w:tr>
      <w:tr>
        <w:tc>
          <w:tcPr>
            <w:tcW w:type="dxa" w:w="3312"/>
            <w:shd w:val="clear" w:color="auto" w:fill="E8ECF6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3C4A66"/>
                <w:sz w:val="19"/>
              </w:rPr>
              <w:t>Aggregated row</w:t>
            </w:r>
          </w:p>
        </w:tc>
        <w:tc>
          <w:tcPr>
            <w:tcW w:type="dxa" w:w="6984"/>
            <w:shd w:val="clear" w:color="auto" w:fill="FFFFFF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error_type, field_name, count  -&gt;  null_check, customer_id, 12</w:t>
            </w:r>
          </w:p>
        </w:tc>
      </w:tr>
      <w:tr>
        <w:tc>
          <w:tcPr>
            <w:tcW w:type="dxa" w:w="3312"/>
            <w:shd w:val="clear" w:color="auto" w:fill="F2F5FB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3C4A66"/>
                <w:sz w:val="19"/>
              </w:rPr>
              <w:t>Fallback aggregated row</w:t>
            </w:r>
          </w:p>
        </w:tc>
        <w:tc>
          <w:tcPr>
            <w:tcW w:type="dxa" w:w="6984"/>
            <w:shd w:val="clear" w:color="auto" w:fill="FAFBFE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validation_error, &lt;empty&gt;, &lt;total row count&gt;</w:t>
            </w:r>
          </w:p>
        </w:tc>
      </w:tr>
    </w:tbl>
    <w:p>
      <w:pPr>
        <w:spacing w:after="0"/>
      </w:pPr>
    </w:p>
    <w:p>
      <w:pPr>
        <w:spacing w:before="200" w:after="80"/>
        <w:pBdr>
          <w:bottom w:val="single" w:sz="10" w:space="4" w:color="C9D0E0"/>
        </w:pBdr>
      </w:pPr>
      <w:r>
        <w:rPr>
          <w:rFonts w:ascii="Calibri" w:hAnsi="Calibri"/>
          <w:b/>
          <w:color w:val="2E3C74"/>
          <w:sz w:val="26"/>
        </w:rPr>
        <w:t>Global Preconditions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</w:tblPr>
      <w:tblGrid>
        <w:gridCol w:w="10368"/>
      </w:tblGrid>
      <w:tr>
        <w:tc>
          <w:tcPr>
            <w:tcW w:type="dxa" w:w="10296"/>
            <w:shd w:val="clear" w:color="auto" w:fill="FDF3E7"/>
            <w:tcBorders>
              <w:left w:val="single" w:sz="24" w:space="0" w:color="D9822B"/>
            </w:tcBorders>
            <w:tcMar>
              <w:top w:w="120" w:type="dxa"/>
              <w:bottom w:w="130" w:type="dxa"/>
              <w:start w:w="180" w:type="dxa"/>
              <w:end w:w="160" w:type="dxa"/>
              <w:left w:w="180" w:type="dxa"/>
              <w:right w:w="160" w:type="dxa"/>
            </w:tcMar>
          </w:tcPr>
          <w:p>
            <w:pPr>
              <w:spacing w:after="120"/>
            </w:pPr>
            <w:r>
              <w:rPr>
                <w:b/>
                <w:color w:val="D9822B"/>
                <w:sz w:val="21"/>
              </w:rPr>
              <w:t>Environment &amp; Setup</w:t>
            </w:r>
          </w:p>
          <w:p>
            <w:pPr>
              <w:spacing w:after="60"/>
              <w:ind w:left="259" w:hanging="259"/>
            </w:pPr>
            <w:r>
              <w:rPr>
                <w:b/>
                <w:color w:val="D9822B"/>
                <w:sz w:val="20"/>
              </w:rPr>
              <w:t xml:space="preserve">•  </w:t>
            </w:r>
            <w:r>
              <w:rPr>
                <w:color w:val="2A2F3A"/>
                <w:sz w:val="20"/>
              </w:rPr>
              <w:t>A quarantine table for the table/date under test exists and is populated as the case requires.</w:t>
            </w:r>
          </w:p>
          <w:p>
            <w:pPr>
              <w:spacing w:after="60"/>
              <w:ind w:left="259" w:hanging="259"/>
            </w:pPr>
            <w:r>
              <w:rPr>
                <w:b/>
                <w:color w:val="D9822B"/>
                <w:sz w:val="20"/>
              </w:rPr>
              <w:t xml:space="preserve">•  </w:t>
            </w:r>
            <w:r>
              <w:rPr>
                <w:color w:val="2A2F3A"/>
                <w:sz w:val="20"/>
              </w:rPr>
              <w:t>Spec delimiter/header are known so output content can be parsed and asserted.</w:t>
            </w:r>
          </w:p>
        </w:tc>
      </w:tr>
    </w:tbl>
    <w:p>
      <w:pPr>
        <w:spacing w:after="0"/>
      </w:pPr>
    </w:p>
    <w:p>
      <w:pPr>
        <w:spacing w:before="200" w:after="80"/>
        <w:pBdr>
          <w:bottom w:val="single" w:sz="10" w:space="4" w:color="C9D0E0"/>
        </w:pBdr>
      </w:pPr>
      <w:r>
        <w:rPr>
          <w:rFonts w:ascii="Calibri" w:hAnsi="Calibri"/>
          <w:b/>
          <w:color w:val="1F2A56"/>
          <w:sz w:val="26"/>
        </w:rPr>
        <w:t>Test Cases</w:t>
      </w:r>
    </w:p>
    <w:p>
      <w:pPr>
        <w:spacing w:before="40" w:after="160"/>
      </w:pPr>
      <w:r>
        <w:rPr>
          <w:b/>
          <w:color w:val="3C4A66"/>
          <w:sz w:val="19"/>
        </w:rPr>
        <w:t xml:space="preserve">Coverage:  </w:t>
      </w:r>
      <w:r>
        <w:rPr>
          <w:color w:val="23272F"/>
          <w:sz w:val="19"/>
        </w:rPr>
        <w:t xml:space="preserve">6 test case(s)   </w:t>
      </w:r>
      <w:r>
        <w:rPr>
          <w:b/>
          <w:color w:val="1E7E34"/>
          <w:sz w:val="17"/>
          <w:shd w:val="clear" w:color="auto" w:fill="E6F4EA"/>
        </w:rPr>
        <w:t xml:space="preserve">  Happy Path x3  </w:t>
      </w:r>
      <w:r>
        <w:rPr>
          <w:sz w:val="16"/>
        </w:rPr>
        <w:t xml:space="preserve"> </w:t>
      </w:r>
      <w:r>
        <w:rPr>
          <w:b/>
          <w:color w:val="B26A00"/>
          <w:sz w:val="17"/>
          <w:shd w:val="clear" w:color="auto" w:fill="FFF4E5"/>
        </w:rPr>
        <w:t xml:space="preserve">  Boundary x2  </w:t>
      </w:r>
      <w:r>
        <w:rPr>
          <w:sz w:val="16"/>
        </w:rPr>
        <w:t xml:space="preserve"> </w:t>
      </w:r>
      <w:r>
        <w:rPr>
          <w:b/>
          <w:color w:val="B3261E"/>
          <w:sz w:val="17"/>
          <w:shd w:val="clear" w:color="auto" w:fill="FCE9E9"/>
        </w:rPr>
        <w:t xml:space="preserve">  Negative x1  </w:t>
      </w:r>
      <w:r>
        <w:rPr>
          <w:sz w:val="16"/>
        </w:rPr>
        <w:t xml:space="preserve"> 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</w:tblPr>
      <w:tblGrid>
        <w:gridCol w:w="10368"/>
      </w:tblGrid>
      <w:tr>
        <w:tc>
          <w:tcPr>
            <w:tcW w:type="dxa" w:w="10296"/>
            <w:shd w:val="clear" w:color="auto" w:fill="EDF0F7"/>
            <w:tcBorders>
              <w:left w:val="single" w:sz="30" w:space="0" w:color="1F2A56"/>
            </w:tcBorders>
            <w:tcMar>
              <w:top w:w="90" w:type="dxa"/>
              <w:bottom w:w="90" w:type="dxa"/>
              <w:start w:w="160" w:type="dxa"/>
              <w:end w:w="150" w:type="dxa"/>
              <w:left w:w="160" w:type="dxa"/>
              <w:right w:w="150" w:type="dxa"/>
            </w:tcMar>
          </w:tcPr>
          <w:p>
            <w:pPr>
              <w:spacing w:after="40"/>
            </w:pPr>
            <w:r>
              <w:rPr>
                <w:b/>
                <w:color w:val="1F2A56"/>
                <w:sz w:val="22"/>
              </w:rPr>
              <w:t xml:space="preserve">TC-001  </w:t>
            </w:r>
            <w:r>
              <w:rPr>
                <w:b/>
                <w:color w:val="23272F"/>
                <w:sz w:val="22"/>
              </w:rPr>
              <w:t>Happy path — clean-bad drops validation columns</w:t>
            </w:r>
          </w:p>
          <w:p>
            <w:pPr>
              <w:spacing w:before="40" w:after="0"/>
            </w:pPr>
            <w:r>
              <w:rPr>
                <w:b/>
                <w:color w:val="1E7E34"/>
                <w:sz w:val="17"/>
                <w:shd w:val="clear" w:color="auto" w:fill="E6F4EA"/>
              </w:rPr>
              <w:t xml:space="preserve">  HAPPY PATH  </w:t>
            </w:r>
            <w:r>
              <w:rPr>
                <w:sz w:val="17"/>
              </w:rPr>
              <w:t xml:space="preserve">   </w:t>
            </w:r>
            <w:r>
              <w:rPr>
                <w:b/>
                <w:color w:val="B3261E"/>
                <w:sz w:val="17"/>
                <w:shd w:val="clear" w:color="auto" w:fill="FCE9E9"/>
              </w:rPr>
              <w:t xml:space="preserve">  PRIORITY: HIGHEST  </w:t>
            </w:r>
          </w:p>
          <w:p>
            <w:pPr>
              <w:spacing w:before="80" w:after="0"/>
            </w:pPr>
            <w:r>
              <w:rPr>
                <w:b/>
                <w:color w:val="6B7280"/>
                <w:sz w:val="18"/>
              </w:rPr>
              <w:t xml:space="preserve">Objective:  </w:t>
            </w:r>
            <w:r>
              <w:rPr>
                <w:i/>
                <w:color w:val="3A3F4A"/>
                <w:sz w:val="19"/>
              </w:rPr>
              <w:t>Clean-bad file is a faithful copy minus validation_errors and validation_timestamp.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  <w:tblBorders>
          <w:top w:val="single" w:sz="4" w:space="0" w:color="C9D0E0"/>
          <w:left w:val="single" w:sz="4" w:space="0" w:color="C9D0E0"/>
          <w:bottom w:val="single" w:sz="4" w:space="0" w:color="C9D0E0"/>
          <w:right w:val="single" w:sz="4" w:space="0" w:color="C9D0E0"/>
          <w:insideH w:val="single" w:sz="4" w:space="0" w:color="C9D0E0"/>
          <w:insideV w:val="single" w:sz="4" w:space="0" w:color="C9D0E0"/>
        </w:tblBorders>
      </w:tblPr>
      <w:tblGrid>
        <w:gridCol w:w="2592"/>
        <w:gridCol w:w="2592"/>
        <w:gridCol w:w="2592"/>
        <w:gridCol w:w="2592"/>
      </w:tblGrid>
      <w:tr>
        <w:trPr>
          <w:tblHeader w:val="true"/>
        </w:trPr>
        <w:tc>
          <w:tcPr>
            <w:tcW w:type="dxa" w:w="605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3384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Test Step / Action</w:t>
            </w:r>
          </w:p>
        </w:tc>
        <w:tc>
          <w:tcPr>
            <w:tcW w:type="dxa" w:w="3096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Test Data (format / value)</w:t>
            </w:r>
          </w:p>
        </w:tc>
        <w:tc>
          <w:tcPr>
            <w:tcW w:type="dxa" w:w="3211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Expected Result</w:t>
            </w:r>
          </w:p>
        </w:tc>
      </w:tr>
      <w:tr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2E3C74"/>
                <w:sz w:val="19"/>
              </w:rPr>
              <w:t>1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sz w:val="18"/>
              </w:rPr>
              <w:t>Seed quarantine rows including validation columns.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rFonts w:ascii="Consolas" w:hAnsi="Consolas"/>
                <w:color w:val="394150"/>
                <w:sz w:val="17"/>
              </w:rPr>
              <w:t>10 rows, each with business columns + validation_errors + validation_timestamp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color w:val="1E3A24"/>
                <w:sz w:val="18"/>
              </w:rPr>
              <w:t>Table populated.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2E3C74"/>
                <w:sz w:val="19"/>
              </w:rPr>
              <w:t>2</w:t>
            </w:r>
          </w:p>
        </w:tc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sz w:val="18"/>
              </w:rPr>
              <w:t>Run the export.</w:t>
            </w:r>
          </w:p>
        </w:tc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rFonts w:ascii="Consolas" w:hAnsi="Consolas"/>
                <w:color w:val="394150"/>
                <w:sz w:val="17"/>
              </w:rPr>
              <w:t>table=customer; process_date=20260313; file_format=csv; include_header=true</w:t>
            </w:r>
          </w:p>
        </w:tc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color w:val="1E3A24"/>
                <w:sz w:val="18"/>
              </w:rPr>
              <w:t>Run completes; clean-bad object written.</w:t>
            </w:r>
          </w:p>
        </w:tc>
      </w:tr>
      <w:tr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2E3C74"/>
                <w:sz w:val="19"/>
              </w:rPr>
              <w:t>3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sz w:val="18"/>
              </w:rPr>
              <w:t>Open the clean-bad file and inspect the header.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rFonts w:ascii="Consolas" w:hAnsi="Consolas"/>
                <w:color w:val="394150"/>
                <w:sz w:val="17"/>
              </w:rPr>
              <w:t>landing/acquisition/bad/20260313/customer_20260313.csv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color w:val="1E3A24"/>
                <w:sz w:val="18"/>
              </w:rPr>
              <w:t>Header contains business columns only; validation_errors and validation_timestamp are absent.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2E3C74"/>
                <w:sz w:val="19"/>
              </w:rPr>
              <w:t>4</w:t>
            </w:r>
          </w:p>
        </w:tc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sz w:val="18"/>
              </w:rPr>
              <w:t>Count and spot-check rows.</w:t>
            </w:r>
          </w:p>
        </w:tc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rFonts w:ascii="Consolas" w:hAnsi="Consolas"/>
                <w:color w:val="394150"/>
                <w:sz w:val="17"/>
              </w:rPr>
              <w:t>Compare to source</w:t>
            </w:r>
          </w:p>
        </w:tc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color w:val="1E3A24"/>
                <w:sz w:val="18"/>
              </w:rPr>
              <w:t>Row count equals source (10); business values are unchanged.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</w:tblPr>
      <w:tblGrid>
        <w:gridCol w:w="10368"/>
      </w:tblGrid>
      <w:tr>
        <w:tc>
          <w:tcPr>
            <w:tcW w:type="dxa" w:w="10296"/>
            <w:shd w:val="clear" w:color="auto" w:fill="EDF0F7"/>
            <w:tcBorders>
              <w:left w:val="single" w:sz="30" w:space="0" w:color="1F2A56"/>
            </w:tcBorders>
            <w:tcMar>
              <w:top w:w="90" w:type="dxa"/>
              <w:bottom w:w="90" w:type="dxa"/>
              <w:start w:w="160" w:type="dxa"/>
              <w:end w:w="150" w:type="dxa"/>
              <w:left w:w="160" w:type="dxa"/>
              <w:right w:w="150" w:type="dxa"/>
            </w:tcMar>
          </w:tcPr>
          <w:p>
            <w:pPr>
              <w:spacing w:after="40"/>
            </w:pPr>
            <w:r>
              <w:rPr>
                <w:b/>
                <w:color w:val="1F2A56"/>
                <w:sz w:val="22"/>
              </w:rPr>
              <w:t xml:space="preserve">TC-002  </w:t>
            </w:r>
            <w:r>
              <w:rPr>
                <w:b/>
                <w:color w:val="23272F"/>
                <w:sz w:val="22"/>
              </w:rPr>
              <w:t>Happy path — aggregated counts per (error_type, field_name)</w:t>
            </w:r>
          </w:p>
          <w:p>
            <w:pPr>
              <w:spacing w:before="40" w:after="0"/>
            </w:pPr>
            <w:r>
              <w:rPr>
                <w:b/>
                <w:color w:val="1E7E34"/>
                <w:sz w:val="17"/>
                <w:shd w:val="clear" w:color="auto" w:fill="E6F4EA"/>
              </w:rPr>
              <w:t xml:space="preserve">  HAPPY PATH  </w:t>
            </w:r>
            <w:r>
              <w:rPr>
                <w:sz w:val="17"/>
              </w:rPr>
              <w:t xml:space="preserve">   </w:t>
            </w:r>
            <w:r>
              <w:rPr>
                <w:b/>
                <w:color w:val="B3261E"/>
                <w:sz w:val="17"/>
                <w:shd w:val="clear" w:color="auto" w:fill="FCE9E9"/>
              </w:rPr>
              <w:t xml:space="preserve">  PRIORITY: HIGHEST  </w:t>
            </w:r>
          </w:p>
          <w:p>
            <w:pPr>
              <w:spacing w:before="80" w:after="0"/>
            </w:pPr>
            <w:r>
              <w:rPr>
                <w:b/>
                <w:color w:val="6B7280"/>
                <w:sz w:val="18"/>
              </w:rPr>
              <w:t xml:space="preserve">Objective:  </w:t>
            </w:r>
            <w:r>
              <w:rPr>
                <w:i/>
                <w:color w:val="3A3F4A"/>
                <w:sz w:val="19"/>
              </w:rPr>
              <w:t>Aggregation explodes validation_errors and counts each (error_type, field_name) pair.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  <w:tblBorders>
          <w:top w:val="single" w:sz="4" w:space="0" w:color="C9D0E0"/>
          <w:left w:val="single" w:sz="4" w:space="0" w:color="C9D0E0"/>
          <w:bottom w:val="single" w:sz="4" w:space="0" w:color="C9D0E0"/>
          <w:right w:val="single" w:sz="4" w:space="0" w:color="C9D0E0"/>
          <w:insideH w:val="single" w:sz="4" w:space="0" w:color="C9D0E0"/>
          <w:insideV w:val="single" w:sz="4" w:space="0" w:color="C9D0E0"/>
        </w:tblBorders>
      </w:tblPr>
      <w:tblGrid>
        <w:gridCol w:w="2592"/>
        <w:gridCol w:w="2592"/>
        <w:gridCol w:w="2592"/>
        <w:gridCol w:w="2592"/>
      </w:tblGrid>
      <w:tr>
        <w:trPr>
          <w:tblHeader w:val="true"/>
        </w:trPr>
        <w:tc>
          <w:tcPr>
            <w:tcW w:type="dxa" w:w="605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3384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Test Step / Action</w:t>
            </w:r>
          </w:p>
        </w:tc>
        <w:tc>
          <w:tcPr>
            <w:tcW w:type="dxa" w:w="3096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Test Data (format / value)</w:t>
            </w:r>
          </w:p>
        </w:tc>
        <w:tc>
          <w:tcPr>
            <w:tcW w:type="dxa" w:w="3211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Expected Result</w:t>
            </w:r>
          </w:p>
        </w:tc>
      </w:tr>
      <w:tr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2E3C74"/>
                <w:sz w:val="19"/>
              </w:rPr>
              <w:t>1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sz w:val="18"/>
              </w:rPr>
              <w:t>Seed rows with known, countable errors.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rFonts w:ascii="Consolas" w:hAnsi="Consolas"/>
                <w:color w:val="394150"/>
                <w:sz w:val="17"/>
              </w:rPr>
              <w:t>12 rows null_check/customer_id; 5 rows format/dob; 3 rows range/score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color w:val="1E3A24"/>
                <w:sz w:val="18"/>
              </w:rPr>
              <w:t>Quarantine populated with a known error distribution.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2E3C74"/>
                <w:sz w:val="19"/>
              </w:rPr>
              <w:t>2</w:t>
            </w:r>
          </w:p>
        </w:tc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sz w:val="18"/>
              </w:rPr>
              <w:t>Run the export.</w:t>
            </w:r>
          </w:p>
        </w:tc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rFonts w:ascii="Consolas" w:hAnsi="Consolas"/>
                <w:color w:val="394150"/>
                <w:sz w:val="17"/>
              </w:rPr>
              <w:t>table=customer; process_date=20260313</w:t>
            </w:r>
          </w:p>
        </w:tc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color w:val="1E3A24"/>
                <w:sz w:val="18"/>
              </w:rPr>
              <w:t>Aggregated object written.</w:t>
            </w:r>
          </w:p>
        </w:tc>
      </w:tr>
      <w:tr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2E3C74"/>
                <w:sz w:val="19"/>
              </w:rPr>
              <w:t>3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sz w:val="18"/>
              </w:rPr>
              <w:t>Open the aggregated file and verify the rows.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rFonts w:ascii="Consolas" w:hAnsi="Consolas"/>
                <w:color w:val="394150"/>
                <w:sz w:val="17"/>
              </w:rPr>
              <w:t>.../reporting/20260313/aggregated_customer_20260313.csv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color w:val="1E3A24"/>
                <w:sz w:val="18"/>
              </w:rPr>
              <w:t>Rows: (null_check, customer_id, 12), (format, dob, 5), (range, score, 3); counts exactly match.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</w:tblPr>
      <w:tblGrid>
        <w:gridCol w:w="10368"/>
      </w:tblGrid>
      <w:tr>
        <w:tc>
          <w:tcPr>
            <w:tcW w:type="dxa" w:w="10296"/>
            <w:shd w:val="clear" w:color="auto" w:fill="EDF0F7"/>
            <w:tcBorders>
              <w:left w:val="single" w:sz="30" w:space="0" w:color="1F2A56"/>
            </w:tcBorders>
            <w:tcMar>
              <w:top w:w="90" w:type="dxa"/>
              <w:bottom w:w="90" w:type="dxa"/>
              <w:start w:w="160" w:type="dxa"/>
              <w:end w:w="150" w:type="dxa"/>
              <w:left w:w="160" w:type="dxa"/>
              <w:right w:w="150" w:type="dxa"/>
            </w:tcMar>
          </w:tcPr>
          <w:p>
            <w:pPr>
              <w:spacing w:after="40"/>
            </w:pPr>
            <w:r>
              <w:rPr>
                <w:b/>
                <w:color w:val="1F2A56"/>
                <w:sz w:val="22"/>
              </w:rPr>
              <w:t xml:space="preserve">TC-003  </w:t>
            </w:r>
            <w:r>
              <w:rPr>
                <w:b/>
                <w:color w:val="23272F"/>
                <w:sz w:val="22"/>
              </w:rPr>
              <w:t>Boundary — multi-error rows explode correctly</w:t>
            </w:r>
          </w:p>
          <w:p>
            <w:pPr>
              <w:spacing w:before="40" w:after="0"/>
            </w:pPr>
            <w:r>
              <w:rPr>
                <w:b/>
                <w:color w:val="B26A00"/>
                <w:sz w:val="17"/>
                <w:shd w:val="clear" w:color="auto" w:fill="FFF4E5"/>
              </w:rPr>
              <w:t xml:space="preserve">  BOUNDARY  </w:t>
            </w:r>
            <w:r>
              <w:rPr>
                <w:sz w:val="17"/>
              </w:rPr>
              <w:t xml:space="preserve">   </w:t>
            </w:r>
            <w:r>
              <w:rPr>
                <w:b/>
                <w:color w:val="C2410C"/>
                <w:sz w:val="17"/>
                <w:shd w:val="clear" w:color="auto" w:fill="FFF1E6"/>
              </w:rPr>
              <w:t xml:space="preserve">  PRIORITY: HIGH  </w:t>
            </w:r>
          </w:p>
          <w:p>
            <w:pPr>
              <w:spacing w:before="80" w:after="0"/>
            </w:pPr>
            <w:r>
              <w:rPr>
                <w:b/>
                <w:color w:val="6B7280"/>
                <w:sz w:val="18"/>
              </w:rPr>
              <w:t xml:space="preserve">Objective:  </w:t>
            </w:r>
            <w:r>
              <w:rPr>
                <w:i/>
                <w:color w:val="3A3F4A"/>
                <w:sz w:val="19"/>
              </w:rPr>
              <w:t>A single row carrying multiple errors increments each relevant (error_type, field_name).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  <w:tblBorders>
          <w:top w:val="single" w:sz="4" w:space="0" w:color="C9D0E0"/>
          <w:left w:val="single" w:sz="4" w:space="0" w:color="C9D0E0"/>
          <w:bottom w:val="single" w:sz="4" w:space="0" w:color="C9D0E0"/>
          <w:right w:val="single" w:sz="4" w:space="0" w:color="C9D0E0"/>
          <w:insideH w:val="single" w:sz="4" w:space="0" w:color="C9D0E0"/>
          <w:insideV w:val="single" w:sz="4" w:space="0" w:color="C9D0E0"/>
        </w:tblBorders>
      </w:tblPr>
      <w:tblGrid>
        <w:gridCol w:w="2592"/>
        <w:gridCol w:w="2592"/>
        <w:gridCol w:w="2592"/>
        <w:gridCol w:w="2592"/>
      </w:tblGrid>
      <w:tr>
        <w:trPr>
          <w:tblHeader w:val="true"/>
        </w:trPr>
        <w:tc>
          <w:tcPr>
            <w:tcW w:type="dxa" w:w="605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3384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Test Step / Action</w:t>
            </w:r>
          </w:p>
        </w:tc>
        <w:tc>
          <w:tcPr>
            <w:tcW w:type="dxa" w:w="3096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Test Data (format / value)</w:t>
            </w:r>
          </w:p>
        </w:tc>
        <w:tc>
          <w:tcPr>
            <w:tcW w:type="dxa" w:w="3211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Expected Result</w:t>
            </w:r>
          </w:p>
        </w:tc>
      </w:tr>
      <w:tr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2E3C74"/>
                <w:sz w:val="19"/>
              </w:rPr>
              <w:t>1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sz w:val="18"/>
              </w:rPr>
              <w:t>Seed rows where one row has two errors.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rFonts w:ascii="Consolas" w:hAnsi="Consolas"/>
                <w:color w:val="394150"/>
                <w:sz w:val="17"/>
              </w:rPr>
              <w:t>Row A: [{null_check,customer_id},{format,dob}]; 4 more rows: [{null_check,customer_id}]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color w:val="1E3A24"/>
                <w:sz w:val="18"/>
              </w:rPr>
              <w:t>Quarantine populated.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2E3C74"/>
                <w:sz w:val="19"/>
              </w:rPr>
              <w:t>2</w:t>
            </w:r>
          </w:p>
        </w:tc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sz w:val="18"/>
              </w:rPr>
              <w:t>Run the export.</w:t>
            </w:r>
          </w:p>
        </w:tc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rFonts w:ascii="Consolas" w:hAnsi="Consolas"/>
                <w:color w:val="394150"/>
                <w:sz w:val="17"/>
              </w:rPr>
              <w:t>table=customer; process_date=20260313</w:t>
            </w:r>
          </w:p>
        </w:tc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color w:val="1E3A24"/>
                <w:sz w:val="18"/>
              </w:rPr>
              <w:t>Aggregated object written.</w:t>
            </w:r>
          </w:p>
        </w:tc>
      </w:tr>
      <w:tr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2E3C74"/>
                <w:sz w:val="19"/>
              </w:rPr>
              <w:t>3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sz w:val="18"/>
              </w:rPr>
              <w:t>Verify the counts reflect exploded errors.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rFonts w:ascii="Consolas" w:hAnsi="Consolas"/>
                <w:color w:val="394150"/>
                <w:sz w:val="17"/>
              </w:rPr>
              <w:t>Inspect aggregated rows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color w:val="1E3A24"/>
                <w:sz w:val="18"/>
              </w:rPr>
              <w:t>(null_check, customer_id) = 5 and (format, dob) = 1 — the multi-error row contributes to both.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</w:tblPr>
      <w:tblGrid>
        <w:gridCol w:w="10368"/>
      </w:tblGrid>
      <w:tr>
        <w:tc>
          <w:tcPr>
            <w:tcW w:type="dxa" w:w="10296"/>
            <w:shd w:val="clear" w:color="auto" w:fill="EDF0F7"/>
            <w:tcBorders>
              <w:left w:val="single" w:sz="30" w:space="0" w:color="1F2A56"/>
            </w:tcBorders>
            <w:tcMar>
              <w:top w:w="90" w:type="dxa"/>
              <w:bottom w:w="90" w:type="dxa"/>
              <w:start w:w="160" w:type="dxa"/>
              <w:end w:w="150" w:type="dxa"/>
              <w:left w:w="160" w:type="dxa"/>
              <w:right w:w="150" w:type="dxa"/>
            </w:tcMar>
          </w:tcPr>
          <w:p>
            <w:pPr>
              <w:spacing w:after="40"/>
            </w:pPr>
            <w:r>
              <w:rPr>
                <w:b/>
                <w:color w:val="1F2A56"/>
                <w:sz w:val="22"/>
              </w:rPr>
              <w:t xml:space="preserve">TC-004  </w:t>
            </w:r>
            <w:r>
              <w:rPr>
                <w:b/>
                <w:color w:val="23272F"/>
                <w:sz w:val="22"/>
              </w:rPr>
              <w:t>Boundary — all-empty errors triggers single fallback row</w:t>
            </w:r>
          </w:p>
          <w:p>
            <w:pPr>
              <w:spacing w:before="40" w:after="0"/>
            </w:pPr>
            <w:r>
              <w:rPr>
                <w:b/>
                <w:color w:val="B26A00"/>
                <w:sz w:val="17"/>
                <w:shd w:val="clear" w:color="auto" w:fill="FFF4E5"/>
              </w:rPr>
              <w:t xml:space="preserve">  BOUNDARY  </w:t>
            </w:r>
            <w:r>
              <w:rPr>
                <w:sz w:val="17"/>
              </w:rPr>
              <w:t xml:space="preserve">   </w:t>
            </w:r>
            <w:r>
              <w:rPr>
                <w:b/>
                <w:color w:val="B3261E"/>
                <w:sz w:val="17"/>
                <w:shd w:val="clear" w:color="auto" w:fill="FCE9E9"/>
              </w:rPr>
              <w:t xml:space="preserve">  PRIORITY: HIGHEST  </w:t>
            </w:r>
          </w:p>
          <w:p>
            <w:pPr>
              <w:spacing w:before="80" w:after="0"/>
            </w:pPr>
            <w:r>
              <w:rPr>
                <w:b/>
                <w:color w:val="6B7280"/>
                <w:sz w:val="18"/>
              </w:rPr>
              <w:t xml:space="preserve">Objective:  </w:t>
            </w:r>
            <w:r>
              <w:rPr>
                <w:i/>
                <w:color w:val="3A3F4A"/>
                <w:sz w:val="19"/>
              </w:rPr>
              <w:t>When validation_errors cannot be exploded, the aggregated file holds exactly one fallback summary row.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  <w:tblBorders>
          <w:top w:val="single" w:sz="4" w:space="0" w:color="C9D0E0"/>
          <w:left w:val="single" w:sz="4" w:space="0" w:color="C9D0E0"/>
          <w:bottom w:val="single" w:sz="4" w:space="0" w:color="C9D0E0"/>
          <w:right w:val="single" w:sz="4" w:space="0" w:color="C9D0E0"/>
          <w:insideH w:val="single" w:sz="4" w:space="0" w:color="C9D0E0"/>
          <w:insideV w:val="single" w:sz="4" w:space="0" w:color="C9D0E0"/>
        </w:tblBorders>
      </w:tblPr>
      <w:tblGrid>
        <w:gridCol w:w="2592"/>
        <w:gridCol w:w="2592"/>
        <w:gridCol w:w="2592"/>
        <w:gridCol w:w="2592"/>
      </w:tblGrid>
      <w:tr>
        <w:trPr>
          <w:tblHeader w:val="true"/>
        </w:trPr>
        <w:tc>
          <w:tcPr>
            <w:tcW w:type="dxa" w:w="605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3384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Test Step / Action</w:t>
            </w:r>
          </w:p>
        </w:tc>
        <w:tc>
          <w:tcPr>
            <w:tcW w:type="dxa" w:w="3096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Test Data (format / value)</w:t>
            </w:r>
          </w:p>
        </w:tc>
        <w:tc>
          <w:tcPr>
            <w:tcW w:type="dxa" w:w="3211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Expected Result</w:t>
            </w:r>
          </w:p>
        </w:tc>
      </w:tr>
      <w:tr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2E3C74"/>
                <w:sz w:val="19"/>
              </w:rPr>
              <w:t>1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sz w:val="18"/>
              </w:rPr>
              <w:t>Seed rows all with empty/null errors.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rFonts w:ascii="Consolas" w:hAnsi="Consolas"/>
                <w:color w:val="394150"/>
                <w:sz w:val="17"/>
              </w:rPr>
              <w:t>8 rows, every validation_errors = [] or null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color w:val="1E3A24"/>
                <w:sz w:val="18"/>
              </w:rPr>
              <w:t>Quarantine populated; nothing to explode.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2E3C74"/>
                <w:sz w:val="19"/>
              </w:rPr>
              <w:t>2</w:t>
            </w:r>
          </w:p>
        </w:tc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sz w:val="18"/>
              </w:rPr>
              <w:t>Run the export.</w:t>
            </w:r>
          </w:p>
        </w:tc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rFonts w:ascii="Consolas" w:hAnsi="Consolas"/>
                <w:color w:val="394150"/>
                <w:sz w:val="17"/>
              </w:rPr>
              <w:t>table=customer; process_date=20260313</w:t>
            </w:r>
          </w:p>
        </w:tc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color w:val="1E3A24"/>
                <w:sz w:val="18"/>
              </w:rPr>
              <w:t>Aggregated object written.</w:t>
            </w:r>
          </w:p>
        </w:tc>
      </w:tr>
      <w:tr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2E3C74"/>
                <w:sz w:val="19"/>
              </w:rPr>
              <w:t>3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sz w:val="18"/>
              </w:rPr>
              <w:t>Open the aggregated file.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rFonts w:ascii="Consolas" w:hAnsi="Consolas"/>
                <w:color w:val="394150"/>
                <w:sz w:val="17"/>
              </w:rPr>
              <w:t>Inspect rows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color w:val="1E3A24"/>
                <w:sz w:val="18"/>
              </w:rPr>
              <w:t>Exactly ONE data row: (validation_error, &lt;empty field&gt;, 8) — the total row count; file is NOT header-only.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2E3C74"/>
                <w:sz w:val="19"/>
              </w:rPr>
              <w:t>4</w:t>
            </w:r>
          </w:p>
        </w:tc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sz w:val="18"/>
              </w:rPr>
              <w:t>Cross-check the envelope flag outcome.</w:t>
            </w:r>
          </w:p>
        </w:tc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rFonts w:ascii="Consolas" w:hAnsi="Consolas"/>
                <w:color w:val="394150"/>
                <w:sz w:val="17"/>
              </w:rPr>
              <w:t>See DXV-FRE-005</w:t>
            </w:r>
          </w:p>
        </w:tc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color w:val="1E3A24"/>
                <w:sz w:val="18"/>
              </w:rPr>
              <w:t>Fallback aligns with envelope_error single fallback line for that table.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</w:tblPr>
      <w:tblGrid>
        <w:gridCol w:w="10368"/>
      </w:tblGrid>
      <w:tr>
        <w:tc>
          <w:tcPr>
            <w:tcW w:type="dxa" w:w="10296"/>
            <w:shd w:val="clear" w:color="auto" w:fill="EDF0F7"/>
            <w:tcBorders>
              <w:left w:val="single" w:sz="30" w:space="0" w:color="1F2A56"/>
            </w:tcBorders>
            <w:tcMar>
              <w:top w:w="90" w:type="dxa"/>
              <w:bottom w:w="90" w:type="dxa"/>
              <w:start w:w="160" w:type="dxa"/>
              <w:end w:w="150" w:type="dxa"/>
              <w:left w:w="160" w:type="dxa"/>
              <w:right w:w="150" w:type="dxa"/>
            </w:tcMar>
          </w:tcPr>
          <w:p>
            <w:pPr>
              <w:spacing w:after="40"/>
            </w:pPr>
            <w:r>
              <w:rPr>
                <w:b/>
                <w:color w:val="1F2A56"/>
                <w:sz w:val="22"/>
              </w:rPr>
              <w:t xml:space="preserve">TC-005  </w:t>
            </w:r>
            <w:r>
              <w:rPr>
                <w:b/>
                <w:color w:val="23272F"/>
                <w:sz w:val="22"/>
              </w:rPr>
              <w:t>Happy path — detailed retains validation_errors as JSON</w:t>
            </w:r>
          </w:p>
          <w:p>
            <w:pPr>
              <w:spacing w:before="40" w:after="0"/>
            </w:pPr>
            <w:r>
              <w:rPr>
                <w:b/>
                <w:color w:val="1E7E34"/>
                <w:sz w:val="17"/>
                <w:shd w:val="clear" w:color="auto" w:fill="E6F4EA"/>
              </w:rPr>
              <w:t xml:space="preserve">  HAPPY PATH  </w:t>
            </w:r>
            <w:r>
              <w:rPr>
                <w:sz w:val="17"/>
              </w:rPr>
              <w:t xml:space="preserve">   </w:t>
            </w:r>
            <w:r>
              <w:rPr>
                <w:b/>
                <w:color w:val="C2410C"/>
                <w:sz w:val="17"/>
                <w:shd w:val="clear" w:color="auto" w:fill="FFF1E6"/>
              </w:rPr>
              <w:t xml:space="preserve">  PRIORITY: HIGH  </w:t>
            </w:r>
          </w:p>
          <w:p>
            <w:pPr>
              <w:spacing w:before="80" w:after="0"/>
            </w:pPr>
            <w:r>
              <w:rPr>
                <w:b/>
                <w:color w:val="6B7280"/>
                <w:sz w:val="18"/>
              </w:rPr>
              <w:t xml:space="preserve">Objective:  </w:t>
            </w:r>
            <w:r>
              <w:rPr>
                <w:i/>
                <w:color w:val="3A3F4A"/>
                <w:sz w:val="19"/>
              </w:rPr>
              <w:t>Detailed file keeps the full row set with validation_errors serialised as JSON.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  <w:tblBorders>
          <w:top w:val="single" w:sz="4" w:space="0" w:color="C9D0E0"/>
          <w:left w:val="single" w:sz="4" w:space="0" w:color="C9D0E0"/>
          <w:bottom w:val="single" w:sz="4" w:space="0" w:color="C9D0E0"/>
          <w:right w:val="single" w:sz="4" w:space="0" w:color="C9D0E0"/>
          <w:insideH w:val="single" w:sz="4" w:space="0" w:color="C9D0E0"/>
          <w:insideV w:val="single" w:sz="4" w:space="0" w:color="C9D0E0"/>
        </w:tblBorders>
      </w:tblPr>
      <w:tblGrid>
        <w:gridCol w:w="2592"/>
        <w:gridCol w:w="2592"/>
        <w:gridCol w:w="2592"/>
        <w:gridCol w:w="2592"/>
      </w:tblGrid>
      <w:tr>
        <w:trPr>
          <w:tblHeader w:val="true"/>
        </w:trPr>
        <w:tc>
          <w:tcPr>
            <w:tcW w:type="dxa" w:w="605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3384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Test Step / Action</w:t>
            </w:r>
          </w:p>
        </w:tc>
        <w:tc>
          <w:tcPr>
            <w:tcW w:type="dxa" w:w="3096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Test Data (format / value)</w:t>
            </w:r>
          </w:p>
        </w:tc>
        <w:tc>
          <w:tcPr>
            <w:tcW w:type="dxa" w:w="3211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Expected Result</w:t>
            </w:r>
          </w:p>
        </w:tc>
      </w:tr>
      <w:tr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2E3C74"/>
                <w:sz w:val="19"/>
              </w:rPr>
              <w:t>1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sz w:val="18"/>
              </w:rPr>
              <w:t>Seed rows with structured errors.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rFonts w:ascii="Consolas" w:hAnsi="Consolas"/>
                <w:color w:val="394150"/>
                <w:sz w:val="17"/>
              </w:rPr>
              <w:t>6 rows with non-empty validation_errors arrays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color w:val="1E3A24"/>
                <w:sz w:val="18"/>
              </w:rPr>
              <w:t>Quarantine populated.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2E3C74"/>
                <w:sz w:val="19"/>
              </w:rPr>
              <w:t>2</w:t>
            </w:r>
          </w:p>
        </w:tc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sz w:val="18"/>
              </w:rPr>
              <w:t>Run the export.</w:t>
            </w:r>
          </w:p>
        </w:tc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rFonts w:ascii="Consolas" w:hAnsi="Consolas"/>
                <w:color w:val="394150"/>
                <w:sz w:val="17"/>
              </w:rPr>
              <w:t>table=customer; process_date=20260313</w:t>
            </w:r>
          </w:p>
        </w:tc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color w:val="1E3A24"/>
                <w:sz w:val="18"/>
              </w:rPr>
              <w:t>Detailed object written.</w:t>
            </w:r>
          </w:p>
        </w:tc>
      </w:tr>
      <w:tr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2E3C74"/>
                <w:sz w:val="19"/>
              </w:rPr>
              <w:t>3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sz w:val="18"/>
              </w:rPr>
              <w:t>Open the detailed file and inspect a row's validation_errors cell.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rFonts w:ascii="Consolas" w:hAnsi="Consolas"/>
                <w:color w:val="394150"/>
                <w:sz w:val="17"/>
              </w:rPr>
              <w:t>.../reporting/20260313/detailed_customer_20260313.csv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color w:val="1E3A24"/>
                <w:sz w:val="18"/>
              </w:rPr>
              <w:t>Cell contains valid JSON (e.g. [{"error_type":"null_check","field_name":"customer_id"}]); all 6 rows present.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2E3C74"/>
                <w:sz w:val="19"/>
              </w:rPr>
              <w:t>4</w:t>
            </w:r>
          </w:p>
        </w:tc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sz w:val="18"/>
              </w:rPr>
              <w:t>Confirm delimiter does not corrupt embedded JSON.</w:t>
            </w:r>
          </w:p>
        </w:tc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rFonts w:ascii="Consolas" w:hAnsi="Consolas"/>
                <w:color w:val="394150"/>
                <w:sz w:val="17"/>
              </w:rPr>
              <w:t>Parse the file with the configured delimiter</w:t>
            </w:r>
          </w:p>
        </w:tc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color w:val="1E3A24"/>
                <w:sz w:val="18"/>
              </w:rPr>
              <w:t>JSON commas do not break columns (proper quoting/escaping applied).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</w:tblPr>
      <w:tblGrid>
        <w:gridCol w:w="10368"/>
      </w:tblGrid>
      <w:tr>
        <w:tc>
          <w:tcPr>
            <w:tcW w:type="dxa" w:w="10296"/>
            <w:shd w:val="clear" w:color="auto" w:fill="EDF0F7"/>
            <w:tcBorders>
              <w:left w:val="single" w:sz="30" w:space="0" w:color="1F2A56"/>
            </w:tcBorders>
            <w:tcMar>
              <w:top w:w="90" w:type="dxa"/>
              <w:bottom w:w="90" w:type="dxa"/>
              <w:start w:w="160" w:type="dxa"/>
              <w:end w:w="150" w:type="dxa"/>
              <w:left w:w="160" w:type="dxa"/>
              <w:right w:w="150" w:type="dxa"/>
            </w:tcMar>
          </w:tcPr>
          <w:p>
            <w:pPr>
              <w:spacing w:after="40"/>
            </w:pPr>
            <w:r>
              <w:rPr>
                <w:b/>
                <w:color w:val="1F2A56"/>
                <w:sz w:val="22"/>
              </w:rPr>
              <w:t xml:space="preserve">TC-006  </w:t>
            </w:r>
            <w:r>
              <w:rPr>
                <w:b/>
                <w:color w:val="23272F"/>
                <w:sz w:val="22"/>
              </w:rPr>
              <w:t>Negative — malformed validation_errors payload</w:t>
            </w:r>
          </w:p>
          <w:p>
            <w:pPr>
              <w:spacing w:before="40" w:after="0"/>
            </w:pPr>
            <w:r>
              <w:rPr>
                <w:b/>
                <w:color w:val="B3261E"/>
                <w:sz w:val="17"/>
                <w:shd w:val="clear" w:color="auto" w:fill="FCE9E9"/>
              </w:rPr>
              <w:t xml:space="preserve">  NEGATIVE  </w:t>
            </w:r>
            <w:r>
              <w:rPr>
                <w:sz w:val="17"/>
              </w:rPr>
              <w:t xml:space="preserve">   </w:t>
            </w:r>
            <w:r>
              <w:rPr>
                <w:b/>
                <w:color w:val="8D6E00"/>
                <w:sz w:val="17"/>
                <w:shd w:val="clear" w:color="auto" w:fill="FFF8E1"/>
              </w:rPr>
              <w:t xml:space="preserve">  PRIORITY: MEDIUM  </w:t>
            </w:r>
          </w:p>
          <w:p>
            <w:pPr>
              <w:spacing w:before="80" w:after="0"/>
            </w:pPr>
            <w:r>
              <w:rPr>
                <w:b/>
                <w:color w:val="6B7280"/>
                <w:sz w:val="18"/>
              </w:rPr>
              <w:t xml:space="preserve">Objective:  </w:t>
            </w:r>
            <w:r>
              <w:rPr>
                <w:i/>
                <w:color w:val="3A3F4A"/>
                <w:sz w:val="19"/>
              </w:rPr>
              <w:t>A row with a malformed errors payload is handled without aborting the whole export.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  <w:tblBorders>
          <w:top w:val="single" w:sz="4" w:space="0" w:color="C9D0E0"/>
          <w:left w:val="single" w:sz="4" w:space="0" w:color="C9D0E0"/>
          <w:bottom w:val="single" w:sz="4" w:space="0" w:color="C9D0E0"/>
          <w:right w:val="single" w:sz="4" w:space="0" w:color="C9D0E0"/>
          <w:insideH w:val="single" w:sz="4" w:space="0" w:color="C9D0E0"/>
          <w:insideV w:val="single" w:sz="4" w:space="0" w:color="C9D0E0"/>
        </w:tblBorders>
      </w:tblPr>
      <w:tblGrid>
        <w:gridCol w:w="2592"/>
        <w:gridCol w:w="2592"/>
        <w:gridCol w:w="2592"/>
        <w:gridCol w:w="2592"/>
      </w:tblGrid>
      <w:tr>
        <w:trPr>
          <w:tblHeader w:val="true"/>
        </w:trPr>
        <w:tc>
          <w:tcPr>
            <w:tcW w:type="dxa" w:w="605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3384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Test Step / Action</w:t>
            </w:r>
          </w:p>
        </w:tc>
        <w:tc>
          <w:tcPr>
            <w:tcW w:type="dxa" w:w="3096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Test Data (format / value)</w:t>
            </w:r>
          </w:p>
        </w:tc>
        <w:tc>
          <w:tcPr>
            <w:tcW w:type="dxa" w:w="3211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Expected Result</w:t>
            </w:r>
          </w:p>
        </w:tc>
      </w:tr>
      <w:tr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2E3C74"/>
                <w:sz w:val="19"/>
              </w:rPr>
              <w:t>1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sz w:val="18"/>
              </w:rPr>
              <w:t>Seed a row with a non-array / malformed errors value.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rFonts w:ascii="Consolas" w:hAnsi="Consolas"/>
                <w:color w:val="394150"/>
                <w:sz w:val="17"/>
              </w:rPr>
              <w:t>validation_errors = '{not-json' on one row, valid on others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color w:val="1E3A24"/>
                <w:sz w:val="18"/>
              </w:rPr>
              <w:t>Quarantine populated with one bad payload.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2E3C74"/>
                <w:sz w:val="19"/>
              </w:rPr>
              <w:t>2</w:t>
            </w:r>
          </w:p>
        </w:tc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sz w:val="18"/>
              </w:rPr>
              <w:t>Run the export.</w:t>
            </w:r>
          </w:p>
        </w:tc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rFonts w:ascii="Consolas" w:hAnsi="Consolas"/>
                <w:color w:val="394150"/>
                <w:sz w:val="17"/>
              </w:rPr>
              <w:t>table=customer; process_date=20260313</w:t>
            </w:r>
          </w:p>
        </w:tc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color w:val="1E3A24"/>
                <w:sz w:val="18"/>
              </w:rPr>
              <w:t>Run completes; the export does not crash on the single malformed payload.</w:t>
            </w:r>
          </w:p>
        </w:tc>
      </w:tr>
      <w:tr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2E3C74"/>
                <w:sz w:val="19"/>
              </w:rPr>
              <w:t>3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sz w:val="18"/>
              </w:rPr>
              <w:t>Inspect aggregated/detailed handling of the bad row.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rFonts w:ascii="Consolas" w:hAnsi="Consolas"/>
                <w:color w:val="394150"/>
                <w:sz w:val="17"/>
              </w:rPr>
              <w:t>Review outputs / logs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color w:val="1E3A24"/>
                <w:sz w:val="18"/>
              </w:rPr>
              <w:t>Bad payload is handled deterministically (e.g. counted under fallback / surfaced), other rows unaffected.</w:t>
            </w:r>
          </w:p>
        </w:tc>
      </w:tr>
    </w:tbl>
    <w:p>
      <w:pPr>
        <w:spacing w:after="40"/>
      </w:pPr>
    </w:p>
    <w:p>
      <w:pPr>
        <w:spacing w:before="200"/>
        <w:pBdr>
          <w:top w:val="single" w:sz="6" w:space="4" w:color="C9D0E0"/>
        </w:pBdr>
      </w:pPr>
      <w:r>
        <w:rPr>
          <w:i/>
          <w:color w:val="6B7280"/>
          <w:sz w:val="16"/>
        </w:rPr>
        <w:t>Generated for the DXV Feedback (Quarantine Export) integration test suite — 2026-06-11.</w:t>
      </w:r>
    </w:p>
    <w:sectPr w:rsidR="00FC693F" w:rsidRPr="0006063C" w:rsidSect="00034616">
      <w:footerReference w:type="default" r:id="rId9"/>
      <w:headerReference w:type="default" r:id="rId10"/>
      <w:pgSz w:w="12240" w:h="15840"/>
      <w:pgMar w:top="1008" w:right="936" w:bottom="1008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pBdr>
        <w:top w:val="single" w:sz="6" w:space="4" w:color="C9D0E0"/>
      </w:pBdr>
    </w:pPr>
    <w:r/>
    <w:r>
      <w:rPr>
        <w:color w:val="6B7280"/>
        <w:sz w:val="16"/>
      </w:rPr>
      <w:t xml:space="preserve">DXV-FRE-004  •  Generate clean-bad, aggregated and detailed export files correctly   </w:t>
    </w:r>
    <w:r>
      <w:rPr>
        <w:color w:val="6B7280"/>
        <w:sz w:val="16"/>
      </w:rPr>
      <w:t xml:space="preserve">        Page </w:t>
    </w:r>
    <w:r>
      <w:fldChar w:fldCharType="begin"/>
    </w:r>
    <w:r>
      <w:instrText xml:space="preserve">PAGE</w:instrText>
    </w:r>
    <w:r>
      <w:fldChar w:fldCharType="end"/>
    </w:r>
    <w:r>
      <w:rPr>
        <w:color w:val="6B7280"/>
        <w:sz w:val="16"/>
      </w:rPr>
      <w:t xml:space="preserve"> of </w:t>
    </w:r>
    <w:r>
      <w:fldChar w:fldCharType="begin"/>
    </w:r>
    <w:r>
      <w:instrText xml:space="preserve">NUMPAGES</w:instrTex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i/>
        <w:color w:val="9AA3B2"/>
        <w:sz w:val="16"/>
      </w:rPr>
      <w:t>DXV — Data Exchange Vault   |   Feedback (Quarantine Export) Test Suite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color w:val="23272F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