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368"/>
            <w:shd w:val="clear" w:color="auto" w:fill="1F2A56"/>
            <w:tcMar>
              <w:top w:w="180" w:type="dxa"/>
              <w:bottom w:w="180" w:type="dxa"/>
              <w:start w:w="220" w:type="dxa"/>
              <w:end w:w="220" w:type="dxa"/>
              <w:left w:w="220" w:type="dxa"/>
              <w:right w:w="22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AEB9DA"/>
                <w:sz w:val="20"/>
              </w:rPr>
              <w:t>USER STORY  •  DXV-FRE-006</w:t>
            </w:r>
          </w:p>
          <w:p>
            <w:pPr>
              <w:spacing w:before="0" w:after="40"/>
            </w:pPr>
            <w:r>
              <w:rPr>
                <w:rFonts w:ascii="Calibri" w:hAnsi="Calibri"/>
                <w:b/>
                <w:color w:val="FFFFFF"/>
                <w:sz w:val="36"/>
              </w:rPr>
              <w:t>Apply export file_format, separator and header rules correctly</w:t>
            </w:r>
          </w:p>
          <w:p>
            <w:pPr>
              <w:spacing w:before="0"/>
            </w:pPr>
            <w:r>
              <w:rPr>
                <w:i/>
                <w:color w:val="C9D2EC"/>
                <w:sz w:val="19"/>
              </w:rPr>
              <w:t>Epic: Writer Format &amp; Delimiters   |   DXV Feedback (Quarantine Export)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Story Key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color w:val="23272F"/>
                <w:sz w:val="19"/>
              </w:rPr>
              <w:t>DXV-FRE-006</w:t>
            </w:r>
          </w:p>
        </w:tc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2088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b/>
                <w:color w:val="C2410C"/>
                <w:sz w:val="17"/>
                <w:shd w:val="clear" w:color="auto" w:fill="FFF1E6"/>
              </w:rPr>
              <w:t xml:space="preserve">  High  </w:t>
            </w:r>
          </w:p>
        </w:tc>
      </w:tr>
      <w:tr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Epic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Writer Format &amp; Delimiters</w:t>
            </w:r>
          </w:p>
        </w:tc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Story Points</w:t>
            </w:r>
          </w:p>
        </w:tc>
        <w:tc>
          <w:tcPr>
            <w:tcW w:type="dxa" w:w="2088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5</w:t>
            </w:r>
          </w:p>
        </w:tc>
      </w:tr>
      <w:tr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Components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color w:val="23272F"/>
                <w:sz w:val="19"/>
              </w:rPr>
              <w:t>failed-record-export</w:t>
            </w:r>
          </w:p>
        </w:tc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Issue Type</w:t>
            </w:r>
          </w:p>
        </w:tc>
        <w:tc>
          <w:tcPr>
            <w:tcW w:type="dxa" w:w="2088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color w:val="23272F"/>
                <w:sz w:val="19"/>
              </w:rPr>
              <w:t>Story</w:t>
            </w:r>
          </w:p>
        </w:tc>
      </w:tr>
      <w:tr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Labels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dxv, failed-record-export, format, delimiter, header, integration</w:t>
            </w:r>
          </w:p>
        </w:tc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088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Ready for Test</w:t>
            </w:r>
          </w:p>
        </w:tc>
      </w:tr>
    </w:tbl>
    <w:p>
      <w:pPr>
        <w:spacing w:after="4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User 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AF1FB"/>
            <w:tcBorders>
              <w:left w:val="single" w:sz="24" w:space="0" w:color="2E6FD6"/>
            </w:tcBorders>
            <w:tcMar>
              <w:top w:w="120" w:type="dxa"/>
              <w:bottom w:w="120" w:type="dxa"/>
              <w:start w:w="180" w:type="dxa"/>
              <w:end w:w="160" w:type="dxa"/>
              <w:left w:w="180" w:type="dxa"/>
              <w:right w:w="160" w:type="dxa"/>
            </w:tcMar>
          </w:tcPr>
          <w:p>
            <w:pPr>
              <w:spacing w:after="80"/>
            </w:pPr>
            <w:r>
              <w:rPr>
                <w:color w:val="2A2F3A"/>
                <w:sz w:val="20"/>
              </w:rPr>
              <w:t>As a downstream integration engineer</w:t>
            </w:r>
          </w:p>
          <w:p>
            <w:pPr>
              <w:spacing w:after="80"/>
            </w:pPr>
            <w:r>
              <w:rPr>
                <w:color w:val="2A2F3A"/>
                <w:sz w:val="20"/>
              </w:rPr>
              <w:t>I want control over the export file extension, delimiter and header, including reusing the ingest settings or overriding them with export-only values</w:t>
            </w:r>
          </w:p>
          <w:p>
            <w:pPr>
              <w:spacing w:after="0"/>
            </w:pPr>
            <w:r>
              <w:rPr>
                <w:color w:val="2A2F3A"/>
                <w:sz w:val="20"/>
              </w:rPr>
              <w:t>so that exported keys and content match what downstream pickup expects, even when export formatting must differ from the ingest formatting.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Description</w:t>
      </w:r>
    </w:p>
    <w:p>
      <w:pPr>
        <w:spacing w:after="120"/>
        <w:jc w:val="both"/>
      </w:pPr>
      <w:r>
        <w:rPr>
          <w:sz w:val="21"/>
        </w:rPr>
        <w:t>The three data exports share one writer contract: a delimiter (separator) and a header flag from the merged spec. The contract's input.extension and input.delimiter seed the export file_format and separator unless top-level overrides are set. Supported export extensions for object names are csv and txt; {ext} follows file_format.</w:t>
      </w:r>
    </w:p>
    <w:p>
      <w:pPr>
        <w:spacing w:after="120"/>
        <w:jc w:val="both"/>
      </w:pPr>
      <w:r>
        <w:rPr>
          <w:sz w:val="21"/>
        </w:rPr>
        <w:t>Two export-only file_format values exist for when export keys must differ from ingest: pipe and gs. These fix the separator in the writer. For example, with ingest input={extension:csv, delimiter:'|'} and export file_format=pipe, keys use .pipe. To get .csv keys with pipe-separated content instead, set file_format=csv and separator='|'.</w:t>
      </w:r>
    </w:p>
    <w:p>
      <w:pPr>
        <w:spacing w:after="120"/>
        <w:jc w:val="both"/>
      </w:pPr>
      <w:r>
        <w:rPr>
          <w:sz w:val="21"/>
        </w:rPr>
        <w:t>txt export defaults to a tab separator if none is set. include_header is a boolean that defaults to true. All of file_format, separator and include_header may be set at the top level of the contract JSON and/or via the matching run_pipeline kwargs.</w:t>
      </w: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Key Terms &amp; Behaviour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5184"/>
        <w:gridCol w:w="5184"/>
      </w:tblGrid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Seeding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input.extension / input.delimiter seed export file_format / separator unless overridden.</w:t>
            </w:r>
          </w:p>
        </w:tc>
      </w:tr>
      <w:tr>
        <w:tc>
          <w:tcPr>
            <w:tcW w:type="dxa" w:w="3312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Ingest extensions</w:t>
            </w:r>
          </w:p>
        </w:tc>
        <w:tc>
          <w:tcPr>
            <w:tcW w:type="dxa" w:w="6984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Ingest allows input.extension csv / txt only on MinIO object names.</w:t>
            </w:r>
          </w:p>
        </w:tc>
      </w:tr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Export-only formats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pipe and gs fix the separator in the writer; used when export keys differ from ingest.</w:t>
            </w:r>
          </w:p>
        </w:tc>
      </w:tr>
      <w:tr>
        <w:tc>
          <w:tcPr>
            <w:tcW w:type="dxa" w:w="3312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.csv with pipe content</w:t>
            </w:r>
          </w:p>
        </w:tc>
        <w:tc>
          <w:tcPr>
            <w:tcW w:type="dxa" w:w="6984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Use file_format=csv and separator='|' (keys end .csv, content pipe-separated).</w:t>
            </w:r>
          </w:p>
        </w:tc>
      </w:tr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txt default separator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Tab, if no separator is set.</w:t>
            </w:r>
          </w:p>
        </w:tc>
      </w:tr>
      <w:tr>
        <w:tc>
          <w:tcPr>
            <w:tcW w:type="dxa" w:w="3312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include_header</w:t>
            </w:r>
          </w:p>
        </w:tc>
        <w:tc>
          <w:tcPr>
            <w:tcW w:type="dxa" w:w="6984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Boolean, default true.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Acceptance Criteria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CF7EE"/>
            <w:tcBorders>
              <w:left w:val="single" w:sz="24" w:space="0" w:color="2E9E4F"/>
            </w:tcBorders>
            <w:tcMar>
              <w:top w:w="120" w:type="dxa"/>
              <w:bottom w:w="130" w:type="dxa"/>
              <w:start w:w="180" w:type="dxa"/>
              <w:end w:w="160" w:type="dxa"/>
              <w:left w:w="180" w:type="dxa"/>
              <w:right w:w="160" w:type="dxa"/>
            </w:tcMar>
          </w:tcPr>
          <w:p>
            <w:pPr>
              <w:spacing w:after="120"/>
            </w:pPr>
            <w:r>
              <w:rPr>
                <w:b/>
                <w:color w:val="2E9E4F"/>
                <w:sz w:val="21"/>
              </w:rPr>
              <w:t>Definition of Done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1.  </w:t>
            </w:r>
            <w:r>
              <w:rPr>
                <w:color w:val="2A2F3A"/>
                <w:sz w:val="20"/>
              </w:rPr>
              <w:t>With no overrides, export file_format and separator are seeded from input.extension and input.delimiter.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2.  </w:t>
            </w:r>
            <w:r>
              <w:rPr>
                <w:color w:val="2A2F3A"/>
                <w:sz w:val="20"/>
              </w:rPr>
              <w:t>A top-level file_format / separator / include_header overrides the seeded value.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3.  </w:t>
            </w:r>
            <w:r>
              <w:rPr>
                <w:color w:val="2A2F3A"/>
                <w:sz w:val="20"/>
              </w:rPr>
              <w:t>file_format=pipe and file_format=gs fix the writer separator and produce .pipe / .gs object keys respectively.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4.  </w:t>
            </w:r>
            <w:r>
              <w:rPr>
                <w:color w:val="2A2F3A"/>
                <w:sz w:val="20"/>
              </w:rPr>
              <w:t>file_format=csv with separator='|' produces .csv keys whose content is pipe-separated.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5.  </w:t>
            </w:r>
            <w:r>
              <w:rPr>
                <w:color w:val="2A2F3A"/>
                <w:sz w:val="20"/>
              </w:rPr>
              <w:t>txt export with no separator uses a tab delimiter.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6.  </w:t>
            </w:r>
            <w:r>
              <w:rPr>
                <w:color w:val="2A2F3A"/>
                <w:sz w:val="20"/>
              </w:rPr>
              <w:t>include_header=true emits a header row; include_header=false omits it.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Recommended Test Data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5184"/>
        <w:gridCol w:w="5184"/>
      </w:tblGrid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input.extension / delimiter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csv / ',' (seeds export csv + comma)</w:t>
            </w:r>
          </w:p>
        </w:tc>
      </w:tr>
      <w:tr>
        <w:tc>
          <w:tcPr>
            <w:tcW w:type="dxa" w:w="3312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file_format=txt</w:t>
            </w:r>
          </w:p>
        </w:tc>
        <w:tc>
          <w:tcPr>
            <w:tcW w:type="dxa" w:w="6984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no separator -&gt; tab-delimited, .txt keys</w:t>
            </w:r>
          </w:p>
        </w:tc>
      </w:tr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file_format=pipe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keys end .pipe; separator fixed by writer</w:t>
            </w:r>
          </w:p>
        </w:tc>
      </w:tr>
      <w:tr>
        <w:tc>
          <w:tcPr>
            <w:tcW w:type="dxa" w:w="3312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file_format=gs</w:t>
            </w:r>
          </w:p>
        </w:tc>
        <w:tc>
          <w:tcPr>
            <w:tcW w:type="dxa" w:w="6984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keys end .gs; separator fixed by writer</w:t>
            </w:r>
          </w:p>
        </w:tc>
      </w:tr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csv + separator '|'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.csv keys, pipe-separated content</w:t>
            </w:r>
          </w:p>
        </w:tc>
      </w:tr>
      <w:tr>
        <w:tc>
          <w:tcPr>
            <w:tcW w:type="dxa" w:w="3312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include_header</w:t>
            </w:r>
          </w:p>
        </w:tc>
        <w:tc>
          <w:tcPr>
            <w:tcW w:type="dxa" w:w="6984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true (default) | false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Global Preconditions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FDF3E7"/>
            <w:tcBorders>
              <w:left w:val="single" w:sz="24" w:space="0" w:color="D9822B"/>
            </w:tcBorders>
            <w:tcMar>
              <w:top w:w="120" w:type="dxa"/>
              <w:bottom w:w="130" w:type="dxa"/>
              <w:start w:w="180" w:type="dxa"/>
              <w:end w:w="160" w:type="dxa"/>
              <w:left w:w="180" w:type="dxa"/>
              <w:right w:w="160" w:type="dxa"/>
            </w:tcMar>
          </w:tcPr>
          <w:p>
            <w:pPr>
              <w:spacing w:after="120"/>
            </w:pPr>
            <w:r>
              <w:rPr>
                <w:b/>
                <w:color w:val="D9822B"/>
                <w:sz w:val="21"/>
              </w:rPr>
              <w:t>Environment &amp; Setup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D9822B"/>
                <w:sz w:val="20"/>
              </w:rPr>
              <w:t xml:space="preserve">•  </w:t>
            </w:r>
            <w:r>
              <w:rPr>
                <w:color w:val="2A2F3A"/>
                <w:sz w:val="20"/>
              </w:rPr>
              <w:t>A populated quarantine table exists for the table/date under test.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D9822B"/>
                <w:sz w:val="20"/>
              </w:rPr>
              <w:t xml:space="preserve">•  </w:t>
            </w:r>
            <w:r>
              <w:rPr>
                <w:color w:val="2A2F3A"/>
                <w:sz w:val="20"/>
              </w:rPr>
              <w:t>Contract input.extension/input.delimiter are set to known seed values.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1F2A56"/>
          <w:sz w:val="26"/>
        </w:rPr>
        <w:t>Test Cases</w:t>
      </w:r>
    </w:p>
    <w:p>
      <w:pPr>
        <w:spacing w:before="40" w:after="160"/>
      </w:pPr>
      <w:r>
        <w:rPr>
          <w:b/>
          <w:color w:val="3C4A66"/>
          <w:sz w:val="19"/>
        </w:rPr>
        <w:t xml:space="preserve">Coverage:  </w:t>
      </w:r>
      <w:r>
        <w:rPr>
          <w:color w:val="23272F"/>
          <w:sz w:val="19"/>
        </w:rPr>
        <w:t xml:space="preserve">8 test case(s)   </w:t>
      </w:r>
      <w:r>
        <w:rPr>
          <w:b/>
          <w:color w:val="1E7E34"/>
          <w:sz w:val="17"/>
          <w:shd w:val="clear" w:color="auto" w:fill="E6F4EA"/>
        </w:rPr>
        <w:t xml:space="preserve">  Happy Path x6  </w:t>
      </w:r>
      <w:r>
        <w:rPr>
          <w:sz w:val="16"/>
        </w:rPr>
        <w:t xml:space="preserve"> </w:t>
      </w:r>
      <w:r>
        <w:rPr>
          <w:b/>
          <w:color w:val="B3261E"/>
          <w:sz w:val="17"/>
          <w:shd w:val="clear" w:color="auto" w:fill="FCE9E9"/>
        </w:rPr>
        <w:t xml:space="preserve">  Negative x1  </w:t>
      </w:r>
      <w:r>
        <w:rPr>
          <w:sz w:val="16"/>
        </w:rPr>
        <w:t xml:space="preserve"> </w:t>
      </w:r>
      <w:r>
        <w:rPr>
          <w:b/>
          <w:color w:val="B26A00"/>
          <w:sz w:val="17"/>
          <w:shd w:val="clear" w:color="auto" w:fill="FFF4E5"/>
        </w:rPr>
        <w:t xml:space="preserve">  Boundary x1  </w:t>
      </w:r>
      <w:r>
        <w:rPr>
          <w:sz w:val="16"/>
        </w:rPr>
        <w:t xml:space="preserve">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TC-001  </w:t>
            </w:r>
            <w:r>
              <w:rPr>
                <w:b/>
                <w:color w:val="23272F"/>
                <w:sz w:val="22"/>
              </w:rPr>
              <w:t>Happy path — seed from ingest (csv, comma)</w:t>
            </w:r>
          </w:p>
          <w:p>
            <w:pPr>
              <w:spacing w:before="40" w:after="0"/>
            </w:pPr>
            <w:r>
              <w:rPr>
                <w:b/>
                <w:color w:val="1E7E34"/>
                <w:sz w:val="17"/>
                <w:shd w:val="clear" w:color="auto" w:fill="E6F4EA"/>
              </w:rPr>
              <w:t xml:space="preserve">  HAPPY PATH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C2410C"/>
                <w:sz w:val="17"/>
                <w:shd w:val="clear" w:color="auto" w:fill="FFF1E6"/>
              </w:rPr>
              <w:t xml:space="preserve">  PRIORITY: HIGH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With no overrides, export inherits csv extension and comma separator from ingest.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Set contract ingest settings; no export overrides.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input={extension:'csv', delimiter:','}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Contract valid.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the export.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process_date=20260313; table=customer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Run completes.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3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Inspect object key extension and content delimiter.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customer_20260313.csv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Key ends .csv; rows are comma-separated; header present by default.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TC-002  </w:t>
            </w:r>
            <w:r>
              <w:rPr>
                <w:b/>
                <w:color w:val="23272F"/>
                <w:sz w:val="22"/>
              </w:rPr>
              <w:t>Happy path — txt defaults to tab</w:t>
            </w:r>
          </w:p>
          <w:p>
            <w:pPr>
              <w:spacing w:before="40" w:after="0"/>
            </w:pPr>
            <w:r>
              <w:rPr>
                <w:b/>
                <w:color w:val="1E7E34"/>
                <w:sz w:val="17"/>
                <w:shd w:val="clear" w:color="auto" w:fill="E6F4EA"/>
              </w:rPr>
              <w:t xml:space="preserve">  HAPPY PATH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C2410C"/>
                <w:sz w:val="17"/>
                <w:shd w:val="clear" w:color="auto" w:fill="FFF1E6"/>
              </w:rPr>
              <w:t xml:space="preserve">  PRIORITY: HIGH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file_format=txt with no separator yields tab-delimited content.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Set file_format=txt with no separator.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file_format='txt'  (separator unset)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Config accepted.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the export.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process_date=20260313; table=customer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Run completes.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3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Inspect key and delimiter.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customer_20260313.txt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Key ends .txt; fields are separated by a TAB character.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TC-003  </w:t>
            </w:r>
            <w:r>
              <w:rPr>
                <w:b/>
                <w:color w:val="23272F"/>
                <w:sz w:val="22"/>
              </w:rPr>
              <w:t>Happy path — export-only pipe format (.pipe keys)</w:t>
            </w:r>
          </w:p>
          <w:p>
            <w:pPr>
              <w:spacing w:before="40" w:after="0"/>
            </w:pPr>
            <w:r>
              <w:rPr>
                <w:b/>
                <w:color w:val="1E7E34"/>
                <w:sz w:val="17"/>
                <w:shd w:val="clear" w:color="auto" w:fill="E6F4EA"/>
              </w:rPr>
              <w:t xml:space="preserve">  HAPPY PATH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C2410C"/>
                <w:sz w:val="17"/>
                <w:shd w:val="clear" w:color="auto" w:fill="FFF1E6"/>
              </w:rPr>
              <w:t xml:space="preserve">  PRIORITY: HIGH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file_format=pipe fixes the separator and emits .pipe object keys.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Configure ingest csv but export pipe.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input={extension:'csv', delimiter:'|'}; file_format='pipe'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Config accepted.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the export.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process_date=20260313; table=customer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Run completes.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3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Inspect key extension and content separator.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customer_20260313.pipe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Key ends .pipe; content separator is fixed by the writer for pipe.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TC-004  </w:t>
            </w:r>
            <w:r>
              <w:rPr>
                <w:b/>
                <w:color w:val="23272F"/>
                <w:sz w:val="22"/>
              </w:rPr>
              <w:t>Happy path — csv keys with pipe content</w:t>
            </w:r>
          </w:p>
          <w:p>
            <w:pPr>
              <w:spacing w:before="40" w:after="0"/>
            </w:pPr>
            <w:r>
              <w:rPr>
                <w:b/>
                <w:color w:val="1E7E34"/>
                <w:sz w:val="17"/>
                <w:shd w:val="clear" w:color="auto" w:fill="E6F4EA"/>
              </w:rPr>
              <w:t xml:space="preserve">  HAPPY PATH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8D6E00"/>
                <w:sz w:val="17"/>
                <w:shd w:val="clear" w:color="auto" w:fill="FFF8E1"/>
              </w:rPr>
              <w:t xml:space="preserve">  PRIORITY: MEDIUM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file_format=csv + separator='|' yields .csv keys whose content is pipe-separated.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Set file_format=csv and separator='|'.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file_format='csv'; separator='|'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Config accepted.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the export.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process_date=20260313; table=customer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Run completes.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3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Inspect key and content.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customer_20260313.csv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Key ends .csv but fields are separated by '|'.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TC-005  </w:t>
            </w:r>
            <w:r>
              <w:rPr>
                <w:b/>
                <w:color w:val="23272F"/>
                <w:sz w:val="22"/>
              </w:rPr>
              <w:t>Happy path — gs export-only format (.gs keys)</w:t>
            </w:r>
          </w:p>
          <w:p>
            <w:pPr>
              <w:spacing w:before="40" w:after="0"/>
            </w:pPr>
            <w:r>
              <w:rPr>
                <w:b/>
                <w:color w:val="1E7E34"/>
                <w:sz w:val="17"/>
                <w:shd w:val="clear" w:color="auto" w:fill="E6F4EA"/>
              </w:rPr>
              <w:t xml:space="preserve">  HAPPY PATH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2E7D32"/>
                <w:sz w:val="17"/>
                <w:shd w:val="clear" w:color="auto" w:fill="E8F5E9"/>
              </w:rPr>
              <w:t xml:space="preserve">  PRIORITY: LOW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file_format=gs fixes the writer separator and emits .gs keys.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Set file_format=gs.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file_format='gs'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Config accepted.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the export and inspect.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process_date=20260313; table=customer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Key ends .gs; writer separator is fixed for gs.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TC-006  </w:t>
            </w:r>
            <w:r>
              <w:rPr>
                <w:b/>
                <w:color w:val="23272F"/>
                <w:sz w:val="22"/>
              </w:rPr>
              <w:t>Happy path — include_header toggles header row</w:t>
            </w:r>
          </w:p>
          <w:p>
            <w:pPr>
              <w:spacing w:before="40" w:after="0"/>
            </w:pPr>
            <w:r>
              <w:rPr>
                <w:b/>
                <w:color w:val="1E7E34"/>
                <w:sz w:val="17"/>
                <w:shd w:val="clear" w:color="auto" w:fill="E6F4EA"/>
              </w:rPr>
              <w:t xml:space="preserve">  HAPPY PATH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C2410C"/>
                <w:sz w:val="17"/>
                <w:shd w:val="clear" w:color="auto" w:fill="FFF1E6"/>
              </w:rPr>
              <w:t xml:space="preserve">  PRIORITY: HIGH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Header row appears when true (default) and is omitted when false.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with include_header=true (default).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include_header unset OR true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Output has a header row as the first line.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with include_header=false.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include_header=false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Output has NO header row; first line is data.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TC-007  </w:t>
            </w:r>
            <w:r>
              <w:rPr>
                <w:b/>
                <w:color w:val="23272F"/>
                <w:sz w:val="22"/>
              </w:rPr>
              <w:t>Negative — unsupported file_format value</w:t>
            </w:r>
          </w:p>
          <w:p>
            <w:pPr>
              <w:spacing w:before="40" w:after="0"/>
            </w:pPr>
            <w:r>
              <w:rPr>
                <w:b/>
                <w:color w:val="B3261E"/>
                <w:sz w:val="17"/>
                <w:shd w:val="clear" w:color="auto" w:fill="FCE9E9"/>
              </w:rPr>
              <w:t xml:space="preserve">  NEGATIVE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8D6E00"/>
                <w:sz w:val="17"/>
                <w:shd w:val="clear" w:color="auto" w:fill="FFF8E1"/>
              </w:rPr>
              <w:t xml:space="preserve">  PRIORITY: MEDIUM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An unsupported file_format is rejected rather than silently producing an odd key.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Set an unsupported export format.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file_format='parquet'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Config is rejected with a clear error (supported: csv, txt, pipe, gs).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Confirm no malformed objects are written.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List objects for 20260313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No object with an unexpected extension is created.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TC-008  </w:t>
            </w:r>
            <w:r>
              <w:rPr>
                <w:b/>
                <w:color w:val="23272F"/>
                <w:sz w:val="22"/>
              </w:rPr>
              <w:t>Boundary — delimiter collides with data content</w:t>
            </w:r>
          </w:p>
          <w:p>
            <w:pPr>
              <w:spacing w:before="40" w:after="0"/>
            </w:pPr>
            <w:r>
              <w:rPr>
                <w:b/>
                <w:color w:val="B26A00"/>
                <w:sz w:val="17"/>
                <w:shd w:val="clear" w:color="auto" w:fill="FFF4E5"/>
              </w:rPr>
              <w:t xml:space="preserve">  BOUNDARY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8D6E00"/>
                <w:sz w:val="17"/>
                <w:shd w:val="clear" w:color="auto" w:fill="FFF8E1"/>
              </w:rPr>
              <w:t xml:space="preserve">  PRIORITY: MEDIUM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When the chosen delimiter appears inside field values, content remains parseable.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Seed values containing the delimiter.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Comma-delimited export; a name field value = 'Smith, John'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Quarantine populated with delimiter-bearing values.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the export.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file_format=csv; separator=','; table=customer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Run completes.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3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Parse the output with the configured delimiter.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Re-parse file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Field 'Smith, John' stays a single field (proper quoting/escaping); column count per row is stable.</w:t>
            </w:r>
          </w:p>
        </w:tc>
      </w:tr>
    </w:tbl>
    <w:p>
      <w:pPr>
        <w:spacing w:after="40"/>
      </w:pPr>
    </w:p>
    <w:p>
      <w:pPr>
        <w:spacing w:before="200"/>
        <w:pBdr>
          <w:top w:val="single" w:sz="6" w:space="4" w:color="C9D0E0"/>
        </w:pBdr>
      </w:pPr>
      <w:r>
        <w:rPr>
          <w:i/>
          <w:color w:val="6B7280"/>
          <w:sz w:val="16"/>
        </w:rPr>
        <w:t>Generated for the DXV Feedback (Quarantine Export) integration test suite — 2026-06-11.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008" w:right="936" w:bottom="1008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4" w:color="C9D0E0"/>
      </w:pBdr>
    </w:pPr>
    <w:r/>
    <w:r>
      <w:rPr>
        <w:color w:val="6B7280"/>
        <w:sz w:val="16"/>
      </w:rPr>
      <w:t xml:space="preserve">DXV-FRE-006  •  Apply export file_format, separator and header rules correctly   </w:t>
    </w:r>
    <w:r>
      <w:rPr>
        <w:color w:val="6B7280"/>
        <w:sz w:val="16"/>
      </w:rPr>
      <w:t xml:space="preserve">        Page </w:t>
    </w:r>
    <w:r>
      <w:fldChar w:fldCharType="begin"/>
    </w:r>
    <w:r>
      <w:instrText xml:space="preserve">PAGE</w:instrText>
    </w:r>
    <w:r>
      <w:fldChar w:fldCharType="end"/>
    </w:r>
    <w:r>
      <w:rPr>
        <w:color w:val="6B7280"/>
        <w:sz w:val="16"/>
      </w:rPr>
      <w:t xml:space="preserve"> of </w:t>
    </w:r>
    <w:r>
      <w:fldChar w:fldCharType="begin"/>
    </w:r>
    <w:r>
      <w:instrText xml:space="preserve">NUMPAGES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9AA3B2"/>
        <w:sz w:val="16"/>
      </w:rPr>
      <w:t>DXV — Data Exchange Vault   |   Feedback (Quarantine Export) Test Suite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23272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