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</w:tblPr>
      <w:tblGrid>
        <w:gridCol w:w="10368"/>
      </w:tblGrid>
      <w:tr>
        <w:tc>
          <w:tcPr>
            <w:tcW w:type="dxa" w:w="10368"/>
            <w:shd w:val="clear" w:color="auto" w:fill="1F2A56"/>
            <w:tcMar>
              <w:top w:w="180" w:type="dxa"/>
              <w:bottom w:w="180" w:type="dxa"/>
              <w:start w:w="220" w:type="dxa"/>
              <w:end w:w="220" w:type="dxa"/>
              <w:left w:w="220" w:type="dxa"/>
              <w:right w:w="22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AEB9DA"/>
                <w:sz w:val="20"/>
              </w:rPr>
              <w:t>USER STORY  •  DXV-FRE-002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color w:val="FFFFFF"/>
                <w:sz w:val="36"/>
              </w:rPr>
              <w:t>Read Iceberg quarantine tables and iterate contract tables safely</w:t>
            </w:r>
          </w:p>
          <w:p>
            <w:pPr>
              <w:spacing w:before="0"/>
            </w:pPr>
            <w:r>
              <w:rPr>
                <w:i/>
                <w:color w:val="C9D2EC"/>
                <w:sz w:val="19"/>
              </w:rPr>
              <w:t>Epic: Quarantine Source Acquisition   |   DXV Feedback (Quarantine Export)</w:t>
            </w:r>
          </w:p>
        </w:tc>
      </w:tr>
    </w:tbl>
    <w:p>
      <w:pPr>
        <w:spacing w:after="40"/>
      </w:pPr>
    </w:p>
    <w:tbl>
      <w:tblPr>
        <w:jc w:val="center"/>
        <w:tblLook w:firstColumn="1" w:firstRow="1" w:lastColumn="0" w:lastRow="0" w:noHBand="0" w:noVBand="1" w:val="04A0"/>
        <w:tblLayout w:type="fixed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W w:w="10296" w:type="dxa"/>
      </w:tblPr>
      <w:tblGrid>
        <w:gridCol w:w="1944"/>
        <w:gridCol w:w="4320"/>
        <w:gridCol w:w="1944"/>
        <w:gridCol w:w="2088"/>
      </w:tblGrid>
      <w:tr>
        <w:tc>
          <w:tcPr>
            <w:tcW w:w="1944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2E3C7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Story Key</w:t>
            </w:r>
          </w:p>
        </w:tc>
        <w:tc>
          <w:tcPr>
            <w:tcW w:w="4320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EEF1F8"/>
          </w:tcPr>
          <w:p>
            <w:pPr>
              <w:spacing w:after="0"/>
            </w:pPr>
            <w:r>
              <w:rPr>
                <w:color w:val="23272F"/>
                <w:sz w:val="19"/>
              </w:rPr>
              <w:t>DXV-FRE-002</w:t>
            </w:r>
          </w:p>
        </w:tc>
        <w:tc>
          <w:tcPr>
            <w:tcW w:w="1944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2E3C7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w="2088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EEF1F8"/>
          </w:tcPr>
          <w:p>
            <w:pPr>
              <w:spacing w:after="0"/>
            </w:pPr>
            <w:r>
              <w:rPr>
                <w:b/>
                <w:color w:val="B3261E"/>
                <w:sz w:val="17"/>
                <w:shd w:val="clear" w:color="auto" w:fill="FCE9E9"/>
              </w:rPr>
              <w:t xml:space="preserve">  Highest  </w:t>
            </w:r>
          </w:p>
        </w:tc>
      </w:tr>
      <w:tr>
        <w:tc>
          <w:tcPr>
            <w:tcW w:w="1944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2E3C7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Epic</w:t>
            </w:r>
          </w:p>
        </w:tc>
        <w:tc>
          <w:tcPr>
            <w:tcW w:w="4320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F6F8FC"/>
          </w:tcPr>
          <w:p>
            <w:pPr>
              <w:spacing w:after="0"/>
            </w:pPr>
            <w:r>
              <w:rPr>
                <w:color w:val="23272F"/>
                <w:sz w:val="19"/>
              </w:rPr>
              <w:t>Quarantine Source Acquisition</w:t>
            </w:r>
          </w:p>
        </w:tc>
        <w:tc>
          <w:tcPr>
            <w:tcW w:w="1944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2E3C7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Story Points</w:t>
            </w:r>
          </w:p>
        </w:tc>
        <w:tc>
          <w:tcPr>
            <w:tcW w:w="2088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F6F8FC"/>
          </w:tcPr>
          <w:p>
            <w:pPr>
              <w:spacing w:after="0"/>
            </w:pPr>
            <w:r>
              <w:rPr>
                <w:color w:val="23272F"/>
                <w:sz w:val="19"/>
              </w:rPr>
              <w:t>5</w:t>
            </w:r>
          </w:p>
        </w:tc>
      </w:tr>
      <w:tr>
        <w:tc>
          <w:tcPr>
            <w:tcW w:w="1944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2E3C7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Components</w:t>
            </w:r>
          </w:p>
        </w:tc>
        <w:tc>
          <w:tcPr>
            <w:tcW w:w="4320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EEF1F8"/>
          </w:tcPr>
          <w:p>
            <w:pPr>
              <w:spacing w:after="0"/>
            </w:pPr>
            <w:r>
              <w:rPr>
                <w:color w:val="23272F"/>
                <w:sz w:val="19"/>
              </w:rPr>
              <w:t>failed-record-export</w:t>
            </w:r>
          </w:p>
        </w:tc>
        <w:tc>
          <w:tcPr>
            <w:tcW w:w="1944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2E3C7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Issue Type</w:t>
            </w:r>
          </w:p>
        </w:tc>
        <w:tc>
          <w:tcPr>
            <w:tcW w:w="2088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EEF1F8"/>
          </w:tcPr>
          <w:p>
            <w:pPr>
              <w:spacing w:after="0"/>
            </w:pPr>
            <w:r>
              <w:rPr>
                <w:color w:val="23272F"/>
                <w:sz w:val="19"/>
              </w:rPr>
              <w:t>Story</w:t>
            </w:r>
          </w:p>
        </w:tc>
      </w:tr>
      <w:tr>
        <w:tc>
          <w:tcPr>
            <w:tcW w:w="1944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2E3C7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Labels</w:t>
            </w:r>
          </w:p>
        </w:tc>
        <w:tc>
          <w:tcPr>
            <w:tcW w:w="4320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F6F8FC"/>
          </w:tcPr>
          <w:p>
            <w:pPr>
              <w:spacing w:after="0"/>
            </w:pPr>
            <w:r>
              <w:rPr>
                <w:color w:val="23272F"/>
                <w:sz w:val="19"/>
              </w:rPr>
              <w:t>dxv, failed-record-export, iceberg, quarantine, integration</w:t>
            </w:r>
          </w:p>
        </w:tc>
        <w:tc>
          <w:tcPr>
            <w:tcW w:w="1944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2E3C74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2088" w:type="dxa"/>
            <w:tcMar>
              <w:top w:w="60" w:type="dxa"/>
              <w:bottom w:w="6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shd w:val="clear" w:color="auto" w:fill="F6F8FC"/>
          </w:tcPr>
          <w:p>
            <w:pPr>
              <w:spacing w:after="0"/>
            </w:pPr>
            <w:r>
              <w:rPr>
                <w:color w:val="23272F"/>
                <w:sz w:val="19"/>
              </w:rPr>
              <w:t>Ready for Test</w:t>
            </w:r>
          </w:p>
        </w:tc>
      </w:tr>
    </w:tbl>
    <w:p>
      <w:pPr>
        <w:spacing w:after="40"/>
      </w:pPr>
    </w:p>
    <w:p>
      <w:pPr>
        <w:spacing w:before="200" w:after="80"/>
        <w:pBdr>
          <w:bottom w:val="single" w:sz="10" w:space="4" w:color="C9D0E0"/>
        </w:pBdr>
      </w:pPr>
      <w:r>
        <w:rPr>
          <w:rFonts w:ascii="Calibri" w:hAnsi="Calibri"/>
          <w:b/>
          <w:color w:val="2E3C74"/>
          <w:sz w:val="26"/>
        </w:rPr>
        <w:t>User Story</w:t>
      </w:r>
    </w:p>
    <w:tbl>
      <w:tblPr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W w:w="10296" w:type="dxa"/>
      </w:tblPr>
      <w:tblGrid>
        <w:gridCol w:w="10296"/>
      </w:tblGrid>
      <w:tr>
        <w:tc>
          <w:tcPr>
            <w:tcW w:w="10296" w:type="dxa"/>
            <w:shd w:val="clear" w:color="auto" w:fill="EAF1FB"/>
            <w:tcBorders>
              <w:left w:val="single" w:sz="24" w:space="0" w:color="2E6FD6"/>
            </w:tcBorders>
            <w:tcMar>
              <w:top w:w="120" w:type="dxa"/>
              <w:bottom w:w="120" w:type="dxa"/>
              <w:start w:w="180" w:type="dxa"/>
              <w:end w:w="160" w:type="dxa"/>
              <w:left w:w="180" w:type="dxa"/>
              <w:right w:w="160" w:type="dxa"/>
            </w:tcMar>
          </w:tcPr>
          <w:p>
            <w:pPr>
              <w:spacing w:after="80"/>
            </w:pPr>
            <w:r>
              <w:rPr>
                <w:color w:val="2A2F3A"/>
                <w:sz w:val="20"/>
              </w:rPr>
              <w:t>As a AML data engineer</w:t>
            </w:r>
          </w:p>
          <w:p>
            <w:pPr>
              <w:spacing w:after="80"/>
            </w:pPr>
            <w:r>
              <w:rPr>
                <w:color w:val="2A2F3A"/>
                <w:sz w:val="20"/>
              </w:rPr>
              <w:t>I want the exporter to resolve and read the correct Iceberg quarantine table for each logical table in the contract for the run's process_date</w:t>
            </w:r>
          </w:p>
          <w:p>
            <w:pPr>
              <w:spacing w:after="0"/>
            </w:pPr>
            <w:r>
              <w:rPr>
                <w:color w:val="2A2F3A"/>
                <w:sz w:val="20"/>
              </w:rPr>
              <w:t>so that every table that genuinely has validation failures is exported, while tables with no quarantine data are skipped without failing the whole run.</w:t>
            </w:r>
          </w:p>
        </w:tc>
      </w:tr>
    </w:tbl>
    <w:p>
      <w:pPr>
        <w:spacing w:after="0"/>
      </w:pPr>
    </w:p>
    <w:p>
      <w:pPr>
        <w:spacing w:before="200" w:after="80"/>
        <w:pBdr>
          <w:bottom w:val="single" w:sz="10" w:space="4" w:color="C9D0E0"/>
        </w:pBdr>
      </w:pPr>
      <w:r>
        <w:rPr>
          <w:rFonts w:ascii="Calibri" w:hAnsi="Calibri"/>
          <w:b/>
          <w:color w:val="2E3C74"/>
          <w:sz w:val="26"/>
        </w:rPr>
        <w:t>Description</w:t>
      </w:r>
    </w:p>
    <w:p>
      <w:pPr>
        <w:spacing w:after="120"/>
        <w:jc w:val="both"/>
      </w:pPr>
      <w:r>
        <w:rPr>
          <w:sz w:val="21"/>
        </w:rPr>
        <w:t>For each table_name listed in the contract's tables[] array, the exporter reads the corresponding Iceberg quarantine table. The quarantine table name is derived as {CATALOG}.{WORKSPACE_ID}.quarantine_{table_name}_{process_date}, where CATALOG and WORKSPACE_ID come from the environment.</w:t>
      </w:r>
    </w:p>
    <w:p>
      <w:pPr>
        <w:spacing w:after="120"/>
        <w:jc w:val="both"/>
      </w:pPr>
      <w:r>
        <w:rPr>
          <w:sz w:val="21"/>
        </w:rPr>
        <w:t>These quarantine rows are exactly the rows that previously failed data-validation in the upstream stage. The exporter does not re-run validation; it reads what is already quarantined for that table and date.</w:t>
      </w:r>
    </w:p>
    <w:p>
      <w:pPr>
        <w:spacing w:after="120"/>
        <w:jc w:val="both"/>
      </w:pPr>
      <w:r>
        <w:rPr>
          <w:sz w:val="21"/>
        </w:rPr>
        <w:t>Resilience is a core requirement: if a quarantine table for a given contract table does not exist for that date (for example there were no failed rows, or the quarantine table was already dropped), that table is skipped. A missing table is NOT a hard failure for the whole export — other tables continue to be processed.</w:t>
      </w:r>
    </w:p>
    <w:p>
      <w:pPr>
        <w:spacing w:before="200" w:after="80"/>
        <w:pBdr>
          <w:bottom w:val="single" w:sz="10" w:space="4" w:color="C9D0E0"/>
        </w:pBdr>
      </w:pPr>
      <w:r>
        <w:rPr>
          <w:rFonts w:ascii="Calibri" w:hAnsi="Calibri"/>
          <w:b/>
          <w:color w:val="2E3C74"/>
          <w:sz w:val="26"/>
        </w:rPr>
        <w:t>Key Terms &amp; Behaviour</w:t>
      </w:r>
    </w:p>
    <w:tbl>
      <w:tblPr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C9D0E0"/>
          <w:left w:val="single" w:sz="4" w:space="0" w:color="C9D0E0"/>
          <w:bottom w:val="single" w:sz="4" w:space="0" w:color="C9D0E0"/>
          <w:right w:val="single" w:sz="4" w:space="0" w:color="C9D0E0"/>
          <w:insideH w:val="single" w:sz="4" w:space="0" w:color="C9D0E0"/>
          <w:insideV w:val="single" w:sz="4" w:space="0" w:color="C9D0E0"/>
        </w:tblBorders>
        <w:tblW w:w="10296" w:type="dxa"/>
      </w:tblPr>
      <w:tblGrid>
        <w:gridCol w:w="3312"/>
        <w:gridCol w:w="6984"/>
      </w:tblGrid>
      <w:tr>
        <w:tc>
          <w:tcPr>
            <w:tcW w:w="3312" w:type="dxa"/>
            <w:shd w:val="clear" w:color="auto" w:fill="E8ECF6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Quarantine table name</w:t>
            </w:r>
          </w:p>
        </w:tc>
        <w:tc>
          <w:tcPr>
            <w:tcW w:w="6984" w:type="dxa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{CATALOG}.{WORKSPACE_ID}.quarantine_{table_name}_{process_date}</w:t>
            </w:r>
          </w:p>
        </w:tc>
      </w:tr>
      <w:tr>
        <w:tc>
          <w:tcPr>
            <w:tcW w:w="3312" w:type="dxa"/>
            <w:shd w:val="clear" w:color="auto" w:fill="F2F5F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Source rows</w:t>
            </w:r>
          </w:p>
        </w:tc>
        <w:tc>
          <w:tcPr>
            <w:tcW w:w="6984" w:type="dxa"/>
            <w:shd w:val="clear" w:color="auto" w:fill="FAFBFE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Rows that already failed data-validation upstream.</w:t>
            </w:r>
          </w:p>
        </w:tc>
      </w:tr>
      <w:tr>
        <w:tc>
          <w:tcPr>
            <w:tcW w:w="3312" w:type="dxa"/>
            <w:shd w:val="clear" w:color="auto" w:fill="E8ECF6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tables[]</w:t>
            </w:r>
          </w:p>
        </w:tc>
        <w:tc>
          <w:tcPr>
            <w:tcW w:w="6984" w:type="dxa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Logical table_name entries in the contract JSON whose quarantine tables are export sources.</w:t>
            </w:r>
          </w:p>
        </w:tc>
      </w:tr>
      <w:tr>
        <w:tc>
          <w:tcPr>
            <w:tcW w:w="3312" w:type="dxa"/>
            <w:shd w:val="clear" w:color="auto" w:fill="F2F5F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Missing table</w:t>
            </w:r>
          </w:p>
        </w:tc>
        <w:tc>
          <w:tcPr>
            <w:tcW w:w="6984" w:type="dxa"/>
            <w:shd w:val="clear" w:color="auto" w:fill="FAFBFE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Skipped (not a hard failure) — e.g. no failed rows, or quarantine already dropped.</w:t>
            </w:r>
          </w:p>
        </w:tc>
      </w:tr>
    </w:tbl>
    <w:p>
      <w:pPr>
        <w:spacing w:after="0"/>
      </w:pPr>
    </w:p>
    <w:p>
      <w:pPr>
        <w:spacing w:before="200" w:after="80"/>
        <w:pBdr>
          <w:bottom w:val="single" w:sz="10" w:space="4" w:color="C9D0E0"/>
        </w:pBdr>
      </w:pPr>
      <w:r>
        <w:rPr>
          <w:rFonts w:ascii="Calibri" w:hAnsi="Calibri"/>
          <w:b/>
          <w:color w:val="2E3C74"/>
          <w:sz w:val="26"/>
        </w:rPr>
        <w:t>Acceptance Criteria</w:t>
      </w:r>
    </w:p>
    <w:tbl>
      <w:tblPr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W w:w="10296" w:type="dxa"/>
      </w:tblPr>
      <w:tblGrid>
        <w:gridCol w:w="10296"/>
      </w:tblGrid>
      <w:tr>
        <w:tc>
          <w:tcPr>
            <w:tcW w:w="10296" w:type="dxa"/>
            <w:shd w:val="clear" w:color="auto" w:fill="ECF7EE"/>
            <w:tcBorders>
              <w:left w:val="single" w:sz="24" w:space="0" w:color="2E9E4F"/>
            </w:tcBorders>
            <w:tcMar>
              <w:top w:w="120" w:type="dxa"/>
              <w:bottom w:w="130" w:type="dxa"/>
              <w:start w:w="180" w:type="dxa"/>
              <w:end w:w="160" w:type="dxa"/>
              <w:left w:w="180" w:type="dxa"/>
              <w:right w:w="160" w:type="dxa"/>
            </w:tcMar>
          </w:tcPr>
          <w:p>
            <w:pPr>
              <w:spacing w:after="120"/>
            </w:pPr>
            <w:r>
              <w:rPr>
                <w:b/>
                <w:color w:val="2E9E4F"/>
                <w:sz w:val="21"/>
              </w:rPr>
              <w:t>Definition of Done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2E9E4F"/>
                <w:sz w:val="20"/>
              </w:rPr>
              <w:t xml:space="preserve">1.  </w:t>
            </w:r>
            <w:r>
              <w:rPr>
                <w:color w:val="2A2F3A"/>
                <w:sz w:val="20"/>
              </w:rPr>
              <w:t>For each table_name in tables[], the exporter targets {CATALOG}.{WORKSPACE_ID}.quarantine_{table_name}_{process_date}.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2E9E4F"/>
                <w:sz w:val="20"/>
              </w:rPr>
              <w:t xml:space="preserve">2.  </w:t>
            </w:r>
            <w:r>
              <w:rPr>
                <w:color w:val="2A2F3A"/>
                <w:sz w:val="20"/>
              </w:rPr>
              <w:t>Tables whose quarantine table exists and has rows are exported.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2E9E4F"/>
                <w:sz w:val="20"/>
              </w:rPr>
              <w:t xml:space="preserve">3.  </w:t>
            </w:r>
            <w:r>
              <w:rPr>
                <w:color w:val="2A2F3A"/>
                <w:sz w:val="20"/>
              </w:rPr>
              <w:t>A contract table whose quarantine table is absent for the date is skipped and the run continues.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2E9E4F"/>
                <w:sz w:val="20"/>
              </w:rPr>
              <w:t xml:space="preserve">4.  </w:t>
            </w:r>
            <w:r>
              <w:rPr>
                <w:color w:val="2A2F3A"/>
                <w:sz w:val="20"/>
              </w:rPr>
              <w:t>A run where every contract table is missing completes without a hard failure and produces the acquisition-success outcome (no rows exported).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2E9E4F"/>
                <w:sz w:val="20"/>
              </w:rPr>
              <w:t xml:space="preserve">5.  </w:t>
            </w:r>
            <w:r>
              <w:rPr>
                <w:color w:val="2A2F3A"/>
                <w:sz w:val="20"/>
              </w:rPr>
              <w:t>CATALOG and WORKSPACE_ID are sourced from the environment and used verbatim in the resolved table name.</w:t>
            </w:r>
          </w:p>
        </w:tc>
      </w:tr>
    </w:tbl>
    <w:p>
      <w:pPr>
        <w:spacing w:after="0"/>
      </w:pPr>
    </w:p>
    <w:p>
      <w:pPr>
        <w:spacing w:before="200" w:after="80"/>
        <w:pBdr>
          <w:bottom w:val="single" w:sz="10" w:space="4" w:color="C9D0E0"/>
        </w:pBdr>
      </w:pPr>
      <w:r>
        <w:rPr>
          <w:rFonts w:ascii="Calibri" w:hAnsi="Calibri"/>
          <w:b/>
          <w:color w:val="2E3C74"/>
          <w:sz w:val="26"/>
        </w:rPr>
        <w:t>Recommended Test Data</w:t>
      </w:r>
    </w:p>
    <w:tbl>
      <w:tblPr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C9D0E0"/>
          <w:left w:val="single" w:sz="4" w:space="0" w:color="C9D0E0"/>
          <w:bottom w:val="single" w:sz="4" w:space="0" w:color="C9D0E0"/>
          <w:right w:val="single" w:sz="4" w:space="0" w:color="C9D0E0"/>
          <w:insideH w:val="single" w:sz="4" w:space="0" w:color="C9D0E0"/>
          <w:insideV w:val="single" w:sz="4" w:space="0" w:color="C9D0E0"/>
        </w:tblBorders>
        <w:tblW w:w="10296" w:type="dxa"/>
      </w:tblPr>
      <w:tblGrid>
        <w:gridCol w:w="3312"/>
        <w:gridCol w:w="6984"/>
      </w:tblGrid>
      <w:tr>
        <w:tc>
          <w:tcPr>
            <w:tcW w:w="3312" w:type="dxa"/>
            <w:shd w:val="clear" w:color="auto" w:fill="E8ECF6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CATALOG</w:t>
            </w:r>
          </w:p>
        </w:tc>
        <w:tc>
          <w:tcPr>
            <w:tcW w:w="6984" w:type="dxa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aml_catalog</w:t>
            </w:r>
          </w:p>
        </w:tc>
      </w:tr>
      <w:tr>
        <w:tc>
          <w:tcPr>
            <w:tcW w:w="3312" w:type="dxa"/>
            <w:shd w:val="clear" w:color="auto" w:fill="F2F5F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WORKSPACE_ID</w:t>
            </w:r>
          </w:p>
        </w:tc>
        <w:tc>
          <w:tcPr>
            <w:tcW w:w="6984" w:type="dxa"/>
            <w:shd w:val="clear" w:color="auto" w:fill="FAFBFE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ws_001</w:t>
            </w:r>
          </w:p>
        </w:tc>
      </w:tr>
      <w:tr>
        <w:tc>
          <w:tcPr>
            <w:tcW w:w="3312" w:type="dxa"/>
            <w:shd w:val="clear" w:color="auto" w:fill="E8ECF6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table_name(s)</w:t>
            </w:r>
          </w:p>
        </w:tc>
        <w:tc>
          <w:tcPr>
            <w:tcW w:w="6984" w:type="dxa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customer, account, transaction</w:t>
            </w:r>
          </w:p>
        </w:tc>
      </w:tr>
      <w:tr>
        <w:tc>
          <w:tcPr>
            <w:tcW w:w="3312" w:type="dxa"/>
            <w:shd w:val="clear" w:color="auto" w:fill="F2F5F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process_date</w:t>
            </w:r>
          </w:p>
        </w:tc>
        <w:tc>
          <w:tcPr>
            <w:tcW w:w="6984" w:type="dxa"/>
            <w:shd w:val="clear" w:color="auto" w:fill="FAFBFE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20260313</w:t>
            </w:r>
          </w:p>
        </w:tc>
      </w:tr>
      <w:tr>
        <w:tc>
          <w:tcPr>
            <w:tcW w:w="3312" w:type="dxa"/>
            <w:shd w:val="clear" w:color="auto" w:fill="E8ECF6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Resolved name</w:t>
            </w:r>
          </w:p>
        </w:tc>
        <w:tc>
          <w:tcPr>
            <w:tcW w:w="6984" w:type="dxa"/>
            <w:shd w:val="clear" w:color="auto" w:fill="FFFFFF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aml_catalog.ws_001.quarantine_customer_20260313</w:t>
            </w:r>
          </w:p>
        </w:tc>
      </w:tr>
      <w:tr>
        <w:tc>
          <w:tcPr>
            <w:tcW w:w="3312" w:type="dxa"/>
            <w:shd w:val="clear" w:color="auto" w:fill="F2F5F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3C4A66"/>
                <w:sz w:val="19"/>
              </w:rPr>
              <w:t>Contract tables[]</w:t>
            </w:r>
          </w:p>
        </w:tc>
        <w:tc>
          <w:tcPr>
            <w:tcW w:w="6984" w:type="dxa"/>
            <w:shd w:val="clear" w:color="auto" w:fill="FAFBFE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["customer", "account", "transaction"]</w:t>
            </w:r>
          </w:p>
        </w:tc>
      </w:tr>
    </w:tbl>
    <w:p>
      <w:pPr>
        <w:spacing w:after="0"/>
      </w:pPr>
    </w:p>
    <w:p>
      <w:pPr>
        <w:spacing w:before="200" w:after="80"/>
        <w:pBdr>
          <w:bottom w:val="single" w:sz="10" w:space="4" w:color="C9D0E0"/>
        </w:pBdr>
      </w:pPr>
      <w:r>
        <w:rPr>
          <w:rFonts w:ascii="Calibri" w:hAnsi="Calibri"/>
          <w:b/>
          <w:color w:val="2E3C74"/>
          <w:sz w:val="26"/>
        </w:rPr>
        <w:t>Global Preconditions</w:t>
      </w:r>
    </w:p>
    <w:tbl>
      <w:tblPr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W w:w="10296" w:type="dxa"/>
      </w:tblPr>
      <w:tblGrid>
        <w:gridCol w:w="10296"/>
      </w:tblGrid>
      <w:tr>
        <w:tc>
          <w:tcPr>
            <w:tcW w:w="10296" w:type="dxa"/>
            <w:shd w:val="clear" w:color="auto" w:fill="FDF3E7"/>
            <w:tcBorders>
              <w:left w:val="single" w:sz="24" w:space="0" w:color="D9822B"/>
            </w:tcBorders>
            <w:tcMar>
              <w:top w:w="120" w:type="dxa"/>
              <w:bottom w:w="130" w:type="dxa"/>
              <w:start w:w="180" w:type="dxa"/>
              <w:end w:w="160" w:type="dxa"/>
              <w:left w:w="180" w:type="dxa"/>
              <w:right w:w="160" w:type="dxa"/>
            </w:tcMar>
          </w:tcPr>
          <w:p>
            <w:pPr>
              <w:spacing w:after="120"/>
            </w:pPr>
            <w:r>
              <w:rPr>
                <w:b/>
                <w:color w:val="D9822B"/>
                <w:sz w:val="21"/>
              </w:rPr>
              <w:t>Environment &amp; Setup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D9822B"/>
                <w:sz w:val="20"/>
              </w:rPr>
              <w:t xml:space="preserve">•  </w:t>
            </w:r>
            <w:r>
              <w:rPr>
                <w:color w:val="2A2F3A"/>
                <w:sz w:val="20"/>
              </w:rPr>
              <w:t>CATALOG and WORKSPACE_ID environment variables are set for the deployment.</w:t>
            </w:r>
          </w:p>
          <w:p>
            <w:pPr>
              <w:spacing w:after="60"/>
              <w:ind w:left="259" w:hanging="259"/>
            </w:pPr>
            <w:r>
              <w:rPr>
                <w:b/>
                <w:color w:val="D9822B"/>
                <w:sz w:val="20"/>
              </w:rPr>
              <w:t xml:space="preserve">•  </w:t>
            </w:r>
            <w:r>
              <w:rPr>
                <w:color w:val="2A2F3A"/>
                <w:sz w:val="20"/>
              </w:rPr>
              <w:t>The data contract lists the tables under test in tables[].</w:t>
            </w:r>
          </w:p>
        </w:tc>
      </w:tr>
    </w:tbl>
    <w:p>
      <w:pPr>
        <w:spacing w:after="0"/>
      </w:pPr>
    </w:p>
    <w:p>
      <w:pPr>
        <w:spacing w:before="200" w:after="80"/>
        <w:pBdr>
          <w:bottom w:val="single" w:sz="10" w:space="4" w:color="C9D0E0"/>
        </w:pBdr>
      </w:pPr>
      <w:r>
        <w:rPr>
          <w:rFonts w:ascii="Calibri" w:hAnsi="Calibri"/>
          <w:b/>
          <w:color w:val="1F2A56"/>
          <w:sz w:val="26"/>
        </w:rPr>
        <w:t>Test Cases</w:t>
      </w:r>
    </w:p>
    <w:p>
      <w:pPr>
        <w:spacing w:before="40" w:after="160"/>
      </w:pPr>
      <w:r>
        <w:rPr>
          <w:b/>
          <w:color w:val="3C4A66"/>
          <w:sz w:val="19"/>
        </w:rPr>
        <w:t xml:space="preserve">Coverage:  </w:t>
      </w:r>
      <w:r>
        <w:rPr>
          <w:color w:val="23272F"/>
          <w:sz w:val="19"/>
        </w:rPr>
        <w:t xml:space="preserve">6 test case(s)   </w:t>
      </w:r>
      <w:r>
        <w:rPr>
          <w:b/>
          <w:color w:val="1E7E34"/>
          <w:sz w:val="17"/>
          <w:shd w:val="clear" w:color="auto" w:fill="E6F4EA"/>
        </w:rPr>
        <w:t xml:space="preserve">  Happy Path x2  </w:t>
      </w:r>
      <w:r>
        <w:rPr>
          <w:sz w:val="16"/>
        </w:rPr>
        <w:t xml:space="preserve"> </w:t>
      </w:r>
      <w:r>
        <w:rPr>
          <w:b/>
          <w:color w:val="B3261E"/>
          <w:sz w:val="17"/>
          <w:shd w:val="clear" w:color="auto" w:fill="FCE9E9"/>
        </w:rPr>
        <w:t xml:space="preserve">  Negative x2  </w:t>
      </w:r>
      <w:r>
        <w:rPr>
          <w:sz w:val="16"/>
        </w:rPr>
        <w:t xml:space="preserve"> </w:t>
      </w:r>
      <w:r>
        <w:rPr>
          <w:b/>
          <w:color w:val="B26A00"/>
          <w:sz w:val="17"/>
          <w:shd w:val="clear" w:color="auto" w:fill="FFF4E5"/>
        </w:rPr>
        <w:t xml:space="preserve">  Boundary x2  </w:t>
      </w:r>
      <w:r>
        <w:rPr>
          <w:sz w:val="16"/>
        </w:rPr>
        <w:t xml:space="preserve"> </w:t>
      </w:r>
    </w:p>
    <w:tbl>
      <w:tblPr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W w:w="10296" w:type="dxa"/>
      </w:tblPr>
      <w:tblGrid>
        <w:gridCol w:w="10296"/>
      </w:tblGrid>
      <w:tr>
        <w:tc>
          <w:tcPr>
            <w:tcW w:w="10296" w:type="dxa"/>
            <w:shd w:val="clear" w:color="auto" w:fill="EDF0F7"/>
            <w:tcBorders>
              <w:left w:val="single" w:sz="30" w:space="0" w:color="1F2A56"/>
            </w:tcBorders>
            <w:tcMar>
              <w:top w:w="90" w:type="dxa"/>
              <w:bottom w:w="90" w:type="dxa"/>
              <w:start w:w="160" w:type="dxa"/>
              <w:end w:w="150" w:type="dxa"/>
              <w:left w:w="16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F2A56"/>
                <w:sz w:val="22"/>
              </w:rPr>
              <w:t xml:space="preserve">TC-001  </w:t>
            </w:r>
            <w:r>
              <w:rPr>
                <w:b/>
                <w:color w:val="23272F"/>
                <w:sz w:val="22"/>
              </w:rPr>
              <w:t>Happy path — single table with failures is read &amp; exported</w:t>
            </w:r>
          </w:p>
          <w:p>
            <w:pPr>
              <w:spacing w:before="40" w:after="0"/>
            </w:pPr>
            <w:r>
              <w:rPr>
                <w:b/>
                <w:color w:val="1E7E34"/>
                <w:sz w:val="17"/>
                <w:shd w:val="clear" w:color="auto" w:fill="E6F4EA"/>
              </w:rPr>
              <w:t xml:space="preserve">  HAPPY PATH  </w:t>
            </w:r>
            <w:r>
              <w:rPr>
                <w:sz w:val="17"/>
              </w:rPr>
              <w:t xml:space="preserve">   </w:t>
            </w:r>
            <w:r>
              <w:rPr>
                <w:b/>
                <w:color w:val="B3261E"/>
                <w:sz w:val="17"/>
                <w:shd w:val="clear" w:color="auto" w:fill="FCE9E9"/>
              </w:rPr>
              <w:t xml:space="preserve">  PRIORITY: HIGHEST  </w:t>
            </w:r>
          </w:p>
          <w:p>
            <w:pPr>
              <w:spacing w:before="80" w:after="0"/>
            </w:pPr>
            <w:r>
              <w:rPr>
                <w:b/>
                <w:color w:val="6B7280"/>
                <w:sz w:val="18"/>
              </w:rPr>
              <w:t xml:space="preserve">Objective:  </w:t>
            </w:r>
            <w:r>
              <w:rPr>
                <w:i/>
                <w:color w:val="3A3F4A"/>
                <w:sz w:val="19"/>
              </w:rPr>
              <w:t>A populated quarantine table is correctly resolved and exported.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C9D0E0"/>
          <w:left w:val="single" w:sz="4" w:space="0" w:color="C9D0E0"/>
          <w:bottom w:val="single" w:sz="4" w:space="0" w:color="C9D0E0"/>
          <w:right w:val="single" w:sz="4" w:space="0" w:color="C9D0E0"/>
          <w:insideH w:val="single" w:sz="4" w:space="0" w:color="C9D0E0"/>
          <w:insideV w:val="single" w:sz="4" w:space="0" w:color="C9D0E0"/>
        </w:tblBorders>
        <w:tblW w:w="10296" w:type="dxa"/>
      </w:tblPr>
      <w:tblGrid>
        <w:gridCol w:w="605"/>
        <w:gridCol w:w="3384"/>
        <w:gridCol w:w="3096"/>
        <w:gridCol w:w="3211"/>
      </w:tblGrid>
      <w:tr>
        <w:trPr>
          <w:tblHeader w:val="true"/>
        </w:trPr>
        <w:tc>
          <w:tcPr>
            <w:tcW w:w="605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384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Step / Action</w:t>
            </w:r>
          </w:p>
        </w:tc>
        <w:tc>
          <w:tcPr>
            <w:tcW w:w="3096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Data (format / value)</w:t>
            </w:r>
          </w:p>
        </w:tc>
        <w:tc>
          <w:tcPr>
            <w:tcW w:w="3211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605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1</w:t>
            </w:r>
          </w:p>
        </w:tc>
        <w:tc>
          <w:tcPr>
            <w:tcW w:type="dxa" w:w="3384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Seed a quarantine table with failed rows.</w:t>
            </w:r>
          </w:p>
        </w:tc>
        <w:tc>
          <w:tcPr>
            <w:tcW w:type="dxa" w:w="3096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aml_catalog.ws_001.quarantine_customer_20260313 with 25 rows</w:t>
            </w:r>
          </w:p>
        </w:tc>
        <w:tc>
          <w:tcPr>
            <w:tcW w:type="dxa" w:w="3211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Table exists and is populated.</w:t>
            </w:r>
          </w:p>
        </w:tc>
      </w:tr>
      <w:tr>
        <w:tc>
          <w:tcPr>
            <w:tcW w:type="dxa" w:w="605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2</w:t>
            </w:r>
          </w:p>
        </w:tc>
        <w:tc>
          <w:tcPr>
            <w:tcW w:type="dxa" w:w="3384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Set contract tables[] to a single table.</w:t>
            </w:r>
          </w:p>
        </w:tc>
        <w:tc>
          <w:tcPr>
            <w:tcW w:type="dxa" w:w="3096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tables[] = ["customer"]</w:t>
            </w:r>
          </w:p>
        </w:tc>
        <w:tc>
          <w:tcPr>
            <w:tcW w:type="dxa" w:w="3211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Contract valid.</w:t>
            </w:r>
          </w:p>
        </w:tc>
      </w:tr>
      <w:tr>
        <w:tc>
          <w:tcPr>
            <w:tcW w:type="dxa" w:w="605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3</w:t>
            </w:r>
          </w:p>
        </w:tc>
        <w:tc>
          <w:tcPr>
            <w:tcW w:type="dxa" w:w="3384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Run the export for process_date 20260313.</w:t>
            </w:r>
          </w:p>
        </w:tc>
        <w:tc>
          <w:tcPr>
            <w:tcW w:type="dxa" w:w="3096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run_pipeline("failed-record-export", ..., process_date="20260313")</w:t>
            </w:r>
          </w:p>
        </w:tc>
        <w:tc>
          <w:tcPr>
            <w:tcW w:type="dxa" w:w="3211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Run completes; the customer quarantine table is read.</w:t>
            </w:r>
          </w:p>
        </w:tc>
      </w:tr>
      <w:tr>
        <w:tc>
          <w:tcPr>
            <w:tcW w:type="dxa" w:w="605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4</w:t>
            </w:r>
          </w:p>
        </w:tc>
        <w:tc>
          <w:tcPr>
            <w:tcW w:type="dxa" w:w="3384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Verify exported objects for customer.</w:t>
            </w:r>
          </w:p>
        </w:tc>
        <w:tc>
          <w:tcPr>
            <w:tcW w:type="dxa" w:w="3096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Inspect bad/aggregated/detailed objects for customer_20260313</w:t>
            </w:r>
          </w:p>
        </w:tc>
        <w:tc>
          <w:tcPr>
            <w:tcW w:type="dxa" w:w="3211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All three data files are produced and contain the 25 rows / their aggregation.</w:t>
            </w:r>
          </w:p>
        </w:tc>
      </w:tr>
    </w:tbl>
    <w:p>
      <w:pPr>
        <w:spacing w:after="40"/>
      </w:pPr>
    </w:p>
    <w:tbl>
      <w:tblPr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W w:w="10296" w:type="dxa"/>
      </w:tblPr>
      <w:tblGrid>
        <w:gridCol w:w="10296"/>
      </w:tblGrid>
      <w:tr>
        <w:tc>
          <w:tcPr>
            <w:tcW w:w="10296" w:type="dxa"/>
            <w:shd w:val="clear" w:color="auto" w:fill="EDF0F7"/>
            <w:tcBorders>
              <w:left w:val="single" w:sz="30" w:space="0" w:color="1F2A56"/>
            </w:tcBorders>
            <w:tcMar>
              <w:top w:w="90" w:type="dxa"/>
              <w:bottom w:w="90" w:type="dxa"/>
              <w:start w:w="160" w:type="dxa"/>
              <w:end w:w="150" w:type="dxa"/>
              <w:left w:w="16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F2A56"/>
                <w:sz w:val="22"/>
              </w:rPr>
              <w:t xml:space="preserve">TC-002  </w:t>
            </w:r>
            <w:r>
              <w:rPr>
                <w:b/>
                <w:color w:val="23272F"/>
                <w:sz w:val="22"/>
              </w:rPr>
              <w:t>Happy path — multiple tables, mixed content</w:t>
            </w:r>
          </w:p>
          <w:p>
            <w:pPr>
              <w:spacing w:before="40" w:after="0"/>
            </w:pPr>
            <w:r>
              <w:rPr>
                <w:b/>
                <w:color w:val="1E7E34"/>
                <w:sz w:val="17"/>
                <w:shd w:val="clear" w:color="auto" w:fill="E6F4EA"/>
              </w:rPr>
              <w:t xml:space="preserve">  HAPPY PATH  </w:t>
            </w:r>
            <w:r>
              <w:rPr>
                <w:sz w:val="17"/>
              </w:rPr>
              <w:t xml:space="preserve">   </w:t>
            </w:r>
            <w:r>
              <w:rPr>
                <w:b/>
                <w:color w:val="C2410C"/>
                <w:sz w:val="17"/>
                <w:shd w:val="clear" w:color="auto" w:fill="FFF1E6"/>
              </w:rPr>
              <w:t xml:space="preserve">  PRIORITY: HIGH  </w:t>
            </w:r>
          </w:p>
          <w:p>
            <w:pPr>
              <w:spacing w:before="80" w:after="0"/>
            </w:pPr>
            <w:r>
              <w:rPr>
                <w:b/>
                <w:color w:val="6B7280"/>
                <w:sz w:val="18"/>
              </w:rPr>
              <w:t xml:space="preserve">Objective:  </w:t>
            </w:r>
            <w:r>
              <w:rPr>
                <w:i/>
                <w:color w:val="3A3F4A"/>
                <w:sz w:val="19"/>
              </w:rPr>
              <w:t>Each contract table is resolved independently; populated ones export, the empty/missing one is skipped.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C9D0E0"/>
          <w:left w:val="single" w:sz="4" w:space="0" w:color="C9D0E0"/>
          <w:bottom w:val="single" w:sz="4" w:space="0" w:color="C9D0E0"/>
          <w:right w:val="single" w:sz="4" w:space="0" w:color="C9D0E0"/>
          <w:insideH w:val="single" w:sz="4" w:space="0" w:color="C9D0E0"/>
          <w:insideV w:val="single" w:sz="4" w:space="0" w:color="C9D0E0"/>
        </w:tblBorders>
        <w:tblW w:w="10296" w:type="dxa"/>
      </w:tblPr>
      <w:tblGrid>
        <w:gridCol w:w="605"/>
        <w:gridCol w:w="3384"/>
        <w:gridCol w:w="3096"/>
        <w:gridCol w:w="3211"/>
      </w:tblGrid>
      <w:tr>
        <w:trPr>
          <w:tblHeader w:val="true"/>
        </w:trPr>
        <w:tc>
          <w:tcPr>
            <w:tcW w:w="605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384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Step / Action</w:t>
            </w:r>
          </w:p>
        </w:tc>
        <w:tc>
          <w:tcPr>
            <w:tcW w:w="3096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Data (format / value)</w:t>
            </w:r>
          </w:p>
        </w:tc>
        <w:tc>
          <w:tcPr>
            <w:tcW w:w="3211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605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1</w:t>
            </w:r>
          </w:p>
        </w:tc>
        <w:tc>
          <w:tcPr>
            <w:tcW w:type="dxa" w:w="3384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Seed two of three quarantine tables.</w:t>
            </w:r>
          </w:p>
        </w:tc>
        <w:tc>
          <w:tcPr>
            <w:tcW w:type="dxa" w:w="3096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customer (10 rows), transaction (4 rows); account quarantine table absent</w:t>
            </w:r>
          </w:p>
        </w:tc>
        <w:tc>
          <w:tcPr>
            <w:tcW w:type="dxa" w:w="3211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Two tables populated, one missing.</w:t>
            </w:r>
          </w:p>
        </w:tc>
      </w:tr>
      <w:tr>
        <w:tc>
          <w:tcPr>
            <w:tcW w:type="dxa" w:w="605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2</w:t>
            </w:r>
          </w:p>
        </w:tc>
        <w:tc>
          <w:tcPr>
            <w:tcW w:type="dxa" w:w="3384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Set contract tables[] to all three.</w:t>
            </w:r>
          </w:p>
        </w:tc>
        <w:tc>
          <w:tcPr>
            <w:tcW w:type="dxa" w:w="3096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tables[] = ["customer", "account", "transaction"]</w:t>
            </w:r>
          </w:p>
        </w:tc>
        <w:tc>
          <w:tcPr>
            <w:tcW w:type="dxa" w:w="3211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Contract valid.</w:t>
            </w:r>
          </w:p>
        </w:tc>
      </w:tr>
      <w:tr>
        <w:tc>
          <w:tcPr>
            <w:tcW w:type="dxa" w:w="605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3</w:t>
            </w:r>
          </w:p>
        </w:tc>
        <w:tc>
          <w:tcPr>
            <w:tcW w:type="dxa" w:w="3384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Run the export.</w:t>
            </w:r>
          </w:p>
        </w:tc>
        <w:tc>
          <w:tcPr>
            <w:tcW w:type="dxa" w:w="3096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process_date=20260313</w:t>
            </w:r>
          </w:p>
        </w:tc>
        <w:tc>
          <w:tcPr>
            <w:tcW w:type="dxa" w:w="3211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Run completes without error.</w:t>
            </w:r>
          </w:p>
        </w:tc>
      </w:tr>
      <w:tr>
        <w:tc>
          <w:tcPr>
            <w:tcW w:type="dxa" w:w="605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4</w:t>
            </w:r>
          </w:p>
        </w:tc>
        <w:tc>
          <w:tcPr>
            <w:tcW w:type="dxa" w:w="3384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Verify outputs per table.</w:t>
            </w:r>
          </w:p>
        </w:tc>
        <w:tc>
          <w:tcPr>
            <w:tcW w:type="dxa" w:w="3096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List objects for each table</w:t>
            </w:r>
          </w:p>
        </w:tc>
        <w:tc>
          <w:tcPr>
            <w:tcW w:type="dxa" w:w="3211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customer and transaction have data files; account has none; the run did not fail because of account.</w:t>
            </w:r>
          </w:p>
        </w:tc>
      </w:tr>
    </w:tbl>
    <w:p>
      <w:pPr>
        <w:spacing w:after="40"/>
      </w:pPr>
    </w:p>
    <w:tbl>
      <w:tblPr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W w:w="10296" w:type="dxa"/>
      </w:tblPr>
      <w:tblGrid>
        <w:gridCol w:w="10296"/>
      </w:tblGrid>
      <w:tr>
        <w:tc>
          <w:tcPr>
            <w:tcW w:w="10296" w:type="dxa"/>
            <w:shd w:val="clear" w:color="auto" w:fill="EDF0F7"/>
            <w:tcBorders>
              <w:left w:val="single" w:sz="30" w:space="0" w:color="1F2A56"/>
            </w:tcBorders>
            <w:tcMar>
              <w:top w:w="90" w:type="dxa"/>
              <w:bottom w:w="90" w:type="dxa"/>
              <w:start w:w="160" w:type="dxa"/>
              <w:end w:w="150" w:type="dxa"/>
              <w:left w:w="16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F2A56"/>
                <w:sz w:val="22"/>
              </w:rPr>
              <w:t xml:space="preserve">TC-003  </w:t>
            </w:r>
            <w:r>
              <w:rPr>
                <w:b/>
                <w:color w:val="23272F"/>
                <w:sz w:val="22"/>
              </w:rPr>
              <w:t>Negative/Resilience — single missing quarantine table is skipped</w:t>
            </w:r>
          </w:p>
          <w:p>
            <w:pPr>
              <w:spacing w:before="40" w:after="0"/>
            </w:pPr>
            <w:r>
              <w:rPr>
                <w:b/>
                <w:color w:val="B3261E"/>
                <w:sz w:val="17"/>
                <w:shd w:val="clear" w:color="auto" w:fill="FCE9E9"/>
              </w:rPr>
              <w:t xml:space="preserve">  NEGATIVE  </w:t>
            </w:r>
            <w:r>
              <w:rPr>
                <w:sz w:val="17"/>
              </w:rPr>
              <w:t xml:space="preserve">   </w:t>
            </w:r>
            <w:r>
              <w:rPr>
                <w:b/>
                <w:color w:val="B3261E"/>
                <w:sz w:val="17"/>
                <w:shd w:val="clear" w:color="auto" w:fill="FCE9E9"/>
              </w:rPr>
              <w:t xml:space="preserve">  PRIORITY: HIGHEST  </w:t>
            </w:r>
          </w:p>
          <w:p>
            <w:pPr>
              <w:spacing w:before="80" w:after="0"/>
            </w:pPr>
            <w:r>
              <w:rPr>
                <w:b/>
                <w:color w:val="6B7280"/>
                <w:sz w:val="18"/>
              </w:rPr>
              <w:t xml:space="preserve">Objective:  </w:t>
            </w:r>
            <w:r>
              <w:rPr>
                <w:i/>
                <w:color w:val="3A3F4A"/>
                <w:sz w:val="19"/>
              </w:rPr>
              <w:t>An absent quarantine table for one contract table must not fail the run.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C9D0E0"/>
          <w:left w:val="single" w:sz="4" w:space="0" w:color="C9D0E0"/>
          <w:bottom w:val="single" w:sz="4" w:space="0" w:color="C9D0E0"/>
          <w:right w:val="single" w:sz="4" w:space="0" w:color="C9D0E0"/>
          <w:insideH w:val="single" w:sz="4" w:space="0" w:color="C9D0E0"/>
          <w:insideV w:val="single" w:sz="4" w:space="0" w:color="C9D0E0"/>
        </w:tblBorders>
        <w:tblW w:w="10296" w:type="dxa"/>
      </w:tblPr>
      <w:tblGrid>
        <w:gridCol w:w="605"/>
        <w:gridCol w:w="3384"/>
        <w:gridCol w:w="3096"/>
        <w:gridCol w:w="3211"/>
      </w:tblGrid>
      <w:tr>
        <w:trPr>
          <w:tblHeader w:val="true"/>
        </w:trPr>
        <w:tc>
          <w:tcPr>
            <w:tcW w:w="605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384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Step / Action</w:t>
            </w:r>
          </w:p>
        </w:tc>
        <w:tc>
          <w:tcPr>
            <w:tcW w:w="3096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Data (format / value)</w:t>
            </w:r>
          </w:p>
        </w:tc>
        <w:tc>
          <w:tcPr>
            <w:tcW w:w="3211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605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1</w:t>
            </w:r>
          </w:p>
        </w:tc>
        <w:tc>
          <w:tcPr>
            <w:tcW w:type="dxa" w:w="3384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Ensure the quarantine table for one contract table does not exist.</w:t>
            </w:r>
          </w:p>
        </w:tc>
        <w:tc>
          <w:tcPr>
            <w:tcW w:type="dxa" w:w="3096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Drop / never create aml_catalog.ws_001.quarantine_account_20260313</w:t>
            </w:r>
          </w:p>
        </w:tc>
        <w:tc>
          <w:tcPr>
            <w:tcW w:type="dxa" w:w="3211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Table is absent for the date.</w:t>
            </w:r>
          </w:p>
        </w:tc>
      </w:tr>
      <w:tr>
        <w:tc>
          <w:tcPr>
            <w:tcW w:type="dxa" w:w="605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2</w:t>
            </w:r>
          </w:p>
        </w:tc>
        <w:tc>
          <w:tcPr>
            <w:tcW w:type="dxa" w:w="3384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Run the export with that table present in tables[].</w:t>
            </w:r>
          </w:p>
        </w:tc>
        <w:tc>
          <w:tcPr>
            <w:tcW w:type="dxa" w:w="3096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tables[] includes "account"</w:t>
            </w:r>
          </w:p>
        </w:tc>
        <w:tc>
          <w:tcPr>
            <w:tcW w:type="dxa" w:w="3211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Run completes successfully (no hard failure).</w:t>
            </w:r>
          </w:p>
        </w:tc>
      </w:tr>
      <w:tr>
        <w:tc>
          <w:tcPr>
            <w:tcW w:type="dxa" w:w="605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3</w:t>
            </w:r>
          </w:p>
        </w:tc>
        <w:tc>
          <w:tcPr>
            <w:tcW w:type="dxa" w:w="3384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Inspect logs / summary for the skipped table.</w:t>
            </w:r>
          </w:p>
        </w:tc>
        <w:tc>
          <w:tcPr>
            <w:tcW w:type="dxa" w:w="3096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Return dict / logs</w:t>
            </w:r>
          </w:p>
        </w:tc>
        <w:tc>
          <w:tcPr>
            <w:tcW w:type="dxa" w:w="3211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account is reported as skipped; other tables processed normally.</w:t>
            </w:r>
          </w:p>
        </w:tc>
      </w:tr>
    </w:tbl>
    <w:p>
      <w:pPr>
        <w:spacing w:after="40"/>
      </w:pPr>
    </w:p>
    <w:tbl>
      <w:tblPr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W w:w="10296" w:type="dxa"/>
      </w:tblPr>
      <w:tblGrid>
        <w:gridCol w:w="10296"/>
      </w:tblGrid>
      <w:tr>
        <w:tc>
          <w:tcPr>
            <w:tcW w:w="10296" w:type="dxa"/>
            <w:shd w:val="clear" w:color="auto" w:fill="EDF0F7"/>
            <w:tcBorders>
              <w:left w:val="single" w:sz="30" w:space="0" w:color="1F2A56"/>
            </w:tcBorders>
            <w:tcMar>
              <w:top w:w="90" w:type="dxa"/>
              <w:bottom w:w="90" w:type="dxa"/>
              <w:start w:w="160" w:type="dxa"/>
              <w:end w:w="150" w:type="dxa"/>
              <w:left w:w="16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F2A56"/>
                <w:sz w:val="22"/>
              </w:rPr>
              <w:t xml:space="preserve">TC-004  </w:t>
            </w:r>
            <w:r>
              <w:rPr>
                <w:b/>
                <w:color w:val="23272F"/>
                <w:sz w:val="22"/>
              </w:rPr>
              <w:t>Boundary — all contract tables missing</w:t>
            </w:r>
          </w:p>
          <w:p>
            <w:pPr>
              <w:spacing w:before="40" w:after="0"/>
            </w:pPr>
            <w:r>
              <w:rPr>
                <w:b/>
                <w:color w:val="B26A00"/>
                <w:sz w:val="17"/>
                <w:shd w:val="clear" w:color="auto" w:fill="FFF4E5"/>
              </w:rPr>
              <w:t xml:space="preserve">  BOUNDARY  </w:t>
            </w:r>
            <w:r>
              <w:rPr>
                <w:sz w:val="17"/>
              </w:rPr>
              <w:t xml:space="preserve">   </w:t>
            </w:r>
            <w:r>
              <w:rPr>
                <w:b/>
                <w:color w:val="C2410C"/>
                <w:sz w:val="17"/>
                <w:shd w:val="clear" w:color="auto" w:fill="FFF1E6"/>
              </w:rPr>
              <w:t xml:space="preserve">  PRIORITY: HIGH  </w:t>
            </w:r>
          </w:p>
          <w:p>
            <w:pPr>
              <w:spacing w:before="80" w:after="0"/>
            </w:pPr>
            <w:r>
              <w:rPr>
                <w:b/>
                <w:color w:val="6B7280"/>
                <w:sz w:val="18"/>
              </w:rPr>
              <w:t xml:space="preserve">Objective:  </w:t>
            </w:r>
            <w:r>
              <w:rPr>
                <w:i/>
                <w:color w:val="3A3F4A"/>
                <w:sz w:val="19"/>
              </w:rPr>
              <w:t>When no quarantine tables exist for any contract table, the run still succeeds with a no-rows outcome.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C9D0E0"/>
          <w:left w:val="single" w:sz="4" w:space="0" w:color="C9D0E0"/>
          <w:bottom w:val="single" w:sz="4" w:space="0" w:color="C9D0E0"/>
          <w:right w:val="single" w:sz="4" w:space="0" w:color="C9D0E0"/>
          <w:insideH w:val="single" w:sz="4" w:space="0" w:color="C9D0E0"/>
          <w:insideV w:val="single" w:sz="4" w:space="0" w:color="C9D0E0"/>
        </w:tblBorders>
        <w:tblW w:w="10296" w:type="dxa"/>
      </w:tblPr>
      <w:tblGrid>
        <w:gridCol w:w="605"/>
        <w:gridCol w:w="3384"/>
        <w:gridCol w:w="3096"/>
        <w:gridCol w:w="3211"/>
      </w:tblGrid>
      <w:tr>
        <w:trPr>
          <w:tblHeader w:val="true"/>
        </w:trPr>
        <w:tc>
          <w:tcPr>
            <w:tcW w:w="605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384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Step / Action</w:t>
            </w:r>
          </w:p>
        </w:tc>
        <w:tc>
          <w:tcPr>
            <w:tcW w:w="3096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Data (format / value)</w:t>
            </w:r>
          </w:p>
        </w:tc>
        <w:tc>
          <w:tcPr>
            <w:tcW w:w="3211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605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1</w:t>
            </w:r>
          </w:p>
        </w:tc>
        <w:tc>
          <w:tcPr>
            <w:tcW w:type="dxa" w:w="3384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Ensure no quarantine tables exist for the date.</w:t>
            </w:r>
          </w:p>
        </w:tc>
        <w:tc>
          <w:tcPr>
            <w:tcW w:type="dxa" w:w="3096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No quarantine_* tables for 20260313</w:t>
            </w:r>
          </w:p>
        </w:tc>
        <w:tc>
          <w:tcPr>
            <w:tcW w:type="dxa" w:w="3211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All sources absent.</w:t>
            </w:r>
          </w:p>
        </w:tc>
      </w:tr>
      <w:tr>
        <w:tc>
          <w:tcPr>
            <w:tcW w:type="dxa" w:w="605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2</w:t>
            </w:r>
          </w:p>
        </w:tc>
        <w:tc>
          <w:tcPr>
            <w:tcW w:type="dxa" w:w="3384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Run the export.</w:t>
            </w:r>
          </w:p>
        </w:tc>
        <w:tc>
          <w:tcPr>
            <w:tcW w:type="dxa" w:w="3096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tables[] = ["customer", "account", "transaction"]</w:t>
            </w:r>
          </w:p>
        </w:tc>
        <w:tc>
          <w:tcPr>
            <w:tcW w:type="dxa" w:w="3211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Run completes without a hard failure.</w:t>
            </w:r>
          </w:p>
        </w:tc>
      </w:tr>
      <w:tr>
        <w:tc>
          <w:tcPr>
            <w:tcW w:type="dxa" w:w="605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3</w:t>
            </w:r>
          </w:p>
        </w:tc>
        <w:tc>
          <w:tcPr>
            <w:tcW w:type="dxa" w:w="3384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Verify the run is treated as acquisition-success.</w:t>
            </w:r>
          </w:p>
        </w:tc>
        <w:tc>
          <w:tcPr>
            <w:tcW w:type="dxa" w:w="3096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Inspect feedback flag (see DXV-FRE-005)</w:t>
            </w:r>
          </w:p>
        </w:tc>
        <w:tc>
          <w:tcPr>
            <w:tcW w:type="dxa" w:w="3211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No data exports for any table; an acq_success flag is the outcome (no quarantine rows exported).</w:t>
            </w:r>
          </w:p>
        </w:tc>
      </w:tr>
    </w:tbl>
    <w:p>
      <w:pPr>
        <w:spacing w:after="40"/>
      </w:pPr>
    </w:p>
    <w:tbl>
      <w:tblPr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W w:w="10296" w:type="dxa"/>
      </w:tblPr>
      <w:tblGrid>
        <w:gridCol w:w="10296"/>
      </w:tblGrid>
      <w:tr>
        <w:tc>
          <w:tcPr>
            <w:tcW w:w="10296" w:type="dxa"/>
            <w:shd w:val="clear" w:color="auto" w:fill="EDF0F7"/>
            <w:tcBorders>
              <w:left w:val="single" w:sz="30" w:space="0" w:color="1F2A56"/>
            </w:tcBorders>
            <w:tcMar>
              <w:top w:w="90" w:type="dxa"/>
              <w:bottom w:w="90" w:type="dxa"/>
              <w:start w:w="160" w:type="dxa"/>
              <w:end w:w="150" w:type="dxa"/>
              <w:left w:w="16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F2A56"/>
                <w:sz w:val="22"/>
              </w:rPr>
              <w:t xml:space="preserve">TC-005  </w:t>
            </w:r>
            <w:r>
              <w:rPr>
                <w:b/>
                <w:color w:val="23272F"/>
                <w:sz w:val="22"/>
              </w:rPr>
              <w:t>Boundary — quarantine table exists but is empty (0 rows)</w:t>
            </w:r>
          </w:p>
          <w:p>
            <w:pPr>
              <w:spacing w:before="40" w:after="0"/>
            </w:pPr>
            <w:r>
              <w:rPr>
                <w:b/>
                <w:color w:val="B26A00"/>
                <w:sz w:val="17"/>
                <w:shd w:val="clear" w:color="auto" w:fill="FFF4E5"/>
              </w:rPr>
              <w:t xml:space="preserve">  BOUNDARY  </w:t>
            </w:r>
            <w:r>
              <w:rPr>
                <w:sz w:val="17"/>
              </w:rPr>
              <w:t xml:space="preserve">   </w:t>
            </w:r>
            <w:r>
              <w:rPr>
                <w:b/>
                <w:color w:val="8D6E00"/>
                <w:sz w:val="17"/>
                <w:shd w:val="clear" w:color="auto" w:fill="FFF8E1"/>
              </w:rPr>
              <w:t xml:space="preserve">  PRIORITY: MEDIUM  </w:t>
            </w:r>
          </w:p>
          <w:p>
            <w:pPr>
              <w:spacing w:before="80" w:after="0"/>
            </w:pPr>
            <w:r>
              <w:rPr>
                <w:b/>
                <w:color w:val="6B7280"/>
                <w:sz w:val="18"/>
              </w:rPr>
              <w:t xml:space="preserve">Objective:  </w:t>
            </w:r>
            <w:r>
              <w:rPr>
                <w:i/>
                <w:color w:val="3A3F4A"/>
                <w:sz w:val="19"/>
              </w:rPr>
              <w:t>An existing-but-empty quarantine table is handled deterministically.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C9D0E0"/>
          <w:left w:val="single" w:sz="4" w:space="0" w:color="C9D0E0"/>
          <w:bottom w:val="single" w:sz="4" w:space="0" w:color="C9D0E0"/>
          <w:right w:val="single" w:sz="4" w:space="0" w:color="C9D0E0"/>
          <w:insideH w:val="single" w:sz="4" w:space="0" w:color="C9D0E0"/>
          <w:insideV w:val="single" w:sz="4" w:space="0" w:color="C9D0E0"/>
        </w:tblBorders>
        <w:tblW w:w="10296" w:type="dxa"/>
      </w:tblPr>
      <w:tblGrid>
        <w:gridCol w:w="605"/>
        <w:gridCol w:w="3384"/>
        <w:gridCol w:w="3096"/>
        <w:gridCol w:w="3211"/>
      </w:tblGrid>
      <w:tr>
        <w:trPr>
          <w:tblHeader w:val="true"/>
        </w:trPr>
        <w:tc>
          <w:tcPr>
            <w:tcW w:w="605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384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Step / Action</w:t>
            </w:r>
          </w:p>
        </w:tc>
        <w:tc>
          <w:tcPr>
            <w:tcW w:w="3096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Data (format / value)</w:t>
            </w:r>
          </w:p>
        </w:tc>
        <w:tc>
          <w:tcPr>
            <w:tcW w:w="3211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605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1</w:t>
            </w:r>
          </w:p>
        </w:tc>
        <w:tc>
          <w:tcPr>
            <w:tcW w:type="dxa" w:w="3384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Create an empty quarantine table.</w:t>
            </w:r>
          </w:p>
        </w:tc>
        <w:tc>
          <w:tcPr>
            <w:tcW w:type="dxa" w:w="3096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aml_catalog.ws_001.quarantine_customer_20260313 with 0 rows</w:t>
            </w:r>
          </w:p>
        </w:tc>
        <w:tc>
          <w:tcPr>
            <w:tcW w:type="dxa" w:w="3211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Table exists, no rows.</w:t>
            </w:r>
          </w:p>
        </w:tc>
      </w:tr>
      <w:tr>
        <w:tc>
          <w:tcPr>
            <w:tcW w:type="dxa" w:w="605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2</w:t>
            </w:r>
          </w:p>
        </w:tc>
        <w:tc>
          <w:tcPr>
            <w:tcW w:type="dxa" w:w="3384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Run the export.</w:t>
            </w:r>
          </w:p>
        </w:tc>
        <w:tc>
          <w:tcPr>
            <w:tcW w:type="dxa" w:w="3096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tables[] = ["customer"]</w:t>
            </w:r>
          </w:p>
        </w:tc>
        <w:tc>
          <w:tcPr>
            <w:tcW w:type="dxa" w:w="3211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Run completes.</w:t>
            </w:r>
          </w:p>
        </w:tc>
      </w:tr>
      <w:tr>
        <w:tc>
          <w:tcPr>
            <w:tcW w:type="dxa" w:w="605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3</w:t>
            </w:r>
          </w:p>
        </w:tc>
        <w:tc>
          <w:tcPr>
            <w:tcW w:type="dxa" w:w="3384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Inspect outputs and flag.</w:t>
            </w:r>
          </w:p>
        </w:tc>
        <w:tc>
          <w:tcPr>
            <w:tcW w:type="dxa" w:w="3096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Data files + envelope outcome</w:t>
            </w:r>
          </w:p>
        </w:tc>
        <w:tc>
          <w:tcPr>
            <w:tcW w:type="dxa" w:w="3211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Behaviour is deterministic and documented (no failed rows contributes nothing to envelope_error); no crash on empty source.</w:t>
            </w:r>
          </w:p>
        </w:tc>
      </w:tr>
    </w:tbl>
    <w:p>
      <w:pPr>
        <w:spacing w:after="40"/>
      </w:pPr>
    </w:p>
    <w:tbl>
      <w:tblPr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W w:w="10296" w:type="dxa"/>
      </w:tblPr>
      <w:tblGrid>
        <w:gridCol w:w="10296"/>
      </w:tblGrid>
      <w:tr>
        <w:tc>
          <w:tcPr>
            <w:tcW w:w="10296" w:type="dxa"/>
            <w:shd w:val="clear" w:color="auto" w:fill="EDF0F7"/>
            <w:tcBorders>
              <w:left w:val="single" w:sz="30" w:space="0" w:color="1F2A56"/>
            </w:tcBorders>
            <w:tcMar>
              <w:top w:w="90" w:type="dxa"/>
              <w:bottom w:w="90" w:type="dxa"/>
              <w:start w:w="160" w:type="dxa"/>
              <w:end w:w="150" w:type="dxa"/>
              <w:left w:w="16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1F2A56"/>
                <w:sz w:val="22"/>
              </w:rPr>
              <w:t xml:space="preserve">TC-006  </w:t>
            </w:r>
            <w:r>
              <w:rPr>
                <w:b/>
                <w:color w:val="23272F"/>
                <w:sz w:val="22"/>
              </w:rPr>
              <w:t>Negative — environment workspace/catalog mis-set</w:t>
            </w:r>
          </w:p>
          <w:p>
            <w:pPr>
              <w:spacing w:before="40" w:after="0"/>
            </w:pPr>
            <w:r>
              <w:rPr>
                <w:b/>
                <w:color w:val="B3261E"/>
                <w:sz w:val="17"/>
                <w:shd w:val="clear" w:color="auto" w:fill="FCE9E9"/>
              </w:rPr>
              <w:t xml:space="preserve">  NEGATIVE  </w:t>
            </w:r>
            <w:r>
              <w:rPr>
                <w:sz w:val="17"/>
              </w:rPr>
              <w:t xml:space="preserve">   </w:t>
            </w:r>
            <w:r>
              <w:rPr>
                <w:b/>
                <w:color w:val="8D6E00"/>
                <w:sz w:val="17"/>
                <w:shd w:val="clear" w:color="auto" w:fill="FFF8E1"/>
              </w:rPr>
              <w:t xml:space="preserve">  PRIORITY: MEDIUM  </w:t>
            </w:r>
          </w:p>
          <w:p>
            <w:pPr>
              <w:spacing w:before="80" w:after="0"/>
            </w:pPr>
            <w:r>
              <w:rPr>
                <w:b/>
                <w:color w:val="6B7280"/>
                <w:sz w:val="18"/>
              </w:rPr>
              <w:t xml:space="preserve">Objective:  </w:t>
            </w:r>
            <w:r>
              <w:rPr>
                <w:i/>
                <w:color w:val="3A3F4A"/>
                <w:sz w:val="19"/>
              </w:rPr>
              <w:t>Incorrect CATALOG/WORKSPACE_ID resolves to non-existent tables and is handled as skips, not crashes.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Borders>
          <w:top w:val="single" w:sz="4" w:space="0" w:color="C9D0E0"/>
          <w:left w:val="single" w:sz="4" w:space="0" w:color="C9D0E0"/>
          <w:bottom w:val="single" w:sz="4" w:space="0" w:color="C9D0E0"/>
          <w:right w:val="single" w:sz="4" w:space="0" w:color="C9D0E0"/>
          <w:insideH w:val="single" w:sz="4" w:space="0" w:color="C9D0E0"/>
          <w:insideV w:val="single" w:sz="4" w:space="0" w:color="C9D0E0"/>
        </w:tblBorders>
        <w:tblW w:w="10296" w:type="dxa"/>
      </w:tblPr>
      <w:tblGrid>
        <w:gridCol w:w="605"/>
        <w:gridCol w:w="3384"/>
        <w:gridCol w:w="3096"/>
        <w:gridCol w:w="3211"/>
      </w:tblGrid>
      <w:tr>
        <w:trPr>
          <w:tblHeader w:val="true"/>
        </w:trPr>
        <w:tc>
          <w:tcPr>
            <w:tcW w:w="605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3384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Step / Action</w:t>
            </w:r>
          </w:p>
        </w:tc>
        <w:tc>
          <w:tcPr>
            <w:tcW w:w="3096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Test Data (format / value)</w:t>
            </w:r>
          </w:p>
        </w:tc>
        <w:tc>
          <w:tcPr>
            <w:tcW w:w="3211" w:type="dxa"/>
            <w:shd w:val="clear" w:color="auto" w:fill="1F2A56"/>
            <w:tcMar>
              <w:top w:w="60" w:type="dxa"/>
              <w:bottom w:w="60" w:type="dxa"/>
              <w:start w:w="100" w:type="dxa"/>
              <w:end w:w="100" w:type="dxa"/>
              <w:left w:w="100" w:type="dxa"/>
              <w:right w:w="10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c>
          <w:tcPr>
            <w:tcW w:type="dxa" w:w="605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1</w:t>
            </w:r>
          </w:p>
        </w:tc>
        <w:tc>
          <w:tcPr>
            <w:tcW w:type="dxa" w:w="3384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Set a wrong WORKSPACE_ID.</w:t>
            </w:r>
          </w:p>
        </w:tc>
        <w:tc>
          <w:tcPr>
            <w:tcW w:type="dxa" w:w="3096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WORKSPACE_ID=ws_does_not_exist</w:t>
            </w:r>
          </w:p>
        </w:tc>
        <w:tc>
          <w:tcPr>
            <w:tcW w:type="dxa" w:w="3211"/>
            <w:shd w:val="clear" w:color="auto" w:fill="EEF1F8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Resolved quarantine names point at non-existent tables.</w:t>
            </w:r>
          </w:p>
        </w:tc>
      </w:tr>
      <w:tr>
        <w:tc>
          <w:tcPr>
            <w:tcW w:type="dxa" w:w="605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  <w:jc w:val="center"/>
            </w:pPr>
            <w:r>
              <w:rPr>
                <w:b/>
                <w:color w:val="2E3C74"/>
                <w:sz w:val="19"/>
              </w:rPr>
              <w:t>2</w:t>
            </w:r>
          </w:p>
        </w:tc>
        <w:tc>
          <w:tcPr>
            <w:tcW w:type="dxa" w:w="3384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sz w:val="18"/>
              </w:rPr>
              <w:t>Run the export.</w:t>
            </w:r>
          </w:p>
        </w:tc>
        <w:tc>
          <w:tcPr>
            <w:tcW w:type="dxa" w:w="3096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rFonts w:ascii="Consolas" w:hAnsi="Consolas"/>
                <w:color w:val="394150"/>
                <w:sz w:val="17"/>
              </w:rPr>
              <w:t>process_date=20260313</w:t>
            </w:r>
          </w:p>
        </w:tc>
        <w:tc>
          <w:tcPr>
            <w:tcW w:type="dxa" w:w="3211"/>
            <w:shd w:val="clear" w:color="auto" w:fill="FFFFFF"/>
            <w:tcMar>
              <w:top w:w="55" w:type="dxa"/>
              <w:bottom w:w="55" w:type="dxa"/>
              <w:start w:w="100" w:type="dxa"/>
              <w:end w:w="100" w:type="dxa"/>
              <w:left w:w="100" w:type="dxa"/>
              <w:right w:w="100" w:type="dxa"/>
            </w:tcMar>
            <w:vAlign w:val="top"/>
          </w:tcPr>
          <w:p>
            <w:pPr>
              <w:spacing w:after="0"/>
            </w:pPr>
            <w:r>
              <w:rPr>
                <w:color w:val="1E3A24"/>
                <w:sz w:val="18"/>
              </w:rPr>
              <w:t>Tables resolve as missing and are skipped; the run does not crash with an unhandled error.</w:t>
            </w:r>
          </w:p>
        </w:tc>
      </w:tr>
    </w:tbl>
    <w:p>
      <w:pPr>
        <w:spacing w:after="40"/>
      </w:pPr>
    </w:p>
    <w:p>
      <w:pPr>
        <w:spacing w:before="200"/>
        <w:pBdr>
          <w:top w:val="single" w:sz="6" w:space="4" w:color="C9D0E0"/>
        </w:pBdr>
      </w:pPr>
      <w:r>
        <w:rPr>
          <w:i/>
          <w:color w:val="6B7280"/>
          <w:sz w:val="16"/>
        </w:rPr>
        <w:t>Generated for the DXV Feedback (Quarantine Export) integration test suite — 2026-06-11.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008" w:right="936" w:bottom="100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4" w:color="C9D0E0"/>
      </w:pBdr>
    </w:pPr>
    <w:r/>
    <w:r>
      <w:rPr>
        <w:color w:val="6B7280"/>
        <w:sz w:val="16"/>
      </w:rPr>
      <w:t xml:space="preserve">DXV-FRE-002  •  Read Iceberg quarantine tables and iterate contract tables safely   </w:t>
    </w:r>
    <w:r>
      <w:rPr>
        <w:color w:val="6B7280"/>
        <w:sz w:val="16"/>
      </w:rPr>
      <w:t xml:space="preserve">        Page </w:t>
    </w:r>
    <w:r>
      <w:fldChar w:fldCharType="begin"/>
    </w:r>
    <w:r>
      <w:instrText xml:space="preserve">PAGE</w:instrText>
    </w:r>
    <w:r>
      <w:fldChar w:fldCharType="end"/>
    </w:r>
    <w:r>
      <w:rPr>
        <w:color w:val="6B7280"/>
        <w:sz w:val="16"/>
      </w:rPr>
      <w:t xml:space="preserve"> of </w:t>
    </w:r>
    <w:r>
      <w:fldChar w:fldCharType="begin"/>
    </w:r>
    <w:r>
      <w:instrText xml:space="preserve">NUMPAGES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9AA3B2"/>
        <w:sz w:val="16"/>
      </w:rPr>
      <w:t>DXV — Data Exchange Vault   |   Feedback (Quarantine Export) Test Suite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3272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