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DE9B" w14:textId="77777777" w:rsidR="00DE1174" w:rsidRDefault="00950554">
      <w:pPr>
        <w:spacing w:after="264"/>
      </w:pPr>
      <w:r>
        <w:rPr>
          <w:rFonts w:ascii="Times New Roman" w:hAnsi="Times New Roman" w:cs="Times New Roman"/>
          <w:sz w:val="36"/>
          <w:szCs w:val="36"/>
        </w:rPr>
        <w:t>References</w:t>
      </w:r>
    </w:p>
    <w:p w14:paraId="1DF78D26" w14:textId="1D843C80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Pr="00794CA8">
        <w:rPr>
          <w:rFonts w:ascii="Arial" w:hAnsi="Arial" w:cs="Arial"/>
          <w:sz w:val="24"/>
          <w:szCs w:val="24"/>
        </w:rPr>
        <w:t xml:space="preserve">Research Staff, C. (2019). Financial Crime Risk Management Systems: AML and Watchlist Monitoring: Market Update and Vendor Landscape 2019 - </w:t>
      </w:r>
      <w:proofErr w:type="spellStart"/>
      <w:r w:rsidRPr="00794CA8">
        <w:rPr>
          <w:rFonts w:ascii="Arial" w:hAnsi="Arial" w:cs="Arial"/>
          <w:sz w:val="24"/>
          <w:szCs w:val="24"/>
        </w:rPr>
        <w:t>Chartis</w:t>
      </w:r>
      <w:proofErr w:type="spellEnd"/>
      <w:r w:rsidRPr="00794CA8">
        <w:rPr>
          <w:rFonts w:ascii="Arial" w:hAnsi="Arial" w:cs="Arial"/>
          <w:sz w:val="24"/>
          <w:szCs w:val="24"/>
        </w:rPr>
        <w:t xml:space="preserve"> Research. Retrieved 22 February 2022, from </w:t>
      </w:r>
      <w:hyperlink r:id="rId4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https://www.chartis-research.com/financial-crime/anti-money-laundering-aml/financial-crime-risk-management-systems-aml-and-watchlist-monitoring-2019-10741</w:t>
        </w:r>
      </w:hyperlink>
    </w:p>
    <w:p w14:paraId="293B01D4" w14:textId="5BA564DC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Rogan, A. (2018). </w:t>
      </w:r>
      <w:proofErr w:type="spellStart"/>
      <w:r w:rsidRPr="00794CA8">
        <w:rPr>
          <w:rFonts w:ascii="Arial" w:hAnsi="Arial" w:cs="Arial"/>
          <w:sz w:val="24"/>
          <w:szCs w:val="24"/>
        </w:rPr>
        <w:t>Micheál</w:t>
      </w:r>
      <w:proofErr w:type="spellEnd"/>
      <w:r w:rsidRPr="00794CA8">
        <w:rPr>
          <w:rFonts w:ascii="Arial" w:hAnsi="Arial" w:cs="Arial"/>
          <w:sz w:val="24"/>
          <w:szCs w:val="24"/>
        </w:rPr>
        <w:t xml:space="preserve"> Mac </w:t>
      </w:r>
      <w:proofErr w:type="spellStart"/>
      <w:r w:rsidRPr="00794CA8">
        <w:rPr>
          <w:rFonts w:ascii="Arial" w:hAnsi="Arial" w:cs="Arial"/>
          <w:sz w:val="24"/>
          <w:szCs w:val="24"/>
        </w:rPr>
        <w:t>Donncha</w:t>
      </w:r>
      <w:proofErr w:type="spellEnd"/>
      <w:r w:rsidRPr="00794CA8">
        <w:rPr>
          <w:rFonts w:ascii="Arial" w:hAnsi="Arial" w:cs="Arial"/>
          <w:sz w:val="24"/>
          <w:szCs w:val="24"/>
        </w:rPr>
        <w:t xml:space="preserve">, Dublin lord mayor banned by Israel, slips in after name mix-up at border. Retrieved 26 February 2022, from </w:t>
      </w:r>
      <w:hyperlink r:id="rId5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https://www.thetimes.co.uk/article/miche-l-mac-donncha-banned-by-israel-slips-in-after-name-mix-up-at-border-rwlpkk5lp</w:t>
        </w:r>
      </w:hyperlink>
    </w:p>
    <w:p w14:paraId="57E8A70A" w14:textId="174DD354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94CA8">
        <w:rPr>
          <w:rFonts w:ascii="Arial" w:hAnsi="Arial" w:cs="Arial"/>
          <w:sz w:val="24"/>
          <w:szCs w:val="24"/>
        </w:rPr>
        <w:t>Frasher</w:t>
      </w:r>
      <w:proofErr w:type="spellEnd"/>
      <w:r w:rsidRPr="00794CA8">
        <w:rPr>
          <w:rFonts w:ascii="Arial" w:hAnsi="Arial" w:cs="Arial"/>
          <w:sz w:val="24"/>
          <w:szCs w:val="24"/>
        </w:rPr>
        <w:t xml:space="preserve">, M. (2021). Data protection and the EU's anti-money laundering regulation. Retrieved 23 February 2022, from </w:t>
      </w:r>
      <w:hyperlink r:id="rId6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https://iapp.org/news/a/data-protection-and-the-eus-anti-money-laundering-regulation/</w:t>
        </w:r>
      </w:hyperlink>
    </w:p>
    <w:p w14:paraId="66BBA132" w14:textId="645DA0BA" w:rsidR="00DE1174" w:rsidRDefault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Armitage, H., &amp; Blood, C. (2021). What should data ethics mean to Financial Service providers. Retrieved 23 February 2022, from </w:t>
      </w:r>
      <w:hyperlink r:id="rId7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https://www.baesystems.com/en-financialservices/insights/blog/what-should-data-ethics-mean-to-financial-service-providers</w:t>
        </w:r>
      </w:hyperlink>
    </w:p>
    <w:p w14:paraId="77871B92" w14:textId="03DAB4CF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Nino, R., Medina, R., &amp; </w:t>
      </w:r>
      <w:proofErr w:type="spellStart"/>
      <w:r w:rsidRPr="00794CA8">
        <w:rPr>
          <w:rFonts w:ascii="Arial" w:hAnsi="Arial" w:cs="Arial"/>
          <w:sz w:val="24"/>
          <w:szCs w:val="24"/>
        </w:rPr>
        <w:t>Sison</w:t>
      </w:r>
      <w:proofErr w:type="spellEnd"/>
      <w:r w:rsidRPr="00794CA8">
        <w:rPr>
          <w:rFonts w:ascii="Arial" w:hAnsi="Arial" w:cs="Arial"/>
          <w:sz w:val="24"/>
          <w:szCs w:val="24"/>
        </w:rPr>
        <w:t xml:space="preserve">, A. (2019). Development of Fuzzy Risk Score Assessment Framework for Sanctions Screening. </w:t>
      </w:r>
      <w:r w:rsidRPr="00794CA8">
        <w:rPr>
          <w:rFonts w:ascii="Arial" w:hAnsi="Arial" w:cs="Arial"/>
          <w:i/>
          <w:sz w:val="24"/>
          <w:szCs w:val="24"/>
        </w:rPr>
        <w:t>International Journal Of Engineering Research And Technology</w:t>
      </w:r>
      <w:r w:rsidRPr="00794CA8">
        <w:rPr>
          <w:rFonts w:ascii="Arial" w:hAnsi="Arial" w:cs="Arial"/>
          <w:sz w:val="24"/>
          <w:szCs w:val="24"/>
        </w:rPr>
        <w:t xml:space="preserve">, </w:t>
      </w:r>
      <w:r w:rsidRPr="00794CA8">
        <w:rPr>
          <w:rFonts w:ascii="Arial" w:hAnsi="Arial" w:cs="Arial"/>
          <w:i/>
          <w:sz w:val="24"/>
          <w:szCs w:val="24"/>
        </w:rPr>
        <w:t>12</w:t>
      </w:r>
      <w:r w:rsidRPr="00794CA8">
        <w:rPr>
          <w:rFonts w:ascii="Arial" w:hAnsi="Arial" w:cs="Arial"/>
          <w:sz w:val="24"/>
          <w:szCs w:val="24"/>
        </w:rPr>
        <w:t xml:space="preserve">(4), pp. 554-562. Retrieved from </w:t>
      </w:r>
      <w:hyperlink r:id="rId8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http://www.ripublication.com/irph/ijert19/ijertv12n4_15.pdf</w:t>
        </w:r>
      </w:hyperlink>
    </w:p>
    <w:p w14:paraId="278FFFA8" w14:textId="40BF116F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Del Mundo, C. (2019). How Countries Seek to Strengthen Anti-Money Laundering Laws  in Response to the Panama Papers, and the Ethical Implications  of Incentivizing Whistleblowers. </w:t>
      </w:r>
      <w:r w:rsidRPr="00794CA8">
        <w:rPr>
          <w:rFonts w:ascii="Arial" w:hAnsi="Arial" w:cs="Arial"/>
          <w:i/>
          <w:sz w:val="24"/>
          <w:szCs w:val="24"/>
        </w:rPr>
        <w:t>Northwestern Journal Of International Law &amp; Business</w:t>
      </w:r>
      <w:r w:rsidRPr="00794CA8">
        <w:rPr>
          <w:rFonts w:ascii="Arial" w:hAnsi="Arial" w:cs="Arial"/>
          <w:sz w:val="24"/>
          <w:szCs w:val="24"/>
        </w:rPr>
        <w:t xml:space="preserve">, </w:t>
      </w:r>
      <w:r w:rsidRPr="00794CA8">
        <w:rPr>
          <w:rFonts w:ascii="Arial" w:hAnsi="Arial" w:cs="Arial"/>
          <w:i/>
          <w:sz w:val="24"/>
          <w:szCs w:val="24"/>
        </w:rPr>
        <w:t>40</w:t>
      </w:r>
      <w:r w:rsidRPr="00794CA8">
        <w:rPr>
          <w:rFonts w:ascii="Arial" w:hAnsi="Arial" w:cs="Arial"/>
          <w:sz w:val="24"/>
          <w:szCs w:val="24"/>
        </w:rPr>
        <w:t xml:space="preserve">(1 Fall), 112 - 114. Retrieved from </w:t>
      </w:r>
      <w:hyperlink r:id="rId9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https://scholarlycommons.law.northwestern.edu/njilb/vol40/iss1/3/</w:t>
        </w:r>
      </w:hyperlink>
    </w:p>
    <w:p w14:paraId="58FB2643" w14:textId="77777777" w:rsidR="00950554" w:rsidRDefault="00950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CDE247" w14:textId="60939C70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Central Bank of Ireland. (2021). </w:t>
      </w:r>
      <w:r w:rsidRPr="00794CA8">
        <w:rPr>
          <w:rFonts w:ascii="Arial" w:hAnsi="Arial" w:cs="Arial"/>
          <w:i/>
          <w:sz w:val="24"/>
          <w:szCs w:val="24"/>
        </w:rPr>
        <w:t>Anti-Money Laundering and Countering the Financing of Terrorism Guidelines for the Financial Sector</w:t>
      </w:r>
      <w:r w:rsidRPr="00794CA8">
        <w:rPr>
          <w:rFonts w:ascii="Arial" w:hAnsi="Arial" w:cs="Arial"/>
          <w:sz w:val="24"/>
          <w:szCs w:val="24"/>
        </w:rPr>
        <w:t xml:space="preserve"> (pp. pp 55-65). Dublin: Central Bank of Ireland. Retrieved from </w:t>
      </w:r>
      <w:hyperlink r:id="rId10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https://www.centralbank.ie/docs/default-source/regulation/amld-/guidance/anti-money-laundering-and-countering-the-financing-of-terrorism-guidelines-for-the-financial-sector.pdf?sfvrsn=9</w:t>
        </w:r>
      </w:hyperlink>
    </w:p>
    <w:p w14:paraId="4723E08B" w14:textId="343DC2ED" w:rsidR="00DE1174" w:rsidRDefault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Art. 5 GDPR - Principles relating to processing of personal data - GDPR.eu. (2020). Retrieved 28 February 2022, from </w:t>
      </w:r>
      <w:hyperlink r:id="rId11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https://gdpr.eu/article-5-how-to-process-personal-data/</w:t>
        </w:r>
      </w:hyperlink>
    </w:p>
    <w:p w14:paraId="03ACAAD9" w14:textId="66FF37F7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Managing AML Challenges Under GDPR. (2021). Retrieved 23 February 2022, from </w:t>
      </w:r>
      <w:hyperlink r:id="rId12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https://complyadvantage.com/insights/anti-money-laundering/</w:t>
        </w:r>
        <w:r w:rsidRPr="00E12918">
          <w:rPr>
            <w:rStyle w:val="Hyperlink"/>
            <w:rFonts w:ascii="Arial" w:hAnsi="Arial" w:cs="Arial"/>
            <w:sz w:val="24"/>
            <w:szCs w:val="24"/>
          </w:rPr>
          <w:t>g</w:t>
        </w:r>
        <w:r w:rsidRPr="00E12918">
          <w:rPr>
            <w:rStyle w:val="Hyperlink"/>
            <w:rFonts w:ascii="Arial" w:hAnsi="Arial" w:cs="Arial"/>
            <w:sz w:val="24"/>
            <w:szCs w:val="24"/>
          </w:rPr>
          <w:t>dpr-aml/</w:t>
        </w:r>
      </w:hyperlink>
    </w:p>
    <w:p w14:paraId="0A1F96C0" w14:textId="64E28B4E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Transform your Sanctions and PEP Screening processes. (2021). Retrieved 26 February 2022, from </w:t>
      </w:r>
      <w:hyperlink r:id="rId13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https://www.baesystems.com/en-financialservices/solutions/banking-compliance/sanctions-and-pep-screening</w:t>
        </w:r>
      </w:hyperlink>
    </w:p>
    <w:p w14:paraId="78E70203" w14:textId="6F0CA035" w:rsidR="00950554" w:rsidRDefault="00950554" w:rsidP="00950554">
      <w:pPr>
        <w:spacing w:after="336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] </w:t>
      </w:r>
      <w:r w:rsidRPr="00794CA8">
        <w:rPr>
          <w:rFonts w:ascii="Arial" w:hAnsi="Arial" w:cs="Arial"/>
          <w:sz w:val="24"/>
          <w:szCs w:val="24"/>
        </w:rPr>
        <w:t xml:space="preserve">Transform your transaction filtering processes. (2021). Retrieved 26 February 2022, from </w:t>
      </w:r>
      <w:hyperlink r:id="rId14" w:history="1">
        <w:r w:rsidRPr="00E12918">
          <w:rPr>
            <w:rStyle w:val="Hyperlink"/>
            <w:rFonts w:ascii="Arial" w:hAnsi="Arial" w:cs="Arial"/>
            <w:sz w:val="24"/>
            <w:szCs w:val="24"/>
          </w:rPr>
          <w:t>https://www.baesystems.com/en-financialservices/solutions/banking-compliance/transaction-filtering</w:t>
        </w:r>
      </w:hyperlink>
    </w:p>
    <w:p w14:paraId="406BD3E4" w14:textId="77777777" w:rsidR="00950554" w:rsidRDefault="00950554">
      <w:pPr>
        <w:spacing w:after="336" w:line="360" w:lineRule="auto"/>
        <w:rPr>
          <w:rFonts w:ascii="Arial" w:hAnsi="Arial" w:cs="Arial"/>
          <w:sz w:val="24"/>
          <w:szCs w:val="24"/>
        </w:rPr>
      </w:pPr>
    </w:p>
    <w:p w14:paraId="37A72E81" w14:textId="77777777" w:rsidR="00950554" w:rsidRPr="00794CA8" w:rsidRDefault="00950554">
      <w:pPr>
        <w:spacing w:after="336" w:line="360" w:lineRule="auto"/>
        <w:rPr>
          <w:rFonts w:ascii="Arial" w:hAnsi="Arial" w:cs="Arial"/>
        </w:rPr>
      </w:pPr>
    </w:p>
    <w:p w14:paraId="6C533AD2" w14:textId="2578DACA" w:rsidR="00DE1174" w:rsidRPr="00794CA8" w:rsidRDefault="00950554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Pr="00794CA8">
        <w:rPr>
          <w:rFonts w:ascii="Arial" w:hAnsi="Arial" w:cs="Arial"/>
          <w:sz w:val="24"/>
          <w:szCs w:val="24"/>
        </w:rPr>
        <w:t>Data Protection Act 2018, Section 60. (2018). Retrieved 28 February 2022, from https://www.irishstatutebook.ie/eli/2018/act/7/section/60/enacted/en/html</w:t>
      </w:r>
    </w:p>
    <w:p w14:paraId="27426447" w14:textId="6E73BAD5" w:rsidR="00DE1174" w:rsidRPr="00794CA8" w:rsidRDefault="00950554">
      <w:pPr>
        <w:spacing w:after="336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Pr="00794CA8">
        <w:rPr>
          <w:rFonts w:ascii="Arial" w:hAnsi="Arial" w:cs="Arial"/>
          <w:sz w:val="24"/>
          <w:szCs w:val="24"/>
        </w:rPr>
        <w:t xml:space="preserve">U.S. Government </w:t>
      </w:r>
      <w:proofErr w:type="spellStart"/>
      <w:r w:rsidRPr="00794CA8">
        <w:rPr>
          <w:rFonts w:ascii="Arial" w:hAnsi="Arial" w:cs="Arial"/>
          <w:sz w:val="24"/>
          <w:szCs w:val="24"/>
        </w:rPr>
        <w:t>Watchlisting</w:t>
      </w:r>
      <w:proofErr w:type="spellEnd"/>
      <w:r w:rsidRPr="00794CA8">
        <w:rPr>
          <w:rFonts w:ascii="Arial" w:hAnsi="Arial" w:cs="Arial"/>
          <w:sz w:val="24"/>
          <w:szCs w:val="24"/>
        </w:rPr>
        <w:t>: Unfair Process and Devastating Consequences. (2022). Retrieved 23 February 2022, from https://www.aclu.org/o</w:t>
      </w:r>
      <w:r w:rsidRPr="00794CA8">
        <w:rPr>
          <w:rFonts w:ascii="Arial" w:hAnsi="Arial" w:cs="Arial"/>
          <w:sz w:val="24"/>
          <w:szCs w:val="24"/>
        </w:rPr>
        <w:t>ther/us-government-watchlisting-unfair-process-and-devastating-consequences</w:t>
      </w:r>
    </w:p>
    <w:sectPr w:rsidR="00DE1174" w:rsidRPr="00794CA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794CA8"/>
    <w:rsid w:val="00950554"/>
    <w:rsid w:val="00A906D8"/>
    <w:rsid w:val="00AB5A74"/>
    <w:rsid w:val="00DE11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81D8"/>
  <w15:docId w15:val="{3D76E80B-2CCB-47BE-97E0-9A6069C4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0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publication.com/irph/ijert19/ijertv12n4_15.pdf" TargetMode="External"/><Relationship Id="rId13" Type="http://schemas.openxmlformats.org/officeDocument/2006/relationships/hyperlink" Target="https://www.baesystems.com/en-financialservices/solutions/banking-compliance/sanctions-and-pep-scree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esystems.com/en-financialservices/insights/blog/what-should-data-ethics-mean-to-financial-service-providers" TargetMode="External"/><Relationship Id="rId12" Type="http://schemas.openxmlformats.org/officeDocument/2006/relationships/hyperlink" Target="https://complyadvantage.com/insights/anti-money-laundering/gdpr-am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app.org/news/a/data-protection-and-the-eus-anti-money-laundering-regulation/" TargetMode="External"/><Relationship Id="rId11" Type="http://schemas.openxmlformats.org/officeDocument/2006/relationships/hyperlink" Target="https://gdpr.eu/article-5-how-to-process-personal-data/" TargetMode="External"/><Relationship Id="rId5" Type="http://schemas.openxmlformats.org/officeDocument/2006/relationships/hyperlink" Target="https://www.thetimes.co.uk/article/miche-l-mac-donncha-banned-by-israel-slips-in-after-name-mix-up-at-border-rwlpkk5l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entralbank.ie/docs/default-source/regulation/amld-/guidance/anti-money-laundering-and-countering-the-financing-of-terrorism-guidelines-for-the-financial-sector.pdf?sfvrsn=9" TargetMode="External"/><Relationship Id="rId4" Type="http://schemas.openxmlformats.org/officeDocument/2006/relationships/hyperlink" Target="https://www.chartis-research.com/financial-crime/anti-money-laundering-aml/financial-crime-risk-management-systems-aml-and-watchlist-monitoring-2019-10741" TargetMode="External"/><Relationship Id="rId9" Type="http://schemas.openxmlformats.org/officeDocument/2006/relationships/hyperlink" Target="https://scholarlycommons.law.northwestern.edu/njilb/vol40/iss1/3/" TargetMode="External"/><Relationship Id="rId14" Type="http://schemas.openxmlformats.org/officeDocument/2006/relationships/hyperlink" Target="https://www.baesystems.com/en-financialservices/solutions/banking-compliance/transaction-fil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Ciaran Finnegan</cp:lastModifiedBy>
  <cp:revision>3</cp:revision>
  <dcterms:created xsi:type="dcterms:W3CDTF">2022-02-28T16:02:00Z</dcterms:created>
  <dcterms:modified xsi:type="dcterms:W3CDTF">2022-02-28T16:12:00Z</dcterms:modified>
</cp:coreProperties>
</file>