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d9409f2e3943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db3d47c35f4837" /><Relationship Type="http://schemas.openxmlformats.org/officeDocument/2006/relationships/numbering" Target="/word/numbering.xml" Id="Rc264ab15b75a4a1b" /><Relationship Type="http://schemas.openxmlformats.org/officeDocument/2006/relationships/settings" Target="/word/settings.xml" Id="R2ba20622f60d4e06" /></Relationships>
</file>