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4E4A7" w14:textId="77777777" w:rsidR="007940C4" w:rsidRDefault="007940C4">
      <w:pPr>
        <w:pStyle w:val="CompanyBanner"/>
      </w:pPr>
    </w:p>
    <w:p w14:paraId="2CF4C8E4" w14:textId="77777777" w:rsidR="0072003A" w:rsidRDefault="0072003A">
      <w:pPr>
        <w:pStyle w:val="CompanyBanner"/>
      </w:pPr>
    </w:p>
    <w:p w14:paraId="45CB8DCC" w14:textId="77777777" w:rsidR="0072003A" w:rsidRDefault="0072003A">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14:paraId="327BF32F" w14:textId="77777777" w:rsidTr="003B7959">
        <w:trPr>
          <w:cantSplit/>
          <w:trHeight w:val="2296"/>
        </w:trPr>
        <w:tc>
          <w:tcPr>
            <w:tcW w:w="9865" w:type="dxa"/>
            <w:gridSpan w:val="2"/>
          </w:tcPr>
          <w:p w14:paraId="2D0BA314" w14:textId="77777777" w:rsidR="007940C4" w:rsidRDefault="007940C4">
            <w:pPr>
              <w:pStyle w:val="DocumentTitle"/>
            </w:pPr>
          </w:p>
        </w:tc>
      </w:tr>
      <w:tr w:rsidR="003F496C" w:rsidRPr="00C62776" w14:paraId="505EB5DC" w14:textId="77777777" w:rsidTr="003B7959">
        <w:trPr>
          <w:cantSplit/>
          <w:trHeight w:val="1134"/>
        </w:trPr>
        <w:tc>
          <w:tcPr>
            <w:tcW w:w="9865" w:type="dxa"/>
            <w:gridSpan w:val="2"/>
          </w:tcPr>
          <w:p w14:paraId="582D1F66" w14:textId="5CACA44F" w:rsidR="003F496C" w:rsidRDefault="00F51DF5" w:rsidP="007E0DFD">
            <w:pPr>
              <w:pStyle w:val="DocumentTitle"/>
            </w:pPr>
            <w:r>
              <w:t>G</w:t>
            </w:r>
            <w:r w:rsidR="00BC00C8">
              <w:t xml:space="preserve">eographical </w:t>
            </w:r>
            <w:r>
              <w:t>I</w:t>
            </w:r>
            <w:r w:rsidR="00BC00C8">
              <w:t xml:space="preserve">nfo </w:t>
            </w:r>
            <w:r>
              <w:t>S</w:t>
            </w:r>
            <w:r w:rsidR="00BC00C8">
              <w:t>ystems</w:t>
            </w:r>
            <w:r w:rsidR="003F496C">
              <w:t xml:space="preserve"> </w:t>
            </w:r>
          </w:p>
          <w:p w14:paraId="2648F8A5" w14:textId="1C05BF2C" w:rsidR="003F496C" w:rsidRDefault="00D31314" w:rsidP="007E0DFD">
            <w:pPr>
              <w:pStyle w:val="ProjectName"/>
            </w:pPr>
            <w:r>
              <w:t xml:space="preserve">Assignment </w:t>
            </w:r>
            <w:r w:rsidR="00F51DF5">
              <w:t>2</w:t>
            </w:r>
            <w:r w:rsidR="003F496C">
              <w:t xml:space="preserve"> – Report</w:t>
            </w:r>
          </w:p>
          <w:p w14:paraId="561A7747" w14:textId="1193D642" w:rsidR="00AA1462" w:rsidRDefault="00F51DF5" w:rsidP="004B3716">
            <w:pPr>
              <w:pStyle w:val="ProjectName"/>
            </w:pPr>
            <w:r>
              <w:t>Census Data 2011-2016</w:t>
            </w:r>
            <w:r w:rsidR="00AA1462">
              <w:t xml:space="preserve">: </w:t>
            </w:r>
            <w:r>
              <w:t xml:space="preserve">Geographical </w:t>
            </w:r>
            <w:r w:rsidR="004B3716">
              <w:t xml:space="preserve">Analysis </w:t>
            </w:r>
          </w:p>
        </w:tc>
      </w:tr>
      <w:tr w:rsidR="003F496C" w14:paraId="5933D01D" w14:textId="77777777" w:rsidTr="003B7959">
        <w:trPr>
          <w:cantSplit/>
          <w:trHeight w:val="283"/>
        </w:trPr>
        <w:tc>
          <w:tcPr>
            <w:tcW w:w="9865" w:type="dxa"/>
            <w:gridSpan w:val="2"/>
          </w:tcPr>
          <w:p w14:paraId="5C73954F" w14:textId="38778817" w:rsidR="003F496C" w:rsidRDefault="003F496C" w:rsidP="007E0DFD">
            <w:pPr>
              <w:pStyle w:val="CompanyTitle"/>
            </w:pPr>
            <w:r>
              <w:t xml:space="preserve">Module code : </w:t>
            </w:r>
            <w:r w:rsidR="00F51DF5">
              <w:t>CMPU4032</w:t>
            </w:r>
            <w:r w:rsidR="00D31314">
              <w:t>: 2022-23</w:t>
            </w:r>
          </w:p>
        </w:tc>
      </w:tr>
      <w:tr w:rsidR="003F496C" w14:paraId="6742D847" w14:textId="77777777" w:rsidTr="003B7959">
        <w:trPr>
          <w:cantSplit/>
        </w:trPr>
        <w:tc>
          <w:tcPr>
            <w:tcW w:w="7427" w:type="dxa"/>
          </w:tcPr>
          <w:p w14:paraId="33C3CF43" w14:textId="77777777" w:rsidR="003F496C" w:rsidRDefault="003F496C" w:rsidP="00A32475">
            <w:pPr>
              <w:pStyle w:val="FPTableLeft"/>
              <w:rPr>
                <w:sz w:val="32"/>
              </w:rPr>
            </w:pPr>
            <w:r w:rsidRPr="001F7E0C">
              <w:rPr>
                <w:sz w:val="32"/>
              </w:rPr>
              <w:t>Ciaran Finnegan</w:t>
            </w:r>
            <w:r>
              <w:rPr>
                <w:sz w:val="32"/>
              </w:rPr>
              <w:t xml:space="preserve"> </w:t>
            </w:r>
          </w:p>
          <w:p w14:paraId="79F3184D" w14:textId="459A658E" w:rsidR="003F496C" w:rsidRDefault="003F496C" w:rsidP="00A32475">
            <w:pPr>
              <w:pStyle w:val="FPTableLeft"/>
              <w:rPr>
                <w:sz w:val="32"/>
              </w:rPr>
            </w:pPr>
            <w:r w:rsidRPr="001F7E0C">
              <w:rPr>
                <w:sz w:val="32"/>
              </w:rPr>
              <w:t xml:space="preserve">Student No : </w:t>
            </w:r>
            <w:r w:rsidR="00D31314">
              <w:rPr>
                <w:sz w:val="32"/>
              </w:rPr>
              <w:t>d21124026</w:t>
            </w:r>
          </w:p>
          <w:p w14:paraId="4F36C277" w14:textId="32E31636" w:rsidR="00D31314" w:rsidRDefault="00D31314" w:rsidP="00A32475">
            <w:pPr>
              <w:pStyle w:val="FPTableLeft"/>
              <w:rPr>
                <w:sz w:val="32"/>
              </w:rPr>
            </w:pPr>
            <w:r>
              <w:rPr>
                <w:sz w:val="32"/>
              </w:rPr>
              <w:t xml:space="preserve">TU060 </w:t>
            </w:r>
            <w:r w:rsidR="004B3716">
              <w:rPr>
                <w:sz w:val="32"/>
              </w:rPr>
              <w:t>Yr.</w:t>
            </w:r>
            <w:r>
              <w:rPr>
                <w:sz w:val="32"/>
              </w:rPr>
              <w:t xml:space="preserve"> 2</w:t>
            </w:r>
          </w:p>
          <w:p w14:paraId="3C7218F8" w14:textId="5CD99178" w:rsidR="00D31314" w:rsidRPr="001F7E0C" w:rsidRDefault="00D31314" w:rsidP="00A32475">
            <w:pPr>
              <w:pStyle w:val="FPTableLeft"/>
              <w:rPr>
                <w:sz w:val="32"/>
              </w:rPr>
            </w:pPr>
            <w:r>
              <w:rPr>
                <w:sz w:val="32"/>
              </w:rPr>
              <w:t>Data Science</w:t>
            </w:r>
            <w:r w:rsidR="00D12CA7">
              <w:rPr>
                <w:sz w:val="32"/>
              </w:rPr>
              <w:t xml:space="preserve"> MSc</w:t>
            </w:r>
          </w:p>
          <w:p w14:paraId="7DF82F70" w14:textId="77777777" w:rsidR="003F496C" w:rsidRDefault="003F496C" w:rsidP="00A32475">
            <w:pPr>
              <w:pStyle w:val="FPTableLeft"/>
              <w:rPr>
                <w:sz w:val="32"/>
              </w:rPr>
            </w:pPr>
          </w:p>
          <w:p w14:paraId="3540EA6D" w14:textId="77777777" w:rsidR="002A59D0" w:rsidRDefault="002A59D0" w:rsidP="00A32475">
            <w:pPr>
              <w:pStyle w:val="FPTableLeft"/>
              <w:rPr>
                <w:sz w:val="32"/>
              </w:rPr>
            </w:pPr>
          </w:p>
          <w:p w14:paraId="166E327D" w14:textId="18E70967" w:rsidR="003F496C" w:rsidRDefault="00D12CA7" w:rsidP="003F496C">
            <w:pPr>
              <w:pStyle w:val="FPTableLeft"/>
            </w:pPr>
            <w:r>
              <w:rPr>
                <w:sz w:val="32"/>
              </w:rPr>
              <w:t>2</w:t>
            </w:r>
            <w:r w:rsidR="00F51DF5">
              <w:rPr>
                <w:sz w:val="32"/>
              </w:rPr>
              <w:t>9</w:t>
            </w:r>
            <w:r w:rsidR="003F496C">
              <w:rPr>
                <w:sz w:val="32"/>
              </w:rPr>
              <w:t>/</w:t>
            </w:r>
            <w:r w:rsidR="00D31314">
              <w:rPr>
                <w:sz w:val="32"/>
              </w:rPr>
              <w:t>1</w:t>
            </w:r>
            <w:r w:rsidR="00F51DF5">
              <w:rPr>
                <w:sz w:val="32"/>
              </w:rPr>
              <w:t>1</w:t>
            </w:r>
            <w:r w:rsidR="003F496C" w:rsidRPr="001F7E0C">
              <w:rPr>
                <w:sz w:val="32"/>
              </w:rPr>
              <w:t>/20</w:t>
            </w:r>
            <w:r w:rsidR="003F496C">
              <w:rPr>
                <w:sz w:val="32"/>
              </w:rPr>
              <w:t>2</w:t>
            </w:r>
            <w:r w:rsidR="00D31314">
              <w:rPr>
                <w:sz w:val="32"/>
              </w:rPr>
              <w:t>2</w:t>
            </w:r>
            <w:r w:rsidR="003F496C" w:rsidRPr="001F7E0C">
              <w:rPr>
                <w:sz w:val="32"/>
              </w:rPr>
              <w:br/>
            </w:r>
            <w:r w:rsidR="003F496C">
              <w:br/>
            </w:r>
            <w:r w:rsidR="003F496C">
              <w:br/>
            </w:r>
          </w:p>
        </w:tc>
        <w:tc>
          <w:tcPr>
            <w:tcW w:w="2438" w:type="dxa"/>
          </w:tcPr>
          <w:p w14:paraId="1C93A58D" w14:textId="77777777" w:rsidR="003F496C" w:rsidRDefault="003F496C">
            <w:pPr>
              <w:pStyle w:val="FPTableRight"/>
            </w:pPr>
          </w:p>
        </w:tc>
      </w:tr>
      <w:tr w:rsidR="003F496C" w14:paraId="0D65A263" w14:textId="77777777" w:rsidTr="003B7959">
        <w:trPr>
          <w:cantSplit/>
        </w:trPr>
        <w:tc>
          <w:tcPr>
            <w:tcW w:w="7427" w:type="dxa"/>
          </w:tcPr>
          <w:p w14:paraId="0A7015A1" w14:textId="77777777" w:rsidR="003F496C" w:rsidRDefault="003F496C">
            <w:pPr>
              <w:pStyle w:val="FPTableLeft"/>
            </w:pPr>
          </w:p>
        </w:tc>
        <w:tc>
          <w:tcPr>
            <w:tcW w:w="2438" w:type="dxa"/>
          </w:tcPr>
          <w:p w14:paraId="08FA824E" w14:textId="77777777" w:rsidR="003F496C" w:rsidRDefault="003F496C">
            <w:pPr>
              <w:pStyle w:val="FPTableRight"/>
            </w:pPr>
          </w:p>
        </w:tc>
      </w:tr>
    </w:tbl>
    <w:p w14:paraId="75174084" w14:textId="64D2CBDD" w:rsidR="003B7959" w:rsidRDefault="00522256" w:rsidP="00BD0919">
      <w:pPr>
        <w:pStyle w:val="Emphasised"/>
      </w:pPr>
      <w:r>
        <w:lastRenderedPageBreak/>
        <w:t>Table</w:t>
      </w:r>
      <w:r w:rsidR="007940C4">
        <w:t xml:space="preserve"> of </w:t>
      </w:r>
      <w:r>
        <w:t>C</w:t>
      </w:r>
      <w:r w:rsidR="007940C4">
        <w:t>ontents</w:t>
      </w:r>
    </w:p>
    <w:p w14:paraId="24821E8C" w14:textId="692F7ACF" w:rsidR="00E91E38" w:rsidRDefault="007940C4">
      <w:pPr>
        <w:pStyle w:val="TOC1"/>
        <w:rPr>
          <w:rFonts w:asciiTheme="minorHAnsi" w:eastAsiaTheme="minorEastAsia" w:hAnsiTheme="minorHAnsi" w:cstheme="minorBidi"/>
          <w:b w:val="0"/>
          <w:noProof/>
          <w:color w:val="auto"/>
          <w:szCs w:val="22"/>
          <w:lang w:val="en-IE" w:eastAsia="en-IE"/>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r w:rsidR="00E91E38">
        <w:rPr>
          <w:noProof/>
        </w:rPr>
        <w:t>1</w:t>
      </w:r>
      <w:r w:rsidR="00E91E38">
        <w:rPr>
          <w:noProof/>
        </w:rPr>
        <w:tab/>
        <w:t>Assignment Overview</w:t>
      </w:r>
      <w:r w:rsidR="00E91E38">
        <w:rPr>
          <w:noProof/>
        </w:rPr>
        <w:tab/>
      </w:r>
      <w:r w:rsidR="00E91E38">
        <w:rPr>
          <w:noProof/>
        </w:rPr>
        <w:fldChar w:fldCharType="begin"/>
      </w:r>
      <w:r w:rsidR="00E91E38">
        <w:rPr>
          <w:noProof/>
        </w:rPr>
        <w:instrText xml:space="preserve"> PAGEREF _Toc120451980 \h </w:instrText>
      </w:r>
      <w:r w:rsidR="00E91E38">
        <w:rPr>
          <w:noProof/>
        </w:rPr>
      </w:r>
      <w:r w:rsidR="00E91E38">
        <w:rPr>
          <w:noProof/>
        </w:rPr>
        <w:fldChar w:fldCharType="separate"/>
      </w:r>
      <w:r w:rsidR="00E91E38">
        <w:rPr>
          <w:noProof/>
        </w:rPr>
        <w:t>3</w:t>
      </w:r>
      <w:r w:rsidR="00E91E38">
        <w:rPr>
          <w:noProof/>
        </w:rPr>
        <w:fldChar w:fldCharType="end"/>
      </w:r>
    </w:p>
    <w:p w14:paraId="2EDA971C" w14:textId="52A586FA" w:rsidR="00E91E38" w:rsidRDefault="00E91E38">
      <w:pPr>
        <w:pStyle w:val="TOC2"/>
        <w:rPr>
          <w:rFonts w:asciiTheme="minorHAnsi" w:eastAsiaTheme="minorEastAsia" w:hAnsiTheme="minorHAnsi" w:cstheme="minorBidi"/>
          <w:noProof/>
          <w:szCs w:val="22"/>
          <w:lang w:val="en-IE" w:eastAsia="en-IE"/>
        </w:rPr>
      </w:pPr>
      <w:r>
        <w:rPr>
          <w:noProof/>
        </w:rPr>
        <w:t>1.1</w:t>
      </w:r>
      <w:r>
        <w:rPr>
          <w:noProof/>
        </w:rPr>
        <w:tab/>
        <w:t>High Level Description – Census Data Analysis (2011-2016)</w:t>
      </w:r>
      <w:r>
        <w:rPr>
          <w:noProof/>
        </w:rPr>
        <w:tab/>
      </w:r>
      <w:r>
        <w:rPr>
          <w:noProof/>
        </w:rPr>
        <w:fldChar w:fldCharType="begin"/>
      </w:r>
      <w:r>
        <w:rPr>
          <w:noProof/>
        </w:rPr>
        <w:instrText xml:space="preserve"> PAGEREF _Toc120451981 \h </w:instrText>
      </w:r>
      <w:r>
        <w:rPr>
          <w:noProof/>
        </w:rPr>
      </w:r>
      <w:r>
        <w:rPr>
          <w:noProof/>
        </w:rPr>
        <w:fldChar w:fldCharType="separate"/>
      </w:r>
      <w:r>
        <w:rPr>
          <w:noProof/>
        </w:rPr>
        <w:t>3</w:t>
      </w:r>
      <w:r>
        <w:rPr>
          <w:noProof/>
        </w:rPr>
        <w:fldChar w:fldCharType="end"/>
      </w:r>
    </w:p>
    <w:p w14:paraId="12E3D422" w14:textId="3A489BC7" w:rsidR="00E91E38" w:rsidRDefault="00E91E38">
      <w:pPr>
        <w:pStyle w:val="TOC1"/>
        <w:rPr>
          <w:rFonts w:asciiTheme="minorHAnsi" w:eastAsiaTheme="minorEastAsia" w:hAnsiTheme="minorHAnsi" w:cstheme="minorBidi"/>
          <w:b w:val="0"/>
          <w:noProof/>
          <w:color w:val="auto"/>
          <w:szCs w:val="22"/>
          <w:lang w:val="en-IE" w:eastAsia="en-IE"/>
        </w:rPr>
      </w:pPr>
      <w:r>
        <w:rPr>
          <w:noProof/>
        </w:rPr>
        <w:t>2</w:t>
      </w:r>
      <w:r>
        <w:rPr>
          <w:noProof/>
        </w:rPr>
        <w:tab/>
        <w:t>Data and Maps</w:t>
      </w:r>
      <w:r>
        <w:rPr>
          <w:noProof/>
        </w:rPr>
        <w:tab/>
      </w:r>
      <w:r>
        <w:rPr>
          <w:noProof/>
        </w:rPr>
        <w:fldChar w:fldCharType="begin"/>
      </w:r>
      <w:r>
        <w:rPr>
          <w:noProof/>
        </w:rPr>
        <w:instrText xml:space="preserve"> PAGEREF _Toc120451982 \h </w:instrText>
      </w:r>
      <w:r>
        <w:rPr>
          <w:noProof/>
        </w:rPr>
      </w:r>
      <w:r>
        <w:rPr>
          <w:noProof/>
        </w:rPr>
        <w:fldChar w:fldCharType="separate"/>
      </w:r>
      <w:r>
        <w:rPr>
          <w:noProof/>
        </w:rPr>
        <w:t>4</w:t>
      </w:r>
      <w:r>
        <w:rPr>
          <w:noProof/>
        </w:rPr>
        <w:fldChar w:fldCharType="end"/>
      </w:r>
    </w:p>
    <w:p w14:paraId="494DD05A" w14:textId="30F2DB8A" w:rsidR="00E91E38" w:rsidRDefault="00E91E38">
      <w:pPr>
        <w:pStyle w:val="TOC2"/>
        <w:rPr>
          <w:rFonts w:asciiTheme="minorHAnsi" w:eastAsiaTheme="minorEastAsia" w:hAnsiTheme="minorHAnsi" w:cstheme="minorBidi"/>
          <w:noProof/>
          <w:szCs w:val="22"/>
          <w:lang w:val="en-IE" w:eastAsia="en-IE"/>
        </w:rPr>
      </w:pPr>
      <w:r>
        <w:rPr>
          <w:noProof/>
        </w:rPr>
        <w:t>2.1</w:t>
      </w:r>
      <w:r>
        <w:rPr>
          <w:noProof/>
        </w:rPr>
        <w:tab/>
        <w:t>Changes in Unemployment Rates Between 2011 and 2016</w:t>
      </w:r>
      <w:r>
        <w:rPr>
          <w:noProof/>
        </w:rPr>
        <w:tab/>
      </w:r>
      <w:r>
        <w:rPr>
          <w:noProof/>
        </w:rPr>
        <w:fldChar w:fldCharType="begin"/>
      </w:r>
      <w:r>
        <w:rPr>
          <w:noProof/>
        </w:rPr>
        <w:instrText xml:space="preserve"> PAGEREF _Toc120451983 \h </w:instrText>
      </w:r>
      <w:r>
        <w:rPr>
          <w:noProof/>
        </w:rPr>
      </w:r>
      <w:r>
        <w:rPr>
          <w:noProof/>
        </w:rPr>
        <w:fldChar w:fldCharType="separate"/>
      </w:r>
      <w:r>
        <w:rPr>
          <w:noProof/>
        </w:rPr>
        <w:t>4</w:t>
      </w:r>
      <w:r>
        <w:rPr>
          <w:noProof/>
        </w:rPr>
        <w:fldChar w:fldCharType="end"/>
      </w:r>
    </w:p>
    <w:p w14:paraId="493EE8C8" w14:textId="33C97141" w:rsidR="00E91E38" w:rsidRDefault="00E91E38">
      <w:pPr>
        <w:pStyle w:val="TOC2"/>
        <w:rPr>
          <w:rFonts w:asciiTheme="minorHAnsi" w:eastAsiaTheme="minorEastAsia" w:hAnsiTheme="minorHAnsi" w:cstheme="minorBidi"/>
          <w:noProof/>
          <w:szCs w:val="22"/>
          <w:lang w:val="en-IE" w:eastAsia="en-IE"/>
        </w:rPr>
      </w:pPr>
      <w:r>
        <w:rPr>
          <w:noProof/>
        </w:rPr>
        <w:t>2.2</w:t>
      </w:r>
      <w:r>
        <w:rPr>
          <w:noProof/>
        </w:rPr>
        <w:tab/>
        <w:t>Correlation of Education Levels to Unemployment</w:t>
      </w:r>
      <w:r>
        <w:rPr>
          <w:noProof/>
        </w:rPr>
        <w:tab/>
      </w:r>
      <w:r>
        <w:rPr>
          <w:noProof/>
        </w:rPr>
        <w:fldChar w:fldCharType="begin"/>
      </w:r>
      <w:r>
        <w:rPr>
          <w:noProof/>
        </w:rPr>
        <w:instrText xml:space="preserve"> PAGEREF _Toc120451984 \h </w:instrText>
      </w:r>
      <w:r>
        <w:rPr>
          <w:noProof/>
        </w:rPr>
      </w:r>
      <w:r>
        <w:rPr>
          <w:noProof/>
        </w:rPr>
        <w:fldChar w:fldCharType="separate"/>
      </w:r>
      <w:r>
        <w:rPr>
          <w:noProof/>
        </w:rPr>
        <w:t>6</w:t>
      </w:r>
      <w:r>
        <w:rPr>
          <w:noProof/>
        </w:rPr>
        <w:fldChar w:fldCharType="end"/>
      </w:r>
    </w:p>
    <w:p w14:paraId="0D752391" w14:textId="5968FFB5" w:rsidR="00E91E38" w:rsidRDefault="00E91E38">
      <w:pPr>
        <w:pStyle w:val="TOC2"/>
        <w:rPr>
          <w:rFonts w:asciiTheme="minorHAnsi" w:eastAsiaTheme="minorEastAsia" w:hAnsiTheme="minorHAnsi" w:cstheme="minorBidi"/>
          <w:noProof/>
          <w:szCs w:val="22"/>
          <w:lang w:val="en-IE" w:eastAsia="en-IE"/>
        </w:rPr>
      </w:pPr>
      <w:r>
        <w:rPr>
          <w:noProof/>
        </w:rPr>
        <w:t>2.3</w:t>
      </w:r>
      <w:r>
        <w:rPr>
          <w:noProof/>
        </w:rPr>
        <w:tab/>
        <w:t>Correlation of Education Level to Socio-Economic Group</w:t>
      </w:r>
      <w:r>
        <w:rPr>
          <w:noProof/>
        </w:rPr>
        <w:tab/>
      </w:r>
      <w:r>
        <w:rPr>
          <w:noProof/>
        </w:rPr>
        <w:fldChar w:fldCharType="begin"/>
      </w:r>
      <w:r>
        <w:rPr>
          <w:noProof/>
        </w:rPr>
        <w:instrText xml:space="preserve"> PAGEREF _Toc120451985 \h </w:instrText>
      </w:r>
      <w:r>
        <w:rPr>
          <w:noProof/>
        </w:rPr>
      </w:r>
      <w:r>
        <w:rPr>
          <w:noProof/>
        </w:rPr>
        <w:fldChar w:fldCharType="separate"/>
      </w:r>
      <w:r>
        <w:rPr>
          <w:noProof/>
        </w:rPr>
        <w:t>6</w:t>
      </w:r>
      <w:r>
        <w:rPr>
          <w:noProof/>
        </w:rPr>
        <w:fldChar w:fldCharType="end"/>
      </w:r>
    </w:p>
    <w:p w14:paraId="61E21C29" w14:textId="71E235CB" w:rsidR="00E91E38" w:rsidRDefault="00E91E38">
      <w:pPr>
        <w:pStyle w:val="TOC2"/>
        <w:rPr>
          <w:rFonts w:asciiTheme="minorHAnsi" w:eastAsiaTheme="minorEastAsia" w:hAnsiTheme="minorHAnsi" w:cstheme="minorBidi"/>
          <w:noProof/>
          <w:szCs w:val="22"/>
          <w:lang w:val="en-IE" w:eastAsia="en-IE"/>
        </w:rPr>
      </w:pPr>
      <w:r>
        <w:rPr>
          <w:noProof/>
        </w:rPr>
        <w:t>2.4</w:t>
      </w:r>
      <w:r>
        <w:rPr>
          <w:noProof/>
        </w:rPr>
        <w:tab/>
        <w:t>Correlation of Education Level to Occupation Status</w:t>
      </w:r>
      <w:r>
        <w:rPr>
          <w:noProof/>
        </w:rPr>
        <w:tab/>
      </w:r>
      <w:r>
        <w:rPr>
          <w:noProof/>
        </w:rPr>
        <w:fldChar w:fldCharType="begin"/>
      </w:r>
      <w:r>
        <w:rPr>
          <w:noProof/>
        </w:rPr>
        <w:instrText xml:space="preserve"> PAGEREF _Toc120451986 \h </w:instrText>
      </w:r>
      <w:r>
        <w:rPr>
          <w:noProof/>
        </w:rPr>
      </w:r>
      <w:r>
        <w:rPr>
          <w:noProof/>
        </w:rPr>
        <w:fldChar w:fldCharType="separate"/>
      </w:r>
      <w:r>
        <w:rPr>
          <w:noProof/>
        </w:rPr>
        <w:t>7</w:t>
      </w:r>
      <w:r>
        <w:rPr>
          <w:noProof/>
        </w:rPr>
        <w:fldChar w:fldCharType="end"/>
      </w:r>
    </w:p>
    <w:p w14:paraId="3A5F2A5C" w14:textId="5A67F56C" w:rsidR="00E91E38" w:rsidRDefault="00E91E38">
      <w:pPr>
        <w:pStyle w:val="TOC1"/>
        <w:rPr>
          <w:rFonts w:asciiTheme="minorHAnsi" w:eastAsiaTheme="minorEastAsia" w:hAnsiTheme="minorHAnsi" w:cstheme="minorBidi"/>
          <w:b w:val="0"/>
          <w:noProof/>
          <w:color w:val="auto"/>
          <w:szCs w:val="22"/>
          <w:lang w:val="en-IE" w:eastAsia="en-IE"/>
        </w:rPr>
      </w:pPr>
      <w:r>
        <w:rPr>
          <w:noProof/>
        </w:rPr>
        <w:t>3</w:t>
      </w:r>
      <w:r>
        <w:rPr>
          <w:noProof/>
        </w:rPr>
        <w:tab/>
        <w:t>Insights and Conclusions</w:t>
      </w:r>
      <w:r>
        <w:rPr>
          <w:noProof/>
        </w:rPr>
        <w:tab/>
      </w:r>
      <w:r>
        <w:rPr>
          <w:noProof/>
        </w:rPr>
        <w:fldChar w:fldCharType="begin"/>
      </w:r>
      <w:r>
        <w:rPr>
          <w:noProof/>
        </w:rPr>
        <w:instrText xml:space="preserve"> PAGEREF _Toc120451987 \h </w:instrText>
      </w:r>
      <w:r>
        <w:rPr>
          <w:noProof/>
        </w:rPr>
      </w:r>
      <w:r>
        <w:rPr>
          <w:noProof/>
        </w:rPr>
        <w:fldChar w:fldCharType="separate"/>
      </w:r>
      <w:r>
        <w:rPr>
          <w:noProof/>
        </w:rPr>
        <w:t>8</w:t>
      </w:r>
      <w:r>
        <w:rPr>
          <w:noProof/>
        </w:rPr>
        <w:fldChar w:fldCharType="end"/>
      </w:r>
    </w:p>
    <w:p w14:paraId="6FE8E09D" w14:textId="0C17C994" w:rsidR="00E91E38" w:rsidRDefault="00E91E38">
      <w:pPr>
        <w:pStyle w:val="TOC2"/>
        <w:rPr>
          <w:rFonts w:asciiTheme="minorHAnsi" w:eastAsiaTheme="minorEastAsia" w:hAnsiTheme="minorHAnsi" w:cstheme="minorBidi"/>
          <w:noProof/>
          <w:szCs w:val="22"/>
          <w:lang w:val="en-IE" w:eastAsia="en-IE"/>
        </w:rPr>
      </w:pPr>
      <w:r>
        <w:rPr>
          <w:noProof/>
        </w:rPr>
        <w:t>3.1</w:t>
      </w:r>
      <w:r>
        <w:rPr>
          <w:noProof/>
        </w:rPr>
        <w:tab/>
        <w:t>Changing Patterns in Rates in Employment</w:t>
      </w:r>
      <w:r>
        <w:rPr>
          <w:noProof/>
        </w:rPr>
        <w:tab/>
      </w:r>
      <w:r>
        <w:rPr>
          <w:noProof/>
        </w:rPr>
        <w:fldChar w:fldCharType="begin"/>
      </w:r>
      <w:r>
        <w:rPr>
          <w:noProof/>
        </w:rPr>
        <w:instrText xml:space="preserve"> PAGEREF _Toc120451988 \h </w:instrText>
      </w:r>
      <w:r>
        <w:rPr>
          <w:noProof/>
        </w:rPr>
      </w:r>
      <w:r>
        <w:rPr>
          <w:noProof/>
        </w:rPr>
        <w:fldChar w:fldCharType="separate"/>
      </w:r>
      <w:r>
        <w:rPr>
          <w:noProof/>
        </w:rPr>
        <w:t>8</w:t>
      </w:r>
      <w:r>
        <w:rPr>
          <w:noProof/>
        </w:rPr>
        <w:fldChar w:fldCharType="end"/>
      </w:r>
    </w:p>
    <w:p w14:paraId="53FDD507" w14:textId="06657C6C" w:rsidR="00E91E38" w:rsidRDefault="00E91E38">
      <w:pPr>
        <w:pStyle w:val="TOC2"/>
        <w:rPr>
          <w:rFonts w:asciiTheme="minorHAnsi" w:eastAsiaTheme="minorEastAsia" w:hAnsiTheme="minorHAnsi" w:cstheme="minorBidi"/>
          <w:noProof/>
          <w:szCs w:val="22"/>
          <w:lang w:val="en-IE" w:eastAsia="en-IE"/>
        </w:rPr>
      </w:pPr>
      <w:r>
        <w:rPr>
          <w:noProof/>
        </w:rPr>
        <w:t>3.2</w:t>
      </w:r>
      <w:r>
        <w:rPr>
          <w:noProof/>
        </w:rPr>
        <w:tab/>
        <w:t>Relation of Education to Unemployment</w:t>
      </w:r>
      <w:r>
        <w:rPr>
          <w:noProof/>
        </w:rPr>
        <w:tab/>
      </w:r>
      <w:r>
        <w:rPr>
          <w:noProof/>
        </w:rPr>
        <w:fldChar w:fldCharType="begin"/>
      </w:r>
      <w:r>
        <w:rPr>
          <w:noProof/>
        </w:rPr>
        <w:instrText xml:space="preserve"> PAGEREF _Toc120451989 \h </w:instrText>
      </w:r>
      <w:r>
        <w:rPr>
          <w:noProof/>
        </w:rPr>
      </w:r>
      <w:r>
        <w:rPr>
          <w:noProof/>
        </w:rPr>
        <w:fldChar w:fldCharType="separate"/>
      </w:r>
      <w:r>
        <w:rPr>
          <w:noProof/>
        </w:rPr>
        <w:t>8</w:t>
      </w:r>
      <w:r>
        <w:rPr>
          <w:noProof/>
        </w:rPr>
        <w:fldChar w:fldCharType="end"/>
      </w:r>
    </w:p>
    <w:p w14:paraId="4BE26042" w14:textId="5CBE612E" w:rsidR="00E91E38" w:rsidRDefault="00E91E38">
      <w:pPr>
        <w:pStyle w:val="TOC2"/>
        <w:rPr>
          <w:rFonts w:asciiTheme="minorHAnsi" w:eastAsiaTheme="minorEastAsia" w:hAnsiTheme="minorHAnsi" w:cstheme="minorBidi"/>
          <w:noProof/>
          <w:szCs w:val="22"/>
          <w:lang w:val="en-IE" w:eastAsia="en-IE"/>
        </w:rPr>
      </w:pPr>
      <w:r>
        <w:rPr>
          <w:noProof/>
        </w:rPr>
        <w:t>3.3</w:t>
      </w:r>
      <w:r>
        <w:rPr>
          <w:noProof/>
        </w:rPr>
        <w:tab/>
        <w:t>Socio-Economic Groups and Education</w:t>
      </w:r>
      <w:r>
        <w:rPr>
          <w:noProof/>
        </w:rPr>
        <w:tab/>
      </w:r>
      <w:r>
        <w:rPr>
          <w:noProof/>
        </w:rPr>
        <w:fldChar w:fldCharType="begin"/>
      </w:r>
      <w:r>
        <w:rPr>
          <w:noProof/>
        </w:rPr>
        <w:instrText xml:space="preserve"> PAGEREF _Toc120451990 \h </w:instrText>
      </w:r>
      <w:r>
        <w:rPr>
          <w:noProof/>
        </w:rPr>
      </w:r>
      <w:r>
        <w:rPr>
          <w:noProof/>
        </w:rPr>
        <w:fldChar w:fldCharType="separate"/>
      </w:r>
      <w:r>
        <w:rPr>
          <w:noProof/>
        </w:rPr>
        <w:t>8</w:t>
      </w:r>
      <w:r>
        <w:rPr>
          <w:noProof/>
        </w:rPr>
        <w:fldChar w:fldCharType="end"/>
      </w:r>
    </w:p>
    <w:p w14:paraId="4693A156" w14:textId="55A39871" w:rsidR="00E91E38" w:rsidRDefault="00E91E38">
      <w:pPr>
        <w:pStyle w:val="TOC2"/>
        <w:rPr>
          <w:rFonts w:asciiTheme="minorHAnsi" w:eastAsiaTheme="minorEastAsia" w:hAnsiTheme="minorHAnsi" w:cstheme="minorBidi"/>
          <w:noProof/>
          <w:szCs w:val="22"/>
          <w:lang w:val="en-IE" w:eastAsia="en-IE"/>
        </w:rPr>
      </w:pPr>
      <w:r>
        <w:rPr>
          <w:noProof/>
        </w:rPr>
        <w:t>3.4</w:t>
      </w:r>
      <w:r>
        <w:rPr>
          <w:noProof/>
        </w:rPr>
        <w:tab/>
        <w:t>Occupation Status and Education</w:t>
      </w:r>
      <w:r>
        <w:rPr>
          <w:noProof/>
        </w:rPr>
        <w:tab/>
      </w:r>
      <w:r>
        <w:rPr>
          <w:noProof/>
        </w:rPr>
        <w:fldChar w:fldCharType="begin"/>
      </w:r>
      <w:r>
        <w:rPr>
          <w:noProof/>
        </w:rPr>
        <w:instrText xml:space="preserve"> PAGEREF _Toc120451991 \h </w:instrText>
      </w:r>
      <w:r>
        <w:rPr>
          <w:noProof/>
        </w:rPr>
      </w:r>
      <w:r>
        <w:rPr>
          <w:noProof/>
        </w:rPr>
        <w:fldChar w:fldCharType="separate"/>
      </w:r>
      <w:r>
        <w:rPr>
          <w:noProof/>
        </w:rPr>
        <w:t>8</w:t>
      </w:r>
      <w:r>
        <w:rPr>
          <w:noProof/>
        </w:rPr>
        <w:fldChar w:fldCharType="end"/>
      </w:r>
    </w:p>
    <w:p w14:paraId="4A53DA6F" w14:textId="28A14685"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723554">
        <w:rPr>
          <w:noProof/>
        </w:rPr>
        <w:instrText>2</w:instrText>
      </w:r>
      <w:r w:rsidR="00955791">
        <w:fldChar w:fldCharType="end"/>
      </w:r>
      <w:r w:rsidR="00955791">
        <w:instrText xml:space="preserve">/2)*2 </w:instrText>
      </w:r>
      <w:r w:rsidR="00955791">
        <w:fldChar w:fldCharType="separate"/>
      </w:r>
      <w:r w:rsidR="00723554">
        <w:rPr>
          <w:noProof/>
        </w:rPr>
        <w:instrText>2</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723554">
        <w:rPr>
          <w:noProof/>
        </w:rPr>
        <w:instrText>2</w:instrText>
      </w:r>
      <w:r w:rsidR="00955791">
        <w:fldChar w:fldCharType="end"/>
      </w:r>
      <w:r w:rsidR="00955791">
        <w:instrText xml:space="preserve"> </w:instrText>
      </w:r>
      <w:r w:rsidR="00955791">
        <w:fldChar w:fldCharType="separate"/>
      </w:r>
      <w:r w:rsidR="00723554">
        <w:rPr>
          <w:noProof/>
        </w:rPr>
        <w:instrText>0</w:instrText>
      </w:r>
      <w:r w:rsidR="00955791">
        <w:fldChar w:fldCharType="end"/>
      </w:r>
      <w:r w:rsidR="00955791">
        <w:instrText xml:space="preserve">, </w:instrText>
      </w:r>
      <w:r w:rsidR="00955791">
        <w:fldChar w:fldCharType="begin"/>
      </w:r>
      <w:r w:rsidR="00955791">
        <w:instrText xml:space="preserve"> compare </w:instrText>
      </w:r>
      <w:fldSimple w:instr=" DOCPROPERTY &quot;EDouble_Sided&quot;  ">
        <w:r w:rsidR="005142E7">
          <w:instrText>N</w:instrText>
        </w:r>
      </w:fldSimple>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723554">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14:paraId="0DEFBE34" w14:textId="77777777" w:rsidR="00DD7DF2" w:rsidRDefault="00DD7DF2">
      <w:pPr>
        <w:pageBreakBefore/>
        <w:spacing w:before="3000"/>
        <w:jc w:val="center"/>
      </w:pPr>
      <w:r>
        <w:instrText>This page intentionally left blank.</w:instrText>
      </w:r>
    </w:p>
    <w:p w14:paraId="41607741" w14:textId="5FA61456" w:rsidR="00FD622A" w:rsidRDefault="00FD622A" w:rsidP="00FD622A">
      <w:r>
        <w:fldChar w:fldCharType="end"/>
      </w:r>
      <w:r w:rsidR="00955791">
        <w:instrText xml:space="preserve"> ""</w:instrText>
      </w:r>
      <w:r>
        <w:instrText xml:space="preserve"> </w:instrText>
      </w:r>
      <w:r>
        <w:fldChar w:fldCharType="end"/>
      </w:r>
    </w:p>
    <w:p w14:paraId="2553C6B1" w14:textId="77777777" w:rsidR="007940C4" w:rsidRDefault="007940C4"/>
    <w:p w14:paraId="32133292" w14:textId="77777777" w:rsidR="00FB0995" w:rsidRPr="00FB0995" w:rsidRDefault="00FB0995" w:rsidP="00FB0995"/>
    <w:p w14:paraId="451ACE58" w14:textId="77777777" w:rsidR="00FB0995" w:rsidRPr="00FB0995" w:rsidRDefault="00FB0995" w:rsidP="00FB0995"/>
    <w:p w14:paraId="0FB13305" w14:textId="77777777" w:rsidR="00FB0995" w:rsidRPr="00FB0995" w:rsidRDefault="00FB0995" w:rsidP="00FB0995"/>
    <w:p w14:paraId="2186ED64" w14:textId="77777777" w:rsidR="00FB0995" w:rsidRPr="00FB0995" w:rsidRDefault="00FB0995" w:rsidP="00FB0995"/>
    <w:p w14:paraId="578705AE" w14:textId="77777777" w:rsidR="00FB0995" w:rsidRPr="00FB0995" w:rsidRDefault="00FB0995" w:rsidP="00FB0995"/>
    <w:p w14:paraId="6684374F" w14:textId="3F3F7BE5" w:rsidR="00FB0995" w:rsidRDefault="00FB0995" w:rsidP="00FB0995">
      <w:pPr>
        <w:tabs>
          <w:tab w:val="left" w:pos="2816"/>
        </w:tabs>
      </w:pPr>
      <w:r>
        <w:tab/>
      </w:r>
    </w:p>
    <w:p w14:paraId="3A125A64" w14:textId="77777777" w:rsidR="00FB0995" w:rsidRDefault="00FB0995" w:rsidP="00FB0995">
      <w:pPr>
        <w:tabs>
          <w:tab w:val="left" w:pos="2816"/>
        </w:tabs>
      </w:pPr>
      <w:r>
        <w:tab/>
      </w:r>
    </w:p>
    <w:p w14:paraId="1558B828" w14:textId="3CCDA8AA" w:rsidR="004B17AE" w:rsidRDefault="004B17AE" w:rsidP="004B17AE">
      <w:pPr>
        <w:tabs>
          <w:tab w:val="left" w:pos="6545"/>
        </w:tabs>
      </w:pPr>
      <w:r>
        <w:tab/>
      </w:r>
    </w:p>
    <w:p w14:paraId="2CCBD274" w14:textId="6D366DC4" w:rsidR="004B17AE" w:rsidRPr="004B17AE" w:rsidRDefault="004B17AE" w:rsidP="004B17AE">
      <w:pPr>
        <w:tabs>
          <w:tab w:val="left" w:pos="6545"/>
        </w:tabs>
        <w:sectPr w:rsidR="004B17AE" w:rsidRPr="004B17AE" w:rsidSect="00DD7DF2">
          <w:headerReference w:type="even" r:id="rId14"/>
          <w:headerReference w:type="default" r:id="rId15"/>
          <w:footerReference w:type="even" r:id="rId16"/>
          <w:footerReference w:type="default" r:id="rId17"/>
          <w:headerReference w:type="first" r:id="rId18"/>
          <w:footerReference w:type="first" r:id="rId19"/>
          <w:pgSz w:w="11907" w:h="16840" w:code="9"/>
          <w:pgMar w:top="1020" w:right="737" w:bottom="1020" w:left="737" w:header="454" w:footer="283" w:gutter="567"/>
          <w:cols w:space="720"/>
          <w:titlePg/>
          <w:docGrid w:linePitch="360"/>
        </w:sectPr>
      </w:pPr>
      <w:r>
        <w:tab/>
      </w:r>
    </w:p>
    <w:p w14:paraId="22557DD1" w14:textId="4CC71B84" w:rsidR="00186441" w:rsidRDefault="00D31314" w:rsidP="00186441">
      <w:pPr>
        <w:pStyle w:val="Heading1"/>
      </w:pPr>
      <w:bookmarkStart w:id="0" w:name="_Toc120451980"/>
      <w:r>
        <w:lastRenderedPageBreak/>
        <w:t>Assignment</w:t>
      </w:r>
      <w:r w:rsidR="00F01239">
        <w:t xml:space="preserve"> </w:t>
      </w:r>
      <w:r w:rsidR="00314A00">
        <w:t>Overview</w:t>
      </w:r>
      <w:bookmarkEnd w:id="0"/>
    </w:p>
    <w:p w14:paraId="44C86DF4" w14:textId="71791871" w:rsidR="00BD0919" w:rsidRDefault="00921320" w:rsidP="00A32475">
      <w:pPr>
        <w:pStyle w:val="Heading2"/>
      </w:pPr>
      <w:bookmarkStart w:id="1" w:name="_Ref117623727"/>
      <w:bookmarkStart w:id="2" w:name="_Ref117623728"/>
      <w:bookmarkStart w:id="3" w:name="_Toc120451981"/>
      <w:r>
        <w:t>High Level Description</w:t>
      </w:r>
      <w:r w:rsidR="009D434A">
        <w:t xml:space="preserve"> – </w:t>
      </w:r>
      <w:bookmarkEnd w:id="1"/>
      <w:bookmarkEnd w:id="2"/>
      <w:r w:rsidR="00662C77">
        <w:t>Census Data Analysis (2011-2016)</w:t>
      </w:r>
      <w:bookmarkEnd w:id="3"/>
    </w:p>
    <w:p w14:paraId="582EF7DD" w14:textId="46E8D39D" w:rsidR="00883D8C" w:rsidRDefault="00883D8C" w:rsidP="00F01239">
      <w:r>
        <w:t xml:space="preserve">This document covers the design, </w:t>
      </w:r>
      <w:r w:rsidR="004F704F">
        <w:t>implementation,</w:t>
      </w:r>
      <w:r>
        <w:t xml:space="preserve"> and observations on </w:t>
      </w:r>
      <w:r w:rsidR="003D0941">
        <w:t>all par</w:t>
      </w:r>
      <w:r>
        <w:t xml:space="preserve">ts of </w:t>
      </w:r>
      <w:r w:rsidR="008A239A">
        <w:t xml:space="preserve">the </w:t>
      </w:r>
      <w:r w:rsidR="00D31314">
        <w:t>November</w:t>
      </w:r>
      <w:r w:rsidR="00406A30">
        <w:t xml:space="preserve"> </w:t>
      </w:r>
      <w:r w:rsidR="005F70EC">
        <w:t>20</w:t>
      </w:r>
      <w:r w:rsidR="00406A30">
        <w:t>2</w:t>
      </w:r>
      <w:r w:rsidR="00D31314">
        <w:t>2</w:t>
      </w:r>
      <w:r w:rsidR="005F70EC">
        <w:t xml:space="preserve"> </w:t>
      </w:r>
      <w:r>
        <w:t>CA</w:t>
      </w:r>
      <w:r w:rsidR="004B17AE">
        <w:t>(</w:t>
      </w:r>
      <w:r w:rsidR="00662C77">
        <w:t>2</w:t>
      </w:r>
      <w:r w:rsidR="004B17AE">
        <w:t>)</w:t>
      </w:r>
      <w:r>
        <w:t xml:space="preserve"> for the </w:t>
      </w:r>
      <w:r w:rsidR="00662C77">
        <w:t>GIS module</w:t>
      </w:r>
      <w:r w:rsidR="00406A30">
        <w:t xml:space="preserve"> (</w:t>
      </w:r>
      <w:r w:rsidR="00D31314">
        <w:t>TU060 – DS – Year 2</w:t>
      </w:r>
      <w:r w:rsidR="00406A30">
        <w:t>)</w:t>
      </w:r>
      <w:r>
        <w:t>.</w:t>
      </w:r>
    </w:p>
    <w:p w14:paraId="1CE7CB67" w14:textId="75CAE2CA" w:rsidR="00CA20D3" w:rsidRDefault="00CA20D3" w:rsidP="00F01239"/>
    <w:p w14:paraId="036B5DCA" w14:textId="6306A833" w:rsidR="00DD4F1B" w:rsidRDefault="00DD4F1B" w:rsidP="00F01239">
      <w:r>
        <w:t xml:space="preserve">The geographical focus of this report in on the central and northern Electoral Divisions in Dublin County. The </w:t>
      </w:r>
      <w:r w:rsidRPr="00AB0A84">
        <w:rPr>
          <w:i/>
          <w:iCs/>
        </w:rPr>
        <w:t>central</w:t>
      </w:r>
      <w:r>
        <w:t xml:space="preserve"> areas also cover the Electoral Divisions in the Dublin South-Central and South-East constituencies.</w:t>
      </w:r>
    </w:p>
    <w:p w14:paraId="116F9967" w14:textId="7A24864F" w:rsidR="00DD4F1B" w:rsidRDefault="00DD4F1B" w:rsidP="00F01239">
      <w:r>
        <w:t xml:space="preserve">The purpose in limiting the scope to these areas is to concentrate more on the perceived ‘east-west’ socio-economic divide </w:t>
      </w:r>
      <w:r w:rsidR="00AB0A84">
        <w:t>in north and central Dublin, as opposed to the more traditional ‘north v south’ narrative.</w:t>
      </w:r>
    </w:p>
    <w:p w14:paraId="0CFA34DE" w14:textId="77777777" w:rsidR="00DD4F1B" w:rsidRDefault="00DD4F1B" w:rsidP="00F01239"/>
    <w:p w14:paraId="154B799E" w14:textId="5075DE05" w:rsidR="00DD4F1B" w:rsidRDefault="00DD4F1B" w:rsidP="00F01239">
      <w:r>
        <w:t>Section</w:t>
      </w:r>
      <w:r w:rsidR="00AB0A84">
        <w:t xml:space="preserve"> </w:t>
      </w:r>
      <w:r w:rsidR="00AB0A84">
        <w:fldChar w:fldCharType="begin"/>
      </w:r>
      <w:r w:rsidR="00AB0A84">
        <w:instrText xml:space="preserve"> REF _Ref120391204 \r \h </w:instrText>
      </w:r>
      <w:r w:rsidR="00AB0A84">
        <w:fldChar w:fldCharType="separate"/>
      </w:r>
      <w:r w:rsidR="00AB0A84">
        <w:t>2</w:t>
      </w:r>
      <w:r w:rsidR="00AB0A84">
        <w:fldChar w:fldCharType="end"/>
      </w:r>
      <w:r>
        <w:t xml:space="preserve"> displays a series of maps highlighting the following </w:t>
      </w:r>
      <w:r w:rsidR="00AB0A84">
        <w:t>data points from the 2011 and 2016 Irish census data;</w:t>
      </w:r>
    </w:p>
    <w:p w14:paraId="54D35216" w14:textId="77777777" w:rsidR="00E1644A" w:rsidRDefault="00E1644A" w:rsidP="00F01239"/>
    <w:p w14:paraId="1FB3D16C" w14:textId="77777777" w:rsidR="00E1644A" w:rsidRDefault="00E1644A" w:rsidP="00E1644A">
      <w:pPr>
        <w:pStyle w:val="ListParagraph"/>
        <w:numPr>
          <w:ilvl w:val="0"/>
          <w:numId w:val="18"/>
        </w:numPr>
      </w:pPr>
      <w:r>
        <w:t>How Employment rates have changes in the EDs from 2011 to 2016.</w:t>
      </w:r>
    </w:p>
    <w:p w14:paraId="61C00CB1" w14:textId="77777777" w:rsidR="00E1644A" w:rsidRDefault="00E1644A" w:rsidP="00E1644A">
      <w:pPr>
        <w:pStyle w:val="ListParagraph"/>
        <w:ind w:left="1854"/>
      </w:pPr>
    </w:p>
    <w:p w14:paraId="0EE4AE72" w14:textId="710ED9A2" w:rsidR="00AB0A84" w:rsidRDefault="00AB0A84" w:rsidP="00AB0A84">
      <w:pPr>
        <w:pStyle w:val="ListParagraph"/>
        <w:numPr>
          <w:ilvl w:val="0"/>
          <w:numId w:val="18"/>
        </w:numPr>
      </w:pPr>
      <w:r>
        <w:t>Distribution of Education Levels across EDs, and how this relates to Employment Levels</w:t>
      </w:r>
    </w:p>
    <w:p w14:paraId="0344EDBF" w14:textId="77777777" w:rsidR="00AB0A84" w:rsidRDefault="00AB0A84" w:rsidP="00AB0A84">
      <w:pPr>
        <w:pStyle w:val="ListParagraph"/>
        <w:ind w:left="1854"/>
      </w:pPr>
    </w:p>
    <w:p w14:paraId="59B0358F" w14:textId="4A31DBB4" w:rsidR="00AB0A84" w:rsidRDefault="00AB0A84" w:rsidP="00AB0A84">
      <w:pPr>
        <w:pStyle w:val="ListParagraph"/>
        <w:numPr>
          <w:ilvl w:val="0"/>
          <w:numId w:val="18"/>
        </w:numPr>
      </w:pPr>
      <w:r>
        <w:t>The impact of Education Levels on Socio-Economic groups in north Dublin EDs.</w:t>
      </w:r>
    </w:p>
    <w:p w14:paraId="637F22EE" w14:textId="77777777" w:rsidR="00AB0A84" w:rsidRDefault="00AB0A84" w:rsidP="00AB0A84">
      <w:pPr>
        <w:pStyle w:val="ListParagraph"/>
        <w:ind w:left="1854"/>
      </w:pPr>
    </w:p>
    <w:p w14:paraId="2FA76D21" w14:textId="066172D6" w:rsidR="00AB0A84" w:rsidRDefault="00AB0A84" w:rsidP="00AB0A84">
      <w:pPr>
        <w:pStyle w:val="ListParagraph"/>
        <w:numPr>
          <w:ilvl w:val="0"/>
          <w:numId w:val="18"/>
        </w:numPr>
      </w:pPr>
      <w:r>
        <w:t>The relationship of Occupation types to Education within the selected EDs.</w:t>
      </w:r>
    </w:p>
    <w:p w14:paraId="0BAB3E10" w14:textId="77777777" w:rsidR="00AB0A84" w:rsidRDefault="00AB0A84" w:rsidP="00AB0A84">
      <w:pPr>
        <w:pStyle w:val="ListParagraph"/>
        <w:ind w:left="1854"/>
      </w:pPr>
    </w:p>
    <w:p w14:paraId="6E2395DE" w14:textId="77777777" w:rsidR="00AB0A84" w:rsidRDefault="00AB0A84" w:rsidP="00F01239"/>
    <w:p w14:paraId="2E503383" w14:textId="77777777" w:rsidR="00AB0A84" w:rsidRDefault="00AB0A84" w:rsidP="00F01239"/>
    <w:p w14:paraId="3973D9D6" w14:textId="77777777" w:rsidR="00AB0A84" w:rsidRDefault="00AB0A84" w:rsidP="00F01239"/>
    <w:p w14:paraId="0D018BB4" w14:textId="77777777" w:rsidR="00BC00CA" w:rsidRDefault="00BC00CA" w:rsidP="00D31314"/>
    <w:p w14:paraId="53E446D4" w14:textId="5AA42B79" w:rsidR="00D8194D" w:rsidRDefault="00D8194D" w:rsidP="00296BB0">
      <w:pPr>
        <w:rPr>
          <w:b/>
          <w:bCs/>
          <w:iCs/>
          <w:color w:val="3C8D94"/>
          <w:sz w:val="26"/>
          <w:szCs w:val="28"/>
        </w:rPr>
      </w:pPr>
      <w:bookmarkStart w:id="4" w:name="_Ref26609142"/>
    </w:p>
    <w:bookmarkEnd w:id="4"/>
    <w:p w14:paraId="3CB63AEA" w14:textId="77777777" w:rsidR="004344DC" w:rsidRDefault="004344DC">
      <w:pPr>
        <w:spacing w:after="0" w:line="240" w:lineRule="auto"/>
        <w:ind w:left="0"/>
        <w:rPr>
          <w:b/>
          <w:bCs/>
          <w:iCs/>
          <w:color w:val="3C8D94"/>
          <w:sz w:val="26"/>
          <w:szCs w:val="28"/>
        </w:rPr>
      </w:pPr>
      <w:r>
        <w:br w:type="page"/>
      </w:r>
    </w:p>
    <w:p w14:paraId="24309188" w14:textId="51892FAB" w:rsidR="00921320" w:rsidRDefault="00D31314" w:rsidP="00921320">
      <w:pPr>
        <w:pStyle w:val="Heading1"/>
      </w:pPr>
      <w:bookmarkStart w:id="5" w:name="_Ref120391190"/>
      <w:bookmarkStart w:id="6" w:name="_Ref120391204"/>
      <w:bookmarkStart w:id="7" w:name="_Toc120451982"/>
      <w:r>
        <w:lastRenderedPageBreak/>
        <w:t>Data</w:t>
      </w:r>
      <w:r w:rsidR="00662C77">
        <w:t xml:space="preserve"> and Maps</w:t>
      </w:r>
      <w:bookmarkEnd w:id="5"/>
      <w:bookmarkEnd w:id="6"/>
      <w:bookmarkEnd w:id="7"/>
      <w:r>
        <w:t xml:space="preserve"> </w:t>
      </w:r>
    </w:p>
    <w:p w14:paraId="2522DAB2" w14:textId="2AFB124C" w:rsidR="00D268C7" w:rsidRDefault="00DD4F1B" w:rsidP="00D268C7">
      <w:pPr>
        <w:pStyle w:val="Heading2"/>
      </w:pPr>
      <w:bookmarkStart w:id="8" w:name="_Ref120444063"/>
      <w:bookmarkStart w:id="9" w:name="_Toc120451983"/>
      <w:r>
        <w:t>Changes in Unemployment Rates Between 2011 and 2016</w:t>
      </w:r>
      <w:bookmarkEnd w:id="8"/>
      <w:bookmarkEnd w:id="9"/>
    </w:p>
    <w:p w14:paraId="56490664" w14:textId="5F34C9EE" w:rsidR="00D268C7" w:rsidRDefault="003866D4" w:rsidP="003866D4">
      <w:pPr>
        <w:tabs>
          <w:tab w:val="left" w:pos="9602"/>
        </w:tabs>
      </w:pPr>
      <w:r>
        <w:t xml:space="preserve">The maps below </w:t>
      </w:r>
      <w:r w:rsidR="009C5334">
        <w:t>compare the change in unemployment rates across the central and north Dublin Electoral Divisions between the 2011 and 2016 Census readings.</w:t>
      </w:r>
    </w:p>
    <w:p w14:paraId="456930BF" w14:textId="77777777" w:rsidR="00DD7A14" w:rsidRDefault="00DD7A14" w:rsidP="003866D4">
      <w:pPr>
        <w:tabs>
          <w:tab w:val="left" w:pos="9602"/>
        </w:tabs>
        <w:rPr>
          <w:i/>
          <w:iCs/>
        </w:rPr>
      </w:pPr>
    </w:p>
    <w:p w14:paraId="2FF67399" w14:textId="54B52C16" w:rsidR="009C5334" w:rsidRPr="002621CA" w:rsidRDefault="002621CA" w:rsidP="003866D4">
      <w:pPr>
        <w:tabs>
          <w:tab w:val="left" w:pos="9602"/>
        </w:tabs>
        <w:rPr>
          <w:i/>
          <w:iCs/>
        </w:rPr>
      </w:pPr>
      <w:r w:rsidRPr="002621CA">
        <w:rPr>
          <w:i/>
          <w:iCs/>
        </w:rPr>
        <w:t>Figure – 2011 Unemployment Rates</w:t>
      </w:r>
    </w:p>
    <w:p w14:paraId="09101737" w14:textId="741201B1" w:rsidR="00443ECA" w:rsidRDefault="00443ECA" w:rsidP="003866D4">
      <w:pPr>
        <w:tabs>
          <w:tab w:val="left" w:pos="9602"/>
        </w:tabs>
      </w:pPr>
      <w:r>
        <w:rPr>
          <w:noProof/>
        </w:rPr>
        <w:drawing>
          <wp:inline distT="0" distB="0" distL="0" distR="0" wp14:anchorId="71D7CE39" wp14:editId="42CA5BF3">
            <wp:extent cx="5157006" cy="7049729"/>
            <wp:effectExtent l="0" t="0" r="5715"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79010" cy="7079810"/>
                    </a:xfrm>
                    <a:prstGeom prst="rect">
                      <a:avLst/>
                    </a:prstGeom>
                  </pic:spPr>
                </pic:pic>
              </a:graphicData>
            </a:graphic>
          </wp:inline>
        </w:drawing>
      </w:r>
    </w:p>
    <w:p w14:paraId="2A0B8114" w14:textId="09DDE087" w:rsidR="002621CA" w:rsidRPr="002621CA" w:rsidRDefault="002621CA" w:rsidP="002621CA">
      <w:pPr>
        <w:tabs>
          <w:tab w:val="left" w:pos="9602"/>
        </w:tabs>
        <w:rPr>
          <w:i/>
          <w:iCs/>
        </w:rPr>
      </w:pPr>
      <w:r w:rsidRPr="002621CA">
        <w:rPr>
          <w:i/>
          <w:iCs/>
        </w:rPr>
        <w:lastRenderedPageBreak/>
        <w:t>Figure – 201</w:t>
      </w:r>
      <w:r>
        <w:rPr>
          <w:i/>
          <w:iCs/>
        </w:rPr>
        <w:t>6</w:t>
      </w:r>
      <w:r w:rsidRPr="002621CA">
        <w:rPr>
          <w:i/>
          <w:iCs/>
        </w:rPr>
        <w:t xml:space="preserve"> Unemployment Rates</w:t>
      </w:r>
    </w:p>
    <w:p w14:paraId="2F3CCD9C" w14:textId="5C600859" w:rsidR="00443ECA" w:rsidRDefault="002621CA" w:rsidP="003866D4">
      <w:pPr>
        <w:tabs>
          <w:tab w:val="left" w:pos="9602"/>
        </w:tabs>
      </w:pPr>
      <w:r>
        <w:rPr>
          <w:noProof/>
        </w:rPr>
        <w:drawing>
          <wp:inline distT="0" distB="0" distL="0" distR="0" wp14:anchorId="6B2D2EA6" wp14:editId="42F5FD78">
            <wp:extent cx="5219700" cy="7137779"/>
            <wp:effectExtent l="0" t="0" r="0" b="635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34719" cy="7158317"/>
                    </a:xfrm>
                    <a:prstGeom prst="rect">
                      <a:avLst/>
                    </a:prstGeom>
                  </pic:spPr>
                </pic:pic>
              </a:graphicData>
            </a:graphic>
          </wp:inline>
        </w:drawing>
      </w:r>
    </w:p>
    <w:p w14:paraId="20546FB9" w14:textId="258069C0" w:rsidR="00C13120" w:rsidRDefault="000C32B0" w:rsidP="00CB3F23">
      <w:pPr>
        <w:tabs>
          <w:tab w:val="left" w:pos="9602"/>
        </w:tabs>
      </w:pPr>
      <w:r>
        <w:t>The unemployment rates are noticeably lower in the 2016 data. It will be interesting to determine if this trend continues to improve when the 2022 census data becomes available.</w:t>
      </w:r>
    </w:p>
    <w:p w14:paraId="4A65A1BF" w14:textId="3AAE6B13" w:rsidR="00E1644A" w:rsidRDefault="00E1644A" w:rsidP="00CB3F23">
      <w:pPr>
        <w:tabs>
          <w:tab w:val="left" w:pos="9602"/>
        </w:tabs>
      </w:pPr>
      <w:r>
        <w:t>This 2016 visualisation of unemployment rates in the region will be a touchpoint reference for the analysis of other 2016 data points in the following sub-sections.</w:t>
      </w:r>
    </w:p>
    <w:p w14:paraId="04888B00" w14:textId="05493866" w:rsidR="00BD2AFC" w:rsidRDefault="00BD2AFC" w:rsidP="00CB3F23">
      <w:pPr>
        <w:tabs>
          <w:tab w:val="left" w:pos="9602"/>
        </w:tabs>
      </w:pPr>
    </w:p>
    <w:p w14:paraId="1951EE07" w14:textId="366D1C92" w:rsidR="00BD2AFC" w:rsidRDefault="008767F2" w:rsidP="00BD2AFC">
      <w:pPr>
        <w:pStyle w:val="Heading2"/>
      </w:pPr>
      <w:bookmarkStart w:id="10" w:name="_Ref120444429"/>
      <w:bookmarkStart w:id="11" w:name="_Toc120451984"/>
      <w:r>
        <w:lastRenderedPageBreak/>
        <w:t>Corr</w:t>
      </w:r>
      <w:r w:rsidR="006F73C2">
        <w:t>elation of Education Levels to Unemployment</w:t>
      </w:r>
      <w:bookmarkEnd w:id="10"/>
      <w:bookmarkEnd w:id="11"/>
    </w:p>
    <w:p w14:paraId="6148A18A" w14:textId="35F0BC71" w:rsidR="00BD2AFC" w:rsidRDefault="006F73C2" w:rsidP="00BD2AFC">
      <w:pPr>
        <w:tabs>
          <w:tab w:val="left" w:pos="9602"/>
        </w:tabs>
      </w:pPr>
      <w:r>
        <w:t>The distribution of education levels in the 2016 Irish Census data for the chosen Electoral Divisions generates the visualisation below.</w:t>
      </w:r>
    </w:p>
    <w:p w14:paraId="6F79FD96" w14:textId="4F4A897E" w:rsidR="006F73C2" w:rsidRPr="00087333" w:rsidRDefault="00087333" w:rsidP="00BD2AFC">
      <w:pPr>
        <w:tabs>
          <w:tab w:val="left" w:pos="9602"/>
        </w:tabs>
        <w:rPr>
          <w:i/>
          <w:iCs/>
        </w:rPr>
      </w:pPr>
      <w:r w:rsidRPr="00087333">
        <w:rPr>
          <w:i/>
          <w:iCs/>
        </w:rPr>
        <w:t>Figure – 2016 Rates of Higher Education</w:t>
      </w:r>
    </w:p>
    <w:p w14:paraId="028B3FF4" w14:textId="17C17447" w:rsidR="00087333" w:rsidRDefault="00087333" w:rsidP="00BD2AFC">
      <w:pPr>
        <w:tabs>
          <w:tab w:val="left" w:pos="9602"/>
        </w:tabs>
      </w:pPr>
      <w:r>
        <w:rPr>
          <w:noProof/>
        </w:rPr>
        <w:drawing>
          <wp:inline distT="0" distB="0" distL="0" distR="0" wp14:anchorId="73967F50" wp14:editId="21340A39">
            <wp:extent cx="5513070" cy="3029803"/>
            <wp:effectExtent l="0" t="0" r="0" b="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30017" cy="3039117"/>
                    </a:xfrm>
                    <a:prstGeom prst="rect">
                      <a:avLst/>
                    </a:prstGeom>
                  </pic:spPr>
                </pic:pic>
              </a:graphicData>
            </a:graphic>
          </wp:inline>
        </w:drawing>
      </w:r>
    </w:p>
    <w:p w14:paraId="3A6A2844" w14:textId="65EFF7C8" w:rsidR="00BD2AFC" w:rsidRDefault="006F73C2" w:rsidP="004962BF">
      <w:pPr>
        <w:tabs>
          <w:tab w:val="left" w:pos="9602"/>
        </w:tabs>
        <w:rPr>
          <w:b/>
          <w:bCs/>
          <w:iCs/>
          <w:color w:val="3C8D94"/>
          <w:sz w:val="26"/>
          <w:szCs w:val="28"/>
        </w:rPr>
      </w:pPr>
      <w:r>
        <w:t xml:space="preserve">The census data has been collated to group together all individuals who have qualified at a third level institution with an ordinary </w:t>
      </w:r>
      <w:proofErr w:type="gramStart"/>
      <w:r>
        <w:t>bachelor</w:t>
      </w:r>
      <w:proofErr w:type="gramEnd"/>
      <w:r>
        <w:t xml:space="preserve"> degree/national diploma or higher.  </w:t>
      </w:r>
    </w:p>
    <w:p w14:paraId="15977938" w14:textId="46B18A28" w:rsidR="00BD2AFC" w:rsidRDefault="004273A0" w:rsidP="00BD2AFC">
      <w:pPr>
        <w:pStyle w:val="Heading2"/>
      </w:pPr>
      <w:bookmarkStart w:id="12" w:name="_Ref120450258"/>
      <w:bookmarkStart w:id="13" w:name="_Toc120451985"/>
      <w:r>
        <w:t xml:space="preserve">Correlation of Education </w:t>
      </w:r>
      <w:r w:rsidR="00086008">
        <w:t xml:space="preserve">Level </w:t>
      </w:r>
      <w:r>
        <w:t>to Socio</w:t>
      </w:r>
      <w:r w:rsidR="001F0DA7">
        <w:t>-E</w:t>
      </w:r>
      <w:r>
        <w:t>conomic Group</w:t>
      </w:r>
      <w:bookmarkEnd w:id="12"/>
      <w:bookmarkEnd w:id="13"/>
    </w:p>
    <w:p w14:paraId="34ABF353" w14:textId="3FD55268" w:rsidR="006F73C2" w:rsidRDefault="00086008" w:rsidP="004273A0">
      <w:pPr>
        <w:tabs>
          <w:tab w:val="left" w:pos="9602"/>
        </w:tabs>
      </w:pPr>
      <w:r>
        <w:t xml:space="preserve">With reference to the map </w:t>
      </w:r>
      <w:r w:rsidR="001F0DA7">
        <w:t>visualisation</w:t>
      </w:r>
      <w:r>
        <w:t xml:space="preserve"> in </w:t>
      </w:r>
      <w:r w:rsidR="001F0DA7">
        <w:t xml:space="preserve">Section </w:t>
      </w:r>
      <w:r w:rsidR="001F0DA7">
        <w:fldChar w:fldCharType="begin"/>
      </w:r>
      <w:r w:rsidR="001F0DA7">
        <w:instrText xml:space="preserve"> REF _Ref120444429 \r \h </w:instrText>
      </w:r>
      <w:r w:rsidR="001F0DA7">
        <w:fldChar w:fldCharType="separate"/>
      </w:r>
      <w:r w:rsidR="001F0DA7">
        <w:t>2.2</w:t>
      </w:r>
      <w:r w:rsidR="001F0DA7">
        <w:fldChar w:fldCharType="end"/>
      </w:r>
      <w:r w:rsidR="001F0DA7">
        <w:t>, the figure below shows the distribution of Socio-Economic groups in the Electoral Divisions in our study.</w:t>
      </w:r>
    </w:p>
    <w:p w14:paraId="6A380614" w14:textId="24F1CDE6" w:rsidR="001F0DA7" w:rsidRPr="00087333" w:rsidRDefault="001F0DA7" w:rsidP="001F0DA7">
      <w:pPr>
        <w:tabs>
          <w:tab w:val="left" w:pos="9602"/>
        </w:tabs>
        <w:rPr>
          <w:i/>
          <w:iCs/>
        </w:rPr>
      </w:pPr>
      <w:r w:rsidRPr="00087333">
        <w:rPr>
          <w:i/>
          <w:iCs/>
        </w:rPr>
        <w:t xml:space="preserve">Figure – 2016 </w:t>
      </w:r>
      <w:r>
        <w:rPr>
          <w:i/>
          <w:iCs/>
        </w:rPr>
        <w:t>Population Rate in the A or B Socio-Economic Group</w:t>
      </w:r>
    </w:p>
    <w:p w14:paraId="6AD17989" w14:textId="120C8DD3" w:rsidR="001F0DA7" w:rsidRDefault="004962BF" w:rsidP="004273A0">
      <w:pPr>
        <w:tabs>
          <w:tab w:val="left" w:pos="9602"/>
        </w:tabs>
      </w:pPr>
      <w:r>
        <w:rPr>
          <w:noProof/>
        </w:rPr>
        <w:drawing>
          <wp:inline distT="0" distB="0" distL="0" distR="0" wp14:anchorId="06A997B8" wp14:editId="26F69B63">
            <wp:extent cx="5512435" cy="3111690"/>
            <wp:effectExtent l="0" t="0" r="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41261" cy="3127962"/>
                    </a:xfrm>
                    <a:prstGeom prst="rect">
                      <a:avLst/>
                    </a:prstGeom>
                  </pic:spPr>
                </pic:pic>
              </a:graphicData>
            </a:graphic>
          </wp:inline>
        </w:drawing>
      </w:r>
    </w:p>
    <w:p w14:paraId="2713506A" w14:textId="2F4BEF23" w:rsidR="004273A0" w:rsidRDefault="001F0DA7" w:rsidP="00D41AE5">
      <w:pPr>
        <w:tabs>
          <w:tab w:val="left" w:pos="9602"/>
        </w:tabs>
      </w:pPr>
      <w:r>
        <w:lastRenderedPageBreak/>
        <w:t xml:space="preserve">The % of the population of each </w:t>
      </w:r>
      <w:r>
        <w:t>Electoral Divisions</w:t>
      </w:r>
      <w:r>
        <w:t xml:space="preserve"> who classify themselves as belonging to </w:t>
      </w:r>
      <w:r>
        <w:t>Socio-Economic</w:t>
      </w:r>
      <w:r>
        <w:t xml:space="preserve"> groups A (</w:t>
      </w:r>
      <w:r w:rsidR="002345EE" w:rsidRPr="002345EE">
        <w:rPr>
          <w:i/>
          <w:iCs/>
        </w:rPr>
        <w:t xml:space="preserve">Employers and </w:t>
      </w:r>
      <w:r w:rsidR="002345EE" w:rsidRPr="002345EE">
        <w:rPr>
          <w:i/>
          <w:iCs/>
        </w:rPr>
        <w:t>M</w:t>
      </w:r>
      <w:r w:rsidR="002345EE" w:rsidRPr="002345EE">
        <w:rPr>
          <w:i/>
          <w:iCs/>
        </w:rPr>
        <w:t>anagers</w:t>
      </w:r>
      <w:r>
        <w:t>) and B (</w:t>
      </w:r>
      <w:r w:rsidR="002345EE" w:rsidRPr="002345EE">
        <w:rPr>
          <w:i/>
          <w:iCs/>
        </w:rPr>
        <w:t xml:space="preserve">Higher </w:t>
      </w:r>
      <w:r w:rsidR="002345EE" w:rsidRPr="002345EE">
        <w:rPr>
          <w:i/>
          <w:iCs/>
        </w:rPr>
        <w:t>P</w:t>
      </w:r>
      <w:r w:rsidR="002345EE" w:rsidRPr="002345EE">
        <w:rPr>
          <w:i/>
          <w:iCs/>
        </w:rPr>
        <w:t>rofessional</w:t>
      </w:r>
      <w:r>
        <w:t xml:space="preserve">) are grouped together. This size of this A+B group is compared against all other </w:t>
      </w:r>
      <w:r>
        <w:t>Socio-Economic groups</w:t>
      </w:r>
      <w:r>
        <w:t xml:space="preserve"> in each </w:t>
      </w:r>
      <w:r>
        <w:t>Electoral Division</w:t>
      </w:r>
      <w:r>
        <w:t>.</w:t>
      </w:r>
      <w:r w:rsidR="00D41AE5">
        <w:t xml:space="preserve"> </w:t>
      </w:r>
    </w:p>
    <w:p w14:paraId="1E6FADF0" w14:textId="4F672FF7" w:rsidR="004273A0" w:rsidRDefault="008876EF" w:rsidP="004273A0">
      <w:pPr>
        <w:pStyle w:val="Heading2"/>
      </w:pPr>
      <w:bookmarkStart w:id="14" w:name="_Toc120451986"/>
      <w:r>
        <w:t>Correlation of Education Level to Occupation Status</w:t>
      </w:r>
      <w:bookmarkEnd w:id="14"/>
    </w:p>
    <w:p w14:paraId="19E32255" w14:textId="77777777" w:rsidR="008876EF" w:rsidRDefault="008876EF" w:rsidP="008876EF">
      <w:pPr>
        <w:tabs>
          <w:tab w:val="left" w:pos="9602"/>
        </w:tabs>
      </w:pPr>
      <w:r>
        <w:t xml:space="preserve">This figure is closely related to the map visualisation in Section </w:t>
      </w:r>
      <w:r>
        <w:fldChar w:fldCharType="begin"/>
      </w:r>
      <w:r>
        <w:instrText xml:space="preserve"> REF _Ref120450258 \r \h </w:instrText>
      </w:r>
      <w:r>
        <w:fldChar w:fldCharType="separate"/>
      </w:r>
      <w:r>
        <w:t>2.3</w:t>
      </w:r>
      <w:r>
        <w:fldChar w:fldCharType="end"/>
      </w:r>
      <w:r>
        <w:t xml:space="preserve"> as it looks at Occupation types from the 2016 Census. </w:t>
      </w:r>
    </w:p>
    <w:p w14:paraId="6D3AC234" w14:textId="7EF50C3B" w:rsidR="004273A0" w:rsidRDefault="008876EF" w:rsidP="008876EF">
      <w:pPr>
        <w:tabs>
          <w:tab w:val="left" w:pos="9602"/>
        </w:tabs>
      </w:pPr>
      <w:r>
        <w:t>Again, the population in each Electoral Division who identify in the top two tiers of Occupation type (Managers, Directors, Professionals) are grouped together and compared against numbers in the ED recorded against other Occupations.</w:t>
      </w:r>
    </w:p>
    <w:p w14:paraId="117136F3" w14:textId="77777777" w:rsidR="008876EF" w:rsidRPr="00087333" w:rsidRDefault="008876EF" w:rsidP="008876EF">
      <w:pPr>
        <w:tabs>
          <w:tab w:val="left" w:pos="9602"/>
        </w:tabs>
        <w:rPr>
          <w:i/>
          <w:iCs/>
        </w:rPr>
      </w:pPr>
      <w:r w:rsidRPr="00087333">
        <w:rPr>
          <w:i/>
          <w:iCs/>
        </w:rPr>
        <w:t xml:space="preserve">Figure – 2016 </w:t>
      </w:r>
      <w:r>
        <w:rPr>
          <w:i/>
          <w:iCs/>
        </w:rPr>
        <w:t>Population Rate in the A or B Socio-Economic Group</w:t>
      </w:r>
    </w:p>
    <w:p w14:paraId="0239337D" w14:textId="53573CA5" w:rsidR="004273A0" w:rsidRPr="00C22061" w:rsidRDefault="000C5ECE" w:rsidP="000C5ECE">
      <w:pPr>
        <w:tabs>
          <w:tab w:val="left" w:pos="9602"/>
        </w:tabs>
      </w:pPr>
      <w:r>
        <w:rPr>
          <w:noProof/>
        </w:rPr>
        <w:drawing>
          <wp:inline distT="0" distB="0" distL="0" distR="0" wp14:anchorId="54BE6DCB" wp14:editId="2CCCA427">
            <wp:extent cx="5581934" cy="6194559"/>
            <wp:effectExtent l="0" t="0" r="0" b="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07916" cy="6223393"/>
                    </a:xfrm>
                    <a:prstGeom prst="rect">
                      <a:avLst/>
                    </a:prstGeom>
                  </pic:spPr>
                </pic:pic>
              </a:graphicData>
            </a:graphic>
          </wp:inline>
        </w:drawing>
      </w:r>
    </w:p>
    <w:p w14:paraId="10F191B6" w14:textId="77777777" w:rsidR="004273A0" w:rsidRPr="00C22061" w:rsidRDefault="004273A0" w:rsidP="00CB3F23">
      <w:pPr>
        <w:tabs>
          <w:tab w:val="left" w:pos="9602"/>
        </w:tabs>
      </w:pPr>
    </w:p>
    <w:p w14:paraId="04C61699" w14:textId="7C67310A" w:rsidR="00E216C7" w:rsidRDefault="00D31314" w:rsidP="00E216C7">
      <w:pPr>
        <w:pStyle w:val="Heading1"/>
      </w:pPr>
      <w:bookmarkStart w:id="15" w:name="_Ref117777739"/>
      <w:bookmarkStart w:id="16" w:name="_Toc120451987"/>
      <w:r>
        <w:lastRenderedPageBreak/>
        <w:t>Insights</w:t>
      </w:r>
      <w:bookmarkEnd w:id="15"/>
      <w:r>
        <w:t xml:space="preserve"> </w:t>
      </w:r>
      <w:r w:rsidR="00D268C7">
        <w:t>and Conclusions</w:t>
      </w:r>
      <w:bookmarkEnd w:id="16"/>
    </w:p>
    <w:p w14:paraId="5788C071" w14:textId="1E454A7E" w:rsidR="00D268C7" w:rsidRDefault="00286CFF" w:rsidP="00D268C7">
      <w:pPr>
        <w:pStyle w:val="Heading2"/>
      </w:pPr>
      <w:bookmarkStart w:id="17" w:name="_Toc120451988"/>
      <w:r>
        <w:t>Changing Patterns in Rates in Employment</w:t>
      </w:r>
      <w:bookmarkEnd w:id="17"/>
    </w:p>
    <w:p w14:paraId="2654EF4F" w14:textId="77777777" w:rsidR="00286CFF" w:rsidRDefault="00286CFF" w:rsidP="00286CFF">
      <w:pPr>
        <w:tabs>
          <w:tab w:val="left" w:pos="9602"/>
        </w:tabs>
      </w:pPr>
      <w:r>
        <w:t xml:space="preserve">It is clear that employment rates have significantly improved in the period since the 2011 economic collapse, particularly in EDs in the Dublin North constituency. </w:t>
      </w:r>
    </w:p>
    <w:p w14:paraId="675D3792" w14:textId="0C35A245" w:rsidR="00286CFF" w:rsidRDefault="00286CFF" w:rsidP="00286CFF">
      <w:pPr>
        <w:tabs>
          <w:tab w:val="left" w:pos="9602"/>
        </w:tabs>
      </w:pPr>
      <w:r>
        <w:t>However, stubborn pockets of high</w:t>
      </w:r>
      <w:r w:rsidR="000C32B0">
        <w:t>er</w:t>
      </w:r>
      <w:r>
        <w:t xml:space="preserve"> unemployment remain in areas such as Mulhuddart, Finglas, and Ballymum, highlighting the challenges which persist in these areas.</w:t>
      </w:r>
    </w:p>
    <w:p w14:paraId="4C556D2F" w14:textId="1891E8CC" w:rsidR="00D268C7" w:rsidRDefault="00D268C7" w:rsidP="00D268C7"/>
    <w:p w14:paraId="025AB4E0" w14:textId="1E7D9183" w:rsidR="00BD2AFC" w:rsidRDefault="006F73C2" w:rsidP="00BD2AFC">
      <w:pPr>
        <w:pStyle w:val="Heading2"/>
      </w:pPr>
      <w:bookmarkStart w:id="18" w:name="_Ref120447184"/>
      <w:bookmarkStart w:id="19" w:name="_Toc120451989"/>
      <w:r>
        <w:t>Relation of Education to Unemployment</w:t>
      </w:r>
      <w:bookmarkEnd w:id="18"/>
      <w:bookmarkEnd w:id="19"/>
    </w:p>
    <w:p w14:paraId="6CD993DE" w14:textId="330DA94F" w:rsidR="00BD2AFC" w:rsidRDefault="006F73C2" w:rsidP="00BD2AFC">
      <w:r>
        <w:t xml:space="preserve">A comparison of the distribution of education levels in our Electoral Division focus area against the 2016 Unemployment map in Section </w:t>
      </w:r>
      <w:r>
        <w:fldChar w:fldCharType="begin"/>
      </w:r>
      <w:r>
        <w:instrText xml:space="preserve"> REF _Ref120444063 \r \h </w:instrText>
      </w:r>
      <w:r>
        <w:fldChar w:fldCharType="separate"/>
      </w:r>
      <w:r>
        <w:t>2.1</w:t>
      </w:r>
      <w:r>
        <w:fldChar w:fldCharType="end"/>
      </w:r>
      <w:r w:rsidR="006B4612">
        <w:t xml:space="preserve"> shows a clear correlation.</w:t>
      </w:r>
    </w:p>
    <w:p w14:paraId="2E25025C" w14:textId="72053B52" w:rsidR="006B4612" w:rsidRDefault="006B4612" w:rsidP="00BD2AFC">
      <w:r>
        <w:t>Areas of persistent unemployment in the 2011 and 2016 Census data, such as Ballymun and Finglas, have the lowest figures in terms of population with a third level qualification. There will obviously be a multitude of factors effecting unemployment rates, but lack of access to higher education is clearly and issue in some sections of North Dublin.</w:t>
      </w:r>
    </w:p>
    <w:p w14:paraId="4DC1B5D8" w14:textId="398A8080" w:rsidR="006B4612" w:rsidRDefault="006B4612" w:rsidP="00BD2AFC">
      <w:r>
        <w:t xml:space="preserve">The hypothesis that populations with higher academic qualifications are inordinately concentrated in certain areas appears to be validated by the map in Section </w:t>
      </w:r>
      <w:r>
        <w:fldChar w:fldCharType="begin"/>
      </w:r>
      <w:r>
        <w:instrText xml:space="preserve"> REF _Ref120444429 \r \h </w:instrText>
      </w:r>
      <w:r>
        <w:fldChar w:fldCharType="separate"/>
      </w:r>
      <w:r>
        <w:t>2.2</w:t>
      </w:r>
      <w:r>
        <w:fldChar w:fldCharType="end"/>
      </w:r>
      <w:r>
        <w:t>. As an example, there is a clear cluster of Electoral Divisions in the Clontarf area with strong rates of higher education (dark blue), in contrast to the lighter ‘less affluent’ neighbouring Divisions.</w:t>
      </w:r>
    </w:p>
    <w:p w14:paraId="1E0557BC" w14:textId="7470D2E4" w:rsidR="00BD2AFC" w:rsidRDefault="00BD2AFC" w:rsidP="00BD2AFC"/>
    <w:p w14:paraId="4E037753" w14:textId="4F968535" w:rsidR="00BD2AFC" w:rsidRDefault="001F0DA7" w:rsidP="00BD2AFC">
      <w:pPr>
        <w:pStyle w:val="Heading2"/>
      </w:pPr>
      <w:bookmarkStart w:id="20" w:name="_Toc120451990"/>
      <w:r>
        <w:t>Socio-Economic Groups and Education</w:t>
      </w:r>
      <w:bookmarkEnd w:id="20"/>
    </w:p>
    <w:p w14:paraId="7605958C" w14:textId="1E886BBF" w:rsidR="00BD2AFC" w:rsidRDefault="00BD2AFC" w:rsidP="00BD2AFC">
      <w:r>
        <w:t xml:space="preserve">The </w:t>
      </w:r>
      <w:r w:rsidR="002345EE">
        <w:t>positive correlation between those who identify as members of the A or B Socio-Economic Group and their rates of third level education is present</w:t>
      </w:r>
      <w:r w:rsidR="00512A7C">
        <w:t>,</w:t>
      </w:r>
      <w:r w:rsidR="002345EE">
        <w:t xml:space="preserve"> but </w:t>
      </w:r>
      <w:r w:rsidR="00512A7C">
        <w:t xml:space="preserve">it </w:t>
      </w:r>
      <w:r w:rsidR="002345EE">
        <w:t xml:space="preserve">is not as striking as the observations discussed in Section </w:t>
      </w:r>
      <w:r w:rsidR="002345EE">
        <w:fldChar w:fldCharType="begin"/>
      </w:r>
      <w:r w:rsidR="002345EE">
        <w:instrText xml:space="preserve"> REF _Ref120447184 \r \h </w:instrText>
      </w:r>
      <w:r w:rsidR="002345EE">
        <w:fldChar w:fldCharType="separate"/>
      </w:r>
      <w:r w:rsidR="002345EE">
        <w:t>3.2</w:t>
      </w:r>
      <w:r w:rsidR="002345EE">
        <w:fldChar w:fldCharType="end"/>
      </w:r>
      <w:r w:rsidR="002345EE">
        <w:t xml:space="preserve"> above.</w:t>
      </w:r>
    </w:p>
    <w:p w14:paraId="729A3ADA" w14:textId="5AB4EF24" w:rsidR="00512A7C" w:rsidRDefault="00512A7C" w:rsidP="00BD2AFC">
      <w:r>
        <w:t>One notable observation is the clear preference for Dublin’s ‘elite’ to live in the fashionable Electoral Divisions in Howth.</w:t>
      </w:r>
    </w:p>
    <w:p w14:paraId="309C9707" w14:textId="74ED1F7B" w:rsidR="00BD2AFC" w:rsidRDefault="00BD2AFC" w:rsidP="00D268C7"/>
    <w:p w14:paraId="1E576AB7" w14:textId="0944EEB5" w:rsidR="008876EF" w:rsidRDefault="008876EF" w:rsidP="008876EF">
      <w:pPr>
        <w:pStyle w:val="Heading2"/>
      </w:pPr>
      <w:bookmarkStart w:id="21" w:name="_Toc120451991"/>
      <w:r>
        <w:t>Occupation Status</w:t>
      </w:r>
      <w:r>
        <w:t xml:space="preserve"> and Education</w:t>
      </w:r>
      <w:bookmarkEnd w:id="21"/>
    </w:p>
    <w:p w14:paraId="1AA5B152" w14:textId="0288F26E" w:rsidR="008876EF" w:rsidRDefault="008876EF" w:rsidP="008876EF">
      <w:r>
        <w:t>Unsurprisingly, those with high levels of education tend to correlate to the high Occupation types in the 2016 Census.</w:t>
      </w:r>
    </w:p>
    <w:p w14:paraId="38998E02" w14:textId="002710F2" w:rsidR="00D268C7" w:rsidRDefault="008876EF" w:rsidP="00D268C7">
      <w:r>
        <w:t>It is noticeable that th</w:t>
      </w:r>
      <w:r w:rsidR="00E0425A">
        <w:t>e spread of higher occupation types is not as marked as the A and B socio-economic groups. In fact, there is a definite cluster of type 1 and 2 Occupation types, as defined in the 2016 Census, in the southernmost Electoral Divisions in the Dublin South-East constituency. This probably reflects the fact that these Electoral Divisions border on the more affluent areas of Dun Laoghaire-Rathdown (not included in this analysis).</w:t>
      </w:r>
    </w:p>
    <w:p w14:paraId="42C0EF93" w14:textId="4F3DC017" w:rsidR="007D6269" w:rsidRDefault="00955EF4" w:rsidP="00955EF4">
      <w:pPr>
        <w:rPr>
          <w:b/>
          <w:bCs/>
          <w:color w:val="3C8D94"/>
          <w:szCs w:val="26"/>
        </w:rPr>
      </w:pPr>
      <w:r>
        <w:t>Again, the Electoral Divisions with the lowest rates of third level education largely correlate to those areas with the lowest population of Type 1 and 2 Occupations.</w:t>
      </w:r>
    </w:p>
    <w:sectPr w:rsidR="007D6269" w:rsidSect="00DD7DF2">
      <w:headerReference w:type="even" r:id="rId25"/>
      <w:headerReference w:type="default" r:id="rId26"/>
      <w:footerReference w:type="even" r:id="rId27"/>
      <w:footerReference w:type="default" r:id="rId28"/>
      <w:headerReference w:type="first" r:id="rId29"/>
      <w:pgSz w:w="11907" w:h="16840" w:code="9"/>
      <w:pgMar w:top="1020" w:right="737" w:bottom="1020" w:left="737" w:header="454" w:footer="283"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783FC" w14:textId="77777777" w:rsidR="00173E00" w:rsidRDefault="00173E00">
      <w:r>
        <w:separator/>
      </w:r>
    </w:p>
  </w:endnote>
  <w:endnote w:type="continuationSeparator" w:id="0">
    <w:p w14:paraId="47AF5BEE" w14:textId="77777777" w:rsidR="00173E00" w:rsidRDefault="00173E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5E5D79" w14:paraId="4C00EE7F" w14:textId="77777777" w:rsidTr="001C5E38">
      <w:trPr>
        <w:trHeight w:val="170"/>
      </w:trPr>
      <w:tc>
        <w:tcPr>
          <w:tcW w:w="5000" w:type="pct"/>
          <w:gridSpan w:val="2"/>
          <w:tcBorders>
            <w:bottom w:val="single" w:sz="4" w:space="0" w:color="auto"/>
          </w:tcBorders>
          <w:shd w:val="clear" w:color="auto" w:fill="auto"/>
        </w:tcPr>
        <w:p w14:paraId="05CAB150" w14:textId="77777777" w:rsidR="005E5D79" w:rsidRDefault="005E5D79" w:rsidP="003B7959">
          <w:pPr>
            <w:pStyle w:val="Footer"/>
          </w:pPr>
        </w:p>
      </w:tc>
    </w:tr>
    <w:tr w:rsidR="005E5D79" w14:paraId="12EB62A0" w14:textId="77777777" w:rsidTr="001C5E38">
      <w:trPr>
        <w:trHeight w:val="170"/>
      </w:trPr>
      <w:tc>
        <w:tcPr>
          <w:tcW w:w="2000" w:type="pct"/>
          <w:tcBorders>
            <w:top w:val="single" w:sz="4" w:space="0" w:color="auto"/>
          </w:tcBorders>
          <w:shd w:val="clear" w:color="auto" w:fill="auto"/>
        </w:tcPr>
        <w:p w14:paraId="5ACA5AC4" w14:textId="77777777" w:rsidR="005E5D79" w:rsidRDefault="005E5D79"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2008F6A9" w14:textId="77777777" w:rsidR="005E5D79" w:rsidRDefault="005E5D79" w:rsidP="001C5E38">
          <w:pPr>
            <w:pStyle w:val="Footer"/>
            <w:jc w:val="right"/>
          </w:pPr>
          <w:r>
            <w:t>INCXnnnnDnnn-0.10</w:t>
          </w:r>
        </w:p>
      </w:tc>
    </w:tr>
    <w:tr w:rsidR="005E5D79" w14:paraId="2B3FFA3F" w14:textId="77777777" w:rsidTr="00A10131">
      <w:trPr>
        <w:trHeight w:hRule="exact" w:val="482"/>
      </w:trPr>
      <w:tc>
        <w:tcPr>
          <w:tcW w:w="5000" w:type="pct"/>
          <w:gridSpan w:val="2"/>
          <w:shd w:val="clear" w:color="auto" w:fill="auto"/>
          <w:vAlign w:val="bottom"/>
        </w:tcPr>
        <w:p w14:paraId="6B335490" w14:textId="77777777" w:rsidR="005E5D79" w:rsidRDefault="005E5D79" w:rsidP="003B7959">
          <w:pPr>
            <w:pStyle w:val="ClassificationFooter"/>
          </w:pPr>
          <w:r>
            <w:t>Commercial in Confidence</w:t>
          </w:r>
        </w:p>
      </w:tc>
    </w:tr>
  </w:tbl>
  <w:p w14:paraId="507005F2" w14:textId="77777777" w:rsidR="005E5D79" w:rsidRDefault="005E5D79" w:rsidP="003B79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5E5D79" w14:paraId="797DDDAA" w14:textId="77777777" w:rsidTr="001C5E38">
      <w:trPr>
        <w:trHeight w:val="170"/>
      </w:trPr>
      <w:tc>
        <w:tcPr>
          <w:tcW w:w="5000" w:type="pct"/>
          <w:gridSpan w:val="2"/>
          <w:tcBorders>
            <w:bottom w:val="single" w:sz="4" w:space="0" w:color="auto"/>
          </w:tcBorders>
          <w:shd w:val="clear" w:color="auto" w:fill="auto"/>
        </w:tcPr>
        <w:p w14:paraId="6038AE26" w14:textId="77777777" w:rsidR="005E5D79" w:rsidRDefault="005E5D79" w:rsidP="003B7959">
          <w:pPr>
            <w:pStyle w:val="Footer"/>
          </w:pPr>
        </w:p>
      </w:tc>
    </w:tr>
    <w:tr w:rsidR="005E5D79" w14:paraId="1D6717BC" w14:textId="77777777" w:rsidTr="001C5E38">
      <w:trPr>
        <w:trHeight w:val="170"/>
      </w:trPr>
      <w:tc>
        <w:tcPr>
          <w:tcW w:w="3000" w:type="pct"/>
          <w:tcBorders>
            <w:top w:val="single" w:sz="4" w:space="0" w:color="auto"/>
          </w:tcBorders>
          <w:shd w:val="clear" w:color="auto" w:fill="auto"/>
        </w:tcPr>
        <w:p w14:paraId="6CADB83E" w14:textId="63DAFC80" w:rsidR="005E5D79" w:rsidRDefault="00BC00C8" w:rsidP="00522256">
          <w:pPr>
            <w:pStyle w:val="Footer"/>
          </w:pPr>
          <w:r>
            <w:t>Geographical Info Systems</w:t>
          </w:r>
          <w:r w:rsidR="005E5D79">
            <w:t xml:space="preserve"> CA</w:t>
          </w:r>
          <w:r>
            <w:t>2</w:t>
          </w:r>
          <w:r w:rsidR="005E5D79">
            <w:t xml:space="preserve"> – Student d21124026 – Ciaran Finnegan</w:t>
          </w:r>
        </w:p>
      </w:tc>
      <w:tc>
        <w:tcPr>
          <w:tcW w:w="2500" w:type="pct"/>
          <w:tcBorders>
            <w:top w:val="single" w:sz="4" w:space="0" w:color="auto"/>
          </w:tcBorders>
          <w:shd w:val="clear" w:color="auto" w:fill="auto"/>
        </w:tcPr>
        <w:p w14:paraId="5F821B88" w14:textId="3A89F228" w:rsidR="005E5D79" w:rsidRDefault="005E5D79" w:rsidP="001C5E38">
          <w:pPr>
            <w:pStyle w:val="Footer"/>
            <w:jc w:val="right"/>
          </w:pPr>
          <w:r>
            <w:t xml:space="preserve">Page </w:t>
          </w:r>
          <w:r>
            <w:fldChar w:fldCharType="begin"/>
          </w:r>
          <w:r>
            <w:instrText xml:space="preserve"> PAGE </w:instrText>
          </w:r>
          <w:r>
            <w:fldChar w:fldCharType="separate"/>
          </w:r>
          <w:r w:rsidR="00285AD0">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285AD0">
            <w:rPr>
              <w:noProof/>
            </w:rPr>
            <w:t>13</w:t>
          </w:r>
          <w:r>
            <w:rPr>
              <w:noProof/>
            </w:rPr>
            <w:fldChar w:fldCharType="end"/>
          </w:r>
        </w:p>
      </w:tc>
    </w:tr>
    <w:tr w:rsidR="005E5D79" w14:paraId="67CF8FA8" w14:textId="77777777" w:rsidTr="00A10131">
      <w:trPr>
        <w:trHeight w:hRule="exact" w:val="482"/>
      </w:trPr>
      <w:tc>
        <w:tcPr>
          <w:tcW w:w="5000" w:type="pct"/>
          <w:gridSpan w:val="2"/>
          <w:shd w:val="clear" w:color="auto" w:fill="auto"/>
          <w:vAlign w:val="bottom"/>
        </w:tcPr>
        <w:p w14:paraId="17064D48" w14:textId="77777777" w:rsidR="005E5D79" w:rsidRDefault="005E5D79" w:rsidP="003B7959">
          <w:pPr>
            <w:pStyle w:val="ClassificationFooter"/>
          </w:pPr>
        </w:p>
      </w:tc>
    </w:tr>
  </w:tbl>
  <w:p w14:paraId="20C70B55" w14:textId="77777777" w:rsidR="005E5D79" w:rsidRDefault="005E5D79" w:rsidP="003B79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5E5D79" w14:paraId="4184D955" w14:textId="77777777" w:rsidTr="001C5E38">
      <w:trPr>
        <w:trHeight w:val="1361"/>
      </w:trPr>
      <w:tc>
        <w:tcPr>
          <w:tcW w:w="5000" w:type="pct"/>
          <w:gridSpan w:val="2"/>
          <w:tcBorders>
            <w:bottom w:val="single" w:sz="4" w:space="0" w:color="auto"/>
          </w:tcBorders>
          <w:shd w:val="clear" w:color="auto" w:fill="auto"/>
        </w:tcPr>
        <w:p w14:paraId="7A163890" w14:textId="77777777" w:rsidR="005E5D79" w:rsidRDefault="005E5D79" w:rsidP="003B7959">
          <w:pPr>
            <w:pStyle w:val="Footer"/>
          </w:pPr>
        </w:p>
      </w:tc>
    </w:tr>
    <w:tr w:rsidR="005E5D79" w14:paraId="394F3029" w14:textId="77777777" w:rsidTr="001C5E38">
      <w:trPr>
        <w:trHeight w:val="170"/>
      </w:trPr>
      <w:tc>
        <w:tcPr>
          <w:tcW w:w="3000" w:type="pct"/>
          <w:tcBorders>
            <w:top w:val="single" w:sz="4" w:space="0" w:color="auto"/>
          </w:tcBorders>
          <w:shd w:val="clear" w:color="auto" w:fill="auto"/>
        </w:tcPr>
        <w:p w14:paraId="209276CF" w14:textId="77777777" w:rsidR="005E5D79" w:rsidRDefault="005E5D79" w:rsidP="003B7959">
          <w:pPr>
            <w:pStyle w:val="Footer"/>
          </w:pPr>
        </w:p>
      </w:tc>
      <w:tc>
        <w:tcPr>
          <w:tcW w:w="2500" w:type="pct"/>
          <w:tcBorders>
            <w:top w:val="single" w:sz="4" w:space="0" w:color="auto"/>
          </w:tcBorders>
          <w:shd w:val="clear" w:color="auto" w:fill="auto"/>
        </w:tcPr>
        <w:p w14:paraId="2DE4B060" w14:textId="77777777" w:rsidR="005E5D79" w:rsidRDefault="005E5D79" w:rsidP="001C5E38">
          <w:pPr>
            <w:pStyle w:val="Footer"/>
            <w:jc w:val="right"/>
          </w:pPr>
        </w:p>
      </w:tc>
    </w:tr>
    <w:tr w:rsidR="005E5D79" w14:paraId="0931CA88" w14:textId="77777777" w:rsidTr="00A10131">
      <w:trPr>
        <w:trHeight w:hRule="exact" w:val="482"/>
      </w:trPr>
      <w:tc>
        <w:tcPr>
          <w:tcW w:w="5000" w:type="pct"/>
          <w:gridSpan w:val="2"/>
          <w:shd w:val="clear" w:color="auto" w:fill="auto"/>
          <w:vAlign w:val="bottom"/>
        </w:tcPr>
        <w:p w14:paraId="2DF77434" w14:textId="77777777" w:rsidR="005E5D79" w:rsidRDefault="005E5D79" w:rsidP="003B7959">
          <w:pPr>
            <w:pStyle w:val="ClassificationFooter"/>
          </w:pPr>
        </w:p>
      </w:tc>
    </w:tr>
  </w:tbl>
  <w:p w14:paraId="56337C80" w14:textId="77777777" w:rsidR="005E5D79" w:rsidRDefault="005E5D79" w:rsidP="003B795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5E5D79" w14:paraId="1019A70A" w14:textId="77777777" w:rsidTr="001C5E38">
      <w:trPr>
        <w:trHeight w:val="170"/>
      </w:trPr>
      <w:tc>
        <w:tcPr>
          <w:tcW w:w="5000" w:type="pct"/>
          <w:gridSpan w:val="2"/>
          <w:tcBorders>
            <w:bottom w:val="single" w:sz="4" w:space="0" w:color="auto"/>
          </w:tcBorders>
          <w:shd w:val="clear" w:color="auto" w:fill="auto"/>
        </w:tcPr>
        <w:p w14:paraId="11B2B6C0" w14:textId="77777777" w:rsidR="005E5D79" w:rsidRDefault="005E5D79" w:rsidP="003B7959">
          <w:pPr>
            <w:pStyle w:val="Footer"/>
          </w:pPr>
        </w:p>
      </w:tc>
    </w:tr>
    <w:tr w:rsidR="005E5D79" w14:paraId="39869A84" w14:textId="77777777" w:rsidTr="001C5E38">
      <w:trPr>
        <w:trHeight w:val="170"/>
      </w:trPr>
      <w:tc>
        <w:tcPr>
          <w:tcW w:w="2000" w:type="pct"/>
          <w:tcBorders>
            <w:top w:val="single" w:sz="4" w:space="0" w:color="auto"/>
          </w:tcBorders>
          <w:shd w:val="clear" w:color="auto" w:fill="auto"/>
        </w:tcPr>
        <w:p w14:paraId="4329E274" w14:textId="77777777" w:rsidR="005E5D79" w:rsidRDefault="005E5D79"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38E16258" w14:textId="77777777" w:rsidR="005E5D79" w:rsidRDefault="005E5D79" w:rsidP="001C5E38">
          <w:pPr>
            <w:pStyle w:val="Footer"/>
            <w:jc w:val="right"/>
          </w:pPr>
          <w:r>
            <w:t>INCXnnnnDnnn-0.10</w:t>
          </w:r>
        </w:p>
      </w:tc>
    </w:tr>
    <w:tr w:rsidR="005E5D79" w14:paraId="3FD0B2F6" w14:textId="77777777" w:rsidTr="00A10131">
      <w:trPr>
        <w:trHeight w:hRule="exact" w:val="482"/>
      </w:trPr>
      <w:tc>
        <w:tcPr>
          <w:tcW w:w="5000" w:type="pct"/>
          <w:gridSpan w:val="2"/>
          <w:shd w:val="clear" w:color="auto" w:fill="auto"/>
          <w:vAlign w:val="bottom"/>
        </w:tcPr>
        <w:p w14:paraId="7BE29DE7" w14:textId="77777777" w:rsidR="005E5D79" w:rsidRDefault="005E5D79" w:rsidP="003B7959">
          <w:pPr>
            <w:pStyle w:val="ClassificationFooter"/>
          </w:pPr>
          <w:r>
            <w:t>Commercial in Confidence</w:t>
          </w:r>
        </w:p>
      </w:tc>
    </w:tr>
  </w:tbl>
  <w:p w14:paraId="446E4D93" w14:textId="77777777" w:rsidR="005E5D79" w:rsidRDefault="005E5D79" w:rsidP="003B795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5E5D79" w14:paraId="22DB7483" w14:textId="77777777" w:rsidTr="001C5E38">
      <w:trPr>
        <w:trHeight w:val="170"/>
      </w:trPr>
      <w:tc>
        <w:tcPr>
          <w:tcW w:w="5000" w:type="pct"/>
          <w:gridSpan w:val="2"/>
          <w:tcBorders>
            <w:bottom w:val="single" w:sz="4" w:space="0" w:color="auto"/>
          </w:tcBorders>
          <w:shd w:val="clear" w:color="auto" w:fill="auto"/>
        </w:tcPr>
        <w:p w14:paraId="41BDA122" w14:textId="77777777" w:rsidR="005E5D79" w:rsidRDefault="005E5D79" w:rsidP="003B7959">
          <w:pPr>
            <w:pStyle w:val="Footer"/>
          </w:pPr>
        </w:p>
      </w:tc>
    </w:tr>
    <w:tr w:rsidR="005E5D79" w14:paraId="4EE1EDF4" w14:textId="77777777" w:rsidTr="001C5E38">
      <w:trPr>
        <w:trHeight w:val="170"/>
      </w:trPr>
      <w:tc>
        <w:tcPr>
          <w:tcW w:w="3000" w:type="pct"/>
          <w:tcBorders>
            <w:top w:val="single" w:sz="4" w:space="0" w:color="auto"/>
          </w:tcBorders>
          <w:shd w:val="clear" w:color="auto" w:fill="auto"/>
        </w:tcPr>
        <w:p w14:paraId="5811934A" w14:textId="07C9B3C3" w:rsidR="005E5D79" w:rsidRDefault="00BC00C8" w:rsidP="003B7959">
          <w:pPr>
            <w:pStyle w:val="Footer"/>
          </w:pPr>
          <w:r>
            <w:t>Geographical Info Systems CA2</w:t>
          </w:r>
          <w:r w:rsidR="005E5D79">
            <w:t xml:space="preserve"> – Student d21124026 – Ciaran Finnegan</w:t>
          </w:r>
        </w:p>
      </w:tc>
      <w:tc>
        <w:tcPr>
          <w:tcW w:w="2500" w:type="pct"/>
          <w:tcBorders>
            <w:top w:val="single" w:sz="4" w:space="0" w:color="auto"/>
          </w:tcBorders>
          <w:shd w:val="clear" w:color="auto" w:fill="auto"/>
        </w:tcPr>
        <w:p w14:paraId="354C6596" w14:textId="3A410146" w:rsidR="005E5D79" w:rsidRDefault="005E5D79" w:rsidP="001C5E38">
          <w:pPr>
            <w:pStyle w:val="Footer"/>
            <w:jc w:val="right"/>
          </w:pPr>
          <w:r>
            <w:t xml:space="preserve">Page </w:t>
          </w:r>
          <w:r>
            <w:fldChar w:fldCharType="begin"/>
          </w:r>
          <w:r>
            <w:instrText xml:space="preserve"> PAGE </w:instrText>
          </w:r>
          <w:r>
            <w:fldChar w:fldCharType="separate"/>
          </w:r>
          <w:r w:rsidR="00285AD0">
            <w:rPr>
              <w:noProof/>
            </w:rPr>
            <w:t>13</w:t>
          </w:r>
          <w:r>
            <w:fldChar w:fldCharType="end"/>
          </w:r>
          <w:r>
            <w:t xml:space="preserve"> of </w:t>
          </w:r>
          <w:r>
            <w:rPr>
              <w:noProof/>
            </w:rPr>
            <w:fldChar w:fldCharType="begin"/>
          </w:r>
          <w:r>
            <w:rPr>
              <w:noProof/>
            </w:rPr>
            <w:instrText xml:space="preserve"> NUMPAGES </w:instrText>
          </w:r>
          <w:r>
            <w:rPr>
              <w:noProof/>
            </w:rPr>
            <w:fldChar w:fldCharType="separate"/>
          </w:r>
          <w:r w:rsidR="00285AD0">
            <w:rPr>
              <w:noProof/>
            </w:rPr>
            <w:t>13</w:t>
          </w:r>
          <w:r>
            <w:rPr>
              <w:noProof/>
            </w:rPr>
            <w:fldChar w:fldCharType="end"/>
          </w:r>
        </w:p>
      </w:tc>
    </w:tr>
    <w:tr w:rsidR="005E5D79" w14:paraId="60D46FB9" w14:textId="77777777" w:rsidTr="00A10131">
      <w:trPr>
        <w:trHeight w:hRule="exact" w:val="482"/>
      </w:trPr>
      <w:tc>
        <w:tcPr>
          <w:tcW w:w="5000" w:type="pct"/>
          <w:gridSpan w:val="2"/>
          <w:shd w:val="clear" w:color="auto" w:fill="auto"/>
          <w:vAlign w:val="bottom"/>
        </w:tcPr>
        <w:p w14:paraId="4C7287E6" w14:textId="77777777" w:rsidR="005E5D79" w:rsidRDefault="005E5D79" w:rsidP="003B7959">
          <w:pPr>
            <w:pStyle w:val="ClassificationFooter"/>
          </w:pPr>
        </w:p>
      </w:tc>
    </w:tr>
  </w:tbl>
  <w:p w14:paraId="50CEFEFF" w14:textId="77777777" w:rsidR="005E5D79" w:rsidRDefault="005E5D79" w:rsidP="003B79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D22DD4" w14:textId="77777777" w:rsidR="00173E00" w:rsidRDefault="00173E00">
      <w:r>
        <w:separator/>
      </w:r>
    </w:p>
  </w:footnote>
  <w:footnote w:type="continuationSeparator" w:id="0">
    <w:p w14:paraId="39B3A2A1" w14:textId="77777777" w:rsidR="00173E00" w:rsidRDefault="00173E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D79" w14:paraId="2CFD0494" w14:textId="77777777" w:rsidTr="00A10131">
      <w:trPr>
        <w:trHeight w:hRule="exact" w:val="510"/>
      </w:trPr>
      <w:tc>
        <w:tcPr>
          <w:tcW w:w="5000" w:type="pct"/>
          <w:tcBorders>
            <w:bottom w:val="single" w:sz="4" w:space="0" w:color="auto"/>
          </w:tcBorders>
          <w:shd w:val="clear" w:color="auto" w:fill="auto"/>
        </w:tcPr>
        <w:p w14:paraId="01121003" w14:textId="77777777" w:rsidR="005E5D79" w:rsidRDefault="005E5D79" w:rsidP="00A10131">
          <w:pPr>
            <w:pStyle w:val="Classification"/>
          </w:pPr>
          <w:r>
            <w:t>Commercial in Confidence</w:t>
          </w:r>
        </w:p>
      </w:tc>
    </w:tr>
    <w:tr w:rsidR="005E5D79" w14:paraId="431996C7" w14:textId="77777777" w:rsidTr="001C5E38">
      <w:trPr>
        <w:trHeight w:hRule="exact" w:val="170"/>
      </w:trPr>
      <w:tc>
        <w:tcPr>
          <w:tcW w:w="5000" w:type="pct"/>
          <w:tcBorders>
            <w:top w:val="single" w:sz="4" w:space="0" w:color="auto"/>
          </w:tcBorders>
          <w:shd w:val="clear" w:color="auto" w:fill="auto"/>
        </w:tcPr>
        <w:p w14:paraId="01A5722B" w14:textId="77777777" w:rsidR="005E5D79" w:rsidRDefault="005E5D79" w:rsidP="003B7959">
          <w:pPr>
            <w:pStyle w:val="Header"/>
          </w:pPr>
        </w:p>
      </w:tc>
    </w:tr>
  </w:tbl>
  <w:p w14:paraId="47BA2680" w14:textId="77777777" w:rsidR="005E5D79" w:rsidRDefault="005E5D79" w:rsidP="003B79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D79" w14:paraId="3F03EAA6" w14:textId="77777777" w:rsidTr="00A10131">
      <w:trPr>
        <w:trHeight w:hRule="exact" w:val="510"/>
      </w:trPr>
      <w:tc>
        <w:tcPr>
          <w:tcW w:w="5000" w:type="pct"/>
          <w:tcBorders>
            <w:bottom w:val="single" w:sz="4" w:space="0" w:color="auto"/>
          </w:tcBorders>
          <w:shd w:val="clear" w:color="auto" w:fill="auto"/>
        </w:tcPr>
        <w:p w14:paraId="4EDAE805" w14:textId="77777777" w:rsidR="005E5D79" w:rsidRDefault="005E5D79" w:rsidP="00A10131">
          <w:pPr>
            <w:pStyle w:val="Classification"/>
          </w:pPr>
        </w:p>
      </w:tc>
    </w:tr>
    <w:tr w:rsidR="005E5D79" w14:paraId="02D364AA" w14:textId="77777777" w:rsidTr="001C5E38">
      <w:trPr>
        <w:trHeight w:hRule="exact" w:val="170"/>
      </w:trPr>
      <w:tc>
        <w:tcPr>
          <w:tcW w:w="5000" w:type="pct"/>
          <w:tcBorders>
            <w:top w:val="single" w:sz="4" w:space="0" w:color="auto"/>
          </w:tcBorders>
          <w:shd w:val="clear" w:color="auto" w:fill="auto"/>
        </w:tcPr>
        <w:p w14:paraId="144DAC30" w14:textId="77777777" w:rsidR="005E5D79" w:rsidRDefault="005E5D79" w:rsidP="003B7959">
          <w:pPr>
            <w:pStyle w:val="Header"/>
          </w:pPr>
        </w:p>
      </w:tc>
    </w:tr>
  </w:tbl>
  <w:p w14:paraId="02C97C38" w14:textId="77777777" w:rsidR="005E5D79" w:rsidRDefault="005E5D79" w:rsidP="003B795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D79" w14:paraId="54885433" w14:textId="77777777" w:rsidTr="00A10131">
      <w:trPr>
        <w:trHeight w:hRule="exact" w:val="510"/>
      </w:trPr>
      <w:tc>
        <w:tcPr>
          <w:tcW w:w="5000" w:type="pct"/>
          <w:tcBorders>
            <w:bottom w:val="single" w:sz="4" w:space="0" w:color="auto"/>
          </w:tcBorders>
          <w:shd w:val="clear" w:color="auto" w:fill="auto"/>
        </w:tcPr>
        <w:p w14:paraId="1EFFC07E" w14:textId="77777777" w:rsidR="005E5D79" w:rsidRDefault="005E5D79" w:rsidP="00A10131">
          <w:pPr>
            <w:pStyle w:val="Classification"/>
          </w:pPr>
        </w:p>
      </w:tc>
    </w:tr>
    <w:tr w:rsidR="005E5D79" w14:paraId="2EB5F1A8" w14:textId="77777777" w:rsidTr="001C5E38">
      <w:trPr>
        <w:trHeight w:hRule="exact" w:val="113"/>
      </w:trPr>
      <w:tc>
        <w:tcPr>
          <w:tcW w:w="5000" w:type="pct"/>
          <w:tcBorders>
            <w:top w:val="single" w:sz="4" w:space="0" w:color="auto"/>
          </w:tcBorders>
          <w:shd w:val="clear" w:color="auto" w:fill="auto"/>
        </w:tcPr>
        <w:p w14:paraId="0D130BBC" w14:textId="77777777" w:rsidR="005E5D79" w:rsidRDefault="005E5D79" w:rsidP="003B7959">
          <w:pPr>
            <w:pStyle w:val="Header"/>
          </w:pPr>
        </w:p>
      </w:tc>
    </w:tr>
  </w:tbl>
  <w:p w14:paraId="15048304" w14:textId="77777777" w:rsidR="005E5D79" w:rsidRDefault="005E5D79" w:rsidP="003B795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D79" w14:paraId="45B09D39" w14:textId="77777777" w:rsidTr="00A10131">
      <w:trPr>
        <w:trHeight w:hRule="exact" w:val="510"/>
      </w:trPr>
      <w:tc>
        <w:tcPr>
          <w:tcW w:w="5000" w:type="pct"/>
          <w:tcBorders>
            <w:bottom w:val="single" w:sz="4" w:space="0" w:color="auto"/>
          </w:tcBorders>
          <w:shd w:val="clear" w:color="auto" w:fill="auto"/>
        </w:tcPr>
        <w:p w14:paraId="6E40C41E" w14:textId="77777777" w:rsidR="005E5D79" w:rsidRDefault="005E5D79" w:rsidP="00A10131">
          <w:pPr>
            <w:pStyle w:val="Classification"/>
          </w:pPr>
          <w:r>
            <w:t>Commercial in Confidence</w:t>
          </w:r>
        </w:p>
      </w:tc>
    </w:tr>
    <w:tr w:rsidR="005E5D79" w14:paraId="5BE37615" w14:textId="77777777" w:rsidTr="001C5E38">
      <w:trPr>
        <w:trHeight w:hRule="exact" w:val="170"/>
      </w:trPr>
      <w:tc>
        <w:tcPr>
          <w:tcW w:w="5000" w:type="pct"/>
          <w:tcBorders>
            <w:top w:val="single" w:sz="4" w:space="0" w:color="auto"/>
          </w:tcBorders>
          <w:shd w:val="clear" w:color="auto" w:fill="auto"/>
        </w:tcPr>
        <w:p w14:paraId="238C63F5" w14:textId="77777777" w:rsidR="005E5D79" w:rsidRDefault="005E5D79" w:rsidP="003B7959">
          <w:pPr>
            <w:pStyle w:val="Header"/>
          </w:pPr>
        </w:p>
      </w:tc>
    </w:tr>
  </w:tbl>
  <w:p w14:paraId="4035F9CB" w14:textId="77777777" w:rsidR="005E5D79" w:rsidRDefault="005E5D79" w:rsidP="003B795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D79" w14:paraId="34D6BBAA" w14:textId="77777777" w:rsidTr="00A10131">
      <w:trPr>
        <w:trHeight w:hRule="exact" w:val="510"/>
      </w:trPr>
      <w:tc>
        <w:tcPr>
          <w:tcW w:w="5000" w:type="pct"/>
          <w:tcBorders>
            <w:bottom w:val="single" w:sz="4" w:space="0" w:color="auto"/>
          </w:tcBorders>
          <w:shd w:val="clear" w:color="auto" w:fill="auto"/>
        </w:tcPr>
        <w:p w14:paraId="6D2162C3" w14:textId="12DB9BB2" w:rsidR="005E5D79" w:rsidRDefault="005E5D79" w:rsidP="003F496C">
          <w:pPr>
            <w:pStyle w:val="Classification"/>
            <w:jc w:val="left"/>
          </w:pPr>
          <w:r>
            <w:t xml:space="preserve"> </w:t>
          </w:r>
          <w:r>
            <w:rPr>
              <w:noProof/>
              <w:lang w:eastAsia="en-GB"/>
            </w:rPr>
            <w:drawing>
              <wp:inline distT="0" distB="0" distL="0" distR="0" wp14:anchorId="3304C5F6" wp14:editId="592B32DA">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53633" cy="244629"/>
                        </a:xfrm>
                        <a:prstGeom prst="rect">
                          <a:avLst/>
                        </a:prstGeom>
                      </pic:spPr>
                    </pic:pic>
                  </a:graphicData>
                </a:graphic>
              </wp:inline>
            </w:drawing>
          </w:r>
          <w:r>
            <w:t xml:space="preserve">                                                      </w:t>
          </w:r>
          <w:r w:rsidR="00BC00C8">
            <w:t xml:space="preserve">                               </w:t>
          </w:r>
          <w:r>
            <w:t>CA</w:t>
          </w:r>
          <w:r w:rsidR="00BC00C8">
            <w:t>2</w:t>
          </w:r>
          <w:r>
            <w:t xml:space="preserve"> Assignment Report (TU060 Y2 DS): </w:t>
          </w:r>
          <w:r w:rsidR="00BC00C8">
            <w:t>GIS</w:t>
          </w:r>
        </w:p>
      </w:tc>
    </w:tr>
    <w:tr w:rsidR="005E5D79" w14:paraId="32B6317F" w14:textId="77777777" w:rsidTr="001C5E38">
      <w:trPr>
        <w:trHeight w:hRule="exact" w:val="170"/>
      </w:trPr>
      <w:tc>
        <w:tcPr>
          <w:tcW w:w="5000" w:type="pct"/>
          <w:tcBorders>
            <w:top w:val="single" w:sz="4" w:space="0" w:color="auto"/>
          </w:tcBorders>
          <w:shd w:val="clear" w:color="auto" w:fill="auto"/>
        </w:tcPr>
        <w:p w14:paraId="2CEA4718" w14:textId="77777777" w:rsidR="005E5D79" w:rsidRDefault="005E5D79" w:rsidP="003B7959">
          <w:pPr>
            <w:pStyle w:val="Header"/>
          </w:pPr>
        </w:p>
      </w:tc>
    </w:tr>
  </w:tbl>
  <w:p w14:paraId="12959D72" w14:textId="77777777" w:rsidR="005E5D79" w:rsidRDefault="005E5D79" w:rsidP="003B795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9C5E3" w14:textId="77777777" w:rsidR="005E5D79" w:rsidRDefault="005E5D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57F11"/>
    <w:multiLevelType w:val="hybridMultilevel"/>
    <w:tmpl w:val="F3B2B6C2"/>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 w15:restartNumberingAfterBreak="0">
    <w:nsid w:val="116867A2"/>
    <w:multiLevelType w:val="hybridMultilevel"/>
    <w:tmpl w:val="0168333E"/>
    <w:lvl w:ilvl="0" w:tplc="0809000B">
      <w:start w:val="1"/>
      <w:numFmt w:val="bullet"/>
      <w:lvlText w:val=""/>
      <w:lvlJc w:val="left"/>
      <w:pPr>
        <w:ind w:left="1854" w:hanging="360"/>
      </w:pPr>
      <w:rPr>
        <w:rFonts w:ascii="Wingdings" w:hAnsi="Wingdings"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 w15:restartNumberingAfterBreak="0">
    <w:nsid w:val="12917A56"/>
    <w:multiLevelType w:val="hybridMultilevel"/>
    <w:tmpl w:val="2726249A"/>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 w15:restartNumberingAfterBreak="0">
    <w:nsid w:val="16240BEF"/>
    <w:multiLevelType w:val="hybridMultilevel"/>
    <w:tmpl w:val="126C38A4"/>
    <w:lvl w:ilvl="0" w:tplc="0809000B">
      <w:start w:val="1"/>
      <w:numFmt w:val="bullet"/>
      <w:lvlText w:val=""/>
      <w:lvlJc w:val="left"/>
      <w:pPr>
        <w:ind w:left="1854" w:hanging="360"/>
      </w:pPr>
      <w:rPr>
        <w:rFonts w:ascii="Wingdings" w:hAnsi="Wingdings"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 w15:restartNumberingAfterBreak="0">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5" w15:restartNumberingAfterBreak="0">
    <w:nsid w:val="2704063C"/>
    <w:multiLevelType w:val="hybridMultilevel"/>
    <w:tmpl w:val="AD8ECBDE"/>
    <w:lvl w:ilvl="0" w:tplc="0809000B">
      <w:start w:val="1"/>
      <w:numFmt w:val="bullet"/>
      <w:lvlText w:val=""/>
      <w:lvlJc w:val="left"/>
      <w:pPr>
        <w:ind w:left="1854" w:hanging="360"/>
      </w:pPr>
      <w:rPr>
        <w:rFonts w:ascii="Wingdings" w:hAnsi="Wingdings"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6" w15:restartNumberingAfterBreak="0">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7" w15:restartNumberingAfterBreak="0">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 w15:restartNumberingAfterBreak="0">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 w15:restartNumberingAfterBreak="0">
    <w:nsid w:val="4BB224F3"/>
    <w:multiLevelType w:val="hybridMultilevel"/>
    <w:tmpl w:val="515A3A28"/>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0" w15:restartNumberingAfterBreak="0">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15:restartNumberingAfterBreak="0">
    <w:nsid w:val="64A73171"/>
    <w:multiLevelType w:val="hybridMultilevel"/>
    <w:tmpl w:val="090A0A3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2" w15:restartNumberingAfterBreak="0">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13" w15:restartNumberingAfterBreak="0">
    <w:nsid w:val="6AE35D06"/>
    <w:multiLevelType w:val="hybridMultilevel"/>
    <w:tmpl w:val="00F88562"/>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4" w15:restartNumberingAfterBreak="0">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5" w15:restartNumberingAfterBreak="0">
    <w:nsid w:val="72242ED7"/>
    <w:multiLevelType w:val="hybridMultilevel"/>
    <w:tmpl w:val="3F3C448A"/>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6" w15:restartNumberingAfterBreak="0">
    <w:nsid w:val="76240679"/>
    <w:multiLevelType w:val="hybridMultilevel"/>
    <w:tmpl w:val="DEFE65B4"/>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7" w15:restartNumberingAfterBreak="0">
    <w:nsid w:val="7E0C6C5A"/>
    <w:multiLevelType w:val="hybridMultilevel"/>
    <w:tmpl w:val="EF88CA0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816190875">
    <w:abstractNumId w:val="6"/>
  </w:num>
  <w:num w:numId="2" w16cid:durableId="439960170">
    <w:abstractNumId w:val="12"/>
  </w:num>
  <w:num w:numId="3" w16cid:durableId="1060246228">
    <w:abstractNumId w:val="7"/>
  </w:num>
  <w:num w:numId="4" w16cid:durableId="421075693">
    <w:abstractNumId w:val="8"/>
  </w:num>
  <w:num w:numId="5" w16cid:durableId="525408228">
    <w:abstractNumId w:val="10"/>
  </w:num>
  <w:num w:numId="6" w16cid:durableId="837502934">
    <w:abstractNumId w:val="14"/>
  </w:num>
  <w:num w:numId="7" w16cid:durableId="1351179558">
    <w:abstractNumId w:val="4"/>
  </w:num>
  <w:num w:numId="8" w16cid:durableId="252133908">
    <w:abstractNumId w:val="13"/>
  </w:num>
  <w:num w:numId="9" w16cid:durableId="271599293">
    <w:abstractNumId w:val="9"/>
  </w:num>
  <w:num w:numId="10" w16cid:durableId="1165508879">
    <w:abstractNumId w:val="3"/>
  </w:num>
  <w:num w:numId="11" w16cid:durableId="1942495887">
    <w:abstractNumId w:val="15"/>
  </w:num>
  <w:num w:numId="12" w16cid:durableId="1185098160">
    <w:abstractNumId w:val="2"/>
  </w:num>
  <w:num w:numId="13" w16cid:durableId="1908491079">
    <w:abstractNumId w:val="1"/>
  </w:num>
  <w:num w:numId="14" w16cid:durableId="1929344377">
    <w:abstractNumId w:val="5"/>
  </w:num>
  <w:num w:numId="15" w16cid:durableId="2095055457">
    <w:abstractNumId w:val="17"/>
  </w:num>
  <w:num w:numId="16" w16cid:durableId="1253858395">
    <w:abstractNumId w:val="11"/>
  </w:num>
  <w:num w:numId="17" w16cid:durableId="1695767084">
    <w:abstractNumId w:val="0"/>
  </w:num>
  <w:num w:numId="18" w16cid:durableId="184831357">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2E7"/>
    <w:rsid w:val="000014F7"/>
    <w:rsid w:val="00001856"/>
    <w:rsid w:val="0000199F"/>
    <w:rsid w:val="00002A6D"/>
    <w:rsid w:val="00003D86"/>
    <w:rsid w:val="00004B58"/>
    <w:rsid w:val="0000665C"/>
    <w:rsid w:val="00006B85"/>
    <w:rsid w:val="00010EF3"/>
    <w:rsid w:val="00012BFA"/>
    <w:rsid w:val="0001470B"/>
    <w:rsid w:val="00015EF1"/>
    <w:rsid w:val="000171C9"/>
    <w:rsid w:val="00017345"/>
    <w:rsid w:val="00017680"/>
    <w:rsid w:val="000201FE"/>
    <w:rsid w:val="00020E00"/>
    <w:rsid w:val="00021523"/>
    <w:rsid w:val="00022E63"/>
    <w:rsid w:val="00023F1B"/>
    <w:rsid w:val="00023FB4"/>
    <w:rsid w:val="000260DB"/>
    <w:rsid w:val="00026701"/>
    <w:rsid w:val="00026BFD"/>
    <w:rsid w:val="00026F50"/>
    <w:rsid w:val="00030306"/>
    <w:rsid w:val="00033217"/>
    <w:rsid w:val="0003347E"/>
    <w:rsid w:val="000343BF"/>
    <w:rsid w:val="00034C7A"/>
    <w:rsid w:val="000358F9"/>
    <w:rsid w:val="00036084"/>
    <w:rsid w:val="000371F0"/>
    <w:rsid w:val="0004039B"/>
    <w:rsid w:val="000403B4"/>
    <w:rsid w:val="00040A21"/>
    <w:rsid w:val="00040B88"/>
    <w:rsid w:val="00040D3D"/>
    <w:rsid w:val="00041CE4"/>
    <w:rsid w:val="0004220E"/>
    <w:rsid w:val="000428EE"/>
    <w:rsid w:val="00043FC8"/>
    <w:rsid w:val="000444AB"/>
    <w:rsid w:val="000445E1"/>
    <w:rsid w:val="000475FC"/>
    <w:rsid w:val="00050D0F"/>
    <w:rsid w:val="0005384C"/>
    <w:rsid w:val="000539C3"/>
    <w:rsid w:val="0005598C"/>
    <w:rsid w:val="00056289"/>
    <w:rsid w:val="000579BF"/>
    <w:rsid w:val="00061100"/>
    <w:rsid w:val="00062947"/>
    <w:rsid w:val="00062F1D"/>
    <w:rsid w:val="0006359C"/>
    <w:rsid w:val="00064281"/>
    <w:rsid w:val="0006517D"/>
    <w:rsid w:val="000666CF"/>
    <w:rsid w:val="00066791"/>
    <w:rsid w:val="00066AD5"/>
    <w:rsid w:val="00070864"/>
    <w:rsid w:val="000727D7"/>
    <w:rsid w:val="00072919"/>
    <w:rsid w:val="0007294F"/>
    <w:rsid w:val="000734D4"/>
    <w:rsid w:val="00073FED"/>
    <w:rsid w:val="0007564D"/>
    <w:rsid w:val="00075772"/>
    <w:rsid w:val="00076607"/>
    <w:rsid w:val="00076E88"/>
    <w:rsid w:val="0007781D"/>
    <w:rsid w:val="00077B4D"/>
    <w:rsid w:val="00077FC3"/>
    <w:rsid w:val="00081533"/>
    <w:rsid w:val="00081F58"/>
    <w:rsid w:val="0008205E"/>
    <w:rsid w:val="00082310"/>
    <w:rsid w:val="0008386E"/>
    <w:rsid w:val="000839B1"/>
    <w:rsid w:val="00084DFF"/>
    <w:rsid w:val="000855D8"/>
    <w:rsid w:val="00086008"/>
    <w:rsid w:val="000867C6"/>
    <w:rsid w:val="00087333"/>
    <w:rsid w:val="0009081D"/>
    <w:rsid w:val="0009176C"/>
    <w:rsid w:val="000921D5"/>
    <w:rsid w:val="0009225E"/>
    <w:rsid w:val="0009360D"/>
    <w:rsid w:val="0009439D"/>
    <w:rsid w:val="0009467B"/>
    <w:rsid w:val="00095436"/>
    <w:rsid w:val="000955CD"/>
    <w:rsid w:val="00096160"/>
    <w:rsid w:val="000961FE"/>
    <w:rsid w:val="000972A0"/>
    <w:rsid w:val="0009756D"/>
    <w:rsid w:val="000A110A"/>
    <w:rsid w:val="000A1285"/>
    <w:rsid w:val="000A1A04"/>
    <w:rsid w:val="000A29F4"/>
    <w:rsid w:val="000A308E"/>
    <w:rsid w:val="000A3D4A"/>
    <w:rsid w:val="000A433B"/>
    <w:rsid w:val="000A6D15"/>
    <w:rsid w:val="000A7861"/>
    <w:rsid w:val="000A7DE0"/>
    <w:rsid w:val="000B158D"/>
    <w:rsid w:val="000B2B25"/>
    <w:rsid w:val="000B34F6"/>
    <w:rsid w:val="000B46A7"/>
    <w:rsid w:val="000C0B27"/>
    <w:rsid w:val="000C2189"/>
    <w:rsid w:val="000C2E3E"/>
    <w:rsid w:val="000C32B0"/>
    <w:rsid w:val="000C356D"/>
    <w:rsid w:val="000C3C39"/>
    <w:rsid w:val="000C5CF7"/>
    <w:rsid w:val="000C5ECE"/>
    <w:rsid w:val="000C6534"/>
    <w:rsid w:val="000C732F"/>
    <w:rsid w:val="000C7694"/>
    <w:rsid w:val="000C7DE6"/>
    <w:rsid w:val="000D16CC"/>
    <w:rsid w:val="000D29CA"/>
    <w:rsid w:val="000D2C15"/>
    <w:rsid w:val="000D30AE"/>
    <w:rsid w:val="000D3B55"/>
    <w:rsid w:val="000D3DD0"/>
    <w:rsid w:val="000D42EE"/>
    <w:rsid w:val="000D48B0"/>
    <w:rsid w:val="000D53E7"/>
    <w:rsid w:val="000D5E43"/>
    <w:rsid w:val="000D60A4"/>
    <w:rsid w:val="000D7222"/>
    <w:rsid w:val="000D7D7D"/>
    <w:rsid w:val="000D7EB7"/>
    <w:rsid w:val="000E0EF1"/>
    <w:rsid w:val="000E1022"/>
    <w:rsid w:val="000E1168"/>
    <w:rsid w:val="000E2EA5"/>
    <w:rsid w:val="000E3293"/>
    <w:rsid w:val="000E47F9"/>
    <w:rsid w:val="000E6147"/>
    <w:rsid w:val="000E7470"/>
    <w:rsid w:val="000E7674"/>
    <w:rsid w:val="000E780C"/>
    <w:rsid w:val="000F1AE2"/>
    <w:rsid w:val="000F1EAB"/>
    <w:rsid w:val="000F27F4"/>
    <w:rsid w:val="000F402C"/>
    <w:rsid w:val="000F4C3E"/>
    <w:rsid w:val="000F5027"/>
    <w:rsid w:val="000F5A18"/>
    <w:rsid w:val="000F5AC8"/>
    <w:rsid w:val="000F5FA4"/>
    <w:rsid w:val="00100743"/>
    <w:rsid w:val="00100D52"/>
    <w:rsid w:val="00100FFA"/>
    <w:rsid w:val="00101CA8"/>
    <w:rsid w:val="00102F96"/>
    <w:rsid w:val="001033F8"/>
    <w:rsid w:val="001051A7"/>
    <w:rsid w:val="00106ADA"/>
    <w:rsid w:val="0010719A"/>
    <w:rsid w:val="00107460"/>
    <w:rsid w:val="00107E94"/>
    <w:rsid w:val="00107E9E"/>
    <w:rsid w:val="00111574"/>
    <w:rsid w:val="00114BAF"/>
    <w:rsid w:val="00114F7E"/>
    <w:rsid w:val="00115B85"/>
    <w:rsid w:val="00115FCB"/>
    <w:rsid w:val="001171E5"/>
    <w:rsid w:val="001173C5"/>
    <w:rsid w:val="0012113E"/>
    <w:rsid w:val="00121B63"/>
    <w:rsid w:val="00121CD2"/>
    <w:rsid w:val="001247BC"/>
    <w:rsid w:val="001249E9"/>
    <w:rsid w:val="00124D94"/>
    <w:rsid w:val="00124EA4"/>
    <w:rsid w:val="0012705E"/>
    <w:rsid w:val="00127151"/>
    <w:rsid w:val="00127280"/>
    <w:rsid w:val="00130813"/>
    <w:rsid w:val="0013118E"/>
    <w:rsid w:val="00131264"/>
    <w:rsid w:val="0013241E"/>
    <w:rsid w:val="00132D97"/>
    <w:rsid w:val="00132F62"/>
    <w:rsid w:val="001359D5"/>
    <w:rsid w:val="001368BC"/>
    <w:rsid w:val="001378CA"/>
    <w:rsid w:val="00137E36"/>
    <w:rsid w:val="00140A69"/>
    <w:rsid w:val="001432E4"/>
    <w:rsid w:val="00143A39"/>
    <w:rsid w:val="001449DC"/>
    <w:rsid w:val="0014642A"/>
    <w:rsid w:val="001465C0"/>
    <w:rsid w:val="00146CC9"/>
    <w:rsid w:val="0015050E"/>
    <w:rsid w:val="001507CD"/>
    <w:rsid w:val="00150B05"/>
    <w:rsid w:val="00151025"/>
    <w:rsid w:val="00153A10"/>
    <w:rsid w:val="00156FFE"/>
    <w:rsid w:val="00157424"/>
    <w:rsid w:val="00157448"/>
    <w:rsid w:val="001575E6"/>
    <w:rsid w:val="00160792"/>
    <w:rsid w:val="00163AB4"/>
    <w:rsid w:val="00164173"/>
    <w:rsid w:val="00164445"/>
    <w:rsid w:val="001651D8"/>
    <w:rsid w:val="001652D3"/>
    <w:rsid w:val="001659BD"/>
    <w:rsid w:val="00166B20"/>
    <w:rsid w:val="001672E8"/>
    <w:rsid w:val="00167B7C"/>
    <w:rsid w:val="00173BF9"/>
    <w:rsid w:val="00173D67"/>
    <w:rsid w:val="00173E00"/>
    <w:rsid w:val="00176179"/>
    <w:rsid w:val="0018049E"/>
    <w:rsid w:val="00181053"/>
    <w:rsid w:val="0018116C"/>
    <w:rsid w:val="00181CA0"/>
    <w:rsid w:val="00181DE2"/>
    <w:rsid w:val="00181F6D"/>
    <w:rsid w:val="0018342A"/>
    <w:rsid w:val="0018371F"/>
    <w:rsid w:val="00183802"/>
    <w:rsid w:val="0018544A"/>
    <w:rsid w:val="00186441"/>
    <w:rsid w:val="00187908"/>
    <w:rsid w:val="00192F01"/>
    <w:rsid w:val="001935FB"/>
    <w:rsid w:val="001950B9"/>
    <w:rsid w:val="0019719A"/>
    <w:rsid w:val="001979D7"/>
    <w:rsid w:val="00197B73"/>
    <w:rsid w:val="00197FCB"/>
    <w:rsid w:val="001A08E0"/>
    <w:rsid w:val="001A17C9"/>
    <w:rsid w:val="001A3F0C"/>
    <w:rsid w:val="001A40D3"/>
    <w:rsid w:val="001A475B"/>
    <w:rsid w:val="001A4BF2"/>
    <w:rsid w:val="001A5775"/>
    <w:rsid w:val="001A5B1A"/>
    <w:rsid w:val="001A6108"/>
    <w:rsid w:val="001A6442"/>
    <w:rsid w:val="001A6856"/>
    <w:rsid w:val="001A721E"/>
    <w:rsid w:val="001A7C43"/>
    <w:rsid w:val="001A7F38"/>
    <w:rsid w:val="001B04DF"/>
    <w:rsid w:val="001B0908"/>
    <w:rsid w:val="001B1E0A"/>
    <w:rsid w:val="001B40DF"/>
    <w:rsid w:val="001B586A"/>
    <w:rsid w:val="001B5AC8"/>
    <w:rsid w:val="001C0131"/>
    <w:rsid w:val="001C2EA4"/>
    <w:rsid w:val="001C4217"/>
    <w:rsid w:val="001C48F1"/>
    <w:rsid w:val="001C5E38"/>
    <w:rsid w:val="001D0827"/>
    <w:rsid w:val="001D1307"/>
    <w:rsid w:val="001D2C81"/>
    <w:rsid w:val="001D2CC6"/>
    <w:rsid w:val="001D5677"/>
    <w:rsid w:val="001D597B"/>
    <w:rsid w:val="001D5E00"/>
    <w:rsid w:val="001D5E41"/>
    <w:rsid w:val="001E258A"/>
    <w:rsid w:val="001E3DD4"/>
    <w:rsid w:val="001F0DA7"/>
    <w:rsid w:val="001F1D09"/>
    <w:rsid w:val="001F1D67"/>
    <w:rsid w:val="001F1FE4"/>
    <w:rsid w:val="001F3168"/>
    <w:rsid w:val="001F32F8"/>
    <w:rsid w:val="001F351A"/>
    <w:rsid w:val="001F5108"/>
    <w:rsid w:val="001F5B11"/>
    <w:rsid w:val="001F5B8A"/>
    <w:rsid w:val="001F6C24"/>
    <w:rsid w:val="001F7C80"/>
    <w:rsid w:val="001F7E0C"/>
    <w:rsid w:val="002003C2"/>
    <w:rsid w:val="0020090F"/>
    <w:rsid w:val="00200BCD"/>
    <w:rsid w:val="00201E09"/>
    <w:rsid w:val="00201F8C"/>
    <w:rsid w:val="00202AB4"/>
    <w:rsid w:val="00204183"/>
    <w:rsid w:val="00204349"/>
    <w:rsid w:val="002048C8"/>
    <w:rsid w:val="00204C93"/>
    <w:rsid w:val="00204E32"/>
    <w:rsid w:val="002066AA"/>
    <w:rsid w:val="00210212"/>
    <w:rsid w:val="00210C9B"/>
    <w:rsid w:val="00210F27"/>
    <w:rsid w:val="002119C9"/>
    <w:rsid w:val="0021296F"/>
    <w:rsid w:val="00212A13"/>
    <w:rsid w:val="00213A1B"/>
    <w:rsid w:val="0021596F"/>
    <w:rsid w:val="0021635E"/>
    <w:rsid w:val="00216A74"/>
    <w:rsid w:val="00216DAA"/>
    <w:rsid w:val="00222C8C"/>
    <w:rsid w:val="00224924"/>
    <w:rsid w:val="00224DF3"/>
    <w:rsid w:val="00225991"/>
    <w:rsid w:val="00225A46"/>
    <w:rsid w:val="0022661A"/>
    <w:rsid w:val="00226B70"/>
    <w:rsid w:val="00226B72"/>
    <w:rsid w:val="00227365"/>
    <w:rsid w:val="0022739D"/>
    <w:rsid w:val="00227457"/>
    <w:rsid w:val="002277EE"/>
    <w:rsid w:val="0023212C"/>
    <w:rsid w:val="002321FC"/>
    <w:rsid w:val="002345EE"/>
    <w:rsid w:val="00236BF1"/>
    <w:rsid w:val="0023720A"/>
    <w:rsid w:val="002372BE"/>
    <w:rsid w:val="00237BAA"/>
    <w:rsid w:val="0024054F"/>
    <w:rsid w:val="00240DFE"/>
    <w:rsid w:val="002418D5"/>
    <w:rsid w:val="0024224D"/>
    <w:rsid w:val="00242349"/>
    <w:rsid w:val="00243E4C"/>
    <w:rsid w:val="00252543"/>
    <w:rsid w:val="002539D4"/>
    <w:rsid w:val="00253E71"/>
    <w:rsid w:val="00257011"/>
    <w:rsid w:val="002605C4"/>
    <w:rsid w:val="00261473"/>
    <w:rsid w:val="002621CA"/>
    <w:rsid w:val="00262F66"/>
    <w:rsid w:val="00263F14"/>
    <w:rsid w:val="00264507"/>
    <w:rsid w:val="00265792"/>
    <w:rsid w:val="00265965"/>
    <w:rsid w:val="00270318"/>
    <w:rsid w:val="00270754"/>
    <w:rsid w:val="00270B36"/>
    <w:rsid w:val="00270C31"/>
    <w:rsid w:val="00272555"/>
    <w:rsid w:val="00272F02"/>
    <w:rsid w:val="00273070"/>
    <w:rsid w:val="002734DF"/>
    <w:rsid w:val="002753F8"/>
    <w:rsid w:val="00275C83"/>
    <w:rsid w:val="00276274"/>
    <w:rsid w:val="00277790"/>
    <w:rsid w:val="0027793E"/>
    <w:rsid w:val="00281CC0"/>
    <w:rsid w:val="00282AA0"/>
    <w:rsid w:val="002833A2"/>
    <w:rsid w:val="00283567"/>
    <w:rsid w:val="00283867"/>
    <w:rsid w:val="0028540A"/>
    <w:rsid w:val="00285AD0"/>
    <w:rsid w:val="00285F30"/>
    <w:rsid w:val="00286CFF"/>
    <w:rsid w:val="00290E55"/>
    <w:rsid w:val="0029103F"/>
    <w:rsid w:val="00293818"/>
    <w:rsid w:val="00296971"/>
    <w:rsid w:val="00296BB0"/>
    <w:rsid w:val="002A09E7"/>
    <w:rsid w:val="002A3068"/>
    <w:rsid w:val="002A40AD"/>
    <w:rsid w:val="002A5355"/>
    <w:rsid w:val="002A59D0"/>
    <w:rsid w:val="002A61B1"/>
    <w:rsid w:val="002A7C9E"/>
    <w:rsid w:val="002B071B"/>
    <w:rsid w:val="002B0A0F"/>
    <w:rsid w:val="002B4383"/>
    <w:rsid w:val="002B5A77"/>
    <w:rsid w:val="002B6BA9"/>
    <w:rsid w:val="002B6D5C"/>
    <w:rsid w:val="002B6FB3"/>
    <w:rsid w:val="002B7042"/>
    <w:rsid w:val="002C042A"/>
    <w:rsid w:val="002C0C2C"/>
    <w:rsid w:val="002C2C64"/>
    <w:rsid w:val="002C3D14"/>
    <w:rsid w:val="002C43BC"/>
    <w:rsid w:val="002C57D9"/>
    <w:rsid w:val="002C5834"/>
    <w:rsid w:val="002C6BAE"/>
    <w:rsid w:val="002D0F3C"/>
    <w:rsid w:val="002D196A"/>
    <w:rsid w:val="002D219D"/>
    <w:rsid w:val="002D538C"/>
    <w:rsid w:val="002D5CF9"/>
    <w:rsid w:val="002D7855"/>
    <w:rsid w:val="002D7C09"/>
    <w:rsid w:val="002E0D45"/>
    <w:rsid w:val="002E17E8"/>
    <w:rsid w:val="002E4A99"/>
    <w:rsid w:val="002E5943"/>
    <w:rsid w:val="002E6154"/>
    <w:rsid w:val="002E67C4"/>
    <w:rsid w:val="002E6BF9"/>
    <w:rsid w:val="002E6FA0"/>
    <w:rsid w:val="002E76FD"/>
    <w:rsid w:val="002F004D"/>
    <w:rsid w:val="002F108F"/>
    <w:rsid w:val="002F1FA8"/>
    <w:rsid w:val="002F2378"/>
    <w:rsid w:val="002F2D4A"/>
    <w:rsid w:val="002F3B60"/>
    <w:rsid w:val="002F5CC4"/>
    <w:rsid w:val="002F5E77"/>
    <w:rsid w:val="002F7C2D"/>
    <w:rsid w:val="00300170"/>
    <w:rsid w:val="00301319"/>
    <w:rsid w:val="003025FD"/>
    <w:rsid w:val="003039F0"/>
    <w:rsid w:val="00304BDE"/>
    <w:rsid w:val="00305402"/>
    <w:rsid w:val="00307329"/>
    <w:rsid w:val="00307877"/>
    <w:rsid w:val="00311D03"/>
    <w:rsid w:val="003141EC"/>
    <w:rsid w:val="00314A00"/>
    <w:rsid w:val="0031500A"/>
    <w:rsid w:val="003162A7"/>
    <w:rsid w:val="0031651F"/>
    <w:rsid w:val="003170C0"/>
    <w:rsid w:val="00320B4A"/>
    <w:rsid w:val="00320C1B"/>
    <w:rsid w:val="003216DF"/>
    <w:rsid w:val="00323FFC"/>
    <w:rsid w:val="00324210"/>
    <w:rsid w:val="003249CB"/>
    <w:rsid w:val="00330A49"/>
    <w:rsid w:val="00332336"/>
    <w:rsid w:val="00332FDF"/>
    <w:rsid w:val="0033364F"/>
    <w:rsid w:val="00335202"/>
    <w:rsid w:val="0033567F"/>
    <w:rsid w:val="00335DC0"/>
    <w:rsid w:val="003366ED"/>
    <w:rsid w:val="00337776"/>
    <w:rsid w:val="003402C3"/>
    <w:rsid w:val="00340982"/>
    <w:rsid w:val="003468EE"/>
    <w:rsid w:val="00347599"/>
    <w:rsid w:val="0035124B"/>
    <w:rsid w:val="003532C5"/>
    <w:rsid w:val="00356F44"/>
    <w:rsid w:val="00357AA9"/>
    <w:rsid w:val="0036446F"/>
    <w:rsid w:val="00364484"/>
    <w:rsid w:val="00364D12"/>
    <w:rsid w:val="0036573C"/>
    <w:rsid w:val="003713DB"/>
    <w:rsid w:val="00373F95"/>
    <w:rsid w:val="003745A2"/>
    <w:rsid w:val="00374891"/>
    <w:rsid w:val="00375C82"/>
    <w:rsid w:val="0037682B"/>
    <w:rsid w:val="0037690C"/>
    <w:rsid w:val="00377B0F"/>
    <w:rsid w:val="00380669"/>
    <w:rsid w:val="00381685"/>
    <w:rsid w:val="00383947"/>
    <w:rsid w:val="00383E34"/>
    <w:rsid w:val="00385789"/>
    <w:rsid w:val="00386072"/>
    <w:rsid w:val="0038620B"/>
    <w:rsid w:val="003866D4"/>
    <w:rsid w:val="00386AEA"/>
    <w:rsid w:val="00387694"/>
    <w:rsid w:val="00390823"/>
    <w:rsid w:val="003908F0"/>
    <w:rsid w:val="00391111"/>
    <w:rsid w:val="00391581"/>
    <w:rsid w:val="00391A0F"/>
    <w:rsid w:val="003964D9"/>
    <w:rsid w:val="00397B0C"/>
    <w:rsid w:val="003A0A44"/>
    <w:rsid w:val="003A102C"/>
    <w:rsid w:val="003A26A6"/>
    <w:rsid w:val="003A2757"/>
    <w:rsid w:val="003A27E0"/>
    <w:rsid w:val="003A3F21"/>
    <w:rsid w:val="003A7353"/>
    <w:rsid w:val="003B0B51"/>
    <w:rsid w:val="003B2CF9"/>
    <w:rsid w:val="003B3774"/>
    <w:rsid w:val="003B3944"/>
    <w:rsid w:val="003B69BD"/>
    <w:rsid w:val="003B6BC3"/>
    <w:rsid w:val="003B7959"/>
    <w:rsid w:val="003C006F"/>
    <w:rsid w:val="003C0ECC"/>
    <w:rsid w:val="003C26AD"/>
    <w:rsid w:val="003C4019"/>
    <w:rsid w:val="003C4375"/>
    <w:rsid w:val="003C4B63"/>
    <w:rsid w:val="003C6BD3"/>
    <w:rsid w:val="003C79CF"/>
    <w:rsid w:val="003D035C"/>
    <w:rsid w:val="003D0635"/>
    <w:rsid w:val="003D0941"/>
    <w:rsid w:val="003D0E30"/>
    <w:rsid w:val="003D3CA7"/>
    <w:rsid w:val="003D49F7"/>
    <w:rsid w:val="003D4CE6"/>
    <w:rsid w:val="003D554D"/>
    <w:rsid w:val="003D6D4B"/>
    <w:rsid w:val="003E15E6"/>
    <w:rsid w:val="003E214D"/>
    <w:rsid w:val="003E272B"/>
    <w:rsid w:val="003E3170"/>
    <w:rsid w:val="003E36CF"/>
    <w:rsid w:val="003E4E99"/>
    <w:rsid w:val="003E62A2"/>
    <w:rsid w:val="003E77C1"/>
    <w:rsid w:val="003F0A09"/>
    <w:rsid w:val="003F2304"/>
    <w:rsid w:val="003F496C"/>
    <w:rsid w:val="003F5D9A"/>
    <w:rsid w:val="003F603D"/>
    <w:rsid w:val="003F7510"/>
    <w:rsid w:val="003F76DB"/>
    <w:rsid w:val="00400AB9"/>
    <w:rsid w:val="00401CA9"/>
    <w:rsid w:val="0040266B"/>
    <w:rsid w:val="0040414B"/>
    <w:rsid w:val="00404188"/>
    <w:rsid w:val="004043F6"/>
    <w:rsid w:val="00406626"/>
    <w:rsid w:val="004068D4"/>
    <w:rsid w:val="00406A30"/>
    <w:rsid w:val="00406CAA"/>
    <w:rsid w:val="004104AE"/>
    <w:rsid w:val="00412F5B"/>
    <w:rsid w:val="00413819"/>
    <w:rsid w:val="00414694"/>
    <w:rsid w:val="00414C9A"/>
    <w:rsid w:val="00415248"/>
    <w:rsid w:val="004160AC"/>
    <w:rsid w:val="004165CC"/>
    <w:rsid w:val="00416650"/>
    <w:rsid w:val="0041685D"/>
    <w:rsid w:val="00416D01"/>
    <w:rsid w:val="00417871"/>
    <w:rsid w:val="00417C61"/>
    <w:rsid w:val="00417CB7"/>
    <w:rsid w:val="00420273"/>
    <w:rsid w:val="004207CC"/>
    <w:rsid w:val="00420EB2"/>
    <w:rsid w:val="00423AA8"/>
    <w:rsid w:val="00425F75"/>
    <w:rsid w:val="00427272"/>
    <w:rsid w:val="004272D0"/>
    <w:rsid w:val="004273A0"/>
    <w:rsid w:val="004276AB"/>
    <w:rsid w:val="00427728"/>
    <w:rsid w:val="00430C21"/>
    <w:rsid w:val="0043194F"/>
    <w:rsid w:val="004326B0"/>
    <w:rsid w:val="004328FE"/>
    <w:rsid w:val="0043309B"/>
    <w:rsid w:val="00433C0D"/>
    <w:rsid w:val="0043419C"/>
    <w:rsid w:val="004344DC"/>
    <w:rsid w:val="004347AF"/>
    <w:rsid w:val="004349D7"/>
    <w:rsid w:val="00435710"/>
    <w:rsid w:val="004404DC"/>
    <w:rsid w:val="0044077F"/>
    <w:rsid w:val="00443977"/>
    <w:rsid w:val="00443ECA"/>
    <w:rsid w:val="00445486"/>
    <w:rsid w:val="004466F9"/>
    <w:rsid w:val="00446DAD"/>
    <w:rsid w:val="00450C2D"/>
    <w:rsid w:val="00452B46"/>
    <w:rsid w:val="00452E0C"/>
    <w:rsid w:val="004546C9"/>
    <w:rsid w:val="00455083"/>
    <w:rsid w:val="0045592A"/>
    <w:rsid w:val="00461C74"/>
    <w:rsid w:val="0046265B"/>
    <w:rsid w:val="00463FA7"/>
    <w:rsid w:val="0046614A"/>
    <w:rsid w:val="004661D9"/>
    <w:rsid w:val="0046688B"/>
    <w:rsid w:val="00470276"/>
    <w:rsid w:val="0047034F"/>
    <w:rsid w:val="00473B23"/>
    <w:rsid w:val="00474793"/>
    <w:rsid w:val="0047497E"/>
    <w:rsid w:val="004776EE"/>
    <w:rsid w:val="0047790B"/>
    <w:rsid w:val="0048059A"/>
    <w:rsid w:val="0048228E"/>
    <w:rsid w:val="00485073"/>
    <w:rsid w:val="00490040"/>
    <w:rsid w:val="004907FF"/>
    <w:rsid w:val="00491D2B"/>
    <w:rsid w:val="004927DE"/>
    <w:rsid w:val="004927E5"/>
    <w:rsid w:val="004953D8"/>
    <w:rsid w:val="00495EB1"/>
    <w:rsid w:val="004962BF"/>
    <w:rsid w:val="004962E9"/>
    <w:rsid w:val="004A016C"/>
    <w:rsid w:val="004A076F"/>
    <w:rsid w:val="004A0F00"/>
    <w:rsid w:val="004A2E94"/>
    <w:rsid w:val="004A390D"/>
    <w:rsid w:val="004A3DAD"/>
    <w:rsid w:val="004A406D"/>
    <w:rsid w:val="004A546C"/>
    <w:rsid w:val="004A6BDC"/>
    <w:rsid w:val="004A78F6"/>
    <w:rsid w:val="004A7DC9"/>
    <w:rsid w:val="004B0564"/>
    <w:rsid w:val="004B0A71"/>
    <w:rsid w:val="004B0E39"/>
    <w:rsid w:val="004B17AE"/>
    <w:rsid w:val="004B195B"/>
    <w:rsid w:val="004B1CE6"/>
    <w:rsid w:val="004B2CEC"/>
    <w:rsid w:val="004B322C"/>
    <w:rsid w:val="004B3716"/>
    <w:rsid w:val="004B38AB"/>
    <w:rsid w:val="004B4FEE"/>
    <w:rsid w:val="004B633E"/>
    <w:rsid w:val="004B65FC"/>
    <w:rsid w:val="004B6A7A"/>
    <w:rsid w:val="004B6E8D"/>
    <w:rsid w:val="004C05DC"/>
    <w:rsid w:val="004C07F5"/>
    <w:rsid w:val="004C095D"/>
    <w:rsid w:val="004C273E"/>
    <w:rsid w:val="004C290A"/>
    <w:rsid w:val="004C2AC0"/>
    <w:rsid w:val="004C305A"/>
    <w:rsid w:val="004C3148"/>
    <w:rsid w:val="004C695E"/>
    <w:rsid w:val="004C6B5B"/>
    <w:rsid w:val="004C799E"/>
    <w:rsid w:val="004D03DA"/>
    <w:rsid w:val="004D1417"/>
    <w:rsid w:val="004D2944"/>
    <w:rsid w:val="004D35B8"/>
    <w:rsid w:val="004D5559"/>
    <w:rsid w:val="004D5D0A"/>
    <w:rsid w:val="004D5E88"/>
    <w:rsid w:val="004D659C"/>
    <w:rsid w:val="004D65D2"/>
    <w:rsid w:val="004D6F6C"/>
    <w:rsid w:val="004E0C5B"/>
    <w:rsid w:val="004E1608"/>
    <w:rsid w:val="004E41A4"/>
    <w:rsid w:val="004F2B26"/>
    <w:rsid w:val="004F2E5A"/>
    <w:rsid w:val="004F2F6A"/>
    <w:rsid w:val="004F3BC1"/>
    <w:rsid w:val="004F3D94"/>
    <w:rsid w:val="004F4758"/>
    <w:rsid w:val="004F4E05"/>
    <w:rsid w:val="004F5B31"/>
    <w:rsid w:val="004F704F"/>
    <w:rsid w:val="005017FB"/>
    <w:rsid w:val="00501EB4"/>
    <w:rsid w:val="00501EF0"/>
    <w:rsid w:val="00502C2A"/>
    <w:rsid w:val="00504968"/>
    <w:rsid w:val="0050564B"/>
    <w:rsid w:val="0050584C"/>
    <w:rsid w:val="00505D2F"/>
    <w:rsid w:val="005062AA"/>
    <w:rsid w:val="005115C4"/>
    <w:rsid w:val="00512A7C"/>
    <w:rsid w:val="00512C3B"/>
    <w:rsid w:val="005142E7"/>
    <w:rsid w:val="00514976"/>
    <w:rsid w:val="005149E6"/>
    <w:rsid w:val="005150CB"/>
    <w:rsid w:val="00516F5B"/>
    <w:rsid w:val="00517A49"/>
    <w:rsid w:val="00521E6C"/>
    <w:rsid w:val="00522256"/>
    <w:rsid w:val="005230A1"/>
    <w:rsid w:val="00523D52"/>
    <w:rsid w:val="00525B04"/>
    <w:rsid w:val="0052690F"/>
    <w:rsid w:val="00526DD0"/>
    <w:rsid w:val="00527B94"/>
    <w:rsid w:val="00531BAC"/>
    <w:rsid w:val="00531ED0"/>
    <w:rsid w:val="005355B6"/>
    <w:rsid w:val="00537CFF"/>
    <w:rsid w:val="00540499"/>
    <w:rsid w:val="00540EBE"/>
    <w:rsid w:val="005410BC"/>
    <w:rsid w:val="00541799"/>
    <w:rsid w:val="0054649A"/>
    <w:rsid w:val="00550859"/>
    <w:rsid w:val="00550B12"/>
    <w:rsid w:val="00550CFC"/>
    <w:rsid w:val="00551943"/>
    <w:rsid w:val="005539A7"/>
    <w:rsid w:val="005568CF"/>
    <w:rsid w:val="00557997"/>
    <w:rsid w:val="00557A03"/>
    <w:rsid w:val="0056342A"/>
    <w:rsid w:val="005638ED"/>
    <w:rsid w:val="00565DF4"/>
    <w:rsid w:val="00570F5D"/>
    <w:rsid w:val="00571411"/>
    <w:rsid w:val="005753A2"/>
    <w:rsid w:val="0057541C"/>
    <w:rsid w:val="00575893"/>
    <w:rsid w:val="00575E03"/>
    <w:rsid w:val="005772F3"/>
    <w:rsid w:val="00580D93"/>
    <w:rsid w:val="005812DC"/>
    <w:rsid w:val="00582104"/>
    <w:rsid w:val="00582B5D"/>
    <w:rsid w:val="00585014"/>
    <w:rsid w:val="00585209"/>
    <w:rsid w:val="0058542F"/>
    <w:rsid w:val="00585617"/>
    <w:rsid w:val="00593965"/>
    <w:rsid w:val="005970AA"/>
    <w:rsid w:val="005972EB"/>
    <w:rsid w:val="00597584"/>
    <w:rsid w:val="00597F3B"/>
    <w:rsid w:val="005A0A08"/>
    <w:rsid w:val="005A135A"/>
    <w:rsid w:val="005A2E1D"/>
    <w:rsid w:val="005A3EAF"/>
    <w:rsid w:val="005A417F"/>
    <w:rsid w:val="005A45FC"/>
    <w:rsid w:val="005A4A45"/>
    <w:rsid w:val="005A504A"/>
    <w:rsid w:val="005A791D"/>
    <w:rsid w:val="005B17D7"/>
    <w:rsid w:val="005B1E82"/>
    <w:rsid w:val="005B20F6"/>
    <w:rsid w:val="005B42B0"/>
    <w:rsid w:val="005B4CE0"/>
    <w:rsid w:val="005B7C14"/>
    <w:rsid w:val="005B7E79"/>
    <w:rsid w:val="005C096B"/>
    <w:rsid w:val="005C13DA"/>
    <w:rsid w:val="005C16C0"/>
    <w:rsid w:val="005C1748"/>
    <w:rsid w:val="005C1E77"/>
    <w:rsid w:val="005C331C"/>
    <w:rsid w:val="005C3A42"/>
    <w:rsid w:val="005C4742"/>
    <w:rsid w:val="005C4D57"/>
    <w:rsid w:val="005C6254"/>
    <w:rsid w:val="005C746F"/>
    <w:rsid w:val="005D310A"/>
    <w:rsid w:val="005D3F51"/>
    <w:rsid w:val="005D5D8F"/>
    <w:rsid w:val="005D664A"/>
    <w:rsid w:val="005D7B46"/>
    <w:rsid w:val="005D7C52"/>
    <w:rsid w:val="005E03CC"/>
    <w:rsid w:val="005E0566"/>
    <w:rsid w:val="005E1462"/>
    <w:rsid w:val="005E2FBB"/>
    <w:rsid w:val="005E5D79"/>
    <w:rsid w:val="005E6540"/>
    <w:rsid w:val="005E667B"/>
    <w:rsid w:val="005E6879"/>
    <w:rsid w:val="005E7C2C"/>
    <w:rsid w:val="005F0049"/>
    <w:rsid w:val="005F082E"/>
    <w:rsid w:val="005F2AF5"/>
    <w:rsid w:val="005F4DAC"/>
    <w:rsid w:val="005F6357"/>
    <w:rsid w:val="005F70EC"/>
    <w:rsid w:val="005F7972"/>
    <w:rsid w:val="005F7A9A"/>
    <w:rsid w:val="005F7B8D"/>
    <w:rsid w:val="0060026A"/>
    <w:rsid w:val="006002DA"/>
    <w:rsid w:val="00602ED6"/>
    <w:rsid w:val="0060447E"/>
    <w:rsid w:val="006053AB"/>
    <w:rsid w:val="006058EB"/>
    <w:rsid w:val="00606EC7"/>
    <w:rsid w:val="00611B09"/>
    <w:rsid w:val="006138CB"/>
    <w:rsid w:val="00614049"/>
    <w:rsid w:val="006160AF"/>
    <w:rsid w:val="00617BB9"/>
    <w:rsid w:val="006201B9"/>
    <w:rsid w:val="0062088B"/>
    <w:rsid w:val="00620944"/>
    <w:rsid w:val="00620B7E"/>
    <w:rsid w:val="0062104F"/>
    <w:rsid w:val="0062268E"/>
    <w:rsid w:val="006237DF"/>
    <w:rsid w:val="0062515F"/>
    <w:rsid w:val="00625646"/>
    <w:rsid w:val="00625E23"/>
    <w:rsid w:val="00626070"/>
    <w:rsid w:val="00627258"/>
    <w:rsid w:val="0063138C"/>
    <w:rsid w:val="00631DF2"/>
    <w:rsid w:val="00631ECD"/>
    <w:rsid w:val="00631FFA"/>
    <w:rsid w:val="00633262"/>
    <w:rsid w:val="006332E4"/>
    <w:rsid w:val="00633958"/>
    <w:rsid w:val="00633ED6"/>
    <w:rsid w:val="006343BD"/>
    <w:rsid w:val="0063454D"/>
    <w:rsid w:val="00634C0E"/>
    <w:rsid w:val="0063561D"/>
    <w:rsid w:val="00635AA0"/>
    <w:rsid w:val="006367C6"/>
    <w:rsid w:val="00636CCF"/>
    <w:rsid w:val="00637727"/>
    <w:rsid w:val="0064156E"/>
    <w:rsid w:val="00641DEB"/>
    <w:rsid w:val="006421A5"/>
    <w:rsid w:val="00642485"/>
    <w:rsid w:val="0064301C"/>
    <w:rsid w:val="00645959"/>
    <w:rsid w:val="00646B31"/>
    <w:rsid w:val="00647956"/>
    <w:rsid w:val="00647E2F"/>
    <w:rsid w:val="006500A5"/>
    <w:rsid w:val="00650D33"/>
    <w:rsid w:val="00650E7B"/>
    <w:rsid w:val="0065188B"/>
    <w:rsid w:val="00651BA1"/>
    <w:rsid w:val="00652260"/>
    <w:rsid w:val="00652656"/>
    <w:rsid w:val="00652F9C"/>
    <w:rsid w:val="0065437D"/>
    <w:rsid w:val="006565E5"/>
    <w:rsid w:val="00656BCF"/>
    <w:rsid w:val="00657A0F"/>
    <w:rsid w:val="006603A2"/>
    <w:rsid w:val="0066085D"/>
    <w:rsid w:val="0066226B"/>
    <w:rsid w:val="0066246C"/>
    <w:rsid w:val="006624EE"/>
    <w:rsid w:val="00662C77"/>
    <w:rsid w:val="00664ECD"/>
    <w:rsid w:val="00666A37"/>
    <w:rsid w:val="00667309"/>
    <w:rsid w:val="00667E00"/>
    <w:rsid w:val="0067049F"/>
    <w:rsid w:val="00670649"/>
    <w:rsid w:val="00671D74"/>
    <w:rsid w:val="00673905"/>
    <w:rsid w:val="006748A9"/>
    <w:rsid w:val="00675589"/>
    <w:rsid w:val="0067630B"/>
    <w:rsid w:val="0067650A"/>
    <w:rsid w:val="00677D18"/>
    <w:rsid w:val="00680387"/>
    <w:rsid w:val="00680680"/>
    <w:rsid w:val="0068116A"/>
    <w:rsid w:val="0068277E"/>
    <w:rsid w:val="006828FC"/>
    <w:rsid w:val="00683564"/>
    <w:rsid w:val="00683F7D"/>
    <w:rsid w:val="00684013"/>
    <w:rsid w:val="00684E1C"/>
    <w:rsid w:val="0068574A"/>
    <w:rsid w:val="00685925"/>
    <w:rsid w:val="00685AE1"/>
    <w:rsid w:val="00687BDA"/>
    <w:rsid w:val="00690DA4"/>
    <w:rsid w:val="006936E9"/>
    <w:rsid w:val="00694B90"/>
    <w:rsid w:val="0069534C"/>
    <w:rsid w:val="00696842"/>
    <w:rsid w:val="00697E95"/>
    <w:rsid w:val="006A140F"/>
    <w:rsid w:val="006A2128"/>
    <w:rsid w:val="006A2739"/>
    <w:rsid w:val="006A3034"/>
    <w:rsid w:val="006A31AF"/>
    <w:rsid w:val="006A3DD8"/>
    <w:rsid w:val="006A6223"/>
    <w:rsid w:val="006A6A22"/>
    <w:rsid w:val="006B1010"/>
    <w:rsid w:val="006B1B75"/>
    <w:rsid w:val="006B2C7B"/>
    <w:rsid w:val="006B378F"/>
    <w:rsid w:val="006B3852"/>
    <w:rsid w:val="006B388E"/>
    <w:rsid w:val="006B4395"/>
    <w:rsid w:val="006B4612"/>
    <w:rsid w:val="006B4939"/>
    <w:rsid w:val="006B4EFA"/>
    <w:rsid w:val="006B7A91"/>
    <w:rsid w:val="006C0533"/>
    <w:rsid w:val="006C1DD4"/>
    <w:rsid w:val="006C329C"/>
    <w:rsid w:val="006C5487"/>
    <w:rsid w:val="006C5DA3"/>
    <w:rsid w:val="006C6ACF"/>
    <w:rsid w:val="006C6FBC"/>
    <w:rsid w:val="006D18E6"/>
    <w:rsid w:val="006D1D4A"/>
    <w:rsid w:val="006D34FC"/>
    <w:rsid w:val="006D3B79"/>
    <w:rsid w:val="006D3DD2"/>
    <w:rsid w:val="006D525C"/>
    <w:rsid w:val="006D66FB"/>
    <w:rsid w:val="006E088E"/>
    <w:rsid w:val="006E1258"/>
    <w:rsid w:val="006E13FE"/>
    <w:rsid w:val="006E1980"/>
    <w:rsid w:val="006E23D7"/>
    <w:rsid w:val="006E2985"/>
    <w:rsid w:val="006E2AB4"/>
    <w:rsid w:val="006E2FC4"/>
    <w:rsid w:val="006E34A4"/>
    <w:rsid w:val="006E3B67"/>
    <w:rsid w:val="006E48B2"/>
    <w:rsid w:val="006E552B"/>
    <w:rsid w:val="006E58D9"/>
    <w:rsid w:val="006E64AA"/>
    <w:rsid w:val="006E7171"/>
    <w:rsid w:val="006E7A2F"/>
    <w:rsid w:val="006E7B1A"/>
    <w:rsid w:val="006F03AB"/>
    <w:rsid w:val="006F0826"/>
    <w:rsid w:val="006F171D"/>
    <w:rsid w:val="006F2093"/>
    <w:rsid w:val="006F35C3"/>
    <w:rsid w:val="006F3C22"/>
    <w:rsid w:val="006F555A"/>
    <w:rsid w:val="006F5788"/>
    <w:rsid w:val="006F5891"/>
    <w:rsid w:val="006F64BF"/>
    <w:rsid w:val="006F73C2"/>
    <w:rsid w:val="006F78D9"/>
    <w:rsid w:val="006F7ACE"/>
    <w:rsid w:val="00700706"/>
    <w:rsid w:val="00701780"/>
    <w:rsid w:val="0070188B"/>
    <w:rsid w:val="00701AE3"/>
    <w:rsid w:val="00701D5B"/>
    <w:rsid w:val="00702123"/>
    <w:rsid w:val="00705087"/>
    <w:rsid w:val="007050EB"/>
    <w:rsid w:val="00705CD7"/>
    <w:rsid w:val="00706262"/>
    <w:rsid w:val="00706A15"/>
    <w:rsid w:val="00707E0D"/>
    <w:rsid w:val="00712E11"/>
    <w:rsid w:val="0071419B"/>
    <w:rsid w:val="00714479"/>
    <w:rsid w:val="0071729C"/>
    <w:rsid w:val="00717819"/>
    <w:rsid w:val="0072003A"/>
    <w:rsid w:val="00721986"/>
    <w:rsid w:val="00721FE5"/>
    <w:rsid w:val="00722737"/>
    <w:rsid w:val="00722A3E"/>
    <w:rsid w:val="00723554"/>
    <w:rsid w:val="00723FA6"/>
    <w:rsid w:val="0072445A"/>
    <w:rsid w:val="00724B54"/>
    <w:rsid w:val="00725F70"/>
    <w:rsid w:val="0072741D"/>
    <w:rsid w:val="00727528"/>
    <w:rsid w:val="00730B4B"/>
    <w:rsid w:val="007313AB"/>
    <w:rsid w:val="00731C48"/>
    <w:rsid w:val="007321A7"/>
    <w:rsid w:val="00732CD7"/>
    <w:rsid w:val="00732F7E"/>
    <w:rsid w:val="007356CA"/>
    <w:rsid w:val="007356D6"/>
    <w:rsid w:val="00735A39"/>
    <w:rsid w:val="0073646D"/>
    <w:rsid w:val="007402C8"/>
    <w:rsid w:val="00740CBB"/>
    <w:rsid w:val="00740DE6"/>
    <w:rsid w:val="00741B91"/>
    <w:rsid w:val="00742BA0"/>
    <w:rsid w:val="00742DE8"/>
    <w:rsid w:val="0074468B"/>
    <w:rsid w:val="0074480A"/>
    <w:rsid w:val="007459EA"/>
    <w:rsid w:val="00745DBE"/>
    <w:rsid w:val="007463D6"/>
    <w:rsid w:val="00750407"/>
    <w:rsid w:val="0075319A"/>
    <w:rsid w:val="007533C5"/>
    <w:rsid w:val="00755A64"/>
    <w:rsid w:val="00756E0F"/>
    <w:rsid w:val="00760C1F"/>
    <w:rsid w:val="00761138"/>
    <w:rsid w:val="007617E5"/>
    <w:rsid w:val="00761869"/>
    <w:rsid w:val="00761DD9"/>
    <w:rsid w:val="00763A41"/>
    <w:rsid w:val="00763AFE"/>
    <w:rsid w:val="00767703"/>
    <w:rsid w:val="0076785E"/>
    <w:rsid w:val="007705A3"/>
    <w:rsid w:val="007705F7"/>
    <w:rsid w:val="00772505"/>
    <w:rsid w:val="00775BC3"/>
    <w:rsid w:val="007762B9"/>
    <w:rsid w:val="00776C76"/>
    <w:rsid w:val="00776D87"/>
    <w:rsid w:val="00777618"/>
    <w:rsid w:val="007776F9"/>
    <w:rsid w:val="00777F20"/>
    <w:rsid w:val="00784937"/>
    <w:rsid w:val="00787247"/>
    <w:rsid w:val="00787D63"/>
    <w:rsid w:val="00787EC2"/>
    <w:rsid w:val="0079132A"/>
    <w:rsid w:val="007925F1"/>
    <w:rsid w:val="00792656"/>
    <w:rsid w:val="007940C4"/>
    <w:rsid w:val="007943EE"/>
    <w:rsid w:val="00796977"/>
    <w:rsid w:val="00797139"/>
    <w:rsid w:val="00797221"/>
    <w:rsid w:val="00797675"/>
    <w:rsid w:val="007A05A4"/>
    <w:rsid w:val="007A126C"/>
    <w:rsid w:val="007A2165"/>
    <w:rsid w:val="007A25D1"/>
    <w:rsid w:val="007A2897"/>
    <w:rsid w:val="007A29F2"/>
    <w:rsid w:val="007A30E7"/>
    <w:rsid w:val="007A3884"/>
    <w:rsid w:val="007A3F3A"/>
    <w:rsid w:val="007A4471"/>
    <w:rsid w:val="007A6790"/>
    <w:rsid w:val="007A7ECF"/>
    <w:rsid w:val="007B0863"/>
    <w:rsid w:val="007B1509"/>
    <w:rsid w:val="007B27E4"/>
    <w:rsid w:val="007B346B"/>
    <w:rsid w:val="007B3E7B"/>
    <w:rsid w:val="007B511C"/>
    <w:rsid w:val="007B6889"/>
    <w:rsid w:val="007B6D01"/>
    <w:rsid w:val="007B7CC6"/>
    <w:rsid w:val="007B7D09"/>
    <w:rsid w:val="007C2E0D"/>
    <w:rsid w:val="007C3633"/>
    <w:rsid w:val="007C373E"/>
    <w:rsid w:val="007C3E10"/>
    <w:rsid w:val="007C3E65"/>
    <w:rsid w:val="007C4CF2"/>
    <w:rsid w:val="007C5D7F"/>
    <w:rsid w:val="007D0A7A"/>
    <w:rsid w:val="007D4911"/>
    <w:rsid w:val="007D5C06"/>
    <w:rsid w:val="007D6269"/>
    <w:rsid w:val="007D6822"/>
    <w:rsid w:val="007E0DFD"/>
    <w:rsid w:val="007E1E6F"/>
    <w:rsid w:val="007E306B"/>
    <w:rsid w:val="007E41BA"/>
    <w:rsid w:val="007E4983"/>
    <w:rsid w:val="007E6B02"/>
    <w:rsid w:val="007E77EB"/>
    <w:rsid w:val="007F0085"/>
    <w:rsid w:val="007F0D8B"/>
    <w:rsid w:val="007F1E17"/>
    <w:rsid w:val="007F562E"/>
    <w:rsid w:val="007F6ED0"/>
    <w:rsid w:val="007F6F4A"/>
    <w:rsid w:val="007F7D0A"/>
    <w:rsid w:val="00800E67"/>
    <w:rsid w:val="00800EAA"/>
    <w:rsid w:val="00800F19"/>
    <w:rsid w:val="00801046"/>
    <w:rsid w:val="00801BC8"/>
    <w:rsid w:val="0080373D"/>
    <w:rsid w:val="00803F6D"/>
    <w:rsid w:val="00804BBB"/>
    <w:rsid w:val="00805F33"/>
    <w:rsid w:val="00810FC2"/>
    <w:rsid w:val="008116F2"/>
    <w:rsid w:val="0081198D"/>
    <w:rsid w:val="00814212"/>
    <w:rsid w:val="008147F2"/>
    <w:rsid w:val="008164E8"/>
    <w:rsid w:val="008177B5"/>
    <w:rsid w:val="008178AD"/>
    <w:rsid w:val="00817A47"/>
    <w:rsid w:val="00817EC4"/>
    <w:rsid w:val="00820598"/>
    <w:rsid w:val="008208EA"/>
    <w:rsid w:val="00820C8F"/>
    <w:rsid w:val="00820F20"/>
    <w:rsid w:val="0082460B"/>
    <w:rsid w:val="00824C0B"/>
    <w:rsid w:val="0082505D"/>
    <w:rsid w:val="00826FC8"/>
    <w:rsid w:val="00827C5E"/>
    <w:rsid w:val="00830483"/>
    <w:rsid w:val="00830A35"/>
    <w:rsid w:val="00831BC4"/>
    <w:rsid w:val="00831FA3"/>
    <w:rsid w:val="0083214D"/>
    <w:rsid w:val="008322AD"/>
    <w:rsid w:val="008324D6"/>
    <w:rsid w:val="00832986"/>
    <w:rsid w:val="00834140"/>
    <w:rsid w:val="00834263"/>
    <w:rsid w:val="008349E9"/>
    <w:rsid w:val="00837A73"/>
    <w:rsid w:val="008409D3"/>
    <w:rsid w:val="00841BED"/>
    <w:rsid w:val="008429F5"/>
    <w:rsid w:val="0084496C"/>
    <w:rsid w:val="008456CA"/>
    <w:rsid w:val="00847044"/>
    <w:rsid w:val="00847945"/>
    <w:rsid w:val="00847FEA"/>
    <w:rsid w:val="00850D22"/>
    <w:rsid w:val="008513D0"/>
    <w:rsid w:val="00852A18"/>
    <w:rsid w:val="00854314"/>
    <w:rsid w:val="00854391"/>
    <w:rsid w:val="00855FB1"/>
    <w:rsid w:val="00860A52"/>
    <w:rsid w:val="0086162A"/>
    <w:rsid w:val="00862BBE"/>
    <w:rsid w:val="0086393B"/>
    <w:rsid w:val="00863C0A"/>
    <w:rsid w:val="00864795"/>
    <w:rsid w:val="00864D1D"/>
    <w:rsid w:val="008652F7"/>
    <w:rsid w:val="00870A8A"/>
    <w:rsid w:val="00871BBA"/>
    <w:rsid w:val="00871D39"/>
    <w:rsid w:val="008727B3"/>
    <w:rsid w:val="008737EE"/>
    <w:rsid w:val="00875243"/>
    <w:rsid w:val="00875E7B"/>
    <w:rsid w:val="0087668B"/>
    <w:rsid w:val="008767F2"/>
    <w:rsid w:val="008801C6"/>
    <w:rsid w:val="00880A3C"/>
    <w:rsid w:val="00881056"/>
    <w:rsid w:val="008813ED"/>
    <w:rsid w:val="00883D8C"/>
    <w:rsid w:val="00886482"/>
    <w:rsid w:val="00886872"/>
    <w:rsid w:val="008868A4"/>
    <w:rsid w:val="008876EF"/>
    <w:rsid w:val="00887891"/>
    <w:rsid w:val="0089038F"/>
    <w:rsid w:val="00890CA1"/>
    <w:rsid w:val="008914B9"/>
    <w:rsid w:val="008935FD"/>
    <w:rsid w:val="00893CC2"/>
    <w:rsid w:val="00893E81"/>
    <w:rsid w:val="008947C6"/>
    <w:rsid w:val="00896864"/>
    <w:rsid w:val="00896C7E"/>
    <w:rsid w:val="008971E0"/>
    <w:rsid w:val="008977D1"/>
    <w:rsid w:val="00897DD1"/>
    <w:rsid w:val="008A0478"/>
    <w:rsid w:val="008A18F3"/>
    <w:rsid w:val="008A239A"/>
    <w:rsid w:val="008A2C26"/>
    <w:rsid w:val="008A504A"/>
    <w:rsid w:val="008A7D3B"/>
    <w:rsid w:val="008B11BB"/>
    <w:rsid w:val="008B1723"/>
    <w:rsid w:val="008B1A81"/>
    <w:rsid w:val="008B1E80"/>
    <w:rsid w:val="008B271E"/>
    <w:rsid w:val="008B3275"/>
    <w:rsid w:val="008B4E3D"/>
    <w:rsid w:val="008B6118"/>
    <w:rsid w:val="008B7203"/>
    <w:rsid w:val="008B7C73"/>
    <w:rsid w:val="008C26D7"/>
    <w:rsid w:val="008C3028"/>
    <w:rsid w:val="008C4019"/>
    <w:rsid w:val="008C4764"/>
    <w:rsid w:val="008C5542"/>
    <w:rsid w:val="008C6056"/>
    <w:rsid w:val="008C79D1"/>
    <w:rsid w:val="008C7A3A"/>
    <w:rsid w:val="008D05D0"/>
    <w:rsid w:val="008D4C64"/>
    <w:rsid w:val="008D5D47"/>
    <w:rsid w:val="008D71A5"/>
    <w:rsid w:val="008E209F"/>
    <w:rsid w:val="008E39CF"/>
    <w:rsid w:val="008E3DF8"/>
    <w:rsid w:val="008E563F"/>
    <w:rsid w:val="008E5940"/>
    <w:rsid w:val="008E6169"/>
    <w:rsid w:val="008E6921"/>
    <w:rsid w:val="008F1C30"/>
    <w:rsid w:val="008F1CFB"/>
    <w:rsid w:val="008F3D23"/>
    <w:rsid w:val="008F4FF1"/>
    <w:rsid w:val="008F7165"/>
    <w:rsid w:val="008F759C"/>
    <w:rsid w:val="008F7812"/>
    <w:rsid w:val="0090019C"/>
    <w:rsid w:val="009008B4"/>
    <w:rsid w:val="00901C7F"/>
    <w:rsid w:val="00902E00"/>
    <w:rsid w:val="00903649"/>
    <w:rsid w:val="009038BB"/>
    <w:rsid w:val="009039BF"/>
    <w:rsid w:val="00903A80"/>
    <w:rsid w:val="009043AA"/>
    <w:rsid w:val="009051B6"/>
    <w:rsid w:val="00905A4B"/>
    <w:rsid w:val="0090760F"/>
    <w:rsid w:val="009076C3"/>
    <w:rsid w:val="00907C77"/>
    <w:rsid w:val="0091064A"/>
    <w:rsid w:val="009107B6"/>
    <w:rsid w:val="0091120C"/>
    <w:rsid w:val="00913498"/>
    <w:rsid w:val="0091396C"/>
    <w:rsid w:val="009139CD"/>
    <w:rsid w:val="00913C86"/>
    <w:rsid w:val="00915222"/>
    <w:rsid w:val="009176AA"/>
    <w:rsid w:val="00920BC4"/>
    <w:rsid w:val="00921320"/>
    <w:rsid w:val="009233B5"/>
    <w:rsid w:val="00923712"/>
    <w:rsid w:val="009239E0"/>
    <w:rsid w:val="00923D38"/>
    <w:rsid w:val="00925D02"/>
    <w:rsid w:val="0092699F"/>
    <w:rsid w:val="00930111"/>
    <w:rsid w:val="0093195C"/>
    <w:rsid w:val="00932410"/>
    <w:rsid w:val="009324BB"/>
    <w:rsid w:val="009324BC"/>
    <w:rsid w:val="00932946"/>
    <w:rsid w:val="009334D6"/>
    <w:rsid w:val="00933504"/>
    <w:rsid w:val="00936343"/>
    <w:rsid w:val="00936706"/>
    <w:rsid w:val="00940D65"/>
    <w:rsid w:val="009413EB"/>
    <w:rsid w:val="009417A5"/>
    <w:rsid w:val="00942F57"/>
    <w:rsid w:val="009436FA"/>
    <w:rsid w:val="00944F60"/>
    <w:rsid w:val="00945CC3"/>
    <w:rsid w:val="0094612F"/>
    <w:rsid w:val="0094636B"/>
    <w:rsid w:val="00946CCD"/>
    <w:rsid w:val="0095064C"/>
    <w:rsid w:val="00950894"/>
    <w:rsid w:val="009529E7"/>
    <w:rsid w:val="00953043"/>
    <w:rsid w:val="0095324B"/>
    <w:rsid w:val="00955791"/>
    <w:rsid w:val="00955EF4"/>
    <w:rsid w:val="009564BE"/>
    <w:rsid w:val="009578C3"/>
    <w:rsid w:val="00957D9D"/>
    <w:rsid w:val="0096018A"/>
    <w:rsid w:val="00960A99"/>
    <w:rsid w:val="00961286"/>
    <w:rsid w:val="00962649"/>
    <w:rsid w:val="00962C2F"/>
    <w:rsid w:val="00963123"/>
    <w:rsid w:val="009633BF"/>
    <w:rsid w:val="00964743"/>
    <w:rsid w:val="00964E0C"/>
    <w:rsid w:val="00964FB3"/>
    <w:rsid w:val="009659BB"/>
    <w:rsid w:val="009667EC"/>
    <w:rsid w:val="009707A8"/>
    <w:rsid w:val="00970D88"/>
    <w:rsid w:val="00971538"/>
    <w:rsid w:val="00972790"/>
    <w:rsid w:val="0097370B"/>
    <w:rsid w:val="00975571"/>
    <w:rsid w:val="0097625F"/>
    <w:rsid w:val="00977A80"/>
    <w:rsid w:val="00977F1A"/>
    <w:rsid w:val="00980836"/>
    <w:rsid w:val="00980920"/>
    <w:rsid w:val="0098126D"/>
    <w:rsid w:val="00983C4E"/>
    <w:rsid w:val="009840DC"/>
    <w:rsid w:val="00985923"/>
    <w:rsid w:val="0098722E"/>
    <w:rsid w:val="00987586"/>
    <w:rsid w:val="009902E0"/>
    <w:rsid w:val="009903AA"/>
    <w:rsid w:val="009909D6"/>
    <w:rsid w:val="00990D27"/>
    <w:rsid w:val="00990D3C"/>
    <w:rsid w:val="00990FE1"/>
    <w:rsid w:val="00991ED3"/>
    <w:rsid w:val="0099479A"/>
    <w:rsid w:val="009951B9"/>
    <w:rsid w:val="0099580C"/>
    <w:rsid w:val="0099685E"/>
    <w:rsid w:val="009A0402"/>
    <w:rsid w:val="009A079D"/>
    <w:rsid w:val="009A0BA9"/>
    <w:rsid w:val="009A1C53"/>
    <w:rsid w:val="009A2FCE"/>
    <w:rsid w:val="009A38D5"/>
    <w:rsid w:val="009A38F4"/>
    <w:rsid w:val="009A5234"/>
    <w:rsid w:val="009A5FDE"/>
    <w:rsid w:val="009A63B4"/>
    <w:rsid w:val="009B02FE"/>
    <w:rsid w:val="009B0C85"/>
    <w:rsid w:val="009B1141"/>
    <w:rsid w:val="009B36B0"/>
    <w:rsid w:val="009B5E6F"/>
    <w:rsid w:val="009B5F73"/>
    <w:rsid w:val="009B609F"/>
    <w:rsid w:val="009B6F0D"/>
    <w:rsid w:val="009B73A2"/>
    <w:rsid w:val="009B768E"/>
    <w:rsid w:val="009C0B58"/>
    <w:rsid w:val="009C15AE"/>
    <w:rsid w:val="009C25CF"/>
    <w:rsid w:val="009C296C"/>
    <w:rsid w:val="009C5097"/>
    <w:rsid w:val="009C5334"/>
    <w:rsid w:val="009C60D5"/>
    <w:rsid w:val="009C6169"/>
    <w:rsid w:val="009D3540"/>
    <w:rsid w:val="009D434A"/>
    <w:rsid w:val="009D78CD"/>
    <w:rsid w:val="009D7CC5"/>
    <w:rsid w:val="009E0A25"/>
    <w:rsid w:val="009E2724"/>
    <w:rsid w:val="009E2EB0"/>
    <w:rsid w:val="009E452C"/>
    <w:rsid w:val="009E4DE2"/>
    <w:rsid w:val="009E50EA"/>
    <w:rsid w:val="009E6C9F"/>
    <w:rsid w:val="009E72E7"/>
    <w:rsid w:val="009F008B"/>
    <w:rsid w:val="009F2EE4"/>
    <w:rsid w:val="009F33C5"/>
    <w:rsid w:val="009F3806"/>
    <w:rsid w:val="009F4225"/>
    <w:rsid w:val="009F611B"/>
    <w:rsid w:val="009F6D90"/>
    <w:rsid w:val="009F7EDC"/>
    <w:rsid w:val="00A00119"/>
    <w:rsid w:val="00A02754"/>
    <w:rsid w:val="00A03BD1"/>
    <w:rsid w:val="00A0612B"/>
    <w:rsid w:val="00A10131"/>
    <w:rsid w:val="00A10DC8"/>
    <w:rsid w:val="00A11B7E"/>
    <w:rsid w:val="00A121A7"/>
    <w:rsid w:val="00A12901"/>
    <w:rsid w:val="00A13B6A"/>
    <w:rsid w:val="00A16069"/>
    <w:rsid w:val="00A1646E"/>
    <w:rsid w:val="00A16B27"/>
    <w:rsid w:val="00A16DDF"/>
    <w:rsid w:val="00A20B3D"/>
    <w:rsid w:val="00A211A6"/>
    <w:rsid w:val="00A21D65"/>
    <w:rsid w:val="00A21F34"/>
    <w:rsid w:val="00A22220"/>
    <w:rsid w:val="00A229C5"/>
    <w:rsid w:val="00A23CAE"/>
    <w:rsid w:val="00A242DB"/>
    <w:rsid w:val="00A25500"/>
    <w:rsid w:val="00A255CC"/>
    <w:rsid w:val="00A2670A"/>
    <w:rsid w:val="00A30846"/>
    <w:rsid w:val="00A30C0D"/>
    <w:rsid w:val="00A30F88"/>
    <w:rsid w:val="00A31FD5"/>
    <w:rsid w:val="00A32475"/>
    <w:rsid w:val="00A33D9D"/>
    <w:rsid w:val="00A343CF"/>
    <w:rsid w:val="00A34A45"/>
    <w:rsid w:val="00A3542D"/>
    <w:rsid w:val="00A363EA"/>
    <w:rsid w:val="00A37509"/>
    <w:rsid w:val="00A376DA"/>
    <w:rsid w:val="00A37FFB"/>
    <w:rsid w:val="00A400D7"/>
    <w:rsid w:val="00A401F2"/>
    <w:rsid w:val="00A40DBE"/>
    <w:rsid w:val="00A40F74"/>
    <w:rsid w:val="00A416B5"/>
    <w:rsid w:val="00A41EF9"/>
    <w:rsid w:val="00A42E0B"/>
    <w:rsid w:val="00A43817"/>
    <w:rsid w:val="00A442ED"/>
    <w:rsid w:val="00A44EEA"/>
    <w:rsid w:val="00A459EF"/>
    <w:rsid w:val="00A4664E"/>
    <w:rsid w:val="00A50FA6"/>
    <w:rsid w:val="00A51470"/>
    <w:rsid w:val="00A51F40"/>
    <w:rsid w:val="00A53D1C"/>
    <w:rsid w:val="00A555F2"/>
    <w:rsid w:val="00A55AB5"/>
    <w:rsid w:val="00A562C3"/>
    <w:rsid w:val="00A5663C"/>
    <w:rsid w:val="00A6012D"/>
    <w:rsid w:val="00A60D05"/>
    <w:rsid w:val="00A6292D"/>
    <w:rsid w:val="00A62ADD"/>
    <w:rsid w:val="00A65719"/>
    <w:rsid w:val="00A65BBD"/>
    <w:rsid w:val="00A673F2"/>
    <w:rsid w:val="00A67C1A"/>
    <w:rsid w:val="00A67C6A"/>
    <w:rsid w:val="00A7013A"/>
    <w:rsid w:val="00A71476"/>
    <w:rsid w:val="00A71D60"/>
    <w:rsid w:val="00A71F85"/>
    <w:rsid w:val="00A734A7"/>
    <w:rsid w:val="00A80249"/>
    <w:rsid w:val="00A8050E"/>
    <w:rsid w:val="00A8065A"/>
    <w:rsid w:val="00A81B2A"/>
    <w:rsid w:val="00A82212"/>
    <w:rsid w:val="00A829FD"/>
    <w:rsid w:val="00A85B31"/>
    <w:rsid w:val="00A864DD"/>
    <w:rsid w:val="00A86B50"/>
    <w:rsid w:val="00A86F66"/>
    <w:rsid w:val="00A8779E"/>
    <w:rsid w:val="00A90997"/>
    <w:rsid w:val="00A90EDF"/>
    <w:rsid w:val="00A92F05"/>
    <w:rsid w:val="00A9368A"/>
    <w:rsid w:val="00A93BA5"/>
    <w:rsid w:val="00A94B43"/>
    <w:rsid w:val="00A964BD"/>
    <w:rsid w:val="00A96F67"/>
    <w:rsid w:val="00A96FCC"/>
    <w:rsid w:val="00A97C68"/>
    <w:rsid w:val="00AA1462"/>
    <w:rsid w:val="00AA31A5"/>
    <w:rsid w:val="00AA488C"/>
    <w:rsid w:val="00AA4A70"/>
    <w:rsid w:val="00AA5614"/>
    <w:rsid w:val="00AA695A"/>
    <w:rsid w:val="00AA696E"/>
    <w:rsid w:val="00AA6CA0"/>
    <w:rsid w:val="00AA73D5"/>
    <w:rsid w:val="00AA7B0A"/>
    <w:rsid w:val="00AA7FA7"/>
    <w:rsid w:val="00AB06BF"/>
    <w:rsid w:val="00AB0A84"/>
    <w:rsid w:val="00AB29A3"/>
    <w:rsid w:val="00AB2FB7"/>
    <w:rsid w:val="00AB305C"/>
    <w:rsid w:val="00AB4FCC"/>
    <w:rsid w:val="00AB5611"/>
    <w:rsid w:val="00AB651F"/>
    <w:rsid w:val="00AB6AFA"/>
    <w:rsid w:val="00AB78A7"/>
    <w:rsid w:val="00AB796B"/>
    <w:rsid w:val="00AC0276"/>
    <w:rsid w:val="00AC1965"/>
    <w:rsid w:val="00AC1C0D"/>
    <w:rsid w:val="00AC1D3A"/>
    <w:rsid w:val="00AC3D2E"/>
    <w:rsid w:val="00AC477F"/>
    <w:rsid w:val="00AC4976"/>
    <w:rsid w:val="00AC4C87"/>
    <w:rsid w:val="00AC5D91"/>
    <w:rsid w:val="00AC5DFF"/>
    <w:rsid w:val="00AC64DA"/>
    <w:rsid w:val="00AC67C5"/>
    <w:rsid w:val="00AC7F47"/>
    <w:rsid w:val="00AC7F4B"/>
    <w:rsid w:val="00AD0349"/>
    <w:rsid w:val="00AD12AE"/>
    <w:rsid w:val="00AD17CB"/>
    <w:rsid w:val="00AD1AB8"/>
    <w:rsid w:val="00AD34E6"/>
    <w:rsid w:val="00AD3BD0"/>
    <w:rsid w:val="00AD4A79"/>
    <w:rsid w:val="00AD5CE2"/>
    <w:rsid w:val="00AD7454"/>
    <w:rsid w:val="00AD7C4A"/>
    <w:rsid w:val="00AD7CB9"/>
    <w:rsid w:val="00AD7F0E"/>
    <w:rsid w:val="00AE1842"/>
    <w:rsid w:val="00AE1994"/>
    <w:rsid w:val="00AE1E8F"/>
    <w:rsid w:val="00AE217C"/>
    <w:rsid w:val="00AE3DBB"/>
    <w:rsid w:val="00AE46FD"/>
    <w:rsid w:val="00AE4FFB"/>
    <w:rsid w:val="00AE5E7D"/>
    <w:rsid w:val="00AE6D73"/>
    <w:rsid w:val="00AE78A6"/>
    <w:rsid w:val="00AF35EB"/>
    <w:rsid w:val="00AF3EC5"/>
    <w:rsid w:val="00AF52EC"/>
    <w:rsid w:val="00AF717F"/>
    <w:rsid w:val="00B000F1"/>
    <w:rsid w:val="00B0133E"/>
    <w:rsid w:val="00B02502"/>
    <w:rsid w:val="00B02831"/>
    <w:rsid w:val="00B044AD"/>
    <w:rsid w:val="00B05220"/>
    <w:rsid w:val="00B05624"/>
    <w:rsid w:val="00B065D2"/>
    <w:rsid w:val="00B067FE"/>
    <w:rsid w:val="00B0791B"/>
    <w:rsid w:val="00B10DFD"/>
    <w:rsid w:val="00B11F87"/>
    <w:rsid w:val="00B12142"/>
    <w:rsid w:val="00B16A57"/>
    <w:rsid w:val="00B1758B"/>
    <w:rsid w:val="00B176F9"/>
    <w:rsid w:val="00B17F73"/>
    <w:rsid w:val="00B2073D"/>
    <w:rsid w:val="00B21492"/>
    <w:rsid w:val="00B221EB"/>
    <w:rsid w:val="00B22450"/>
    <w:rsid w:val="00B251E2"/>
    <w:rsid w:val="00B2699D"/>
    <w:rsid w:val="00B27AC1"/>
    <w:rsid w:val="00B3008D"/>
    <w:rsid w:val="00B32D20"/>
    <w:rsid w:val="00B3489A"/>
    <w:rsid w:val="00B3585F"/>
    <w:rsid w:val="00B35E8D"/>
    <w:rsid w:val="00B3650E"/>
    <w:rsid w:val="00B36725"/>
    <w:rsid w:val="00B40821"/>
    <w:rsid w:val="00B41E19"/>
    <w:rsid w:val="00B4324B"/>
    <w:rsid w:val="00B4335C"/>
    <w:rsid w:val="00B4627B"/>
    <w:rsid w:val="00B46367"/>
    <w:rsid w:val="00B46793"/>
    <w:rsid w:val="00B50E19"/>
    <w:rsid w:val="00B53047"/>
    <w:rsid w:val="00B540B0"/>
    <w:rsid w:val="00B54E1D"/>
    <w:rsid w:val="00B565E5"/>
    <w:rsid w:val="00B56C44"/>
    <w:rsid w:val="00B57EA8"/>
    <w:rsid w:val="00B60DAF"/>
    <w:rsid w:val="00B62743"/>
    <w:rsid w:val="00B65A64"/>
    <w:rsid w:val="00B6630F"/>
    <w:rsid w:val="00B663DF"/>
    <w:rsid w:val="00B66F97"/>
    <w:rsid w:val="00B70257"/>
    <w:rsid w:val="00B704FE"/>
    <w:rsid w:val="00B72340"/>
    <w:rsid w:val="00B723D1"/>
    <w:rsid w:val="00B74634"/>
    <w:rsid w:val="00B74F76"/>
    <w:rsid w:val="00B74F8C"/>
    <w:rsid w:val="00B75243"/>
    <w:rsid w:val="00B7597A"/>
    <w:rsid w:val="00B764F3"/>
    <w:rsid w:val="00B76837"/>
    <w:rsid w:val="00B82DB8"/>
    <w:rsid w:val="00B84BCF"/>
    <w:rsid w:val="00B855AA"/>
    <w:rsid w:val="00B8564F"/>
    <w:rsid w:val="00B86D91"/>
    <w:rsid w:val="00B8769E"/>
    <w:rsid w:val="00B87D7F"/>
    <w:rsid w:val="00B930B1"/>
    <w:rsid w:val="00B939AC"/>
    <w:rsid w:val="00B956AA"/>
    <w:rsid w:val="00B96259"/>
    <w:rsid w:val="00B97330"/>
    <w:rsid w:val="00B975A2"/>
    <w:rsid w:val="00B97DB1"/>
    <w:rsid w:val="00BA07A4"/>
    <w:rsid w:val="00BA0A9D"/>
    <w:rsid w:val="00BA1CFD"/>
    <w:rsid w:val="00BA30AA"/>
    <w:rsid w:val="00BA3857"/>
    <w:rsid w:val="00BA49E3"/>
    <w:rsid w:val="00BA4BB0"/>
    <w:rsid w:val="00BA4C7B"/>
    <w:rsid w:val="00BA5AAE"/>
    <w:rsid w:val="00BA5B79"/>
    <w:rsid w:val="00BA6112"/>
    <w:rsid w:val="00BA6A03"/>
    <w:rsid w:val="00BA7ABD"/>
    <w:rsid w:val="00BA7BF4"/>
    <w:rsid w:val="00BB0EDE"/>
    <w:rsid w:val="00BB226D"/>
    <w:rsid w:val="00BB24B3"/>
    <w:rsid w:val="00BB36DA"/>
    <w:rsid w:val="00BB3EE6"/>
    <w:rsid w:val="00BB4006"/>
    <w:rsid w:val="00BC00C8"/>
    <w:rsid w:val="00BC00CA"/>
    <w:rsid w:val="00BC0621"/>
    <w:rsid w:val="00BC0D5C"/>
    <w:rsid w:val="00BC173F"/>
    <w:rsid w:val="00BC3044"/>
    <w:rsid w:val="00BC49BA"/>
    <w:rsid w:val="00BC4D34"/>
    <w:rsid w:val="00BC6857"/>
    <w:rsid w:val="00BD02A7"/>
    <w:rsid w:val="00BD06DC"/>
    <w:rsid w:val="00BD0919"/>
    <w:rsid w:val="00BD0A08"/>
    <w:rsid w:val="00BD2131"/>
    <w:rsid w:val="00BD2AFC"/>
    <w:rsid w:val="00BD31CC"/>
    <w:rsid w:val="00BD4169"/>
    <w:rsid w:val="00BD5075"/>
    <w:rsid w:val="00BD514E"/>
    <w:rsid w:val="00BD5AF9"/>
    <w:rsid w:val="00BD732B"/>
    <w:rsid w:val="00BE2320"/>
    <w:rsid w:val="00BE2589"/>
    <w:rsid w:val="00BE4FCD"/>
    <w:rsid w:val="00BF12DA"/>
    <w:rsid w:val="00BF13C6"/>
    <w:rsid w:val="00BF16A1"/>
    <w:rsid w:val="00BF3C23"/>
    <w:rsid w:val="00BF4E30"/>
    <w:rsid w:val="00BF4F76"/>
    <w:rsid w:val="00BF602C"/>
    <w:rsid w:val="00BF6ACC"/>
    <w:rsid w:val="00BF6EB1"/>
    <w:rsid w:val="00C009C7"/>
    <w:rsid w:val="00C01259"/>
    <w:rsid w:val="00C0133B"/>
    <w:rsid w:val="00C02692"/>
    <w:rsid w:val="00C02FB7"/>
    <w:rsid w:val="00C0321A"/>
    <w:rsid w:val="00C056C3"/>
    <w:rsid w:val="00C066E7"/>
    <w:rsid w:val="00C06D59"/>
    <w:rsid w:val="00C10045"/>
    <w:rsid w:val="00C10A92"/>
    <w:rsid w:val="00C116F0"/>
    <w:rsid w:val="00C12703"/>
    <w:rsid w:val="00C12853"/>
    <w:rsid w:val="00C13120"/>
    <w:rsid w:val="00C14138"/>
    <w:rsid w:val="00C14747"/>
    <w:rsid w:val="00C14D51"/>
    <w:rsid w:val="00C14EBA"/>
    <w:rsid w:val="00C14F59"/>
    <w:rsid w:val="00C16872"/>
    <w:rsid w:val="00C174F0"/>
    <w:rsid w:val="00C20265"/>
    <w:rsid w:val="00C22061"/>
    <w:rsid w:val="00C23A1D"/>
    <w:rsid w:val="00C2648D"/>
    <w:rsid w:val="00C307E5"/>
    <w:rsid w:val="00C30E5B"/>
    <w:rsid w:val="00C312AD"/>
    <w:rsid w:val="00C32BD8"/>
    <w:rsid w:val="00C3382C"/>
    <w:rsid w:val="00C373EC"/>
    <w:rsid w:val="00C4192B"/>
    <w:rsid w:val="00C42E49"/>
    <w:rsid w:val="00C44B78"/>
    <w:rsid w:val="00C44E7D"/>
    <w:rsid w:val="00C4569A"/>
    <w:rsid w:val="00C45A6E"/>
    <w:rsid w:val="00C47C10"/>
    <w:rsid w:val="00C515EF"/>
    <w:rsid w:val="00C526F8"/>
    <w:rsid w:val="00C534DE"/>
    <w:rsid w:val="00C53EEF"/>
    <w:rsid w:val="00C55921"/>
    <w:rsid w:val="00C56352"/>
    <w:rsid w:val="00C570A2"/>
    <w:rsid w:val="00C573B3"/>
    <w:rsid w:val="00C600EA"/>
    <w:rsid w:val="00C6119E"/>
    <w:rsid w:val="00C62776"/>
    <w:rsid w:val="00C62DDA"/>
    <w:rsid w:val="00C63ADB"/>
    <w:rsid w:val="00C647DB"/>
    <w:rsid w:val="00C67287"/>
    <w:rsid w:val="00C67EDC"/>
    <w:rsid w:val="00C71174"/>
    <w:rsid w:val="00C715F1"/>
    <w:rsid w:val="00C71CE8"/>
    <w:rsid w:val="00C7274F"/>
    <w:rsid w:val="00C72DD4"/>
    <w:rsid w:val="00C72E9F"/>
    <w:rsid w:val="00C73DC3"/>
    <w:rsid w:val="00C767D1"/>
    <w:rsid w:val="00C771ED"/>
    <w:rsid w:val="00C77661"/>
    <w:rsid w:val="00C776FE"/>
    <w:rsid w:val="00C809BD"/>
    <w:rsid w:val="00C81655"/>
    <w:rsid w:val="00C81F8A"/>
    <w:rsid w:val="00C845D5"/>
    <w:rsid w:val="00C84B21"/>
    <w:rsid w:val="00C86854"/>
    <w:rsid w:val="00C86B8D"/>
    <w:rsid w:val="00C877D6"/>
    <w:rsid w:val="00C9109A"/>
    <w:rsid w:val="00C918B2"/>
    <w:rsid w:val="00C9191B"/>
    <w:rsid w:val="00C9285A"/>
    <w:rsid w:val="00C928CE"/>
    <w:rsid w:val="00C93952"/>
    <w:rsid w:val="00C93C42"/>
    <w:rsid w:val="00C94F58"/>
    <w:rsid w:val="00C97B03"/>
    <w:rsid w:val="00CA0248"/>
    <w:rsid w:val="00CA20D3"/>
    <w:rsid w:val="00CA2263"/>
    <w:rsid w:val="00CA239D"/>
    <w:rsid w:val="00CA291B"/>
    <w:rsid w:val="00CA2AA8"/>
    <w:rsid w:val="00CA2DE0"/>
    <w:rsid w:val="00CA2E83"/>
    <w:rsid w:val="00CA3024"/>
    <w:rsid w:val="00CA32B7"/>
    <w:rsid w:val="00CA346E"/>
    <w:rsid w:val="00CA4C3C"/>
    <w:rsid w:val="00CA570E"/>
    <w:rsid w:val="00CA624B"/>
    <w:rsid w:val="00CA66C0"/>
    <w:rsid w:val="00CA73DB"/>
    <w:rsid w:val="00CA7614"/>
    <w:rsid w:val="00CB0C89"/>
    <w:rsid w:val="00CB1011"/>
    <w:rsid w:val="00CB1232"/>
    <w:rsid w:val="00CB1CF6"/>
    <w:rsid w:val="00CB2C0B"/>
    <w:rsid w:val="00CB3B39"/>
    <w:rsid w:val="00CB3DFE"/>
    <w:rsid w:val="00CB3F23"/>
    <w:rsid w:val="00CB4410"/>
    <w:rsid w:val="00CB46FF"/>
    <w:rsid w:val="00CB53D5"/>
    <w:rsid w:val="00CB5996"/>
    <w:rsid w:val="00CB5B7C"/>
    <w:rsid w:val="00CB6F96"/>
    <w:rsid w:val="00CB77FE"/>
    <w:rsid w:val="00CC09E6"/>
    <w:rsid w:val="00CC1A79"/>
    <w:rsid w:val="00CC2727"/>
    <w:rsid w:val="00CC2DE3"/>
    <w:rsid w:val="00CC3A21"/>
    <w:rsid w:val="00CC45E2"/>
    <w:rsid w:val="00CC46B8"/>
    <w:rsid w:val="00CC56E3"/>
    <w:rsid w:val="00CC57A2"/>
    <w:rsid w:val="00CC6981"/>
    <w:rsid w:val="00CC7529"/>
    <w:rsid w:val="00CD4DBD"/>
    <w:rsid w:val="00CD5AD4"/>
    <w:rsid w:val="00CD6FD4"/>
    <w:rsid w:val="00CE0755"/>
    <w:rsid w:val="00CE0926"/>
    <w:rsid w:val="00CE0D3A"/>
    <w:rsid w:val="00CE0D82"/>
    <w:rsid w:val="00CE1A2B"/>
    <w:rsid w:val="00CE2362"/>
    <w:rsid w:val="00CE2A72"/>
    <w:rsid w:val="00CE2D03"/>
    <w:rsid w:val="00CE38E6"/>
    <w:rsid w:val="00CE4270"/>
    <w:rsid w:val="00CE6AD3"/>
    <w:rsid w:val="00CE6D6D"/>
    <w:rsid w:val="00CE70EB"/>
    <w:rsid w:val="00CF0F0B"/>
    <w:rsid w:val="00CF1E18"/>
    <w:rsid w:val="00CF2A8D"/>
    <w:rsid w:val="00CF499A"/>
    <w:rsid w:val="00CF7DE5"/>
    <w:rsid w:val="00D004F4"/>
    <w:rsid w:val="00D01600"/>
    <w:rsid w:val="00D02441"/>
    <w:rsid w:val="00D025D8"/>
    <w:rsid w:val="00D0394E"/>
    <w:rsid w:val="00D05B9E"/>
    <w:rsid w:val="00D073E3"/>
    <w:rsid w:val="00D07567"/>
    <w:rsid w:val="00D075AA"/>
    <w:rsid w:val="00D10685"/>
    <w:rsid w:val="00D1115E"/>
    <w:rsid w:val="00D12CA7"/>
    <w:rsid w:val="00D12D66"/>
    <w:rsid w:val="00D13BA2"/>
    <w:rsid w:val="00D1524E"/>
    <w:rsid w:val="00D17455"/>
    <w:rsid w:val="00D17DC1"/>
    <w:rsid w:val="00D23FEA"/>
    <w:rsid w:val="00D2418B"/>
    <w:rsid w:val="00D24F54"/>
    <w:rsid w:val="00D268C7"/>
    <w:rsid w:val="00D26DB6"/>
    <w:rsid w:val="00D27BC1"/>
    <w:rsid w:val="00D309C5"/>
    <w:rsid w:val="00D30EC9"/>
    <w:rsid w:val="00D31314"/>
    <w:rsid w:val="00D3132F"/>
    <w:rsid w:val="00D321BC"/>
    <w:rsid w:val="00D324E7"/>
    <w:rsid w:val="00D35580"/>
    <w:rsid w:val="00D35981"/>
    <w:rsid w:val="00D35C0C"/>
    <w:rsid w:val="00D36D1D"/>
    <w:rsid w:val="00D400F2"/>
    <w:rsid w:val="00D4066B"/>
    <w:rsid w:val="00D40B8D"/>
    <w:rsid w:val="00D413FE"/>
    <w:rsid w:val="00D41AE5"/>
    <w:rsid w:val="00D42930"/>
    <w:rsid w:val="00D42D89"/>
    <w:rsid w:val="00D44224"/>
    <w:rsid w:val="00D452B8"/>
    <w:rsid w:val="00D46217"/>
    <w:rsid w:val="00D4626A"/>
    <w:rsid w:val="00D46D23"/>
    <w:rsid w:val="00D474A7"/>
    <w:rsid w:val="00D475FC"/>
    <w:rsid w:val="00D51619"/>
    <w:rsid w:val="00D516D7"/>
    <w:rsid w:val="00D526A8"/>
    <w:rsid w:val="00D52FA6"/>
    <w:rsid w:val="00D53DD7"/>
    <w:rsid w:val="00D5637A"/>
    <w:rsid w:val="00D566DB"/>
    <w:rsid w:val="00D60323"/>
    <w:rsid w:val="00D60F08"/>
    <w:rsid w:val="00D619D7"/>
    <w:rsid w:val="00D624E5"/>
    <w:rsid w:val="00D630AC"/>
    <w:rsid w:val="00D638C1"/>
    <w:rsid w:val="00D63C58"/>
    <w:rsid w:val="00D65974"/>
    <w:rsid w:val="00D65B08"/>
    <w:rsid w:val="00D70031"/>
    <w:rsid w:val="00D70195"/>
    <w:rsid w:val="00D708F6"/>
    <w:rsid w:val="00D71CB6"/>
    <w:rsid w:val="00D72A8B"/>
    <w:rsid w:val="00D74EE1"/>
    <w:rsid w:val="00D75BA2"/>
    <w:rsid w:val="00D760A5"/>
    <w:rsid w:val="00D76539"/>
    <w:rsid w:val="00D771ED"/>
    <w:rsid w:val="00D8063E"/>
    <w:rsid w:val="00D8194D"/>
    <w:rsid w:val="00D822BD"/>
    <w:rsid w:val="00D8275C"/>
    <w:rsid w:val="00D85053"/>
    <w:rsid w:val="00D85284"/>
    <w:rsid w:val="00D8795A"/>
    <w:rsid w:val="00D87BB2"/>
    <w:rsid w:val="00D909EA"/>
    <w:rsid w:val="00D90CE1"/>
    <w:rsid w:val="00D917A4"/>
    <w:rsid w:val="00D92762"/>
    <w:rsid w:val="00D931A4"/>
    <w:rsid w:val="00D95216"/>
    <w:rsid w:val="00D957C2"/>
    <w:rsid w:val="00D969C0"/>
    <w:rsid w:val="00D9743C"/>
    <w:rsid w:val="00D97F56"/>
    <w:rsid w:val="00DA204E"/>
    <w:rsid w:val="00DA3A2A"/>
    <w:rsid w:val="00DA5808"/>
    <w:rsid w:val="00DA6262"/>
    <w:rsid w:val="00DA6436"/>
    <w:rsid w:val="00DA6E34"/>
    <w:rsid w:val="00DA7B3E"/>
    <w:rsid w:val="00DA7BFE"/>
    <w:rsid w:val="00DA7E47"/>
    <w:rsid w:val="00DB2C30"/>
    <w:rsid w:val="00DB2FE4"/>
    <w:rsid w:val="00DB4771"/>
    <w:rsid w:val="00DB6C49"/>
    <w:rsid w:val="00DB7B93"/>
    <w:rsid w:val="00DC1A4D"/>
    <w:rsid w:val="00DC1C0D"/>
    <w:rsid w:val="00DC2C90"/>
    <w:rsid w:val="00DC3241"/>
    <w:rsid w:val="00DC4358"/>
    <w:rsid w:val="00DC6FA9"/>
    <w:rsid w:val="00DC701C"/>
    <w:rsid w:val="00DC73DE"/>
    <w:rsid w:val="00DD005D"/>
    <w:rsid w:val="00DD02BA"/>
    <w:rsid w:val="00DD0E04"/>
    <w:rsid w:val="00DD1F95"/>
    <w:rsid w:val="00DD26BC"/>
    <w:rsid w:val="00DD29E9"/>
    <w:rsid w:val="00DD45F2"/>
    <w:rsid w:val="00DD4F1B"/>
    <w:rsid w:val="00DD5A42"/>
    <w:rsid w:val="00DD6411"/>
    <w:rsid w:val="00DD6545"/>
    <w:rsid w:val="00DD770A"/>
    <w:rsid w:val="00DD7833"/>
    <w:rsid w:val="00DD7A14"/>
    <w:rsid w:val="00DD7C83"/>
    <w:rsid w:val="00DD7DF2"/>
    <w:rsid w:val="00DE157C"/>
    <w:rsid w:val="00DE16E7"/>
    <w:rsid w:val="00DE2FB5"/>
    <w:rsid w:val="00DE4861"/>
    <w:rsid w:val="00DE526B"/>
    <w:rsid w:val="00DE658F"/>
    <w:rsid w:val="00DF2922"/>
    <w:rsid w:val="00DF34F4"/>
    <w:rsid w:val="00DF36DF"/>
    <w:rsid w:val="00DF4900"/>
    <w:rsid w:val="00DF4ED9"/>
    <w:rsid w:val="00DF62A5"/>
    <w:rsid w:val="00DF68D3"/>
    <w:rsid w:val="00DF7299"/>
    <w:rsid w:val="00DF7AA8"/>
    <w:rsid w:val="00E0177C"/>
    <w:rsid w:val="00E01D6D"/>
    <w:rsid w:val="00E0425A"/>
    <w:rsid w:val="00E053ED"/>
    <w:rsid w:val="00E0558F"/>
    <w:rsid w:val="00E05878"/>
    <w:rsid w:val="00E0615D"/>
    <w:rsid w:val="00E06290"/>
    <w:rsid w:val="00E06B65"/>
    <w:rsid w:val="00E11037"/>
    <w:rsid w:val="00E11571"/>
    <w:rsid w:val="00E11E19"/>
    <w:rsid w:val="00E11EC2"/>
    <w:rsid w:val="00E15D33"/>
    <w:rsid w:val="00E1644A"/>
    <w:rsid w:val="00E1646B"/>
    <w:rsid w:val="00E17A8A"/>
    <w:rsid w:val="00E20A37"/>
    <w:rsid w:val="00E20D75"/>
    <w:rsid w:val="00E216C7"/>
    <w:rsid w:val="00E21C36"/>
    <w:rsid w:val="00E22A97"/>
    <w:rsid w:val="00E22CD4"/>
    <w:rsid w:val="00E22EA0"/>
    <w:rsid w:val="00E2329F"/>
    <w:rsid w:val="00E233B3"/>
    <w:rsid w:val="00E2534E"/>
    <w:rsid w:val="00E31226"/>
    <w:rsid w:val="00E31396"/>
    <w:rsid w:val="00E32A12"/>
    <w:rsid w:val="00E33F6D"/>
    <w:rsid w:val="00E33FCA"/>
    <w:rsid w:val="00E34805"/>
    <w:rsid w:val="00E3697E"/>
    <w:rsid w:val="00E378B5"/>
    <w:rsid w:val="00E40105"/>
    <w:rsid w:val="00E40BE3"/>
    <w:rsid w:val="00E40CA4"/>
    <w:rsid w:val="00E4429C"/>
    <w:rsid w:val="00E44E19"/>
    <w:rsid w:val="00E44F69"/>
    <w:rsid w:val="00E473F3"/>
    <w:rsid w:val="00E47DC7"/>
    <w:rsid w:val="00E510CD"/>
    <w:rsid w:val="00E51FB9"/>
    <w:rsid w:val="00E53360"/>
    <w:rsid w:val="00E53FD4"/>
    <w:rsid w:val="00E56EEF"/>
    <w:rsid w:val="00E60A6F"/>
    <w:rsid w:val="00E60F0A"/>
    <w:rsid w:val="00E6245B"/>
    <w:rsid w:val="00E631DF"/>
    <w:rsid w:val="00E6389A"/>
    <w:rsid w:val="00E64D11"/>
    <w:rsid w:val="00E64D16"/>
    <w:rsid w:val="00E65067"/>
    <w:rsid w:val="00E6692E"/>
    <w:rsid w:val="00E66F4E"/>
    <w:rsid w:val="00E70DAB"/>
    <w:rsid w:val="00E72512"/>
    <w:rsid w:val="00E72CD0"/>
    <w:rsid w:val="00E73548"/>
    <w:rsid w:val="00E758E2"/>
    <w:rsid w:val="00E75B29"/>
    <w:rsid w:val="00E76E8D"/>
    <w:rsid w:val="00E834F2"/>
    <w:rsid w:val="00E845E7"/>
    <w:rsid w:val="00E846DD"/>
    <w:rsid w:val="00E847B7"/>
    <w:rsid w:val="00E85010"/>
    <w:rsid w:val="00E86120"/>
    <w:rsid w:val="00E8627A"/>
    <w:rsid w:val="00E9081A"/>
    <w:rsid w:val="00E908DE"/>
    <w:rsid w:val="00E910B6"/>
    <w:rsid w:val="00E9120D"/>
    <w:rsid w:val="00E91E38"/>
    <w:rsid w:val="00E920B2"/>
    <w:rsid w:val="00E92133"/>
    <w:rsid w:val="00E93DD6"/>
    <w:rsid w:val="00E96FC0"/>
    <w:rsid w:val="00E9730A"/>
    <w:rsid w:val="00E97332"/>
    <w:rsid w:val="00E9757B"/>
    <w:rsid w:val="00E97C3C"/>
    <w:rsid w:val="00EA0006"/>
    <w:rsid w:val="00EA1572"/>
    <w:rsid w:val="00EA2448"/>
    <w:rsid w:val="00EA3A43"/>
    <w:rsid w:val="00EA599A"/>
    <w:rsid w:val="00EA769B"/>
    <w:rsid w:val="00EB09D1"/>
    <w:rsid w:val="00EB0A02"/>
    <w:rsid w:val="00EB0BF8"/>
    <w:rsid w:val="00EB18FF"/>
    <w:rsid w:val="00EB3F97"/>
    <w:rsid w:val="00EB44FE"/>
    <w:rsid w:val="00EB5632"/>
    <w:rsid w:val="00EB5910"/>
    <w:rsid w:val="00EB685E"/>
    <w:rsid w:val="00EB68B0"/>
    <w:rsid w:val="00EB749A"/>
    <w:rsid w:val="00EB7845"/>
    <w:rsid w:val="00EC036A"/>
    <w:rsid w:val="00EC03D0"/>
    <w:rsid w:val="00EC126F"/>
    <w:rsid w:val="00EC1C4A"/>
    <w:rsid w:val="00EC2633"/>
    <w:rsid w:val="00EC2AB9"/>
    <w:rsid w:val="00EC32C1"/>
    <w:rsid w:val="00EC58B6"/>
    <w:rsid w:val="00EC62A4"/>
    <w:rsid w:val="00EC6493"/>
    <w:rsid w:val="00ED185A"/>
    <w:rsid w:val="00ED3D89"/>
    <w:rsid w:val="00ED5227"/>
    <w:rsid w:val="00ED64E8"/>
    <w:rsid w:val="00ED717B"/>
    <w:rsid w:val="00ED7DC5"/>
    <w:rsid w:val="00EE112B"/>
    <w:rsid w:val="00EE185E"/>
    <w:rsid w:val="00EE2C0D"/>
    <w:rsid w:val="00EE364B"/>
    <w:rsid w:val="00EE5BF6"/>
    <w:rsid w:val="00EE6A79"/>
    <w:rsid w:val="00EE6FB3"/>
    <w:rsid w:val="00EE7AF8"/>
    <w:rsid w:val="00EE7F9C"/>
    <w:rsid w:val="00EF034E"/>
    <w:rsid w:val="00EF03EB"/>
    <w:rsid w:val="00EF0709"/>
    <w:rsid w:val="00EF099A"/>
    <w:rsid w:val="00EF4ADE"/>
    <w:rsid w:val="00EF64CB"/>
    <w:rsid w:val="00EF78DD"/>
    <w:rsid w:val="00F010DE"/>
    <w:rsid w:val="00F01239"/>
    <w:rsid w:val="00F056E2"/>
    <w:rsid w:val="00F101BC"/>
    <w:rsid w:val="00F124CA"/>
    <w:rsid w:val="00F12D87"/>
    <w:rsid w:val="00F13693"/>
    <w:rsid w:val="00F1414B"/>
    <w:rsid w:val="00F1706E"/>
    <w:rsid w:val="00F17461"/>
    <w:rsid w:val="00F17AB0"/>
    <w:rsid w:val="00F23705"/>
    <w:rsid w:val="00F245CD"/>
    <w:rsid w:val="00F24917"/>
    <w:rsid w:val="00F265B3"/>
    <w:rsid w:val="00F26831"/>
    <w:rsid w:val="00F26D63"/>
    <w:rsid w:val="00F303E7"/>
    <w:rsid w:val="00F34304"/>
    <w:rsid w:val="00F34951"/>
    <w:rsid w:val="00F35370"/>
    <w:rsid w:val="00F36826"/>
    <w:rsid w:val="00F3684A"/>
    <w:rsid w:val="00F36873"/>
    <w:rsid w:val="00F40213"/>
    <w:rsid w:val="00F403F8"/>
    <w:rsid w:val="00F42922"/>
    <w:rsid w:val="00F42AB6"/>
    <w:rsid w:val="00F433B2"/>
    <w:rsid w:val="00F44E4A"/>
    <w:rsid w:val="00F46320"/>
    <w:rsid w:val="00F47BB2"/>
    <w:rsid w:val="00F50208"/>
    <w:rsid w:val="00F510D5"/>
    <w:rsid w:val="00F51DF5"/>
    <w:rsid w:val="00F525D3"/>
    <w:rsid w:val="00F550D5"/>
    <w:rsid w:val="00F55260"/>
    <w:rsid w:val="00F57558"/>
    <w:rsid w:val="00F57F3B"/>
    <w:rsid w:val="00F616BF"/>
    <w:rsid w:val="00F61AEB"/>
    <w:rsid w:val="00F61DCA"/>
    <w:rsid w:val="00F62467"/>
    <w:rsid w:val="00F625B7"/>
    <w:rsid w:val="00F63575"/>
    <w:rsid w:val="00F6434B"/>
    <w:rsid w:val="00F6508E"/>
    <w:rsid w:val="00F65C40"/>
    <w:rsid w:val="00F66A4A"/>
    <w:rsid w:val="00F66F5B"/>
    <w:rsid w:val="00F6768E"/>
    <w:rsid w:val="00F677DA"/>
    <w:rsid w:val="00F67802"/>
    <w:rsid w:val="00F67C1C"/>
    <w:rsid w:val="00F731EE"/>
    <w:rsid w:val="00F73996"/>
    <w:rsid w:val="00F757E9"/>
    <w:rsid w:val="00F7606F"/>
    <w:rsid w:val="00F76508"/>
    <w:rsid w:val="00F76813"/>
    <w:rsid w:val="00F77BB2"/>
    <w:rsid w:val="00F816D4"/>
    <w:rsid w:val="00F81709"/>
    <w:rsid w:val="00F81F36"/>
    <w:rsid w:val="00F82BAC"/>
    <w:rsid w:val="00F8391D"/>
    <w:rsid w:val="00F84D80"/>
    <w:rsid w:val="00F86110"/>
    <w:rsid w:val="00F87113"/>
    <w:rsid w:val="00F90D80"/>
    <w:rsid w:val="00F91A86"/>
    <w:rsid w:val="00F92B89"/>
    <w:rsid w:val="00F950C7"/>
    <w:rsid w:val="00F95C39"/>
    <w:rsid w:val="00F95FEE"/>
    <w:rsid w:val="00F96AC7"/>
    <w:rsid w:val="00F97553"/>
    <w:rsid w:val="00FA0E29"/>
    <w:rsid w:val="00FA0F4A"/>
    <w:rsid w:val="00FA141C"/>
    <w:rsid w:val="00FA1538"/>
    <w:rsid w:val="00FA2132"/>
    <w:rsid w:val="00FA2B52"/>
    <w:rsid w:val="00FA2F4D"/>
    <w:rsid w:val="00FA5C56"/>
    <w:rsid w:val="00FA79F9"/>
    <w:rsid w:val="00FA7C72"/>
    <w:rsid w:val="00FB0995"/>
    <w:rsid w:val="00FB1B72"/>
    <w:rsid w:val="00FB1F7F"/>
    <w:rsid w:val="00FB25FA"/>
    <w:rsid w:val="00FB26F4"/>
    <w:rsid w:val="00FB4781"/>
    <w:rsid w:val="00FB4BFD"/>
    <w:rsid w:val="00FB5E6B"/>
    <w:rsid w:val="00FB6684"/>
    <w:rsid w:val="00FB7371"/>
    <w:rsid w:val="00FB740E"/>
    <w:rsid w:val="00FC0835"/>
    <w:rsid w:val="00FC0EC9"/>
    <w:rsid w:val="00FC2E79"/>
    <w:rsid w:val="00FC4438"/>
    <w:rsid w:val="00FC55CE"/>
    <w:rsid w:val="00FC7E0F"/>
    <w:rsid w:val="00FD081E"/>
    <w:rsid w:val="00FD0E91"/>
    <w:rsid w:val="00FD3B34"/>
    <w:rsid w:val="00FD4EAF"/>
    <w:rsid w:val="00FD621A"/>
    <w:rsid w:val="00FD622A"/>
    <w:rsid w:val="00FD69D5"/>
    <w:rsid w:val="00FE1E29"/>
    <w:rsid w:val="00FE2719"/>
    <w:rsid w:val="00FE42C9"/>
    <w:rsid w:val="00FE63E8"/>
    <w:rsid w:val="00FE79E0"/>
    <w:rsid w:val="00FF0BB6"/>
    <w:rsid w:val="00FF0F95"/>
    <w:rsid w:val="00FF38A2"/>
    <w:rsid w:val="00FF3F1B"/>
    <w:rsid w:val="00FF40BC"/>
    <w:rsid w:val="00FF43FF"/>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467CA5"/>
  <w15:docId w15:val="{DAF5DF6E-960A-4636-901A-CF8A3969C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paragraph" w:styleId="PlainText">
    <w:name w:val="Plain Text"/>
    <w:basedOn w:val="Normal"/>
    <w:link w:val="PlainTextChar"/>
    <w:uiPriority w:val="99"/>
    <w:unhideWhenUsed/>
    <w:rsid w:val="00B75243"/>
    <w:pPr>
      <w:spacing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75243"/>
    <w:rPr>
      <w:rFonts w:ascii="Consolas" w:eastAsiaTheme="minorHAnsi" w:hAnsi="Consolas" w:cstheme="minorBidi"/>
      <w:sz w:val="21"/>
      <w:szCs w:val="21"/>
      <w:lang w:eastAsia="en-US"/>
    </w:rPr>
  </w:style>
  <w:style w:type="character" w:styleId="FollowedHyperlink">
    <w:name w:val="FollowedHyperlink"/>
    <w:basedOn w:val="DefaultParagraphFont"/>
    <w:semiHidden/>
    <w:unhideWhenUsed/>
    <w:rsid w:val="009A38F4"/>
    <w:rPr>
      <w:color w:val="800080" w:themeColor="followedHyperlink"/>
      <w:u w:val="single"/>
    </w:rPr>
  </w:style>
  <w:style w:type="character" w:styleId="HTMLCode">
    <w:name w:val="HTML Code"/>
    <w:basedOn w:val="DefaultParagraphFont"/>
    <w:uiPriority w:val="99"/>
    <w:semiHidden/>
    <w:unhideWhenUsed/>
    <w:rsid w:val="005E5D79"/>
    <w:rPr>
      <w:rFonts w:ascii="Courier New" w:eastAsia="Times New Roman" w:hAnsi="Courier New" w:cs="Courier New"/>
      <w:sz w:val="20"/>
      <w:szCs w:val="20"/>
    </w:rPr>
  </w:style>
  <w:style w:type="character" w:customStyle="1" w:styleId="cm-keyword">
    <w:name w:val="cm-keyword"/>
    <w:basedOn w:val="DefaultParagraphFont"/>
    <w:rsid w:val="005E5D79"/>
  </w:style>
  <w:style w:type="character" w:customStyle="1" w:styleId="cm-builtin">
    <w:name w:val="cm-builtin"/>
    <w:basedOn w:val="DefaultParagraphFont"/>
    <w:rsid w:val="005E5D79"/>
  </w:style>
  <w:style w:type="character" w:customStyle="1" w:styleId="cm-string">
    <w:name w:val="cm-string"/>
    <w:basedOn w:val="DefaultParagraphFont"/>
    <w:rsid w:val="005E5D79"/>
  </w:style>
  <w:style w:type="character" w:customStyle="1" w:styleId="cm-attribute">
    <w:name w:val="cm-attribute"/>
    <w:basedOn w:val="DefaultParagraphFont"/>
    <w:rsid w:val="005E5D79"/>
  </w:style>
  <w:style w:type="character" w:styleId="UnresolvedMention">
    <w:name w:val="Unresolved Mention"/>
    <w:basedOn w:val="DefaultParagraphFont"/>
    <w:uiPriority w:val="99"/>
    <w:semiHidden/>
    <w:unhideWhenUsed/>
    <w:rsid w:val="00BC00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836304">
      <w:bodyDiv w:val="1"/>
      <w:marLeft w:val="0"/>
      <w:marRight w:val="0"/>
      <w:marTop w:val="0"/>
      <w:marBottom w:val="0"/>
      <w:divBdr>
        <w:top w:val="none" w:sz="0" w:space="0" w:color="auto"/>
        <w:left w:val="none" w:sz="0" w:space="0" w:color="auto"/>
        <w:bottom w:val="none" w:sz="0" w:space="0" w:color="auto"/>
        <w:right w:val="none" w:sz="0" w:space="0" w:color="auto"/>
      </w:divBdr>
    </w:div>
    <w:div w:id="131875782">
      <w:bodyDiv w:val="1"/>
      <w:marLeft w:val="0"/>
      <w:marRight w:val="0"/>
      <w:marTop w:val="0"/>
      <w:marBottom w:val="0"/>
      <w:divBdr>
        <w:top w:val="none" w:sz="0" w:space="0" w:color="auto"/>
        <w:left w:val="none" w:sz="0" w:space="0" w:color="auto"/>
        <w:bottom w:val="none" w:sz="0" w:space="0" w:color="auto"/>
        <w:right w:val="none" w:sz="0" w:space="0" w:color="auto"/>
      </w:divBdr>
      <w:divsChild>
        <w:div w:id="1592200513">
          <w:marLeft w:val="0"/>
          <w:marRight w:val="0"/>
          <w:marTop w:val="0"/>
          <w:marBottom w:val="0"/>
          <w:divBdr>
            <w:top w:val="none" w:sz="0" w:space="0" w:color="auto"/>
            <w:left w:val="none" w:sz="0" w:space="0" w:color="auto"/>
            <w:bottom w:val="none" w:sz="0" w:space="0" w:color="auto"/>
            <w:right w:val="none" w:sz="0" w:space="0" w:color="auto"/>
          </w:divBdr>
          <w:divsChild>
            <w:div w:id="159220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245847851">
      <w:bodyDiv w:val="1"/>
      <w:marLeft w:val="0"/>
      <w:marRight w:val="0"/>
      <w:marTop w:val="0"/>
      <w:marBottom w:val="0"/>
      <w:divBdr>
        <w:top w:val="none" w:sz="0" w:space="0" w:color="auto"/>
        <w:left w:val="none" w:sz="0" w:space="0" w:color="auto"/>
        <w:bottom w:val="none" w:sz="0" w:space="0" w:color="auto"/>
        <w:right w:val="none" w:sz="0" w:space="0" w:color="auto"/>
      </w:divBdr>
      <w:divsChild>
        <w:div w:id="1084455484">
          <w:marLeft w:val="0"/>
          <w:marRight w:val="0"/>
          <w:marTop w:val="0"/>
          <w:marBottom w:val="0"/>
          <w:divBdr>
            <w:top w:val="none" w:sz="0" w:space="0" w:color="auto"/>
            <w:left w:val="none" w:sz="0" w:space="0" w:color="auto"/>
            <w:bottom w:val="none" w:sz="0" w:space="0" w:color="auto"/>
            <w:right w:val="none" w:sz="0" w:space="0" w:color="auto"/>
          </w:divBdr>
          <w:divsChild>
            <w:div w:id="144658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15083">
      <w:bodyDiv w:val="1"/>
      <w:marLeft w:val="0"/>
      <w:marRight w:val="0"/>
      <w:marTop w:val="0"/>
      <w:marBottom w:val="0"/>
      <w:divBdr>
        <w:top w:val="none" w:sz="0" w:space="0" w:color="auto"/>
        <w:left w:val="none" w:sz="0" w:space="0" w:color="auto"/>
        <w:bottom w:val="none" w:sz="0" w:space="0" w:color="auto"/>
        <w:right w:val="none" w:sz="0" w:space="0" w:color="auto"/>
      </w:divBdr>
      <w:divsChild>
        <w:div w:id="257105275">
          <w:marLeft w:val="0"/>
          <w:marRight w:val="0"/>
          <w:marTop w:val="0"/>
          <w:marBottom w:val="0"/>
          <w:divBdr>
            <w:top w:val="none" w:sz="0" w:space="0" w:color="auto"/>
            <w:left w:val="none" w:sz="0" w:space="0" w:color="auto"/>
            <w:bottom w:val="none" w:sz="0" w:space="0" w:color="auto"/>
            <w:right w:val="none" w:sz="0" w:space="0" w:color="auto"/>
          </w:divBdr>
          <w:divsChild>
            <w:div w:id="204154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833951493">
      <w:bodyDiv w:val="1"/>
      <w:marLeft w:val="0"/>
      <w:marRight w:val="0"/>
      <w:marTop w:val="0"/>
      <w:marBottom w:val="0"/>
      <w:divBdr>
        <w:top w:val="none" w:sz="0" w:space="0" w:color="auto"/>
        <w:left w:val="none" w:sz="0" w:space="0" w:color="auto"/>
        <w:bottom w:val="none" w:sz="0" w:space="0" w:color="auto"/>
        <w:right w:val="none" w:sz="0" w:space="0" w:color="auto"/>
      </w:divBdr>
      <w:divsChild>
        <w:div w:id="835195983">
          <w:marLeft w:val="0"/>
          <w:marRight w:val="0"/>
          <w:marTop w:val="0"/>
          <w:marBottom w:val="0"/>
          <w:divBdr>
            <w:top w:val="none" w:sz="0" w:space="0" w:color="auto"/>
            <w:left w:val="none" w:sz="0" w:space="0" w:color="auto"/>
            <w:bottom w:val="none" w:sz="0" w:space="0" w:color="auto"/>
            <w:right w:val="none" w:sz="0" w:space="0" w:color="auto"/>
          </w:divBdr>
          <w:divsChild>
            <w:div w:id="113090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3086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1095249827">
      <w:bodyDiv w:val="1"/>
      <w:marLeft w:val="0"/>
      <w:marRight w:val="0"/>
      <w:marTop w:val="0"/>
      <w:marBottom w:val="0"/>
      <w:divBdr>
        <w:top w:val="none" w:sz="0" w:space="0" w:color="auto"/>
        <w:left w:val="none" w:sz="0" w:space="0" w:color="auto"/>
        <w:bottom w:val="none" w:sz="0" w:space="0" w:color="auto"/>
        <w:right w:val="none" w:sz="0" w:space="0" w:color="auto"/>
      </w:divBdr>
      <w:divsChild>
        <w:div w:id="1783920196">
          <w:marLeft w:val="0"/>
          <w:marRight w:val="0"/>
          <w:marTop w:val="0"/>
          <w:marBottom w:val="0"/>
          <w:divBdr>
            <w:top w:val="none" w:sz="0" w:space="0" w:color="auto"/>
            <w:left w:val="none" w:sz="0" w:space="0" w:color="auto"/>
            <w:bottom w:val="none" w:sz="0" w:space="0" w:color="auto"/>
            <w:right w:val="none" w:sz="0" w:space="0" w:color="auto"/>
          </w:divBdr>
          <w:divsChild>
            <w:div w:id="46061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94603">
      <w:bodyDiv w:val="1"/>
      <w:marLeft w:val="0"/>
      <w:marRight w:val="0"/>
      <w:marTop w:val="0"/>
      <w:marBottom w:val="0"/>
      <w:divBdr>
        <w:top w:val="none" w:sz="0" w:space="0" w:color="auto"/>
        <w:left w:val="none" w:sz="0" w:space="0" w:color="auto"/>
        <w:bottom w:val="none" w:sz="0" w:space="0" w:color="auto"/>
        <w:right w:val="none" w:sz="0" w:space="0" w:color="auto"/>
      </w:divBdr>
    </w:div>
    <w:div w:id="1138960437">
      <w:bodyDiv w:val="1"/>
      <w:marLeft w:val="0"/>
      <w:marRight w:val="0"/>
      <w:marTop w:val="0"/>
      <w:marBottom w:val="0"/>
      <w:divBdr>
        <w:top w:val="none" w:sz="0" w:space="0" w:color="auto"/>
        <w:left w:val="none" w:sz="0" w:space="0" w:color="auto"/>
        <w:bottom w:val="none" w:sz="0" w:space="0" w:color="auto"/>
        <w:right w:val="none" w:sz="0" w:space="0" w:color="auto"/>
      </w:divBdr>
      <w:divsChild>
        <w:div w:id="456877382">
          <w:marLeft w:val="0"/>
          <w:marRight w:val="0"/>
          <w:marTop w:val="0"/>
          <w:marBottom w:val="0"/>
          <w:divBdr>
            <w:top w:val="none" w:sz="0" w:space="0" w:color="auto"/>
            <w:left w:val="none" w:sz="0" w:space="0" w:color="auto"/>
            <w:bottom w:val="none" w:sz="0" w:space="0" w:color="auto"/>
            <w:right w:val="none" w:sz="0" w:space="0" w:color="auto"/>
          </w:divBdr>
          <w:divsChild>
            <w:div w:id="29276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263534897">
      <w:bodyDiv w:val="1"/>
      <w:marLeft w:val="0"/>
      <w:marRight w:val="0"/>
      <w:marTop w:val="0"/>
      <w:marBottom w:val="0"/>
      <w:divBdr>
        <w:top w:val="none" w:sz="0" w:space="0" w:color="auto"/>
        <w:left w:val="none" w:sz="0" w:space="0" w:color="auto"/>
        <w:bottom w:val="none" w:sz="0" w:space="0" w:color="auto"/>
        <w:right w:val="none" w:sz="0" w:space="0" w:color="auto"/>
      </w:divBdr>
      <w:divsChild>
        <w:div w:id="567229790">
          <w:marLeft w:val="0"/>
          <w:marRight w:val="0"/>
          <w:marTop w:val="0"/>
          <w:marBottom w:val="0"/>
          <w:divBdr>
            <w:top w:val="none" w:sz="0" w:space="0" w:color="auto"/>
            <w:left w:val="none" w:sz="0" w:space="0" w:color="auto"/>
            <w:bottom w:val="none" w:sz="0" w:space="0" w:color="auto"/>
            <w:right w:val="none" w:sz="0" w:space="0" w:color="auto"/>
          </w:divBdr>
          <w:divsChild>
            <w:div w:id="113352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556307262">
      <w:bodyDiv w:val="1"/>
      <w:marLeft w:val="0"/>
      <w:marRight w:val="0"/>
      <w:marTop w:val="0"/>
      <w:marBottom w:val="0"/>
      <w:divBdr>
        <w:top w:val="none" w:sz="0" w:space="0" w:color="auto"/>
        <w:left w:val="none" w:sz="0" w:space="0" w:color="auto"/>
        <w:bottom w:val="none" w:sz="0" w:space="0" w:color="auto"/>
        <w:right w:val="none" w:sz="0" w:space="0" w:color="auto"/>
      </w:divBdr>
      <w:divsChild>
        <w:div w:id="2080864764">
          <w:marLeft w:val="0"/>
          <w:marRight w:val="0"/>
          <w:marTop w:val="0"/>
          <w:marBottom w:val="0"/>
          <w:divBdr>
            <w:top w:val="none" w:sz="0" w:space="0" w:color="auto"/>
            <w:left w:val="none" w:sz="0" w:space="0" w:color="auto"/>
            <w:bottom w:val="none" w:sz="0" w:space="0" w:color="auto"/>
            <w:right w:val="none" w:sz="0" w:space="0" w:color="auto"/>
          </w:divBdr>
          <w:divsChild>
            <w:div w:id="38129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84899">
      <w:bodyDiv w:val="1"/>
      <w:marLeft w:val="0"/>
      <w:marRight w:val="0"/>
      <w:marTop w:val="0"/>
      <w:marBottom w:val="0"/>
      <w:divBdr>
        <w:top w:val="none" w:sz="0" w:space="0" w:color="auto"/>
        <w:left w:val="none" w:sz="0" w:space="0" w:color="auto"/>
        <w:bottom w:val="none" w:sz="0" w:space="0" w:color="auto"/>
        <w:right w:val="none" w:sz="0" w:space="0" w:color="auto"/>
      </w:divBdr>
      <w:divsChild>
        <w:div w:id="1223370530">
          <w:marLeft w:val="0"/>
          <w:marRight w:val="0"/>
          <w:marTop w:val="0"/>
          <w:marBottom w:val="0"/>
          <w:divBdr>
            <w:top w:val="none" w:sz="0" w:space="0" w:color="auto"/>
            <w:left w:val="none" w:sz="0" w:space="0" w:color="auto"/>
            <w:bottom w:val="none" w:sz="0" w:space="0" w:color="auto"/>
            <w:right w:val="none" w:sz="0" w:space="0" w:color="auto"/>
          </w:divBdr>
          <w:divsChild>
            <w:div w:id="3733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67635">
      <w:bodyDiv w:val="1"/>
      <w:marLeft w:val="0"/>
      <w:marRight w:val="0"/>
      <w:marTop w:val="0"/>
      <w:marBottom w:val="0"/>
      <w:divBdr>
        <w:top w:val="none" w:sz="0" w:space="0" w:color="auto"/>
        <w:left w:val="none" w:sz="0" w:space="0" w:color="auto"/>
        <w:bottom w:val="none" w:sz="0" w:space="0" w:color="auto"/>
        <w:right w:val="none" w:sz="0" w:space="0" w:color="auto"/>
      </w:divBdr>
      <w:divsChild>
        <w:div w:id="1952324332">
          <w:marLeft w:val="0"/>
          <w:marRight w:val="0"/>
          <w:marTop w:val="0"/>
          <w:marBottom w:val="0"/>
          <w:divBdr>
            <w:top w:val="none" w:sz="0" w:space="0" w:color="auto"/>
            <w:left w:val="none" w:sz="0" w:space="0" w:color="auto"/>
            <w:bottom w:val="none" w:sz="0" w:space="0" w:color="auto"/>
            <w:right w:val="none" w:sz="0" w:space="0" w:color="auto"/>
          </w:divBdr>
          <w:divsChild>
            <w:div w:id="177224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6835">
      <w:bodyDiv w:val="1"/>
      <w:marLeft w:val="0"/>
      <w:marRight w:val="0"/>
      <w:marTop w:val="0"/>
      <w:marBottom w:val="0"/>
      <w:divBdr>
        <w:top w:val="none" w:sz="0" w:space="0" w:color="auto"/>
        <w:left w:val="none" w:sz="0" w:space="0" w:color="auto"/>
        <w:bottom w:val="none" w:sz="0" w:space="0" w:color="auto"/>
        <w:right w:val="none" w:sz="0" w:space="0" w:color="auto"/>
      </w:divBdr>
      <w:divsChild>
        <w:div w:id="820654947">
          <w:marLeft w:val="0"/>
          <w:marRight w:val="0"/>
          <w:marTop w:val="0"/>
          <w:marBottom w:val="0"/>
          <w:divBdr>
            <w:top w:val="none" w:sz="0" w:space="0" w:color="auto"/>
            <w:left w:val="none" w:sz="0" w:space="0" w:color="auto"/>
            <w:bottom w:val="none" w:sz="0" w:space="0" w:color="auto"/>
            <w:right w:val="none" w:sz="0" w:space="0" w:color="auto"/>
          </w:divBdr>
          <w:divsChild>
            <w:div w:id="138884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2088384634">
      <w:bodyDiv w:val="1"/>
      <w:marLeft w:val="0"/>
      <w:marRight w:val="0"/>
      <w:marTop w:val="0"/>
      <w:marBottom w:val="0"/>
      <w:divBdr>
        <w:top w:val="none" w:sz="0" w:space="0" w:color="auto"/>
        <w:left w:val="none" w:sz="0" w:space="0" w:color="auto"/>
        <w:bottom w:val="none" w:sz="0" w:space="0" w:color="auto"/>
        <w:right w:val="none" w:sz="0" w:space="0" w:color="auto"/>
      </w:divBdr>
      <w:divsChild>
        <w:div w:id="1175847786">
          <w:marLeft w:val="0"/>
          <w:marRight w:val="0"/>
          <w:marTop w:val="0"/>
          <w:marBottom w:val="0"/>
          <w:divBdr>
            <w:top w:val="none" w:sz="0" w:space="0" w:color="auto"/>
            <w:left w:val="none" w:sz="0" w:space="0" w:color="auto"/>
            <w:bottom w:val="none" w:sz="0" w:space="0" w:color="auto"/>
            <w:right w:val="none" w:sz="0" w:space="0" w:color="auto"/>
          </w:divBdr>
          <w:divsChild>
            <w:div w:id="120490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numbering" Target="numbering.xml"/><Relationship Id="rId13" Type="http://schemas.openxmlformats.org/officeDocument/2006/relationships/endnotes" Target="endnotes.xml"/><Relationship Id="rId18" Type="http://schemas.openxmlformats.org/officeDocument/2006/relationships/header" Target="header3.xml"/><Relationship Id="rId26" Type="http://schemas.openxmlformats.org/officeDocument/2006/relationships/header" Target="header5.xml"/><Relationship Id="rId3" Type="http://schemas.openxmlformats.org/officeDocument/2006/relationships/customXml" Target="../customXml/item3.xml"/><Relationship Id="rId21" Type="http://schemas.openxmlformats.org/officeDocument/2006/relationships/image" Target="media/image2.png"/><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1.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5.png"/><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footer" Target="footer5.xml"/><Relationship Id="rId10" Type="http://schemas.openxmlformats.org/officeDocument/2006/relationships/settings" Target="settings.xml"/><Relationship Id="rId19" Type="http://schemas.openxmlformats.org/officeDocument/2006/relationships/footer" Target="footer3.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eader" Target="header1.xml"/><Relationship Id="rId22" Type="http://schemas.openxmlformats.org/officeDocument/2006/relationships/image" Target="media/image3.png"/><Relationship Id="rId27" Type="http://schemas.openxmlformats.org/officeDocument/2006/relationships/footer" Target="footer4.xml"/><Relationship Id="rId30" Type="http://schemas.openxmlformats.org/officeDocument/2006/relationships/fontTable" Target="fontTable.xml"/></Relationships>
</file>

<file path=word/_rels/header5.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customXsn xmlns="http://schemas.microsoft.com/office/2006/metadata/customXsn">
  <xsnLocation/>
  <cached>True</cached>
  <openByDefault>True</openByDefault>
  <xsnScope/>
</customXsn>
</file>

<file path=customXml/item5.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Data Visualisations and Communication</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6.xml><?xml version="1.0" encoding="utf-8"?>
<?mso-contentType ?>
<SharedContentType xmlns="Microsoft.SharePoint.Taxonomy.ContentTypeSync" SourceId="1a4ba186-3518-432c-9561-7a0f3424a65e" ContentTypeId="0x010100A7E734F647EE7C4F86DAB9A69098C7820224" PreviousValue="false"/>
</file>

<file path=customXml/item7.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A748CAE-7911-4263-A727-A587A5AC3E3E}">
  <ds:schemaRefs>
    <ds:schemaRef ds:uri="http://schemas.openxmlformats.org/officeDocument/2006/bibliography"/>
  </ds:schemaRefs>
</ds:datastoreItem>
</file>

<file path=customXml/itemProps2.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3.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4.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5.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6.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7.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8</Pages>
  <Words>1092</Words>
  <Characters>6226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Data Viz and Comms</vt:lpstr>
    </vt:vector>
  </TitlesOfParts>
  <Company>BAE Systems Applied Intelligence</Company>
  <LinksUpToDate>false</LinksUpToDate>
  <CharactersWithSpaces>7304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Viz and Comms</dc:title>
  <dc:creator>10524150@myDBS.ie</dc:creator>
  <cp:keywords>Data Visualisations and Communication</cp:keywords>
  <cp:lastModifiedBy>Ciaran Finnegan</cp:lastModifiedBy>
  <cp:revision>7</cp:revision>
  <cp:lastPrinted>2022-10-28T09:50:00Z</cp:lastPrinted>
  <dcterms:created xsi:type="dcterms:W3CDTF">2022-11-27T13:54:00Z</dcterms:created>
  <dcterms:modified xsi:type="dcterms:W3CDTF">2022-11-27T14:32:00Z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ies>
</file>