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e33a58910142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#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/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|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#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|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–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1490d0e637348a4" /><Relationship Type="http://schemas.openxmlformats.org/officeDocument/2006/relationships/numbering" Target="/word/numbering.xml" Id="R0b9ea4b38a1743a4" /><Relationship Type="http://schemas.openxmlformats.org/officeDocument/2006/relationships/settings" Target="/word/settings.xml" Id="Ree9f8eb2fe494988" /></Relationships>
</file>