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f4c8059b0a4c2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#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/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|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–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d4ae0e647d4d58" /><Relationship Type="http://schemas.openxmlformats.org/officeDocument/2006/relationships/numbering" Target="/word/numbering.xml" Id="Rfe0268c079b34d41" /><Relationship Type="http://schemas.openxmlformats.org/officeDocument/2006/relationships/settings" Target="/word/settings.xml" Id="Ra3abe728eb474fdb" /></Relationships>
</file>