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t>Table</w:t>
      </w:r>
      <w:r w:rsidRPr="002653F4">
        <w:rPr>
          <w:sz w:val="24"/>
        </w:rPr>
        <w:t xml:space="preserve"> of </w:t>
      </w:r>
      <w:r w:rsidR="00522256" w:rsidRPr="002653F4">
        <w:rPr>
          <w:sz w:val="24"/>
        </w:rPr>
        <w:t>C</w:t>
      </w:r>
      <w:r w:rsidRPr="002653F4">
        <w:rPr>
          <w:sz w:val="24"/>
        </w:rPr>
        <w:t>ontents</w:t>
      </w:r>
    </w:p>
    <w:p w14:paraId="0A73C365" w14:textId="037E62B5" w:rsidR="0074674D"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4674D">
        <w:rPr>
          <w:noProof/>
        </w:rPr>
        <w:t>1</w:t>
      </w:r>
      <w:r w:rsidR="0074674D">
        <w:rPr>
          <w:noProof/>
        </w:rPr>
        <w:tab/>
        <w:t>Technical Topic – Data Analytics Specialism</w:t>
      </w:r>
      <w:r w:rsidR="0074674D">
        <w:rPr>
          <w:noProof/>
        </w:rPr>
        <w:tab/>
      </w:r>
      <w:r w:rsidR="0074674D">
        <w:rPr>
          <w:noProof/>
        </w:rPr>
        <w:fldChar w:fldCharType="begin"/>
      </w:r>
      <w:r w:rsidR="0074674D">
        <w:rPr>
          <w:noProof/>
        </w:rPr>
        <w:instrText xml:space="preserve"> PAGEREF _Toc98419717 \h </w:instrText>
      </w:r>
      <w:r w:rsidR="0074674D">
        <w:rPr>
          <w:noProof/>
        </w:rPr>
      </w:r>
      <w:r w:rsidR="0074674D">
        <w:rPr>
          <w:noProof/>
        </w:rPr>
        <w:fldChar w:fldCharType="separate"/>
      </w:r>
      <w:r w:rsidR="0074674D">
        <w:rPr>
          <w:noProof/>
        </w:rPr>
        <w:t>3</w:t>
      </w:r>
      <w:r w:rsidR="0074674D">
        <w:rPr>
          <w:noProof/>
        </w:rPr>
        <w:fldChar w:fldCharType="end"/>
      </w:r>
    </w:p>
    <w:p w14:paraId="161BB33D" w14:textId="7D099718" w:rsidR="0074674D" w:rsidRDefault="0074674D">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_Toc98419718 \h </w:instrText>
      </w:r>
      <w:r>
        <w:rPr>
          <w:noProof/>
        </w:rPr>
      </w:r>
      <w:r>
        <w:rPr>
          <w:noProof/>
        </w:rPr>
        <w:fldChar w:fldCharType="separate"/>
      </w:r>
      <w:r>
        <w:rPr>
          <w:noProof/>
        </w:rPr>
        <w:t>3</w:t>
      </w:r>
      <w:r>
        <w:rPr>
          <w:noProof/>
        </w:rPr>
        <w:fldChar w:fldCharType="end"/>
      </w:r>
    </w:p>
    <w:p w14:paraId="3FB7F1D1" w14:textId="45BD9778" w:rsidR="0074674D" w:rsidRDefault="0074674D">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_Toc98419719 \h </w:instrText>
      </w:r>
      <w:r>
        <w:rPr>
          <w:noProof/>
        </w:rPr>
      </w:r>
      <w:r>
        <w:rPr>
          <w:noProof/>
        </w:rPr>
        <w:fldChar w:fldCharType="separate"/>
      </w:r>
      <w:r>
        <w:rPr>
          <w:noProof/>
        </w:rPr>
        <w:t>3</w:t>
      </w:r>
      <w:r>
        <w:rPr>
          <w:noProof/>
        </w:rPr>
        <w:fldChar w:fldCharType="end"/>
      </w:r>
    </w:p>
    <w:p w14:paraId="0EC4C3C8" w14:textId="643BDE44" w:rsidR="0074674D" w:rsidRDefault="0074674D">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_Toc98419720 \h </w:instrText>
      </w:r>
      <w:r>
        <w:rPr>
          <w:noProof/>
        </w:rPr>
      </w:r>
      <w:r>
        <w:rPr>
          <w:noProof/>
        </w:rPr>
        <w:fldChar w:fldCharType="separate"/>
      </w:r>
      <w:r>
        <w:rPr>
          <w:noProof/>
        </w:rPr>
        <w:t>4</w:t>
      </w:r>
      <w:r>
        <w:rPr>
          <w:noProof/>
        </w:rPr>
        <w:fldChar w:fldCharType="end"/>
      </w:r>
    </w:p>
    <w:p w14:paraId="2D9795DE" w14:textId="59381822" w:rsidR="0074674D" w:rsidRDefault="0074674D">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_Toc98419721 \h </w:instrText>
      </w:r>
      <w:r>
        <w:rPr>
          <w:noProof/>
        </w:rPr>
      </w:r>
      <w:r>
        <w:rPr>
          <w:noProof/>
        </w:rPr>
        <w:fldChar w:fldCharType="separate"/>
      </w:r>
      <w:r>
        <w:rPr>
          <w:noProof/>
        </w:rPr>
        <w:t>4</w:t>
      </w:r>
      <w:r>
        <w:rPr>
          <w:noProof/>
        </w:rPr>
        <w:fldChar w:fldCharType="end"/>
      </w:r>
    </w:p>
    <w:p w14:paraId="2B5D20B2" w14:textId="5A5390F0" w:rsidR="0074674D" w:rsidRDefault="0074674D">
      <w:pPr>
        <w:pStyle w:val="TOC2"/>
        <w:rPr>
          <w:rFonts w:asciiTheme="minorHAnsi" w:eastAsiaTheme="minorEastAsia" w:hAnsiTheme="minorHAnsi" w:cstheme="minorBidi"/>
          <w:noProof/>
          <w:szCs w:val="22"/>
          <w:lang w:val="en-IE" w:eastAsia="en-IE"/>
        </w:rPr>
      </w:pPr>
      <w:r>
        <w:rPr>
          <w:noProof/>
        </w:rPr>
        <w:t>2.2</w:t>
      </w:r>
      <w:r>
        <w:rPr>
          <w:noProof/>
        </w:rPr>
        <w:tab/>
        <w:t>Feature Engineering for Credit Card Fraud Datasets</w:t>
      </w:r>
      <w:r>
        <w:rPr>
          <w:noProof/>
        </w:rPr>
        <w:tab/>
      </w:r>
      <w:r>
        <w:rPr>
          <w:noProof/>
        </w:rPr>
        <w:fldChar w:fldCharType="begin"/>
      </w:r>
      <w:r>
        <w:rPr>
          <w:noProof/>
        </w:rPr>
        <w:instrText xml:space="preserve"> PAGEREF _Toc98419722 \h </w:instrText>
      </w:r>
      <w:r>
        <w:rPr>
          <w:noProof/>
        </w:rPr>
      </w:r>
      <w:r>
        <w:rPr>
          <w:noProof/>
        </w:rPr>
        <w:fldChar w:fldCharType="separate"/>
      </w:r>
      <w:r>
        <w:rPr>
          <w:noProof/>
        </w:rPr>
        <w:t>5</w:t>
      </w:r>
      <w:r>
        <w:rPr>
          <w:noProof/>
        </w:rPr>
        <w:fldChar w:fldCharType="end"/>
      </w:r>
    </w:p>
    <w:p w14:paraId="2EBC053C" w14:textId="0E401602" w:rsidR="0074674D" w:rsidRDefault="0074674D">
      <w:pPr>
        <w:pStyle w:val="TOC2"/>
        <w:rPr>
          <w:rFonts w:asciiTheme="minorHAnsi" w:eastAsiaTheme="minorEastAsia" w:hAnsiTheme="minorHAnsi" w:cstheme="minorBidi"/>
          <w:noProof/>
          <w:szCs w:val="22"/>
          <w:lang w:val="en-IE" w:eastAsia="en-IE"/>
        </w:rPr>
      </w:pPr>
      <w:r>
        <w:rPr>
          <w:noProof/>
        </w:rPr>
        <w:t>2.3</w:t>
      </w:r>
      <w:r>
        <w:rPr>
          <w:noProof/>
        </w:rPr>
        <w:tab/>
        <w:t>Just Being Really Clever with Credit Card Fraud Detection</w:t>
      </w:r>
      <w:r>
        <w:rPr>
          <w:noProof/>
        </w:rPr>
        <w:tab/>
      </w:r>
      <w:r>
        <w:rPr>
          <w:noProof/>
        </w:rPr>
        <w:fldChar w:fldCharType="begin"/>
      </w:r>
      <w:r>
        <w:rPr>
          <w:noProof/>
        </w:rPr>
        <w:instrText xml:space="preserve"> PAGEREF _Toc98419723 \h </w:instrText>
      </w:r>
      <w:r>
        <w:rPr>
          <w:noProof/>
        </w:rPr>
      </w:r>
      <w:r>
        <w:rPr>
          <w:noProof/>
        </w:rPr>
        <w:fldChar w:fldCharType="separate"/>
      </w:r>
      <w:r>
        <w:rPr>
          <w:noProof/>
        </w:rPr>
        <w:t>6</w:t>
      </w:r>
      <w:r>
        <w:rPr>
          <w:noProof/>
        </w:rPr>
        <w:fldChar w:fldCharType="end"/>
      </w:r>
    </w:p>
    <w:p w14:paraId="7E21ADF4" w14:textId="7A3708CA" w:rsidR="0074674D" w:rsidRDefault="0074674D">
      <w:pPr>
        <w:pStyle w:val="TOC2"/>
        <w:rPr>
          <w:rFonts w:asciiTheme="minorHAnsi" w:eastAsiaTheme="minorEastAsia" w:hAnsiTheme="minorHAnsi" w:cstheme="minorBidi"/>
          <w:noProof/>
          <w:szCs w:val="22"/>
          <w:lang w:val="en-IE" w:eastAsia="en-IE"/>
        </w:rPr>
      </w:pPr>
      <w:r>
        <w:rPr>
          <w:noProof/>
        </w:rPr>
        <w:t>2.4</w:t>
      </w:r>
      <w:r>
        <w:rPr>
          <w:noProof/>
        </w:rPr>
        <w:tab/>
        <w:t>Just Being Clever with Credit Card Fraud Detection</w:t>
      </w:r>
      <w:r>
        <w:rPr>
          <w:noProof/>
        </w:rPr>
        <w:tab/>
      </w:r>
      <w:r>
        <w:rPr>
          <w:noProof/>
        </w:rPr>
        <w:fldChar w:fldCharType="begin"/>
      </w:r>
      <w:r>
        <w:rPr>
          <w:noProof/>
        </w:rPr>
        <w:instrText xml:space="preserve"> PAGEREF _Toc98419724 \h </w:instrText>
      </w:r>
      <w:r>
        <w:rPr>
          <w:noProof/>
        </w:rPr>
      </w:r>
      <w:r>
        <w:rPr>
          <w:noProof/>
        </w:rPr>
        <w:fldChar w:fldCharType="separate"/>
      </w:r>
      <w:r>
        <w:rPr>
          <w:noProof/>
        </w:rPr>
        <w:t>7</w:t>
      </w:r>
      <w:r>
        <w:rPr>
          <w:noProof/>
        </w:rPr>
        <w:fldChar w:fldCharType="end"/>
      </w:r>
    </w:p>
    <w:p w14:paraId="6D1B5DB4" w14:textId="504505DB" w:rsidR="0074674D" w:rsidRDefault="0074674D">
      <w:pPr>
        <w:pStyle w:val="TOC2"/>
        <w:rPr>
          <w:rFonts w:asciiTheme="minorHAnsi" w:eastAsiaTheme="minorEastAsia" w:hAnsiTheme="minorHAnsi" w:cstheme="minorBidi"/>
          <w:noProof/>
          <w:szCs w:val="22"/>
          <w:lang w:val="en-IE" w:eastAsia="en-IE"/>
        </w:rPr>
      </w:pPr>
      <w:r>
        <w:rPr>
          <w:noProof/>
        </w:rPr>
        <w:t>2.5</w:t>
      </w:r>
      <w:r>
        <w:rPr>
          <w:noProof/>
        </w:rPr>
        <w:tab/>
        <w:t>I Mean Really Clever with Credit Card Fraud Detection</w:t>
      </w:r>
      <w:r>
        <w:rPr>
          <w:noProof/>
        </w:rPr>
        <w:tab/>
      </w:r>
      <w:r>
        <w:rPr>
          <w:noProof/>
        </w:rPr>
        <w:fldChar w:fldCharType="begin"/>
      </w:r>
      <w:r>
        <w:rPr>
          <w:noProof/>
        </w:rPr>
        <w:instrText xml:space="preserve"> PAGEREF _Toc98419725 \h </w:instrText>
      </w:r>
      <w:r>
        <w:rPr>
          <w:noProof/>
        </w:rPr>
      </w:r>
      <w:r>
        <w:rPr>
          <w:noProof/>
        </w:rPr>
        <w:fldChar w:fldCharType="separate"/>
      </w:r>
      <w:r>
        <w:rPr>
          <w:noProof/>
        </w:rPr>
        <w:t>8</w:t>
      </w:r>
      <w:r>
        <w:rPr>
          <w:noProof/>
        </w:rPr>
        <w:fldChar w:fldCharType="end"/>
      </w:r>
    </w:p>
    <w:p w14:paraId="4DE6AA2A" w14:textId="67AD8BA5" w:rsidR="0074674D" w:rsidRDefault="0074674D">
      <w:pPr>
        <w:pStyle w:val="TOC1"/>
        <w:rPr>
          <w:rFonts w:asciiTheme="minorHAnsi" w:eastAsiaTheme="minorEastAsia" w:hAnsiTheme="minorHAnsi" w:cstheme="minorBidi"/>
          <w:b w:val="0"/>
          <w:noProof/>
          <w:color w:val="auto"/>
          <w:szCs w:val="22"/>
          <w:lang w:val="en-IE" w:eastAsia="en-IE"/>
        </w:rPr>
      </w:pPr>
      <w:r>
        <w:rPr>
          <w:noProof/>
        </w:rPr>
        <w:t>3</w:t>
      </w:r>
      <w:r>
        <w:rPr>
          <w:noProof/>
        </w:rPr>
        <w:tab/>
        <w:t>CA Guidance (remove before submission)</w:t>
      </w:r>
      <w:r>
        <w:rPr>
          <w:noProof/>
        </w:rPr>
        <w:tab/>
      </w:r>
      <w:r>
        <w:rPr>
          <w:noProof/>
        </w:rPr>
        <w:fldChar w:fldCharType="begin"/>
      </w:r>
      <w:r>
        <w:rPr>
          <w:noProof/>
        </w:rPr>
        <w:instrText xml:space="preserve"> PAGEREF _Toc98419726 \h </w:instrText>
      </w:r>
      <w:r>
        <w:rPr>
          <w:noProof/>
        </w:rPr>
      </w:r>
      <w:r>
        <w:rPr>
          <w:noProof/>
        </w:rPr>
        <w:fldChar w:fldCharType="separate"/>
      </w:r>
      <w:r>
        <w:rPr>
          <w:noProof/>
        </w:rPr>
        <w:t>9</w:t>
      </w:r>
      <w:r>
        <w:rPr>
          <w:noProof/>
        </w:rPr>
        <w:fldChar w:fldCharType="end"/>
      </w:r>
    </w:p>
    <w:p w14:paraId="38406A46" w14:textId="251AFD21"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8419717"/>
      <w:r>
        <w:t>Technical Topic – Data Analytics Specialism</w:t>
      </w:r>
      <w:bookmarkEnd w:id="0"/>
    </w:p>
    <w:p w14:paraId="24AC7762" w14:textId="0C8CB57E" w:rsidR="001B504D" w:rsidRPr="001B504D" w:rsidRDefault="00293B89" w:rsidP="001B504D">
      <w:pPr>
        <w:pStyle w:val="Heading2"/>
      </w:pPr>
      <w:bookmarkStart w:id="1" w:name="_Toc98419718"/>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F01239">
      <w:pPr>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8419719"/>
      <w:bookmarkEnd w:id="2"/>
      <w:r>
        <w:t>High Level Description of Journal / Articles in this Report</w:t>
      </w:r>
      <w:bookmarkEnd w:id="3"/>
      <w:r>
        <w:t xml:space="preserve"> </w:t>
      </w:r>
    </w:p>
    <w:p w14:paraId="1EDED1EA" w14:textId="675A8324" w:rsidR="000F6A58" w:rsidRDefault="007C234F" w:rsidP="000F6A58">
      <w:pPr>
        <w:rPr>
          <w:sz w:val="24"/>
        </w:rPr>
      </w:pPr>
      <w:r>
        <w:rPr>
          <w:sz w:val="24"/>
        </w:rPr>
        <w:t xml:space="preserve">Section </w:t>
      </w:r>
      <w:r>
        <w:rPr>
          <w:sz w:val="24"/>
        </w:rPr>
        <w:fldChar w:fldCharType="begin"/>
      </w:r>
      <w:r>
        <w:rPr>
          <w:sz w:val="24"/>
        </w:rPr>
        <w:instrText xml:space="preserve"> REF _Ref98416924 \r \h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77777777" w:rsidR="007C234F" w:rsidRDefault="007C234F" w:rsidP="007C234F">
      <w:pPr>
        <w:pStyle w:val="ListParagraph"/>
        <w:numPr>
          <w:ilvl w:val="0"/>
          <w:numId w:val="18"/>
        </w:numPr>
        <w:rPr>
          <w:sz w:val="24"/>
        </w:rPr>
      </w:pPr>
      <w:r w:rsidRPr="007C234F">
        <w:rPr>
          <w:sz w:val="24"/>
        </w:rPr>
        <w:t>ML algorithm selection for unbalanced credit card fraud datasets. (Section</w:t>
      </w:r>
      <w:r>
        <w:rPr>
          <w:sz w:val="24"/>
        </w:rPr>
        <w:t xml:space="preserve"> </w:t>
      </w:r>
      <w:r>
        <w:rPr>
          <w:sz w:val="24"/>
        </w:rPr>
        <w:fldChar w:fldCharType="begin"/>
      </w:r>
      <w:r>
        <w:rPr>
          <w:sz w:val="24"/>
        </w:rPr>
        <w:instrText xml:space="preserve"> REF _Ref98417141 \r \h </w:instrText>
      </w:r>
      <w:r>
        <w:rPr>
          <w:sz w:val="24"/>
        </w:rPr>
      </w:r>
      <w:r>
        <w:rPr>
          <w:sz w:val="24"/>
        </w:rPr>
        <w:fldChar w:fldCharType="separate"/>
      </w:r>
      <w:r>
        <w:rPr>
          <w:sz w:val="24"/>
        </w:rPr>
        <w:t>2.1</w:t>
      </w:r>
      <w:r>
        <w:rPr>
          <w:sz w:val="24"/>
        </w:rPr>
        <w:fldChar w:fldCharType="end"/>
      </w:r>
      <w:r>
        <w:rPr>
          <w:sz w:val="24"/>
        </w:rPr>
        <w:t>)</w:t>
      </w:r>
    </w:p>
    <w:p w14:paraId="1913B163" w14:textId="18E52F27" w:rsidR="007C234F" w:rsidRDefault="007C234F" w:rsidP="007C234F">
      <w:pPr>
        <w:pStyle w:val="ListParagraph"/>
        <w:ind w:left="1854"/>
        <w:rPr>
          <w:sz w:val="24"/>
        </w:rPr>
      </w:pPr>
    </w:p>
    <w:p w14:paraId="7C954553" w14:textId="2B4E9C79" w:rsidR="007C234F" w:rsidRDefault="007C234F" w:rsidP="007C234F">
      <w:pPr>
        <w:pStyle w:val="ListParagraph"/>
        <w:numPr>
          <w:ilvl w:val="0"/>
          <w:numId w:val="18"/>
        </w:numPr>
        <w:rPr>
          <w:sz w:val="24"/>
        </w:rPr>
      </w:pPr>
      <w:r>
        <w:rPr>
          <w:sz w:val="24"/>
        </w:rPr>
        <w:t xml:space="preserve">Feature Engineering of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20AE220F" w:rsidR="007C234F" w:rsidRDefault="007C234F" w:rsidP="007C234F">
      <w:pPr>
        <w:pStyle w:val="ListParagraph"/>
        <w:numPr>
          <w:ilvl w:val="0"/>
          <w:numId w:val="18"/>
        </w:numPr>
        <w:rPr>
          <w:sz w:val="24"/>
        </w:rPr>
      </w:pPr>
      <w:r>
        <w:rPr>
          <w:sz w:val="24"/>
        </w:rPr>
        <w:t xml:space="preserve">The next smart idea in cc fraud detection. (Section </w:t>
      </w:r>
      <w:r>
        <w:rPr>
          <w:sz w:val="24"/>
        </w:rPr>
        <w:fldChar w:fldCharType="begin"/>
      </w:r>
      <w:r>
        <w:rPr>
          <w:sz w:val="24"/>
        </w:rPr>
        <w:instrText xml:space="preserve"> REF _Ref98417216 \r \h </w:instrText>
      </w:r>
      <w:r>
        <w:rPr>
          <w:sz w:val="24"/>
        </w:rPr>
      </w:r>
      <w:r>
        <w:rPr>
          <w:sz w:val="24"/>
        </w:rPr>
        <w:fldChar w:fldCharType="separate"/>
      </w:r>
      <w:r>
        <w:rPr>
          <w:sz w:val="24"/>
        </w:rPr>
        <w:t>2.3</w:t>
      </w:r>
      <w:r>
        <w:rPr>
          <w:sz w:val="24"/>
        </w:rPr>
        <w:fldChar w:fldCharType="end"/>
      </w:r>
      <w:r>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8419720"/>
      <w:r>
        <w:t>Bibliography of Sources</w:t>
      </w:r>
      <w:bookmarkEnd w:id="4"/>
      <w:bookmarkEnd w:id="5"/>
    </w:p>
    <w:p w14:paraId="1BD703FE" w14:textId="70650A57" w:rsidR="00A82212" w:rsidRDefault="007579A6" w:rsidP="00921320">
      <w:pPr>
        <w:pStyle w:val="Heading2"/>
      </w:pPr>
      <w:bookmarkStart w:id="6" w:name="_Ref98417141"/>
      <w:bookmarkStart w:id="7" w:name="_Toc98419721"/>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 xml:space="preserve">(1), 1-4. </w:t>
      </w:r>
      <w:proofErr w:type="spellStart"/>
      <w:r w:rsidRPr="00817DD4">
        <w:rPr>
          <w:rFonts w:cstheme="minorHAnsi"/>
          <w:sz w:val="24"/>
        </w:rPr>
        <w:t>doi</w:t>
      </w:r>
      <w:proofErr w:type="spellEnd"/>
      <w:r w:rsidRPr="00817DD4">
        <w:rPr>
          <w:rFonts w:cstheme="minorHAnsi"/>
          <w:sz w:val="24"/>
        </w:rPr>
        <w:t>: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785CC159" w:rsidR="008A5E3A" w:rsidRDefault="008A5E3A" w:rsidP="008A5E3A">
      <w:pPr>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6C4B70">
        <w:rPr>
          <w:rFonts w:cstheme="minorHAnsi"/>
          <w:sz w:val="24"/>
        </w:rPr>
        <w:t>that instance</w:t>
      </w:r>
      <w:r w:rsidR="009D303D">
        <w:rPr>
          <w:rFonts w:cstheme="minorHAnsi"/>
          <w:sz w:val="24"/>
        </w:rPr>
        <w:t>s</w:t>
      </w:r>
      <w:r w:rsidR="006C4B70">
        <w:rPr>
          <w:rFonts w:cstheme="minorHAnsi"/>
          <w:sz w:val="24"/>
        </w:rPr>
        <w:t xml:space="preserv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these 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8A5E3A">
      <w:pPr>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08058D01" w:rsidR="006C4B70" w:rsidRDefault="006C4B70" w:rsidP="008A5E3A">
      <w:pPr>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and aggregate framework to identify the ‘anomalies’, which are the transactions marked as fraudulent.</w:t>
      </w:r>
    </w:p>
    <w:p w14:paraId="11F225B5" w14:textId="3CAA9FE2" w:rsidR="00BF5B25" w:rsidRPr="007E3734" w:rsidRDefault="00BF5B25" w:rsidP="008A5E3A">
      <w:pPr>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bookmarkStart w:id="10" w:name="_Toc98419722"/>
      <w:r>
        <w:br w:type="page"/>
      </w:r>
    </w:p>
    <w:p w14:paraId="33610DCB" w14:textId="2B0ADBB6" w:rsidR="0073719C" w:rsidRDefault="0073719C" w:rsidP="0073719C">
      <w:pPr>
        <w:pStyle w:val="Heading2"/>
      </w:pPr>
      <w:r>
        <w:t>Feature Engineering 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8C07AB">
      <w:pPr>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B15D104" w:rsidR="0073719C" w:rsidRDefault="001F428E" w:rsidP="0073719C">
      <w:pPr>
        <w:rPr>
          <w:rFonts w:cstheme="minorHAnsi"/>
          <w:sz w:val="24"/>
        </w:rPr>
      </w:pPr>
      <w:r>
        <w:rPr>
          <w:rFonts w:cstheme="minorHAnsi"/>
          <w:sz w:val="24"/>
        </w:rPr>
        <w:t>A real world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73719C">
      <w:pPr>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in accuracy when their re-sampling techniques were applied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w:t>
      </w:r>
      <w:r>
        <w:rPr>
          <w:sz w:val="24"/>
          <w:lang w:val="en-IE"/>
        </w:rPr>
        <w:t>PagSeguro Corporation</w:t>
      </w:r>
      <w:r>
        <w:rPr>
          <w:sz w:val="24"/>
          <w:lang w:val="en-IE"/>
        </w:rPr>
        <w:t xml:space="preserve">. </w:t>
      </w:r>
      <w:r w:rsidR="003B75E5">
        <w:rPr>
          <w:sz w:val="24"/>
          <w:lang w:val="en-IE"/>
        </w:rPr>
        <w:t>The assertion from the researchers that their methods improved on earlier fraud detection attempts by 57% lacks a degree of context.</w:t>
      </w:r>
    </w:p>
    <w:p w14:paraId="6635492B" w14:textId="2A34626A" w:rsidR="0041135E" w:rsidRDefault="0041135E" w:rsidP="003B75E5">
      <w:pPr>
        <w:spacing w:line="360" w:lineRule="auto"/>
        <w:rPr>
          <w:sz w:val="24"/>
          <w:lang w:val="en-IE"/>
        </w:rPr>
      </w:pPr>
      <w:r>
        <w:rPr>
          <w:sz w:val="24"/>
          <w:lang w:val="en-IE"/>
        </w:rPr>
        <w:t>The number of records in the dataset is not given in this paper, and this is an unusual omission. (This dataset appears in other research papers so it is known to contains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are well described the results of the experiment are well tabulated. </w:t>
      </w:r>
    </w:p>
    <w:p w14:paraId="42B2E317" w14:textId="3ACBCD88" w:rsidR="0073719C" w:rsidRDefault="00B43FC4" w:rsidP="0073719C">
      <w:pPr>
        <w:spacing w:line="360" w:lineRule="auto"/>
        <w:rPr>
          <w:sz w:val="24"/>
          <w:lang w:val="en-IE"/>
        </w:rPr>
      </w:pPr>
      <w:r>
        <w:rPr>
          <w:sz w:val="24"/>
          <w:lang w:val="en-IE"/>
        </w:rPr>
        <w:t>A proficient Data Analyst should be able to replicate these experiments with other datasets</w:t>
      </w:r>
      <w:r w:rsidR="0041135E">
        <w:rPr>
          <w:sz w:val="24"/>
          <w:lang w:val="en-IE"/>
        </w:rPr>
        <w:t>, and generate new benchmarks.</w:t>
      </w:r>
      <w:r>
        <w:rPr>
          <w:sz w:val="24"/>
          <w:lang w:val="en-IE"/>
        </w:rPr>
        <w:t xml:space="preserve"> </w:t>
      </w:r>
      <w:r w:rsidR="0041135E">
        <w:rPr>
          <w:sz w:val="24"/>
          <w:lang w:val="en-IE"/>
        </w:rPr>
        <w:t>Only three Classification models are applied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1796293" w:rsidR="00077BED" w:rsidRDefault="00077BED" w:rsidP="00077BED">
      <w:pPr>
        <w:pStyle w:val="Heading2"/>
      </w:pPr>
      <w:bookmarkStart w:id="11" w:name="_Toc98419723"/>
      <w:r>
        <w:t>Just Being Really Clever with Credit Card Fraud Detection</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7B387DAD" w14:textId="77777777" w:rsidR="00077BED" w:rsidRPr="00E634CA" w:rsidRDefault="00077BED" w:rsidP="00077BED">
      <w:pPr>
        <w:spacing w:after="336" w:line="360" w:lineRule="auto"/>
        <w:rPr>
          <w:rFonts w:cstheme="minorHAnsi"/>
          <w:sz w:val="24"/>
          <w:szCs w:val="28"/>
        </w:rPr>
      </w:pPr>
      <w:r w:rsidRPr="00E634CA">
        <w:rPr>
          <w:rFonts w:cstheme="minorHAnsi"/>
          <w:sz w:val="24"/>
          <w:szCs w:val="28"/>
        </w:rPr>
        <w:t xml:space="preserve">Bhattacharyya, S., Jha, S., </w:t>
      </w:r>
      <w:proofErr w:type="spellStart"/>
      <w:r w:rsidRPr="00E634CA">
        <w:rPr>
          <w:rFonts w:cstheme="minorHAnsi"/>
          <w:sz w:val="24"/>
          <w:szCs w:val="28"/>
        </w:rPr>
        <w:t>Tharakunnel</w:t>
      </w:r>
      <w:proofErr w:type="spellEnd"/>
      <w:r w:rsidRPr="00E634CA">
        <w:rPr>
          <w:rFonts w:cstheme="minorHAnsi"/>
          <w:sz w:val="24"/>
          <w:szCs w:val="28"/>
        </w:rPr>
        <w:t xml:space="preserve">, K. and Westland, J., 2011. Data mining for credit card fraud: A comparative study. </w:t>
      </w:r>
      <w:r w:rsidRPr="00E634CA">
        <w:rPr>
          <w:rFonts w:cstheme="minorHAnsi"/>
          <w:i/>
          <w:sz w:val="24"/>
          <w:szCs w:val="28"/>
        </w:rPr>
        <w:t>Decision Support Systems</w:t>
      </w:r>
      <w:r w:rsidRPr="00E634CA">
        <w:rPr>
          <w:rFonts w:cstheme="minorHAnsi"/>
          <w:sz w:val="24"/>
          <w:szCs w:val="28"/>
        </w:rPr>
        <w:t>, 50(3), pp.602-613.</w:t>
      </w:r>
    </w:p>
    <w:p w14:paraId="413A4916" w14:textId="77777777" w:rsidR="00077BED" w:rsidRDefault="00077BED"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77777777" w:rsidR="00077BED" w:rsidRDefault="00077BED" w:rsidP="00077BED">
      <w:pPr>
        <w:rPr>
          <w:rFonts w:cstheme="minorHAnsi"/>
          <w:b/>
          <w:bCs/>
          <w:i/>
          <w:iCs/>
          <w:sz w:val="24"/>
        </w:rPr>
      </w:pPr>
      <w:r w:rsidRPr="00817DD4">
        <w:rPr>
          <w:rFonts w:cstheme="minorHAnsi"/>
          <w:sz w:val="24"/>
        </w:rPr>
        <w:t xml:space="preserve">To determine </w:t>
      </w:r>
      <w:r>
        <w:rPr>
          <w:rFonts w:cstheme="minorHAnsi"/>
          <w:sz w:val="24"/>
        </w:rPr>
        <w:t>..</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77777777" w:rsidR="00077BED" w:rsidRPr="007E3734" w:rsidRDefault="00077BED" w:rsidP="00077BED">
      <w:pPr>
        <w:rPr>
          <w:rFonts w:cstheme="minorHAnsi"/>
          <w:sz w:val="24"/>
        </w:rPr>
      </w:pPr>
      <w:r>
        <w:rPr>
          <w:rFonts w:cstheme="minorHAnsi"/>
          <w:sz w:val="24"/>
        </w:rPr>
        <w:t>Iterative ML workflow ..</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59FF6F4F" w14:textId="77777777" w:rsidR="00077BED" w:rsidRDefault="00077BED" w:rsidP="00077BED">
      <w:pPr>
        <w:spacing w:line="360" w:lineRule="auto"/>
        <w:rPr>
          <w:sz w:val="24"/>
          <w:lang w:val="en-IE"/>
        </w:rPr>
      </w:pPr>
      <w:r>
        <w:rPr>
          <w:sz w:val="24"/>
          <w:lang w:val="en-IE"/>
        </w:rPr>
        <w:t>….</w:t>
      </w:r>
    </w:p>
    <w:p w14:paraId="375E0E8E" w14:textId="77777777" w:rsidR="00077BED" w:rsidRDefault="00077BED"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5FA70427" w14:textId="77777777" w:rsidR="00077BED" w:rsidRDefault="00077BED" w:rsidP="00077BED">
      <w:pPr>
        <w:spacing w:line="360" w:lineRule="auto"/>
        <w:rPr>
          <w:sz w:val="24"/>
          <w:lang w:val="en-IE"/>
        </w:rPr>
      </w:pPr>
    </w:p>
    <w:p w14:paraId="25572B1B" w14:textId="77777777" w:rsidR="00077BED" w:rsidRDefault="00077BED" w:rsidP="00077BED">
      <w:pPr>
        <w:spacing w:line="360" w:lineRule="auto"/>
        <w:rPr>
          <w:sz w:val="24"/>
          <w:lang w:val="en-IE"/>
        </w:rPr>
      </w:pPr>
      <w:r>
        <w:rPr>
          <w:sz w:val="24"/>
          <w:lang w:val="en-IE"/>
        </w:rPr>
        <w:t>…</w:t>
      </w:r>
    </w:p>
    <w:p w14:paraId="1C1D639B" w14:textId="77777777" w:rsidR="00077BED" w:rsidRDefault="00077BED" w:rsidP="00077BED">
      <w:pPr>
        <w:spacing w:line="360" w:lineRule="auto"/>
        <w:rPr>
          <w:sz w:val="24"/>
          <w:lang w:val="en-IE"/>
        </w:rPr>
      </w:pPr>
    </w:p>
    <w:p w14:paraId="2E82FF03" w14:textId="77777777" w:rsidR="00077BED" w:rsidRPr="00F55FDB" w:rsidRDefault="00077BED" w:rsidP="00077BED">
      <w:pPr>
        <w:spacing w:line="360" w:lineRule="auto"/>
        <w:rPr>
          <w:b/>
          <w:bCs/>
          <w:i/>
          <w:iCs/>
          <w:sz w:val="24"/>
          <w:lang w:val="en-IE"/>
        </w:rPr>
      </w:pPr>
      <w:r w:rsidRPr="00F55FDB">
        <w:rPr>
          <w:b/>
          <w:bCs/>
          <w:i/>
          <w:iCs/>
          <w:sz w:val="24"/>
          <w:lang w:val="en-IE"/>
        </w:rPr>
        <w:t>Critique</w:t>
      </w:r>
    </w:p>
    <w:p w14:paraId="727DD76D" w14:textId="77777777" w:rsidR="00077BED" w:rsidRDefault="00077BED" w:rsidP="00077BED">
      <w:pPr>
        <w:spacing w:line="360" w:lineRule="auto"/>
        <w:rPr>
          <w:sz w:val="24"/>
          <w:lang w:val="en-IE"/>
        </w:rPr>
      </w:pPr>
      <w:r>
        <w:rPr>
          <w:sz w:val="24"/>
          <w:lang w:val="en-IE"/>
        </w:rPr>
        <w:t>...</w:t>
      </w:r>
    </w:p>
    <w:p w14:paraId="60BE596C" w14:textId="77777777" w:rsidR="00077BED" w:rsidRDefault="00077BED" w:rsidP="00077BED">
      <w:pPr>
        <w:spacing w:line="360" w:lineRule="auto"/>
        <w:rPr>
          <w:sz w:val="24"/>
          <w:lang w:val="en-IE"/>
        </w:rPr>
      </w:pPr>
    </w:p>
    <w:p w14:paraId="1D9FC21B" w14:textId="14E643A1" w:rsidR="0073719C" w:rsidRDefault="0073719C" w:rsidP="0073719C">
      <w:pPr>
        <w:spacing w:line="360" w:lineRule="auto"/>
        <w:rPr>
          <w:sz w:val="24"/>
          <w:lang w:val="en-IE"/>
        </w:rPr>
      </w:pPr>
    </w:p>
    <w:p w14:paraId="6296C1A3" w14:textId="77777777" w:rsidR="00077BED" w:rsidRDefault="00077BED">
      <w:pPr>
        <w:spacing w:after="0" w:line="240" w:lineRule="auto"/>
        <w:ind w:left="0"/>
        <w:rPr>
          <w:b/>
          <w:bCs/>
          <w:iCs/>
          <w:color w:val="3C8D94"/>
          <w:sz w:val="26"/>
          <w:szCs w:val="28"/>
        </w:rPr>
      </w:pPr>
      <w:bookmarkStart w:id="12" w:name="_Ref98417216"/>
      <w:r>
        <w:br w:type="page"/>
      </w:r>
    </w:p>
    <w:p w14:paraId="534E811A" w14:textId="0041423D" w:rsidR="0073719C" w:rsidRDefault="0073719C" w:rsidP="0073719C">
      <w:pPr>
        <w:pStyle w:val="Heading2"/>
      </w:pPr>
      <w:bookmarkStart w:id="13" w:name="_Toc98419724"/>
      <w:r>
        <w:t>Just Being Clever with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2D86FF56"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Lucas, Y., Portier, P., Laporte, L., He, L., </w:t>
      </w:r>
      <w:proofErr w:type="spellStart"/>
      <w:r w:rsidRPr="00E634CA">
        <w:rPr>
          <w:rFonts w:cstheme="minorHAnsi"/>
          <w:sz w:val="24"/>
          <w:szCs w:val="28"/>
        </w:rPr>
        <w:t>Caelen</w:t>
      </w:r>
      <w:proofErr w:type="spellEnd"/>
      <w:r w:rsidRPr="00E634CA">
        <w:rPr>
          <w:rFonts w:cstheme="minorHAnsi"/>
          <w:sz w:val="24"/>
          <w:szCs w:val="28"/>
        </w:rPr>
        <w:t xml:space="preserve">, O., </w:t>
      </w:r>
      <w:proofErr w:type="spellStart"/>
      <w:r w:rsidRPr="00E634CA">
        <w:rPr>
          <w:rFonts w:cstheme="minorHAnsi"/>
          <w:sz w:val="24"/>
          <w:szCs w:val="28"/>
        </w:rPr>
        <w:t>Granitzer</w:t>
      </w:r>
      <w:proofErr w:type="spellEnd"/>
      <w:r w:rsidRPr="00E634CA">
        <w:rPr>
          <w:rFonts w:cstheme="minorHAnsi"/>
          <w:sz w:val="24"/>
          <w:szCs w:val="28"/>
        </w:rPr>
        <w:t xml:space="preserve">, M. and </w:t>
      </w:r>
      <w:proofErr w:type="spellStart"/>
      <w:r w:rsidRPr="00E634CA">
        <w:rPr>
          <w:rFonts w:cstheme="minorHAnsi"/>
          <w:sz w:val="24"/>
          <w:szCs w:val="28"/>
        </w:rPr>
        <w:t>Calabretto</w:t>
      </w:r>
      <w:proofErr w:type="spellEnd"/>
      <w:r w:rsidRPr="00E634CA">
        <w:rPr>
          <w:rFonts w:cstheme="minorHAnsi"/>
          <w:sz w:val="24"/>
          <w:szCs w:val="28"/>
        </w:rPr>
        <w:t xml:space="preserve">, S., 2019. </w:t>
      </w:r>
      <w:r w:rsidRPr="00E634CA">
        <w:rPr>
          <w:rFonts w:cstheme="minorHAnsi"/>
          <w:i/>
          <w:sz w:val="24"/>
          <w:szCs w:val="28"/>
        </w:rPr>
        <w:t xml:space="preserve">Towards Automated Feature Engineering For Credit Card Fraud Detection Using Multi-Perspective </w:t>
      </w:r>
      <w:proofErr w:type="spellStart"/>
      <w:r w:rsidRPr="00E634CA">
        <w:rPr>
          <w:rFonts w:cstheme="minorHAnsi"/>
          <w:i/>
          <w:sz w:val="24"/>
          <w:szCs w:val="28"/>
        </w:rPr>
        <w:t>Hmms</w:t>
      </w:r>
      <w:proofErr w:type="spellEnd"/>
      <w:r w:rsidRPr="00E634CA">
        <w:rPr>
          <w:rFonts w:cstheme="minorHAnsi"/>
          <w:sz w:val="24"/>
          <w:szCs w:val="28"/>
        </w:rPr>
        <w:t>. 1st ed. [</w:t>
      </w:r>
      <w:proofErr w:type="spellStart"/>
      <w:r w:rsidRPr="00E634CA">
        <w:rPr>
          <w:rFonts w:cstheme="minorHAnsi"/>
          <w:sz w:val="24"/>
          <w:szCs w:val="28"/>
        </w:rPr>
        <w:t>ebook</w:t>
      </w:r>
      <w:proofErr w:type="spellEnd"/>
      <w:r w:rsidRPr="00E634CA">
        <w:rPr>
          <w:rFonts w:cstheme="minorHAnsi"/>
          <w:sz w:val="24"/>
          <w:szCs w:val="28"/>
        </w:rPr>
        <w:t>] Lyon: Research Gate, pp.4-6. Available at: &lt;https://www.researchgate.net/publication/335600419_Towards_automated_feature_engineering_for_credit_card_fraud_detection_using_multi-perspective_HMMs&gt; [Accessed 1 September 2020].</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3F59BE60" w:rsidR="0073719C" w:rsidRDefault="0073719C" w:rsidP="0073719C">
      <w:pPr>
        <w:rPr>
          <w:rFonts w:cstheme="minorHAnsi"/>
          <w:b/>
          <w:bCs/>
          <w:i/>
          <w:iCs/>
          <w:sz w:val="24"/>
        </w:rPr>
      </w:pPr>
      <w:r w:rsidRPr="00817DD4">
        <w:rPr>
          <w:rFonts w:cstheme="minorHAnsi"/>
          <w:sz w:val="24"/>
        </w:rPr>
        <w:t>To determine</w:t>
      </w:r>
      <w:r w:rsidR="00E634CA">
        <w:rPr>
          <w:rFonts w:cstheme="minorHAnsi"/>
          <w:sz w:val="24"/>
        </w:rPr>
        <w:t>..</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5E06A223" w:rsidR="0073719C" w:rsidRPr="007E3734" w:rsidRDefault="0073719C" w:rsidP="0073719C">
      <w:pPr>
        <w:rPr>
          <w:rFonts w:cstheme="minorHAnsi"/>
          <w:sz w:val="24"/>
        </w:rPr>
      </w:pPr>
      <w:r>
        <w:rPr>
          <w:rFonts w:cstheme="minorHAnsi"/>
          <w:sz w:val="24"/>
        </w:rPr>
        <w:t xml:space="preserve">Iterative ML </w:t>
      </w:r>
      <w:r w:rsidR="00E634CA">
        <w:rPr>
          <w:rFonts w:cstheme="minorHAnsi"/>
          <w:sz w:val="24"/>
        </w:rPr>
        <w:t>..</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77777777" w:rsidR="0073719C" w:rsidRDefault="0073719C" w:rsidP="0073719C">
      <w:pPr>
        <w:spacing w:line="360" w:lineRule="auto"/>
        <w:rPr>
          <w:sz w:val="24"/>
          <w:lang w:val="en-IE"/>
        </w:rPr>
      </w:pP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9FA82C8" w14:textId="77777777" w:rsidR="0073719C" w:rsidRDefault="0073719C" w:rsidP="0073719C">
      <w:pPr>
        <w:spacing w:line="360" w:lineRule="auto"/>
        <w:rPr>
          <w:sz w:val="24"/>
          <w:lang w:val="en-IE"/>
        </w:rPr>
      </w:pPr>
    </w:p>
    <w:p w14:paraId="6A77F018" w14:textId="77777777" w:rsidR="0073719C" w:rsidRDefault="0073719C" w:rsidP="0073719C">
      <w:pPr>
        <w:spacing w:line="360" w:lineRule="auto"/>
        <w:rPr>
          <w:sz w:val="24"/>
          <w:lang w:val="en-IE"/>
        </w:rPr>
      </w:pPr>
      <w:r>
        <w:rPr>
          <w:sz w:val="24"/>
          <w:lang w:val="en-IE"/>
        </w:rPr>
        <w:t>…</w:t>
      </w:r>
    </w:p>
    <w:p w14:paraId="1642C6D3" w14:textId="77777777" w:rsidR="0073719C" w:rsidRDefault="0073719C"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12FAF53C" w14:textId="77777777" w:rsidR="0073719C" w:rsidRDefault="0073719C" w:rsidP="0073719C">
      <w:pPr>
        <w:spacing w:line="360" w:lineRule="auto"/>
        <w:rPr>
          <w:sz w:val="24"/>
          <w:lang w:val="en-IE"/>
        </w:rPr>
      </w:pPr>
      <w:r>
        <w:rPr>
          <w:sz w:val="24"/>
          <w:lang w:val="en-IE"/>
        </w:rPr>
        <w:t>...</w:t>
      </w:r>
    </w:p>
    <w:p w14:paraId="60BD2558" w14:textId="1A650A0F" w:rsidR="0073719C" w:rsidRDefault="0073719C" w:rsidP="0073719C">
      <w:pPr>
        <w:spacing w:line="360" w:lineRule="auto"/>
        <w:rPr>
          <w:sz w:val="24"/>
          <w:lang w:val="en-IE"/>
        </w:rPr>
      </w:pPr>
    </w:p>
    <w:p w14:paraId="6E191C9D" w14:textId="71CEE10E" w:rsidR="0073719C" w:rsidRDefault="0073719C" w:rsidP="0073719C">
      <w:pPr>
        <w:pStyle w:val="Heading2"/>
      </w:pPr>
      <w:bookmarkStart w:id="14" w:name="_Ref98417323"/>
      <w:bookmarkStart w:id="15" w:name="_Toc98419725"/>
      <w:r>
        <w:t>I Mean Really Clever with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54FBDF35" w14:textId="77777777" w:rsidR="00E634CA" w:rsidRPr="00E634CA" w:rsidRDefault="00E634CA" w:rsidP="00E634CA">
      <w:pPr>
        <w:spacing w:after="336" w:line="360" w:lineRule="auto"/>
        <w:rPr>
          <w:rFonts w:cstheme="minorHAnsi"/>
          <w:sz w:val="24"/>
          <w:szCs w:val="28"/>
        </w:rPr>
      </w:pPr>
      <w:proofErr w:type="spellStart"/>
      <w:r w:rsidRPr="00E634CA">
        <w:rPr>
          <w:rFonts w:cstheme="minorHAnsi"/>
          <w:sz w:val="24"/>
          <w:szCs w:val="28"/>
        </w:rPr>
        <w:t>Mahmoudi</w:t>
      </w:r>
      <w:proofErr w:type="spellEnd"/>
      <w:r w:rsidRPr="00E634CA">
        <w:rPr>
          <w:rFonts w:cstheme="minorHAnsi"/>
          <w:sz w:val="24"/>
          <w:szCs w:val="28"/>
        </w:rPr>
        <w:t xml:space="preserve">, N. and </w:t>
      </w:r>
      <w:proofErr w:type="spellStart"/>
      <w:r w:rsidRPr="00E634CA">
        <w:rPr>
          <w:rFonts w:cstheme="minorHAnsi"/>
          <w:sz w:val="24"/>
          <w:szCs w:val="28"/>
        </w:rPr>
        <w:t>Duman</w:t>
      </w:r>
      <w:proofErr w:type="spellEnd"/>
      <w:r w:rsidRPr="00E634CA">
        <w:rPr>
          <w:rFonts w:cstheme="minorHAnsi"/>
          <w:sz w:val="24"/>
          <w:szCs w:val="28"/>
        </w:rPr>
        <w:t xml:space="preserve">, E., 2015. Detecting credit card fraud by Modified Fisher Discriminant Analysis. </w:t>
      </w:r>
      <w:r w:rsidRPr="00E634CA">
        <w:rPr>
          <w:rFonts w:cstheme="minorHAnsi"/>
          <w:i/>
          <w:sz w:val="24"/>
          <w:szCs w:val="28"/>
        </w:rPr>
        <w:t>Expert Systems with Applications</w:t>
      </w:r>
      <w:r w:rsidRPr="00E634CA">
        <w:rPr>
          <w:rFonts w:cstheme="minorHAnsi"/>
          <w:sz w:val="24"/>
          <w:szCs w:val="28"/>
        </w:rPr>
        <w:t>, [online] 42(5), pp.2510-2516. Available at: &lt;https://www.semanticscholar.org/paper/Detecting-credit-card-fraud-by-Modified-Fisher-Mahmoudi-Duman/1cfb2a0a0f11dab8da5dc38d51a6e816f04ac8e3#paper-header&gt; [Accessed 11 September 2020].</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2EB5D9EE" w:rsidR="0073719C" w:rsidRDefault="0073719C" w:rsidP="0073719C">
      <w:pPr>
        <w:rPr>
          <w:rFonts w:cstheme="minorHAnsi"/>
          <w:b/>
          <w:bCs/>
          <w:i/>
          <w:iCs/>
          <w:sz w:val="24"/>
        </w:rPr>
      </w:pPr>
      <w:r w:rsidRPr="00817DD4">
        <w:rPr>
          <w:rFonts w:cstheme="minorHAnsi"/>
          <w:sz w:val="24"/>
        </w:rPr>
        <w:t xml:space="preserve">To determine </w:t>
      </w:r>
      <w:r w:rsidR="00E634CA">
        <w:rPr>
          <w:rFonts w:cstheme="minorHAnsi"/>
          <w:sz w:val="24"/>
        </w:rPr>
        <w:t>..</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560DDCF0" w:rsidR="0073719C" w:rsidRPr="007E3734" w:rsidRDefault="0073719C" w:rsidP="0073719C">
      <w:pPr>
        <w:rPr>
          <w:rFonts w:cstheme="minorHAnsi"/>
          <w:sz w:val="24"/>
        </w:rPr>
      </w:pPr>
      <w:r>
        <w:rPr>
          <w:rFonts w:cstheme="minorHAnsi"/>
          <w:sz w:val="24"/>
        </w:rPr>
        <w:t xml:space="preserve">Iterative ML workflow </w:t>
      </w:r>
      <w:r w:rsidR="00E634CA">
        <w:rPr>
          <w:rFonts w:cstheme="minorHAnsi"/>
          <w:sz w:val="24"/>
        </w:rPr>
        <w:t>..</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7777777" w:rsidR="0073719C" w:rsidRDefault="0073719C" w:rsidP="0073719C">
      <w:pPr>
        <w:spacing w:line="360" w:lineRule="auto"/>
        <w:rPr>
          <w:sz w:val="24"/>
          <w:lang w:val="en-IE"/>
        </w:rPr>
      </w:pPr>
      <w:r>
        <w:rPr>
          <w:sz w:val="24"/>
          <w:lang w:val="en-IE"/>
        </w:rPr>
        <w:t>….</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5657AF24" w14:textId="77777777" w:rsidR="0073719C" w:rsidRDefault="0073719C" w:rsidP="0073719C">
      <w:pPr>
        <w:spacing w:line="360" w:lineRule="auto"/>
        <w:rPr>
          <w:sz w:val="24"/>
          <w:lang w:val="en-IE"/>
        </w:rPr>
      </w:pPr>
    </w:p>
    <w:p w14:paraId="7CE6E459" w14:textId="77777777" w:rsidR="0073719C" w:rsidRDefault="0073719C" w:rsidP="0073719C">
      <w:pPr>
        <w:spacing w:line="360" w:lineRule="auto"/>
        <w:rPr>
          <w:sz w:val="24"/>
          <w:lang w:val="en-IE"/>
        </w:rPr>
      </w:pPr>
      <w:r>
        <w:rPr>
          <w:sz w:val="24"/>
          <w:lang w:val="en-IE"/>
        </w:rPr>
        <w:t>…</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3DB70396" w14:textId="441ED319" w:rsidR="00BC5AD5" w:rsidRDefault="0073719C" w:rsidP="007579A6">
      <w:pPr>
        <w:spacing w:line="360" w:lineRule="auto"/>
        <w:rPr>
          <w:sz w:val="24"/>
          <w:lang w:val="en-IE"/>
        </w:rPr>
      </w:pPr>
      <w:r>
        <w:rPr>
          <w:sz w:val="24"/>
          <w:lang w:val="en-IE"/>
        </w:rPr>
        <w:t>...</w:t>
      </w:r>
    </w:p>
    <w:p w14:paraId="15CCDD6E" w14:textId="47D1DC2C" w:rsidR="005377DA" w:rsidRPr="005377DA" w:rsidRDefault="005377DA" w:rsidP="001B504D">
      <w:pPr>
        <w:rPr>
          <w:bCs/>
        </w:rPr>
      </w:pPr>
    </w:p>
    <w:bookmarkEnd w:id="8"/>
    <w:p w14:paraId="438BFD01" w14:textId="6C75E082" w:rsidR="00EB45FD" w:rsidRPr="002653F4" w:rsidRDefault="00EB45FD" w:rsidP="00E76745">
      <w:pPr>
        <w:spacing w:line="360" w:lineRule="auto"/>
        <w:rPr>
          <w:sz w:val="24"/>
        </w:rPr>
      </w:pPr>
    </w:p>
    <w:p w14:paraId="7A2031D9" w14:textId="095E0586" w:rsidR="00F55FDB" w:rsidRDefault="00F55FDB" w:rsidP="00F55FDB">
      <w:pPr>
        <w:pStyle w:val="Heading1"/>
      </w:pPr>
      <w:bookmarkStart w:id="16" w:name="_Toc98419726"/>
      <w:r>
        <w:t>CA Guidance (remove before submission)</w:t>
      </w:r>
      <w:bookmarkEnd w:id="16"/>
    </w:p>
    <w:p w14:paraId="7706A537" w14:textId="54FD3061" w:rsidR="00F55FDB" w:rsidRDefault="00F55FDB" w:rsidP="00F55FDB"/>
    <w:p w14:paraId="7FEEC9E5" w14:textId="77777777" w:rsidR="00F55FDB" w:rsidRDefault="00F55FDB" w:rsidP="00F55FDB">
      <w:pPr>
        <w:pStyle w:val="Default"/>
        <w:numPr>
          <w:ilvl w:val="0"/>
          <w:numId w:val="17"/>
        </w:numPr>
        <w:rPr>
          <w:sz w:val="23"/>
          <w:szCs w:val="23"/>
        </w:rPr>
      </w:pPr>
      <w:r>
        <w:rPr>
          <w:sz w:val="23"/>
          <w:szCs w:val="23"/>
        </w:rPr>
        <w:t xml:space="preserve">Use </w:t>
      </w:r>
      <w:r>
        <w:rPr>
          <w:b/>
          <w:bCs/>
          <w:sz w:val="23"/>
          <w:szCs w:val="23"/>
        </w:rPr>
        <w:t xml:space="preserve">paraphrased </w:t>
      </w:r>
      <w:r>
        <w:rPr>
          <w:sz w:val="23"/>
          <w:szCs w:val="23"/>
        </w:rPr>
        <w:t xml:space="preserve">sentences. Do not copy and paste directly from the articles. See a partial example below, with the paper from the first lecture: </w:t>
      </w:r>
    </w:p>
    <w:p w14:paraId="06C44CA8" w14:textId="77777777" w:rsidR="00F55FDB" w:rsidRDefault="00F55FDB" w:rsidP="00F55FDB">
      <w:pPr>
        <w:pStyle w:val="Default"/>
        <w:rPr>
          <w:sz w:val="23"/>
          <w:szCs w:val="23"/>
        </w:rPr>
      </w:pPr>
    </w:p>
    <w:p w14:paraId="33BD8340" w14:textId="77777777" w:rsidR="00F55FDB" w:rsidRDefault="00F55FDB" w:rsidP="00F55FDB">
      <w:pPr>
        <w:pStyle w:val="Default"/>
        <w:ind w:left="720"/>
        <w:rPr>
          <w:b/>
          <w:sz w:val="23"/>
          <w:szCs w:val="23"/>
        </w:rPr>
      </w:pPr>
      <w:r>
        <w:rPr>
          <w:b/>
          <w:sz w:val="23"/>
          <w:szCs w:val="23"/>
        </w:rPr>
        <w:t xml:space="preserve">Topic: Examining cyclist behaviour in urban centres </w:t>
      </w:r>
    </w:p>
    <w:p w14:paraId="660027FF" w14:textId="77777777" w:rsidR="00F55FDB" w:rsidRDefault="00F55FDB" w:rsidP="00F55FDB">
      <w:pPr>
        <w:pStyle w:val="Default"/>
        <w:ind w:left="720"/>
        <w:rPr>
          <w:sz w:val="23"/>
          <w:szCs w:val="23"/>
        </w:rPr>
      </w:pPr>
    </w:p>
    <w:p w14:paraId="08610D43" w14:textId="3E628E76" w:rsidR="00F55FDB" w:rsidRDefault="00F55FDB" w:rsidP="00F55FDB">
      <w:pPr>
        <w:pStyle w:val="Default"/>
        <w:ind w:left="720"/>
        <w:rPr>
          <w:b/>
          <w:sz w:val="23"/>
          <w:szCs w:val="23"/>
        </w:rPr>
      </w:pPr>
      <w:r>
        <w:rPr>
          <w:sz w:val="23"/>
          <w:szCs w:val="23"/>
        </w:rPr>
        <w:t>Reference:</w:t>
      </w:r>
      <w:r>
        <w:rPr>
          <w:b/>
          <w:sz w:val="23"/>
          <w:szCs w:val="23"/>
        </w:rPr>
        <w:t xml:space="preserve"> Richardson, M. &amp; Caulfield, B. (2015). Investigating traffic light violations by cyclists in Dublin City Centre. </w:t>
      </w:r>
      <w:r>
        <w:rPr>
          <w:b/>
          <w:i/>
          <w:iCs/>
          <w:sz w:val="23"/>
          <w:szCs w:val="23"/>
        </w:rPr>
        <w:t xml:space="preserve">Accident Analysis and Prevention, 84, </w:t>
      </w:r>
      <w:r>
        <w:rPr>
          <w:b/>
          <w:sz w:val="23"/>
          <w:szCs w:val="23"/>
        </w:rPr>
        <w:t xml:space="preserve">65-73. doi:10.1016/j.aap.2015.08.011 </w:t>
      </w:r>
    </w:p>
    <w:p w14:paraId="4C71E1C7" w14:textId="77777777" w:rsidR="00F55FDB" w:rsidRDefault="00F55FDB" w:rsidP="00F55FDB">
      <w:pPr>
        <w:pStyle w:val="Default"/>
        <w:ind w:left="720"/>
        <w:rPr>
          <w:sz w:val="23"/>
          <w:szCs w:val="23"/>
        </w:rPr>
      </w:pPr>
    </w:p>
    <w:p w14:paraId="0E46831B" w14:textId="33DD50CF" w:rsidR="00F55FDB" w:rsidRDefault="00F55FDB" w:rsidP="00F55FDB">
      <w:pPr>
        <w:pStyle w:val="Default"/>
        <w:ind w:left="720"/>
        <w:rPr>
          <w:b/>
          <w:sz w:val="23"/>
          <w:szCs w:val="23"/>
        </w:rPr>
      </w:pPr>
      <w:r>
        <w:rPr>
          <w:sz w:val="23"/>
          <w:szCs w:val="23"/>
        </w:rPr>
        <w:t>Aim:</w:t>
      </w:r>
      <w:r>
        <w:rPr>
          <w:b/>
          <w:sz w:val="23"/>
          <w:szCs w:val="23"/>
        </w:rPr>
        <w:t xml:space="preserve"> To examine red light running of cyclists in Dublin City. </w:t>
      </w:r>
    </w:p>
    <w:p w14:paraId="448A6714" w14:textId="77777777" w:rsidR="00F55FDB" w:rsidRDefault="00F55FDB" w:rsidP="00F55FDB">
      <w:pPr>
        <w:pStyle w:val="Default"/>
        <w:ind w:left="720"/>
        <w:rPr>
          <w:sz w:val="23"/>
          <w:szCs w:val="23"/>
        </w:rPr>
      </w:pPr>
    </w:p>
    <w:p w14:paraId="42206C63" w14:textId="47EF5B32" w:rsidR="00F55FDB" w:rsidRDefault="00F55FDB" w:rsidP="00F55FDB">
      <w:pPr>
        <w:pStyle w:val="Default"/>
        <w:ind w:left="720"/>
        <w:rPr>
          <w:b/>
          <w:sz w:val="23"/>
          <w:szCs w:val="23"/>
        </w:rPr>
      </w:pPr>
      <w:r>
        <w:rPr>
          <w:sz w:val="23"/>
          <w:szCs w:val="23"/>
        </w:rPr>
        <w:t>Methods:</w:t>
      </w:r>
      <w:r>
        <w:rPr>
          <w:b/>
          <w:sz w:val="23"/>
          <w:szCs w:val="23"/>
        </w:rPr>
        <w:t xml:space="preserve"> An observational survey and an online questionnaire. </w:t>
      </w:r>
    </w:p>
    <w:p w14:paraId="2190938D" w14:textId="77777777" w:rsidR="00F55FDB" w:rsidRDefault="00F55FDB" w:rsidP="00F55FDB">
      <w:pPr>
        <w:pStyle w:val="Default"/>
        <w:ind w:left="720"/>
        <w:rPr>
          <w:sz w:val="23"/>
          <w:szCs w:val="23"/>
        </w:rPr>
      </w:pPr>
    </w:p>
    <w:p w14:paraId="70EAFA0A" w14:textId="0CA142E9" w:rsidR="00F55FDB" w:rsidRDefault="00F55FDB" w:rsidP="00F55FDB">
      <w:pPr>
        <w:pStyle w:val="Default"/>
        <w:ind w:left="720"/>
      </w:pPr>
      <w:r>
        <w:rPr>
          <w:sz w:val="23"/>
          <w:szCs w:val="23"/>
        </w:rPr>
        <w:t>Conclusions:</w:t>
      </w:r>
      <w:r>
        <w:rPr>
          <w:b/>
          <w:sz w:val="23"/>
          <w:szCs w:val="23"/>
        </w:rPr>
        <w:t xml:space="preserve"> 61.9% of cyclists break the lights: 97.8% of cycle track users (pedestrian green phase); 18.6% of bicycle lane users (motorist phase). The most significant predictors were infrastructure type (cycle track) and cyclist gender (male).</w:t>
      </w:r>
    </w:p>
    <w:p w14:paraId="4404A4E2" w14:textId="77777777" w:rsidR="00F55FDB" w:rsidRDefault="00F55FDB" w:rsidP="00F55FDB">
      <w:pPr>
        <w:pStyle w:val="Default"/>
        <w:ind w:left="720"/>
        <w:rPr>
          <w:sz w:val="23"/>
          <w:szCs w:val="23"/>
        </w:rPr>
      </w:pPr>
    </w:p>
    <w:p w14:paraId="018736F1" w14:textId="427956D3" w:rsidR="00F55FDB" w:rsidRDefault="00F55FDB" w:rsidP="00F55FDB">
      <w:pPr>
        <w:pStyle w:val="Default"/>
        <w:ind w:left="720"/>
      </w:pPr>
      <w:r>
        <w:rPr>
          <w:sz w:val="23"/>
          <w:szCs w:val="23"/>
        </w:rPr>
        <w:t>Gaps in the Research:</w:t>
      </w:r>
      <w:r>
        <w:rPr>
          <w:b/>
          <w:sz w:val="23"/>
          <w:szCs w:val="23"/>
        </w:rPr>
        <w:t xml:space="preserve">  Need to account for difficulties people have in reporting incidents while cycling</w:t>
      </w:r>
    </w:p>
    <w:p w14:paraId="1BA1A780" w14:textId="77777777" w:rsidR="00F55FDB" w:rsidRDefault="00F55FDB" w:rsidP="00F55FDB">
      <w:pPr>
        <w:pStyle w:val="ListParagraph"/>
        <w:rPr>
          <w:sz w:val="23"/>
          <w:szCs w:val="23"/>
        </w:rPr>
      </w:pPr>
    </w:p>
    <w:p w14:paraId="3B535ED8" w14:textId="01364FD7" w:rsidR="00F55FDB" w:rsidRDefault="00F55FDB" w:rsidP="00F55FDB">
      <w:pPr>
        <w:pStyle w:val="ListParagraph"/>
        <w:rPr>
          <w:b/>
          <w:sz w:val="23"/>
          <w:szCs w:val="23"/>
        </w:rPr>
      </w:pPr>
      <w:r>
        <w:rPr>
          <w:sz w:val="23"/>
          <w:szCs w:val="23"/>
        </w:rPr>
        <w:t>Critique:</w:t>
      </w:r>
      <w:r>
        <w:rPr>
          <w:b/>
          <w:sz w:val="23"/>
          <w:szCs w:val="23"/>
        </w:rPr>
        <w:t xml:space="preserve"> The Dublin cycle network primarily consists of on-road cycle lanes. The surveys focussed on an even number of junctions with cycle lanes and cycle tracks. The overall rate of infringement is not fairly represented: in reality, it would be lower… (…)</w:t>
      </w:r>
    </w:p>
    <w:p w14:paraId="086A4D27" w14:textId="77777777" w:rsidR="00F55FDB" w:rsidRDefault="00F55FDB" w:rsidP="00F55FDB">
      <w:pPr>
        <w:pStyle w:val="Default"/>
      </w:pPr>
    </w:p>
    <w:p w14:paraId="711E9773" w14:textId="77777777" w:rsidR="00F55FDB" w:rsidRDefault="00F55FDB" w:rsidP="00F55FDB">
      <w:pPr>
        <w:pStyle w:val="Default"/>
        <w:spacing w:after="66"/>
        <w:ind w:left="720"/>
        <w:rPr>
          <w:sz w:val="23"/>
          <w:szCs w:val="23"/>
        </w:rPr>
      </w:pPr>
      <w:r>
        <w:rPr>
          <w:sz w:val="23"/>
          <w:szCs w:val="23"/>
        </w:rPr>
        <w:t xml:space="preserve">9 Please observe an overall </w:t>
      </w:r>
      <w:r>
        <w:rPr>
          <w:b/>
          <w:bCs/>
          <w:sz w:val="23"/>
          <w:szCs w:val="23"/>
        </w:rPr>
        <w:t xml:space="preserve">maximum of 1500 words </w:t>
      </w:r>
      <w:r>
        <w:rPr>
          <w:sz w:val="23"/>
          <w:szCs w:val="23"/>
        </w:rPr>
        <w:t xml:space="preserve">in the assignment. </w:t>
      </w:r>
    </w:p>
    <w:p w14:paraId="1035EDC1" w14:textId="77777777" w:rsidR="00F55FDB" w:rsidRPr="00F55FDB" w:rsidRDefault="00F55FDB" w:rsidP="00F55FDB"/>
    <w:p w14:paraId="0ECFB132" w14:textId="35D6BFF0" w:rsidR="005E2B47" w:rsidRDefault="005E2B47" w:rsidP="005E2B47">
      <w:pPr>
        <w:pStyle w:val="ListParagraph"/>
        <w:ind w:left="1854"/>
        <w:rPr>
          <w:lang w:val="en-IE"/>
        </w:rPr>
      </w:pPr>
    </w:p>
    <w:p w14:paraId="0A8E1F93" w14:textId="77777777" w:rsidR="00F55FDB" w:rsidRPr="005E2B47" w:rsidRDefault="00F55FDB"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03A157FB" w14:textId="77777777" w:rsidR="007756B7" w:rsidRDefault="007756B7" w:rsidP="007756B7"/>
    <w:sectPr w:rsidR="007756B7"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0AC24" w14:textId="77777777" w:rsidR="00CA7A01" w:rsidRDefault="00CA7A01">
      <w:r>
        <w:separator/>
      </w:r>
    </w:p>
  </w:endnote>
  <w:endnote w:type="continuationSeparator" w:id="0">
    <w:p w14:paraId="7FA9B1FD" w14:textId="77777777" w:rsidR="00CA7A01" w:rsidRDefault="00CA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65E5" w14:textId="77777777" w:rsidR="00CA7A01" w:rsidRDefault="00CA7A01">
      <w:r>
        <w:separator/>
      </w:r>
    </w:p>
  </w:footnote>
  <w:footnote w:type="continuationSeparator" w:id="0">
    <w:p w14:paraId="4215D69A" w14:textId="77777777" w:rsidR="00CA7A01" w:rsidRDefault="00CA7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6711"/>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5E5"/>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1346"/>
    <w:rsid w:val="005C13DA"/>
    <w:rsid w:val="005C1748"/>
    <w:rsid w:val="005C1E77"/>
    <w:rsid w:val="005C21BB"/>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6169"/>
    <w:rsid w:val="009D303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BD1"/>
    <w:rsid w:val="00A0612B"/>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3FC4"/>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9</cp:revision>
  <cp:lastPrinted>2019-12-10T18:50:00Z</cp:lastPrinted>
  <dcterms:created xsi:type="dcterms:W3CDTF">2022-03-18T13:41:00Z</dcterms:created>
  <dcterms:modified xsi:type="dcterms:W3CDTF">2022-03-18T15:11:00Z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