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11949D2B" w14:textId="2EC409D1" w:rsidR="00420679"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420679">
        <w:rPr>
          <w:noProof/>
        </w:rPr>
        <w:t>1</w:t>
      </w:r>
      <w:r w:rsidR="00420679">
        <w:rPr>
          <w:noProof/>
        </w:rPr>
        <w:tab/>
        <w:t>Project Overview</w:t>
      </w:r>
      <w:r w:rsidR="00420679">
        <w:rPr>
          <w:noProof/>
        </w:rPr>
        <w:tab/>
      </w:r>
      <w:r w:rsidR="00420679">
        <w:rPr>
          <w:noProof/>
        </w:rPr>
        <w:fldChar w:fldCharType="begin"/>
      </w:r>
      <w:r w:rsidR="00420679">
        <w:rPr>
          <w:noProof/>
        </w:rPr>
        <w:instrText xml:space="preserve"> PAGEREF _Toc91523146 \h </w:instrText>
      </w:r>
      <w:r w:rsidR="00420679">
        <w:rPr>
          <w:noProof/>
        </w:rPr>
      </w:r>
      <w:r w:rsidR="00420679">
        <w:rPr>
          <w:noProof/>
        </w:rPr>
        <w:fldChar w:fldCharType="separate"/>
      </w:r>
      <w:r w:rsidR="00420679">
        <w:rPr>
          <w:noProof/>
        </w:rPr>
        <w:t>3</w:t>
      </w:r>
      <w:r w:rsidR="00420679">
        <w:rPr>
          <w:noProof/>
        </w:rPr>
        <w:fldChar w:fldCharType="end"/>
      </w:r>
    </w:p>
    <w:p w14:paraId="0D5E3345" w14:textId="2AEF00C3" w:rsidR="00420679" w:rsidRDefault="00420679">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_Toc91523147 \h </w:instrText>
      </w:r>
      <w:r>
        <w:rPr>
          <w:noProof/>
        </w:rPr>
      </w:r>
      <w:r>
        <w:rPr>
          <w:noProof/>
        </w:rPr>
        <w:fldChar w:fldCharType="separate"/>
      </w:r>
      <w:r>
        <w:rPr>
          <w:noProof/>
        </w:rPr>
        <w:t>3</w:t>
      </w:r>
      <w:r>
        <w:rPr>
          <w:noProof/>
        </w:rPr>
        <w:fldChar w:fldCharType="end"/>
      </w:r>
    </w:p>
    <w:p w14:paraId="71E19DD4" w14:textId="2E3599C0" w:rsidR="00420679" w:rsidRDefault="00420679">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_Toc91523148 \h </w:instrText>
      </w:r>
      <w:r>
        <w:rPr>
          <w:noProof/>
        </w:rPr>
      </w:r>
      <w:r>
        <w:rPr>
          <w:noProof/>
        </w:rPr>
        <w:fldChar w:fldCharType="separate"/>
      </w:r>
      <w:r>
        <w:rPr>
          <w:noProof/>
        </w:rPr>
        <w:t>3</w:t>
      </w:r>
      <w:r>
        <w:rPr>
          <w:noProof/>
        </w:rPr>
        <w:fldChar w:fldCharType="end"/>
      </w:r>
    </w:p>
    <w:p w14:paraId="7770BDF5" w14:textId="6FEC62B6" w:rsidR="00420679" w:rsidRDefault="00420679">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_Toc91523149 \h </w:instrText>
      </w:r>
      <w:r>
        <w:rPr>
          <w:noProof/>
        </w:rPr>
      </w:r>
      <w:r>
        <w:rPr>
          <w:noProof/>
        </w:rPr>
        <w:fldChar w:fldCharType="separate"/>
      </w:r>
      <w:r>
        <w:rPr>
          <w:noProof/>
        </w:rPr>
        <w:t>3</w:t>
      </w:r>
      <w:r>
        <w:rPr>
          <w:noProof/>
        </w:rPr>
        <w:fldChar w:fldCharType="end"/>
      </w:r>
    </w:p>
    <w:p w14:paraId="3B34483B" w14:textId="0DE02B5D" w:rsidR="00420679" w:rsidRDefault="00420679">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_Toc91523150 \h </w:instrText>
      </w:r>
      <w:r>
        <w:rPr>
          <w:noProof/>
        </w:rPr>
      </w:r>
      <w:r>
        <w:rPr>
          <w:noProof/>
        </w:rPr>
        <w:fldChar w:fldCharType="separate"/>
      </w:r>
      <w:r>
        <w:rPr>
          <w:noProof/>
        </w:rPr>
        <w:t>4</w:t>
      </w:r>
      <w:r>
        <w:rPr>
          <w:noProof/>
        </w:rPr>
        <w:fldChar w:fldCharType="end"/>
      </w:r>
    </w:p>
    <w:p w14:paraId="5FC3CC62" w14:textId="4287472F" w:rsidR="00420679" w:rsidRDefault="00420679">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_Toc91523151 \h </w:instrText>
      </w:r>
      <w:r>
        <w:rPr>
          <w:noProof/>
        </w:rPr>
      </w:r>
      <w:r>
        <w:rPr>
          <w:noProof/>
        </w:rPr>
        <w:fldChar w:fldCharType="separate"/>
      </w:r>
      <w:r>
        <w:rPr>
          <w:noProof/>
        </w:rPr>
        <w:t>4</w:t>
      </w:r>
      <w:r>
        <w:rPr>
          <w:noProof/>
        </w:rPr>
        <w:fldChar w:fldCharType="end"/>
      </w:r>
    </w:p>
    <w:p w14:paraId="7584BA58" w14:textId="2FC7FF07" w:rsidR="00420679" w:rsidRDefault="00420679">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_Toc91523152 \h </w:instrText>
      </w:r>
      <w:r>
        <w:rPr>
          <w:noProof/>
        </w:rPr>
      </w:r>
      <w:r>
        <w:rPr>
          <w:noProof/>
        </w:rPr>
        <w:fldChar w:fldCharType="separate"/>
      </w:r>
      <w:r>
        <w:rPr>
          <w:noProof/>
        </w:rPr>
        <w:t>4</w:t>
      </w:r>
      <w:r>
        <w:rPr>
          <w:noProof/>
        </w:rPr>
        <w:fldChar w:fldCharType="end"/>
      </w:r>
    </w:p>
    <w:p w14:paraId="7FEDADA3" w14:textId="5DC4B6E0" w:rsidR="00420679" w:rsidRDefault="00420679">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_Toc91523153 \h </w:instrText>
      </w:r>
      <w:r>
        <w:rPr>
          <w:noProof/>
        </w:rPr>
      </w:r>
      <w:r>
        <w:rPr>
          <w:noProof/>
        </w:rPr>
        <w:fldChar w:fldCharType="separate"/>
      </w:r>
      <w:r>
        <w:rPr>
          <w:noProof/>
        </w:rPr>
        <w:t>4</w:t>
      </w:r>
      <w:r>
        <w:rPr>
          <w:noProof/>
        </w:rPr>
        <w:fldChar w:fldCharType="end"/>
      </w:r>
    </w:p>
    <w:p w14:paraId="5C2B472A" w14:textId="36FE1157" w:rsidR="00420679" w:rsidRDefault="00420679">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_Toc91523154 \h </w:instrText>
      </w:r>
      <w:r>
        <w:rPr>
          <w:noProof/>
        </w:rPr>
      </w:r>
      <w:r>
        <w:rPr>
          <w:noProof/>
        </w:rPr>
        <w:fldChar w:fldCharType="separate"/>
      </w:r>
      <w:r>
        <w:rPr>
          <w:noProof/>
        </w:rPr>
        <w:t>5</w:t>
      </w:r>
      <w:r>
        <w:rPr>
          <w:noProof/>
        </w:rPr>
        <w:fldChar w:fldCharType="end"/>
      </w:r>
    </w:p>
    <w:p w14:paraId="03560754" w14:textId="29EA45A9" w:rsidR="00420679" w:rsidRDefault="00420679">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_Toc91523155 \h </w:instrText>
      </w:r>
      <w:r>
        <w:rPr>
          <w:noProof/>
        </w:rPr>
      </w:r>
      <w:r>
        <w:rPr>
          <w:noProof/>
        </w:rPr>
        <w:fldChar w:fldCharType="separate"/>
      </w:r>
      <w:r>
        <w:rPr>
          <w:noProof/>
        </w:rPr>
        <w:t>6</w:t>
      </w:r>
      <w:r>
        <w:rPr>
          <w:noProof/>
        </w:rPr>
        <w:fldChar w:fldCharType="end"/>
      </w:r>
    </w:p>
    <w:p w14:paraId="1663D8AA" w14:textId="73599B53" w:rsidR="00420679" w:rsidRDefault="00420679">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_Toc91523156 \h </w:instrText>
      </w:r>
      <w:r>
        <w:rPr>
          <w:noProof/>
        </w:rPr>
      </w:r>
      <w:r>
        <w:rPr>
          <w:noProof/>
        </w:rPr>
        <w:fldChar w:fldCharType="separate"/>
      </w:r>
      <w:r>
        <w:rPr>
          <w:noProof/>
        </w:rPr>
        <w:t>6</w:t>
      </w:r>
      <w:r>
        <w:rPr>
          <w:noProof/>
        </w:rPr>
        <w:fldChar w:fldCharType="end"/>
      </w:r>
    </w:p>
    <w:p w14:paraId="0F7BBF9D" w14:textId="57B057EF" w:rsidR="00420679" w:rsidRDefault="00420679">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_Toc91523157 \h </w:instrText>
      </w:r>
      <w:r>
        <w:rPr>
          <w:noProof/>
        </w:rPr>
      </w:r>
      <w:r>
        <w:rPr>
          <w:noProof/>
        </w:rPr>
        <w:fldChar w:fldCharType="separate"/>
      </w:r>
      <w:r>
        <w:rPr>
          <w:noProof/>
        </w:rPr>
        <w:t>12</w:t>
      </w:r>
      <w:r>
        <w:rPr>
          <w:noProof/>
        </w:rPr>
        <w:fldChar w:fldCharType="end"/>
      </w:r>
    </w:p>
    <w:p w14:paraId="197292F3" w14:textId="4DEFB111" w:rsidR="00420679" w:rsidRDefault="00420679">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_Toc91523158 \h </w:instrText>
      </w:r>
      <w:r>
        <w:rPr>
          <w:noProof/>
        </w:rPr>
      </w:r>
      <w:r>
        <w:rPr>
          <w:noProof/>
        </w:rPr>
        <w:fldChar w:fldCharType="separate"/>
      </w:r>
      <w:r>
        <w:rPr>
          <w:noProof/>
        </w:rPr>
        <w:t>13</w:t>
      </w:r>
      <w:r>
        <w:rPr>
          <w:noProof/>
        </w:rPr>
        <w:fldChar w:fldCharType="end"/>
      </w:r>
    </w:p>
    <w:p w14:paraId="5B7C2E7F" w14:textId="5C9E68A4" w:rsidR="00420679" w:rsidRDefault="00420679">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_Toc91523159 \h </w:instrText>
      </w:r>
      <w:r>
        <w:rPr>
          <w:noProof/>
        </w:rPr>
      </w:r>
      <w:r>
        <w:rPr>
          <w:noProof/>
        </w:rPr>
        <w:fldChar w:fldCharType="separate"/>
      </w:r>
      <w:r>
        <w:rPr>
          <w:noProof/>
        </w:rPr>
        <w:t>13</w:t>
      </w:r>
      <w:r>
        <w:rPr>
          <w:noProof/>
        </w:rPr>
        <w:fldChar w:fldCharType="end"/>
      </w:r>
    </w:p>
    <w:p w14:paraId="46109D25" w14:textId="39BE394E" w:rsidR="00420679" w:rsidRDefault="00420679">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_Toc91523160 \h </w:instrText>
      </w:r>
      <w:r>
        <w:rPr>
          <w:noProof/>
        </w:rPr>
      </w:r>
      <w:r>
        <w:rPr>
          <w:noProof/>
        </w:rPr>
        <w:fldChar w:fldCharType="separate"/>
      </w:r>
      <w:r>
        <w:rPr>
          <w:noProof/>
        </w:rPr>
        <w:t>14</w:t>
      </w:r>
      <w:r>
        <w:rPr>
          <w:noProof/>
        </w:rPr>
        <w:fldChar w:fldCharType="end"/>
      </w:r>
    </w:p>
    <w:p w14:paraId="06697A93" w14:textId="2DA99932" w:rsidR="00420679" w:rsidRDefault="00420679">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_Toc91523161 \h </w:instrText>
      </w:r>
      <w:r>
        <w:rPr>
          <w:noProof/>
        </w:rPr>
      </w:r>
      <w:r>
        <w:rPr>
          <w:noProof/>
        </w:rPr>
        <w:fldChar w:fldCharType="separate"/>
      </w:r>
      <w:r>
        <w:rPr>
          <w:noProof/>
        </w:rPr>
        <w:t>14</w:t>
      </w:r>
      <w:r>
        <w:rPr>
          <w:noProof/>
        </w:rPr>
        <w:fldChar w:fldCharType="end"/>
      </w:r>
    </w:p>
    <w:p w14:paraId="178FFC9F" w14:textId="468F9788" w:rsidR="00420679" w:rsidRDefault="00420679">
      <w:pPr>
        <w:pStyle w:val="TOC2"/>
        <w:rPr>
          <w:rFonts w:asciiTheme="minorHAnsi" w:eastAsiaTheme="minorEastAsia" w:hAnsiTheme="minorHAnsi" w:cstheme="minorBidi"/>
          <w:noProof/>
          <w:szCs w:val="22"/>
          <w:lang w:val="en-IE" w:eastAsia="en-IE"/>
        </w:rPr>
      </w:pPr>
      <w:r>
        <w:rPr>
          <w:noProof/>
        </w:rPr>
        <w:t>5.2</w:t>
      </w:r>
      <w:r>
        <w:rPr>
          <w:noProof/>
        </w:rPr>
        <w:tab/>
        <w:t>Data Analysis – Context Data</w:t>
      </w:r>
      <w:r>
        <w:rPr>
          <w:noProof/>
        </w:rPr>
        <w:tab/>
      </w:r>
      <w:r>
        <w:rPr>
          <w:noProof/>
        </w:rPr>
        <w:fldChar w:fldCharType="begin"/>
      </w:r>
      <w:r>
        <w:rPr>
          <w:noProof/>
        </w:rPr>
        <w:instrText xml:space="preserve"> PAGEREF _Toc91523162 \h </w:instrText>
      </w:r>
      <w:r>
        <w:rPr>
          <w:noProof/>
        </w:rPr>
      </w:r>
      <w:r>
        <w:rPr>
          <w:noProof/>
        </w:rPr>
        <w:fldChar w:fldCharType="separate"/>
      </w:r>
      <w:r>
        <w:rPr>
          <w:noProof/>
        </w:rPr>
        <w:t>15</w:t>
      </w:r>
      <w:r>
        <w:rPr>
          <w:noProof/>
        </w:rPr>
        <w:fldChar w:fldCharType="end"/>
      </w:r>
    </w:p>
    <w:p w14:paraId="09DB217A" w14:textId="539D49AA" w:rsidR="00420679" w:rsidRDefault="00420679">
      <w:pPr>
        <w:pStyle w:val="TOC2"/>
        <w:rPr>
          <w:rFonts w:asciiTheme="minorHAnsi" w:eastAsiaTheme="minorEastAsia" w:hAnsiTheme="minorHAnsi" w:cstheme="minorBidi"/>
          <w:noProof/>
          <w:szCs w:val="22"/>
          <w:lang w:val="en-IE" w:eastAsia="en-IE"/>
        </w:rPr>
      </w:pPr>
      <w:r>
        <w:rPr>
          <w:noProof/>
        </w:rPr>
        <w:t>5.3</w:t>
      </w:r>
      <w:r>
        <w:rPr>
          <w:noProof/>
        </w:rPr>
        <w:tab/>
        <w:t>Data Analysis – KPIs</w:t>
      </w:r>
      <w:r>
        <w:rPr>
          <w:noProof/>
        </w:rPr>
        <w:tab/>
      </w:r>
      <w:r>
        <w:rPr>
          <w:noProof/>
        </w:rPr>
        <w:fldChar w:fldCharType="begin"/>
      </w:r>
      <w:r>
        <w:rPr>
          <w:noProof/>
        </w:rPr>
        <w:instrText xml:space="preserve"> PAGEREF _Toc91523163 \h </w:instrText>
      </w:r>
      <w:r>
        <w:rPr>
          <w:noProof/>
        </w:rPr>
      </w:r>
      <w:r>
        <w:rPr>
          <w:noProof/>
        </w:rPr>
        <w:fldChar w:fldCharType="separate"/>
      </w:r>
      <w:r>
        <w:rPr>
          <w:noProof/>
        </w:rPr>
        <w:t>16</w:t>
      </w:r>
      <w:r>
        <w:rPr>
          <w:noProof/>
        </w:rPr>
        <w:fldChar w:fldCharType="end"/>
      </w:r>
    </w:p>
    <w:p w14:paraId="36A00443" w14:textId="2B83DC64" w:rsidR="00420679" w:rsidRDefault="00420679">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_Toc91523164 \h </w:instrText>
      </w:r>
      <w:r>
        <w:rPr>
          <w:noProof/>
        </w:rPr>
      </w:r>
      <w:r>
        <w:rPr>
          <w:noProof/>
        </w:rPr>
        <w:fldChar w:fldCharType="separate"/>
      </w:r>
      <w:r>
        <w:rPr>
          <w:noProof/>
        </w:rPr>
        <w:t>18</w:t>
      </w:r>
      <w:r>
        <w:rPr>
          <w:noProof/>
        </w:rPr>
        <w:fldChar w:fldCharType="end"/>
      </w:r>
    </w:p>
    <w:p w14:paraId="33D047FF" w14:textId="7C4FBE89" w:rsidR="00420679" w:rsidRDefault="00420679">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_Toc91523165 \h </w:instrText>
      </w:r>
      <w:r>
        <w:rPr>
          <w:noProof/>
        </w:rPr>
      </w:r>
      <w:r>
        <w:rPr>
          <w:noProof/>
        </w:rPr>
        <w:fldChar w:fldCharType="separate"/>
      </w:r>
      <w:r>
        <w:rPr>
          <w:noProof/>
        </w:rPr>
        <w:t>18</w:t>
      </w:r>
      <w:r>
        <w:rPr>
          <w:noProof/>
        </w:rPr>
        <w:fldChar w:fldCharType="end"/>
      </w:r>
    </w:p>
    <w:p w14:paraId="5866CA51" w14:textId="492AEF0B" w:rsidR="00420679" w:rsidRDefault="00420679">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_Toc91523166 \h </w:instrText>
      </w:r>
      <w:r>
        <w:rPr>
          <w:noProof/>
        </w:rPr>
      </w:r>
      <w:r>
        <w:rPr>
          <w:noProof/>
        </w:rPr>
        <w:fldChar w:fldCharType="separate"/>
      </w:r>
      <w:r>
        <w:rPr>
          <w:noProof/>
        </w:rPr>
        <w:t>18</w:t>
      </w:r>
      <w:r>
        <w:rPr>
          <w:noProof/>
        </w:rPr>
        <w:fldChar w:fldCharType="end"/>
      </w:r>
    </w:p>
    <w:p w14:paraId="7A6C669B" w14:textId="6A12A07F" w:rsidR="00420679" w:rsidRDefault="00420679">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_Toc91523167 \h </w:instrText>
      </w:r>
      <w:r>
        <w:rPr>
          <w:noProof/>
        </w:rPr>
      </w:r>
      <w:r>
        <w:rPr>
          <w:noProof/>
        </w:rPr>
        <w:fldChar w:fldCharType="separate"/>
      </w:r>
      <w:r>
        <w:rPr>
          <w:noProof/>
        </w:rPr>
        <w:t>18</w:t>
      </w:r>
      <w:r>
        <w:rPr>
          <w:noProof/>
        </w:rPr>
        <w:fldChar w:fldCharType="end"/>
      </w:r>
    </w:p>
    <w:p w14:paraId="2BA938B4" w14:textId="676A0116" w:rsidR="00420679" w:rsidRDefault="00420679">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_Toc91523168 \h </w:instrText>
      </w:r>
      <w:r>
        <w:rPr>
          <w:noProof/>
        </w:rPr>
      </w:r>
      <w:r>
        <w:rPr>
          <w:noProof/>
        </w:rPr>
        <w:fldChar w:fldCharType="separate"/>
      </w:r>
      <w:r>
        <w:rPr>
          <w:noProof/>
        </w:rPr>
        <w:t>18</w:t>
      </w:r>
      <w:r>
        <w:rPr>
          <w:noProof/>
        </w:rPr>
        <w:fldChar w:fldCharType="end"/>
      </w:r>
    </w:p>
    <w:p w14:paraId="15F1168D" w14:textId="0CB912B0" w:rsidR="00420679" w:rsidRDefault="00420679">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_Toc91523169 \h </w:instrText>
      </w:r>
      <w:r>
        <w:rPr>
          <w:noProof/>
        </w:rPr>
      </w:r>
      <w:r>
        <w:rPr>
          <w:noProof/>
        </w:rPr>
        <w:fldChar w:fldCharType="separate"/>
      </w:r>
      <w:r>
        <w:rPr>
          <w:noProof/>
        </w:rPr>
        <w:t>18</w:t>
      </w:r>
      <w:r>
        <w:rPr>
          <w:noProof/>
        </w:rPr>
        <w:fldChar w:fldCharType="end"/>
      </w:r>
    </w:p>
    <w:p w14:paraId="5CFAEBCC" w14:textId="59E373DF" w:rsidR="00420679" w:rsidRDefault="00420679">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_Toc91523170 \h </w:instrText>
      </w:r>
      <w:r>
        <w:rPr>
          <w:noProof/>
        </w:rPr>
      </w:r>
      <w:r>
        <w:rPr>
          <w:noProof/>
        </w:rPr>
        <w:fldChar w:fldCharType="separate"/>
      </w:r>
      <w:r>
        <w:rPr>
          <w:noProof/>
        </w:rPr>
        <w:t>19</w:t>
      </w:r>
      <w:r>
        <w:rPr>
          <w:noProof/>
        </w:rPr>
        <w:fldChar w:fldCharType="end"/>
      </w:r>
    </w:p>
    <w:p w14:paraId="2134E361" w14:textId="7DDF27D0" w:rsidR="00420679" w:rsidRDefault="00420679">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_Toc91523171 \h </w:instrText>
      </w:r>
      <w:r>
        <w:rPr>
          <w:noProof/>
        </w:rPr>
      </w:r>
      <w:r>
        <w:rPr>
          <w:noProof/>
        </w:rPr>
        <w:fldChar w:fldCharType="separate"/>
      </w:r>
      <w:r>
        <w:rPr>
          <w:noProof/>
        </w:rPr>
        <w:t>19</w:t>
      </w:r>
      <w:r>
        <w:rPr>
          <w:noProof/>
        </w:rPr>
        <w:fldChar w:fldCharType="end"/>
      </w:r>
    </w:p>
    <w:p w14:paraId="0503B3CB" w14:textId="72D59170" w:rsidR="00420679" w:rsidRDefault="00420679">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_Toc91523172 \h </w:instrText>
      </w:r>
      <w:r>
        <w:rPr>
          <w:noProof/>
        </w:rPr>
      </w:r>
      <w:r>
        <w:rPr>
          <w:noProof/>
        </w:rPr>
        <w:fldChar w:fldCharType="separate"/>
      </w:r>
      <w:r>
        <w:rPr>
          <w:noProof/>
        </w:rPr>
        <w:t>19</w:t>
      </w:r>
      <w:r>
        <w:rPr>
          <w:noProof/>
        </w:rPr>
        <w:fldChar w:fldCharType="end"/>
      </w:r>
    </w:p>
    <w:p w14:paraId="7A152505" w14:textId="31713FBE" w:rsidR="00420679" w:rsidRDefault="00420679">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_Toc91523173 \h </w:instrText>
      </w:r>
      <w:r>
        <w:rPr>
          <w:noProof/>
        </w:rPr>
      </w:r>
      <w:r>
        <w:rPr>
          <w:noProof/>
        </w:rPr>
        <w:fldChar w:fldCharType="separate"/>
      </w:r>
      <w:r>
        <w:rPr>
          <w:noProof/>
        </w:rPr>
        <w:t>19</w:t>
      </w:r>
      <w:r>
        <w:rPr>
          <w:noProof/>
        </w:rPr>
        <w:fldChar w:fldCharType="end"/>
      </w:r>
    </w:p>
    <w:p w14:paraId="183A2C73" w14:textId="3685AEED" w:rsidR="00420679" w:rsidRDefault="00420679">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_Toc91523174 \h </w:instrText>
      </w:r>
      <w:r>
        <w:rPr>
          <w:noProof/>
        </w:rPr>
      </w:r>
      <w:r>
        <w:rPr>
          <w:noProof/>
        </w:rPr>
        <w:fldChar w:fldCharType="separate"/>
      </w:r>
      <w:r>
        <w:rPr>
          <w:noProof/>
        </w:rPr>
        <w:t>19</w:t>
      </w:r>
      <w:r>
        <w:rPr>
          <w:noProof/>
        </w:rPr>
        <w:fldChar w:fldCharType="end"/>
      </w:r>
    </w:p>
    <w:p w14:paraId="0AC80688" w14:textId="00E62FEE" w:rsidR="00420679" w:rsidRDefault="00420679">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_Toc91523175 \h </w:instrText>
      </w:r>
      <w:r>
        <w:rPr>
          <w:noProof/>
        </w:rPr>
      </w:r>
      <w:r>
        <w:rPr>
          <w:noProof/>
        </w:rPr>
        <w:fldChar w:fldCharType="separate"/>
      </w:r>
      <w:r>
        <w:rPr>
          <w:noProof/>
        </w:rPr>
        <w:t>19</w:t>
      </w:r>
      <w:r>
        <w:rPr>
          <w:noProof/>
        </w:rPr>
        <w:fldChar w:fldCharType="end"/>
      </w:r>
    </w:p>
    <w:p w14:paraId="36AF3F36" w14:textId="0BA009CF" w:rsidR="00420679" w:rsidRDefault="00420679">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_Toc91523176 \h </w:instrText>
      </w:r>
      <w:r>
        <w:rPr>
          <w:noProof/>
        </w:rPr>
      </w:r>
      <w:r>
        <w:rPr>
          <w:noProof/>
        </w:rPr>
        <w:fldChar w:fldCharType="separate"/>
      </w:r>
      <w:r>
        <w:rPr>
          <w:noProof/>
        </w:rPr>
        <w:t>20</w:t>
      </w:r>
      <w:r>
        <w:rPr>
          <w:noProof/>
        </w:rPr>
        <w:fldChar w:fldCharType="end"/>
      </w:r>
    </w:p>
    <w:p w14:paraId="7C18D01B" w14:textId="039CE13B" w:rsidR="00420679" w:rsidRDefault="00420679">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_Toc91523177 \h </w:instrText>
      </w:r>
      <w:r>
        <w:rPr>
          <w:noProof/>
        </w:rPr>
      </w:r>
      <w:r>
        <w:rPr>
          <w:noProof/>
        </w:rPr>
        <w:fldChar w:fldCharType="separate"/>
      </w:r>
      <w:r>
        <w:rPr>
          <w:noProof/>
        </w:rPr>
        <w:t>20</w:t>
      </w:r>
      <w:r>
        <w:rPr>
          <w:noProof/>
        </w:rPr>
        <w:fldChar w:fldCharType="end"/>
      </w:r>
    </w:p>
    <w:p w14:paraId="38406A46" w14:textId="5EF4A5AD"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4578EA">
        <w:fldChar w:fldCharType="begin"/>
      </w:r>
      <w:r w:rsidR="004578EA">
        <w:instrText xml:space="preserve"> DOCPROPERTY "EDouble_Sided"  </w:instrText>
      </w:r>
      <w:r w:rsidR="004578EA">
        <w:fldChar w:fldCharType="separate"/>
      </w:r>
      <w:r w:rsidR="005142E7">
        <w:instrText>N</w:instrText>
      </w:r>
      <w:r w:rsidR="004578EA">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523146"/>
      <w:r>
        <w:lastRenderedPageBreak/>
        <w:t xml:space="preserve">Project </w:t>
      </w:r>
      <w:r w:rsidR="00314A00">
        <w:t>Overview</w:t>
      </w:r>
      <w:bookmarkEnd w:id="0"/>
    </w:p>
    <w:p w14:paraId="47FC3909" w14:textId="77777777" w:rsidR="00BD0919" w:rsidRDefault="00921320" w:rsidP="00A32475">
      <w:pPr>
        <w:pStyle w:val="Heading2"/>
      </w:pPr>
      <w:bookmarkStart w:id="1" w:name="_Toc91523147"/>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523148"/>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523149"/>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4976D85B"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ORACEL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0F96D4A4" w:rsidR="00A363EA" w:rsidRDefault="002E347C" w:rsidP="00947150">
      <w:r>
        <w:t xml:space="preserve">The CREATE TABLE SQL Scripts creates the source data table with specific table names that are then referenced by later SQL </w:t>
      </w:r>
      <w:proofErr w:type="spellStart"/>
      <w:r>
        <w:t>Scritps</w:t>
      </w:r>
      <w:proofErr w:type="spellEnd"/>
      <w:r>
        <w:t>.</w:t>
      </w:r>
    </w:p>
    <w:p w14:paraId="1148404A" w14:textId="4DA78577" w:rsidR="00921320" w:rsidRDefault="00432BE4" w:rsidP="00921320">
      <w:pPr>
        <w:pStyle w:val="Heading1"/>
      </w:pPr>
      <w:bookmarkStart w:id="6" w:name="_Toc91523150"/>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523151"/>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523152"/>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5C8A0933" w:rsidR="00C116F0" w:rsidRDefault="00BD1A48" w:rsidP="00947150">
      <w:r>
        <w:t xml:space="preserve">Which customers generate the most financial value for company based on their activity, profile, and call </w:t>
      </w:r>
      <w:proofErr w:type="gramStart"/>
      <w:r>
        <w:t>plans?</w:t>
      </w:r>
      <w:r w:rsidR="00947150">
        <w:t>.</w:t>
      </w:r>
      <w:proofErr w:type="gramEnd"/>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523153"/>
      <w:r>
        <w:t>Key Stakeholders</w:t>
      </w:r>
      <w:bookmarkEnd w:id="10"/>
    </w:p>
    <w:p w14:paraId="563D3179" w14:textId="652EE2FC" w:rsidR="008A239A" w:rsidRDefault="002F108F" w:rsidP="008A239A">
      <w:r>
        <w:t xml:space="preserve">The KPI reports produced in this project are </w:t>
      </w:r>
      <w:r w:rsidR="00BD1A48">
        <w:t>Revenue</w:t>
      </w:r>
      <w:r>
        <w:t xml:space="preserve"> performance data based on </w:t>
      </w:r>
      <w:r w:rsidR="00BD1A48">
        <w:t>?</w:t>
      </w:r>
      <w:r>
        <w:t xml:space="preserve"> timeframes.</w:t>
      </w:r>
    </w:p>
    <w:p w14:paraId="049FCFFE" w14:textId="3180DF93" w:rsidR="00540499" w:rsidRDefault="00540499" w:rsidP="008A239A">
      <w:r>
        <w:t>This information is thus not expected to be updated daily and is more strategic in value</w:t>
      </w:r>
      <w:r w:rsidR="00BD1A48">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523154"/>
      <w:r>
        <w:lastRenderedPageBreak/>
        <w:t>KPIs</w:t>
      </w:r>
      <w:bookmarkEnd w:id="11"/>
      <w:r>
        <w:t xml:space="preserve"> </w:t>
      </w:r>
    </w:p>
    <w:p w14:paraId="057182B7" w14:textId="77777777" w:rsidR="003436E5" w:rsidRDefault="003436E5" w:rsidP="003436E5">
      <w:r>
        <w:t>To start with definitions;</w:t>
      </w:r>
    </w:p>
    <w:p w14:paraId="6EB05F93" w14:textId="77777777" w:rsidR="003436E5" w:rsidRDefault="003436E5" w:rsidP="003436E5">
      <w:r>
        <w:t xml:space="preserve">A </w:t>
      </w:r>
      <w:r w:rsidRPr="00D917A4">
        <w:rPr>
          <w:b/>
        </w:rPr>
        <w:t>Key Performance Question</w:t>
      </w:r>
      <w:r>
        <w:t xml:space="preserve"> (KPQ) is a management question that captures what a manager needs to know </w:t>
      </w:r>
      <w:proofErr w:type="gramStart"/>
      <w:r>
        <w:t>in order to</w:t>
      </w:r>
      <w:proofErr w:type="gramEnd"/>
      <w:r>
        <w:t xml:space="preserve"> better understand the performance of the company or organisation.</w:t>
      </w:r>
    </w:p>
    <w:p w14:paraId="7F4F73F9" w14:textId="77777777" w:rsidR="003436E5" w:rsidRDefault="003436E5" w:rsidP="003436E5"/>
    <w:p w14:paraId="2621151D" w14:textId="77777777" w:rsidR="003436E5" w:rsidRDefault="003436E5" w:rsidP="003436E5">
      <w:r>
        <w:t xml:space="preserve">A </w:t>
      </w:r>
      <w:r w:rsidRPr="00627258">
        <w:rPr>
          <w:b/>
        </w:rPr>
        <w:t>Key Performance Indicator</w:t>
      </w:r>
      <w:r>
        <w:t xml:space="preserve"> (KPI) is a measure to provide managers with the most important performance information required to enable them, or their stakeholders, understand the performance of the business.</w:t>
      </w:r>
    </w:p>
    <w:p w14:paraId="5E33C489" w14:textId="77777777" w:rsidR="003436E5" w:rsidRDefault="003436E5" w:rsidP="003436E5"/>
    <w:p w14:paraId="0307B528" w14:textId="77777777" w:rsidR="003436E5" w:rsidRDefault="003436E5" w:rsidP="003436E5">
      <w:r>
        <w:t>For this assignment, I have identified the following KPIs to assist management in understanding Sales performance;</w:t>
      </w:r>
    </w:p>
    <w:p w14:paraId="59BD7CE5" w14:textId="77777777" w:rsidR="003436E5" w:rsidRDefault="003436E5" w:rsidP="003436E5"/>
    <w:p w14:paraId="556D5454" w14:textId="3CC1E84D" w:rsidR="003436E5" w:rsidRPr="00B74F8C" w:rsidRDefault="003436E5" w:rsidP="003436E5">
      <w:pPr>
        <w:rPr>
          <w:b/>
        </w:rPr>
      </w:pPr>
      <w:r w:rsidRPr="00B74F8C">
        <w:rPr>
          <w:b/>
        </w:rPr>
        <w:t xml:space="preserve">Customer </w:t>
      </w:r>
      <w:r w:rsidR="00EC45B4">
        <w:rPr>
          <w:b/>
        </w:rPr>
        <w:t xml:space="preserve">Services </w:t>
      </w:r>
      <w:r w:rsidRPr="00B74F8C">
        <w:rPr>
          <w:b/>
        </w:rPr>
        <w:t>KPI</w:t>
      </w:r>
      <w:r w:rsidR="00EC45B4">
        <w:rPr>
          <w:b/>
        </w:rPr>
        <w:t>s</w:t>
      </w:r>
    </w:p>
    <w:p w14:paraId="5E490403" w14:textId="77777777" w:rsidR="003436E5" w:rsidRDefault="003436E5" w:rsidP="003436E5">
      <w:r>
        <w:rPr>
          <w:u w:val="single"/>
        </w:rPr>
        <w:t>..</w:t>
      </w:r>
    </w:p>
    <w:p w14:paraId="322BDDB4" w14:textId="77777777" w:rsidR="003436E5" w:rsidRDefault="003436E5" w:rsidP="003436E5"/>
    <w:p w14:paraId="57E50A78" w14:textId="67A7B205" w:rsidR="003436E5" w:rsidRPr="00B74F8C" w:rsidRDefault="00EC45B4" w:rsidP="003436E5">
      <w:pPr>
        <w:rPr>
          <w:b/>
        </w:rPr>
      </w:pPr>
      <w:r>
        <w:rPr>
          <w:b/>
        </w:rPr>
        <w:t>Customer Revenue</w:t>
      </w:r>
      <w:r w:rsidR="003436E5" w:rsidRPr="00B74F8C">
        <w:rPr>
          <w:b/>
        </w:rPr>
        <w:t xml:space="preserve"> KPI</w:t>
      </w:r>
      <w:r w:rsidR="003436E5">
        <w:rPr>
          <w:b/>
        </w:rPr>
        <w:t>s</w:t>
      </w:r>
    </w:p>
    <w:p w14:paraId="08CF93C2" w14:textId="77777777" w:rsidR="003436E5" w:rsidRDefault="003436E5" w:rsidP="003436E5">
      <w:r>
        <w:rPr>
          <w:u w:val="single"/>
        </w:rPr>
        <w:t>..</w:t>
      </w:r>
    </w:p>
    <w:p w14:paraId="6A3DF547" w14:textId="77777777" w:rsidR="008A239A" w:rsidRPr="008A239A" w:rsidRDefault="008A239A" w:rsidP="008A239A"/>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523155"/>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523156"/>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114EA99A" w14:textId="0220F3FF" w:rsidR="001D2B61"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 a charge to the telecommunications company itself and will be represented as a </w:t>
      </w:r>
      <w:r w:rsidRPr="00420679">
        <w:rPr>
          <w:i/>
          <w:iCs/>
          <w:szCs w:val="22"/>
        </w:rPr>
        <w:t>negative</w:t>
      </w:r>
      <w:r>
        <w:rPr>
          <w:szCs w:val="22"/>
        </w:rPr>
        <w:t xml:space="preserve"> revenue item.</w:t>
      </w:r>
    </w:p>
    <w:p w14:paraId="5EA62375" w14:textId="77777777" w:rsidR="00577958" w:rsidRDefault="00577958" w:rsidP="00D17455">
      <w:pPr>
        <w:rPr>
          <w:szCs w:val="22"/>
        </w:rPr>
      </w:pPr>
    </w:p>
    <w:p w14:paraId="5C450E88" w14:textId="77777777" w:rsidR="008E563F" w:rsidRDefault="008E563F" w:rsidP="00D17455">
      <w:pPr>
        <w:rPr>
          <w:szCs w:val="22"/>
        </w:rPr>
      </w:pP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lastRenderedPageBreak/>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645AAA9D" w:rsidR="00273A48" w:rsidRDefault="00273A48" w:rsidP="00273A48">
      <w:pPr>
        <w:pStyle w:val="ListParagraph"/>
        <w:numPr>
          <w:ilvl w:val="1"/>
          <w:numId w:val="32"/>
        </w:numPr>
      </w:pPr>
      <w:r>
        <w:t xml:space="preserve">Date </w:t>
      </w:r>
      <w:proofErr w:type="spellStart"/>
      <w:r>
        <w:t>Attr</w:t>
      </w:r>
      <w:proofErr w:type="spellEnd"/>
      <w:r>
        <w:t xml:space="preserve"> 1</w:t>
      </w:r>
    </w:p>
    <w:p w14:paraId="05503B28" w14:textId="2E26676C" w:rsidR="00273A48" w:rsidRDefault="00273A48" w:rsidP="00273A48">
      <w:pPr>
        <w:pStyle w:val="ListParagraph"/>
        <w:numPr>
          <w:ilvl w:val="1"/>
          <w:numId w:val="32"/>
        </w:numPr>
      </w:pPr>
      <w:r>
        <w:t xml:space="preserve">Date </w:t>
      </w:r>
      <w:proofErr w:type="spellStart"/>
      <w:r>
        <w:t>Attr</w:t>
      </w:r>
      <w:proofErr w:type="spellEnd"/>
      <w:r>
        <w:t xml:space="preserve"> 2</w:t>
      </w:r>
    </w:p>
    <w:p w14:paraId="125A6697" w14:textId="185A5370" w:rsidR="00273A48" w:rsidRDefault="00273A48" w:rsidP="00273A48">
      <w:pPr>
        <w:pStyle w:val="ListParagraph"/>
        <w:numPr>
          <w:ilvl w:val="1"/>
          <w:numId w:val="32"/>
        </w:numPr>
      </w:pPr>
      <w:r>
        <w:t>…</w:t>
      </w:r>
    </w:p>
    <w:p w14:paraId="6C2DD6F8" w14:textId="4977B2DA" w:rsidR="001B40DF" w:rsidRDefault="001B40DF" w:rsidP="001B40DF">
      <w:pPr>
        <w:pStyle w:val="ListParagraph"/>
        <w:ind w:left="185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77777777" w:rsidR="00273A48" w:rsidRDefault="00273A48" w:rsidP="00273A48">
      <w:pPr>
        <w:pStyle w:val="ListParagraph"/>
        <w:numPr>
          <w:ilvl w:val="1"/>
          <w:numId w:val="32"/>
        </w:numPr>
      </w:pPr>
      <w:r>
        <w:t>…</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7270DB23" w14:textId="26728601" w:rsidR="00273A48" w:rsidRDefault="00273A48" w:rsidP="00273A48">
      <w:pPr>
        <w:pStyle w:val="ListParagraph"/>
        <w:numPr>
          <w:ilvl w:val="1"/>
          <w:numId w:val="32"/>
        </w:numPr>
      </w:pPr>
      <w:proofErr w:type="spellStart"/>
      <w:r>
        <w:t>Attr</w:t>
      </w:r>
      <w:proofErr w:type="spellEnd"/>
      <w:r>
        <w:t xml:space="preserve"> 2</w:t>
      </w:r>
    </w:p>
    <w:p w14:paraId="6E93BA49" w14:textId="77777777" w:rsidR="00273A48" w:rsidRDefault="00273A48" w:rsidP="00273A48">
      <w:pPr>
        <w:pStyle w:val="ListParagraph"/>
        <w:numPr>
          <w:ilvl w:val="1"/>
          <w:numId w:val="32"/>
        </w:numPr>
      </w:pPr>
      <w:r>
        <w:t>…</w:t>
      </w:r>
    </w:p>
    <w:p w14:paraId="428A8231" w14:textId="345E6401" w:rsidR="00F84D80" w:rsidRDefault="00F84D80" w:rsidP="00D17455"/>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 xml:space="preserve">Customer Foreign Key - </w:t>
      </w:r>
      <w:r>
        <w:rPr>
          <w:szCs w:val="22"/>
        </w:rPr>
        <w:t xml:space="preserve">link to </w:t>
      </w:r>
      <w:r>
        <w:rPr>
          <w:szCs w:val="22"/>
        </w:rPr>
        <w:t xml:space="preserve">Customer </w:t>
      </w:r>
      <w:r>
        <w:rPr>
          <w:szCs w:val="22"/>
        </w:rPr>
        <w:t>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w:t>
      </w:r>
      <w:r>
        <w:rPr>
          <w:szCs w:val="22"/>
        </w:rPr>
        <w:t xml:space="preserve"> Foreign Key - link to </w:t>
      </w:r>
      <w:r>
        <w:rPr>
          <w:szCs w:val="22"/>
        </w:rPr>
        <w:t>Call Event</w:t>
      </w:r>
      <w:r>
        <w:rPr>
          <w:szCs w:val="22"/>
        </w:rPr>
        <w:t xml:space="preserve"> Dimension table.</w:t>
      </w:r>
    </w:p>
    <w:p w14:paraId="28F58D59" w14:textId="77777777" w:rsidR="002E17AA" w:rsidRDefault="002E17AA" w:rsidP="002E17AA">
      <w:pPr>
        <w:pStyle w:val="ListParagraph"/>
        <w:ind w:left="1854"/>
        <w:rPr>
          <w:szCs w:val="22"/>
        </w:rPr>
      </w:pPr>
    </w:p>
    <w:p w14:paraId="4587CFC4" w14:textId="4DBEBA15" w:rsidR="008C6CDD" w:rsidRDefault="008C6CDD" w:rsidP="000545C4">
      <w:pPr>
        <w:pStyle w:val="ListParagraph"/>
        <w:numPr>
          <w:ilvl w:val="0"/>
          <w:numId w:val="42"/>
        </w:numPr>
        <w:rPr>
          <w:szCs w:val="22"/>
        </w:rPr>
      </w:pPr>
      <w:r>
        <w:rPr>
          <w:szCs w:val="22"/>
        </w:rPr>
        <w:t>Customer Plan Id – identifier for customer contract type.</w:t>
      </w:r>
    </w:p>
    <w:p w14:paraId="4941CA89" w14:textId="77777777" w:rsidR="004D005D" w:rsidRPr="004D005D" w:rsidRDefault="004D005D" w:rsidP="004D005D">
      <w:pPr>
        <w:pStyle w:val="ListParagraph"/>
        <w:rPr>
          <w:szCs w:val="22"/>
        </w:rPr>
      </w:pPr>
    </w:p>
    <w:p w14:paraId="06FFEE46" w14:textId="081C1721" w:rsidR="004B6DE2" w:rsidRPr="00090B1F" w:rsidRDefault="004D005D" w:rsidP="00090B1F">
      <w:pPr>
        <w:pStyle w:val="ListParagraph"/>
        <w:numPr>
          <w:ilvl w:val="0"/>
          <w:numId w:val="42"/>
        </w:numPr>
        <w:rPr>
          <w:szCs w:val="22"/>
        </w:rPr>
      </w:pPr>
      <w:r>
        <w:rPr>
          <w:szCs w:val="22"/>
        </w:rPr>
        <w:t>Call Event Type – call</w:t>
      </w:r>
      <w:r w:rsidR="00090B1F">
        <w:rPr>
          <w:szCs w:val="22"/>
        </w:rPr>
        <w:t xml:space="preserve"> (peak or off-peak)</w:t>
      </w:r>
      <w:r>
        <w:rPr>
          <w:szCs w:val="22"/>
        </w:rPr>
        <w:t>, voicemail, Customer Service call</w:t>
      </w:r>
    </w:p>
    <w:p w14:paraId="2E296390" w14:textId="77777777" w:rsidR="004D005D" w:rsidRPr="004D005D" w:rsidRDefault="004D005D" w:rsidP="004D005D">
      <w:pPr>
        <w:pStyle w:val="ListParagraph"/>
        <w:rPr>
          <w:szCs w:val="22"/>
        </w:rPr>
      </w:pPr>
    </w:p>
    <w:p w14:paraId="2EBD45BE" w14:textId="3D1DE3E7" w:rsidR="004D005D" w:rsidRDefault="004D005D" w:rsidP="000545C4">
      <w:pPr>
        <w:pStyle w:val="ListParagraph"/>
        <w:numPr>
          <w:ilvl w:val="0"/>
          <w:numId w:val="42"/>
        </w:numPr>
        <w:rPr>
          <w:szCs w:val="22"/>
        </w:rPr>
      </w:pPr>
      <w:r>
        <w:rPr>
          <w:szCs w:val="22"/>
        </w:rPr>
        <w:t>Duration of Call Event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025ECA4" w14:textId="11D09C8C" w:rsidR="00BF602C" w:rsidRDefault="00AD4A79" w:rsidP="00D17455">
      <w:pPr>
        <w:rPr>
          <w:szCs w:val="22"/>
        </w:rPr>
      </w:pPr>
      <w:r>
        <w:rPr>
          <w:szCs w:val="22"/>
        </w:rPr>
        <w:lastRenderedPageBreak/>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p>
    <w:p w14:paraId="043C06D3" w14:textId="0DDE79D6" w:rsidR="000D2908" w:rsidRDefault="000D2908" w:rsidP="00D17455">
      <w:pPr>
        <w:rPr>
          <w:szCs w:val="22"/>
        </w:rPr>
      </w:pPr>
    </w:p>
    <w:p w14:paraId="2AF4CE86" w14:textId="786185A4" w:rsidR="000D2908" w:rsidRDefault="000D2908" w:rsidP="00D17455">
      <w:pPr>
        <w:rPr>
          <w:szCs w:val="22"/>
        </w:rPr>
      </w:pPr>
    </w:p>
    <w:p w14:paraId="35447276" w14:textId="77777777" w:rsidR="000D2908" w:rsidRDefault="000D2908">
      <w:pPr>
        <w:spacing w:after="0" w:line="240" w:lineRule="auto"/>
        <w:ind w:left="0"/>
        <w:rPr>
          <w:b/>
          <w:bCs/>
          <w:iCs/>
          <w:color w:val="3C8D94"/>
          <w:sz w:val="26"/>
          <w:szCs w:val="28"/>
        </w:rPr>
      </w:pPr>
      <w:r>
        <w:br w:type="page"/>
      </w:r>
    </w:p>
    <w:p w14:paraId="1BCA307D" w14:textId="6CDB5478" w:rsidR="000D2908" w:rsidRDefault="000D2908" w:rsidP="000D2908">
      <w:pPr>
        <w:pStyle w:val="Heading2"/>
      </w:pPr>
      <w:bookmarkStart w:id="16" w:name="_Toc91523157"/>
      <w:bookmarkStart w:id="17" w:name="_Ref91523208"/>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523158"/>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523159"/>
      <w:r>
        <w:t>Implementation using SQL S</w:t>
      </w:r>
      <w:bookmarkEnd w:id="19"/>
      <w:r w:rsidR="00034508">
        <w:t>cripts</w:t>
      </w:r>
      <w:bookmarkEnd w:id="20"/>
    </w:p>
    <w:p w14:paraId="6515304B" w14:textId="733B27B3" w:rsidR="00964E0C" w:rsidRDefault="00034508" w:rsidP="00964E0C">
      <w:r>
        <w:t>Code in appendix…</w:t>
      </w:r>
    </w:p>
    <w:p w14:paraId="3F6EE308" w14:textId="1C087E0E" w:rsidR="00034508" w:rsidRDefault="00034508" w:rsidP="00964E0C"/>
    <w:p w14:paraId="0CD891E4" w14:textId="267842CA" w:rsidR="00034508" w:rsidRDefault="00034508" w:rsidP="00964E0C">
      <w:r>
        <w:t xml:space="preserve">Some explanatory bluff </w:t>
      </w:r>
      <w:proofErr w:type="gramStart"/>
      <w:r>
        <w:t>here..</w:t>
      </w:r>
      <w:proofErr w:type="gramEnd"/>
    </w:p>
    <w:p w14:paraId="47824292" w14:textId="77777777" w:rsidR="00F86110" w:rsidRPr="000C5CF7" w:rsidRDefault="00F86110" w:rsidP="001507CD">
      <w:pPr>
        <w:rPr>
          <w:iCs/>
          <w:spacing w:val="-1"/>
          <w:szCs w:val="22"/>
          <w:lang w:val="en-IE" w:eastAsia="en-IE"/>
        </w:rPr>
      </w:pP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Toc91523160"/>
      <w:bookmarkStart w:id="23" w:name="_Ref91523267"/>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523161"/>
      <w:r>
        <w:t>Data Analysis Objectives</w:t>
      </w:r>
      <w:bookmarkEnd w:id="24"/>
    </w:p>
    <w:p w14:paraId="71CABD53" w14:textId="14DBCDF6"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proofErr w:type="gramStart"/>
      <w:r>
        <w:rPr>
          <w:rFonts w:ascii="Arial" w:hAnsi="Arial" w:cs="Arial"/>
          <w:spacing w:val="-1"/>
          <w:sz w:val="22"/>
          <w:szCs w:val="22"/>
        </w:rPr>
        <w:t>The..</w:t>
      </w:r>
      <w:proofErr w:type="gramEnd"/>
      <w:r w:rsidR="00D74EE1">
        <w:rPr>
          <w:rFonts w:ascii="Arial" w:hAnsi="Arial" w:cs="Arial"/>
          <w:spacing w:val="-1"/>
          <w:sz w:val="22"/>
          <w:szCs w:val="22"/>
        </w:rPr>
        <w:t xml:space="preserve"> </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77777777" w:rsidR="00D74EE1" w:rsidRDefault="00D74EE1"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There is an overarching theme to this dashboard;</w:t>
      </w:r>
    </w:p>
    <w:p w14:paraId="0D070E45"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products sell the best?</w:t>
      </w:r>
    </w:p>
    <w:p w14:paraId="62BB35F8"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Where</w:t>
      </w:r>
      <w:r>
        <w:rPr>
          <w:rFonts w:ascii="Arial" w:hAnsi="Arial" w:cs="Arial"/>
          <w:spacing w:val="-1"/>
          <w:sz w:val="22"/>
          <w:szCs w:val="22"/>
        </w:rPr>
        <w:t xml:space="preserve"> are the best markets?</w:t>
      </w:r>
    </w:p>
    <w:p w14:paraId="4312612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best sellers?</w:t>
      </w:r>
    </w:p>
    <w:p w14:paraId="332705BE" w14:textId="77777777"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are we performing?</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7C37E900" w14:textId="2E7D798F" w:rsidR="00240DFE"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in the dashboard is very high level but it intended as an ‘at a glance’ overview for Senior Management. </w:t>
      </w:r>
      <w:r w:rsidR="00474793">
        <w:rPr>
          <w:rFonts w:ascii="Arial" w:hAnsi="Arial" w:cs="Arial"/>
          <w:spacing w:val="-1"/>
          <w:sz w:val="22"/>
          <w:szCs w:val="22"/>
        </w:rPr>
        <w:t>The message is clear and focuses on the key successes of 1997.</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17598080" w:rsidR="000C12E9" w:rsidRDefault="000C12E9" w:rsidP="000C12E9">
      <w:pPr>
        <w:pStyle w:val="Heading2"/>
      </w:pPr>
      <w:bookmarkStart w:id="25" w:name="_Toc91523162"/>
      <w:r>
        <w:lastRenderedPageBreak/>
        <w:t>Data Analysis – Context Data</w:t>
      </w:r>
      <w:bookmarkEnd w:id="25"/>
    </w:p>
    <w:p w14:paraId="643CE704" w14:textId="77777777" w:rsidR="00474793" w:rsidRPr="00474793" w:rsidRDefault="00474793" w:rsidP="00084DFF">
      <w:pPr>
        <w:pStyle w:val="mz"/>
        <w:shd w:val="clear" w:color="auto" w:fill="FFFFFF"/>
        <w:spacing w:before="480" w:beforeAutospacing="0" w:after="0" w:afterAutospacing="0"/>
        <w:ind w:left="1134"/>
        <w:rPr>
          <w:rFonts w:ascii="Arial" w:hAnsi="Arial" w:cs="Arial"/>
          <w:b/>
          <w:spacing w:val="-1"/>
          <w:sz w:val="22"/>
          <w:szCs w:val="22"/>
        </w:rPr>
      </w:pPr>
      <w:r w:rsidRPr="00474793">
        <w:rPr>
          <w:rFonts w:ascii="Arial" w:hAnsi="Arial" w:cs="Arial"/>
          <w:b/>
          <w:spacing w:val="-1"/>
          <w:sz w:val="22"/>
          <w:szCs w:val="22"/>
        </w:rPr>
        <w:t xml:space="preserve">Tile </w:t>
      </w:r>
      <w:r w:rsidR="00863C0A" w:rsidRPr="00474793">
        <w:rPr>
          <w:rFonts w:ascii="Arial" w:hAnsi="Arial" w:cs="Arial"/>
          <w:b/>
          <w:spacing w:val="-1"/>
          <w:sz w:val="22"/>
          <w:szCs w:val="22"/>
        </w:rPr>
        <w:t>1:</w:t>
      </w:r>
      <w:r w:rsidRPr="00474793">
        <w:rPr>
          <w:rFonts w:ascii="Arial" w:hAnsi="Arial" w:cs="Arial"/>
          <w:b/>
          <w:spacing w:val="-1"/>
          <w:sz w:val="22"/>
          <w:szCs w:val="22"/>
        </w:rPr>
        <w:t xml:space="preserve"> Top 5 Products</w:t>
      </w:r>
    </w:p>
    <w:p w14:paraId="73717D82" w14:textId="77777777" w:rsidR="00474793" w:rsidRDefault="00474793"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The ‘Top 5 Products’ tile follows a ‘Golden Rectangle’ dimension as it is approximately 50% wider than tall.  That dimension suits the graphic as is allows for an easy comparison of net sales amount per product.</w:t>
      </w:r>
    </w:p>
    <w:p w14:paraId="63E8D2F8" w14:textId="77777777" w:rsidR="00474793" w:rsidRPr="00474793" w:rsidRDefault="0047479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2</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D8275C">
        <w:rPr>
          <w:rFonts w:ascii="Arial" w:hAnsi="Arial" w:cs="Arial"/>
          <w:b/>
          <w:spacing w:val="-1"/>
          <w:sz w:val="22"/>
          <w:szCs w:val="22"/>
        </w:rPr>
        <w:t>Net Sales By Country</w:t>
      </w:r>
    </w:p>
    <w:p w14:paraId="6E567C75" w14:textId="79C03450" w:rsidR="00D8275C" w:rsidRDefault="00D8275C"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The ‘Net Sales By Country’ tile uses a graduated scale of blue colours to show the countries into which </w:t>
      </w:r>
      <w:r w:rsidR="00E23CD1">
        <w:rPr>
          <w:rFonts w:ascii="Arial" w:hAnsi="Arial" w:cs="Arial"/>
          <w:spacing w:val="-1"/>
          <w:sz w:val="22"/>
          <w:szCs w:val="22"/>
        </w:rPr>
        <w:t xml:space="preserve">Our </w:t>
      </w:r>
      <w:proofErr w:type="spellStart"/>
      <w:r w:rsidR="00E23CD1">
        <w:rPr>
          <w:rFonts w:ascii="Arial" w:hAnsi="Arial" w:cs="Arial"/>
          <w:spacing w:val="-1"/>
          <w:sz w:val="22"/>
          <w:szCs w:val="22"/>
        </w:rPr>
        <w:t>telecomunications</w:t>
      </w:r>
      <w:proofErr w:type="spellEnd"/>
      <w:r w:rsidR="00E23CD1">
        <w:rPr>
          <w:rFonts w:ascii="Arial" w:hAnsi="Arial" w:cs="Arial"/>
          <w:spacing w:val="-1"/>
          <w:sz w:val="22"/>
          <w:szCs w:val="22"/>
        </w:rPr>
        <w:t xml:space="preserve"> </w:t>
      </w:r>
      <w:proofErr w:type="gramStart"/>
      <w:r w:rsidR="00E23CD1">
        <w:rPr>
          <w:rFonts w:ascii="Arial" w:hAnsi="Arial" w:cs="Arial"/>
          <w:spacing w:val="-1"/>
          <w:sz w:val="22"/>
          <w:szCs w:val="22"/>
        </w:rPr>
        <w:t>company..</w:t>
      </w:r>
      <w:proofErr w:type="gramEnd"/>
      <w:r>
        <w:rPr>
          <w:rFonts w:ascii="Arial" w:hAnsi="Arial" w:cs="Arial"/>
          <w:spacing w:val="-1"/>
          <w:sz w:val="22"/>
          <w:szCs w:val="22"/>
        </w:rPr>
        <w:t xml:space="preserve"> sell. The varying shades of blue show the varying quantity of net sales. This is more effective in showing a natural hierarchy of where sales are highest. It is also easier to read for someone with challenges in colour perception.</w:t>
      </w:r>
    </w:p>
    <w:p w14:paraId="193AB408" w14:textId="77777777" w:rsidR="00A30C0D" w:rsidRPr="00474793" w:rsidRDefault="00A30C0D"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3</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Pr>
          <w:rFonts w:ascii="Arial" w:hAnsi="Arial" w:cs="Arial"/>
          <w:b/>
          <w:spacing w:val="-1"/>
          <w:sz w:val="22"/>
          <w:szCs w:val="22"/>
        </w:rPr>
        <w:t>Top 5 Sellers</w:t>
      </w:r>
    </w:p>
    <w:p w14:paraId="7501B856" w14:textId="77777777" w:rsidR="00A30C0D" w:rsidRDefault="00A30C0D"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The ‘Top 5 </w:t>
      </w:r>
      <w:r w:rsidR="00863C0A">
        <w:rPr>
          <w:rFonts w:ascii="Arial" w:hAnsi="Arial" w:cs="Arial"/>
          <w:spacing w:val="-1"/>
          <w:sz w:val="22"/>
          <w:szCs w:val="22"/>
        </w:rPr>
        <w:t>Sellers’ tile</w:t>
      </w:r>
      <w:r>
        <w:rPr>
          <w:rFonts w:ascii="Arial" w:hAnsi="Arial" w:cs="Arial"/>
          <w:spacing w:val="-1"/>
          <w:sz w:val="22"/>
          <w:szCs w:val="22"/>
        </w:rPr>
        <w:t xml:space="preserve"> follows the clear principle of ‘don’t make me think’. It is a simple representation of top seller performance.</w:t>
      </w:r>
    </w:p>
    <w:p w14:paraId="328C02A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 xml:space="preserve">Tile </w:t>
      </w:r>
      <w:r w:rsidR="00863C0A">
        <w:rPr>
          <w:rFonts w:ascii="Arial" w:hAnsi="Arial" w:cs="Arial"/>
          <w:b/>
          <w:spacing w:val="-1"/>
          <w:sz w:val="22"/>
          <w:szCs w:val="22"/>
        </w:rPr>
        <w:t>4</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 xml:space="preserve">Total Half Yearly </w:t>
      </w:r>
      <w:r w:rsidR="00863C0A">
        <w:rPr>
          <w:rFonts w:ascii="Arial" w:hAnsi="Arial" w:cs="Arial"/>
          <w:b/>
          <w:spacing w:val="-1"/>
          <w:sz w:val="22"/>
          <w:szCs w:val="22"/>
        </w:rPr>
        <w:t>Net Sales</w:t>
      </w:r>
      <w:r w:rsidR="00EF034E">
        <w:rPr>
          <w:rFonts w:ascii="Arial" w:hAnsi="Arial" w:cs="Arial"/>
          <w:b/>
          <w:spacing w:val="-1"/>
          <w:sz w:val="22"/>
          <w:szCs w:val="22"/>
        </w:rPr>
        <w:t xml:space="preserve"> (1997 + 1998)</w:t>
      </w:r>
    </w:p>
    <w:p w14:paraId="1D7F98F8" w14:textId="77777777" w:rsidR="00B27AC1" w:rsidRDefault="00B27AC1"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Using a table in the ‘Total Half Yearly Net Sales (19967 + 1997)’ tile is a more effective way to display this numerical data and it provides the background the percentage tiles below.</w:t>
      </w:r>
    </w:p>
    <w:p w14:paraId="28B92519" w14:textId="3CA79B12" w:rsidR="00157424" w:rsidRDefault="00157424">
      <w:pPr>
        <w:spacing w:after="0" w:line="240" w:lineRule="auto"/>
        <w:ind w:left="0"/>
        <w:rPr>
          <w:b/>
          <w:spacing w:val="-1"/>
          <w:szCs w:val="22"/>
          <w:lang w:val="en-IE" w:eastAsia="en-IE"/>
        </w:rPr>
      </w:pPr>
    </w:p>
    <w:p w14:paraId="61D10426" w14:textId="77777777" w:rsidR="00B27AC1" w:rsidRPr="00474793" w:rsidRDefault="00B27AC1"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Tile</w:t>
      </w:r>
      <w:r w:rsidR="00EF034E">
        <w:rPr>
          <w:rFonts w:ascii="Arial" w:hAnsi="Arial" w:cs="Arial"/>
          <w:b/>
          <w:spacing w:val="-1"/>
          <w:sz w:val="22"/>
          <w:szCs w:val="22"/>
        </w:rPr>
        <w:t xml:space="preserve"> </w:t>
      </w:r>
      <w:r w:rsidR="00863C0A">
        <w:rPr>
          <w:rFonts w:ascii="Arial" w:hAnsi="Arial" w:cs="Arial"/>
          <w:b/>
          <w:spacing w:val="-1"/>
          <w:sz w:val="22"/>
          <w:szCs w:val="22"/>
        </w:rPr>
        <w:t>5</w:t>
      </w:r>
      <w:r w:rsidR="00863C0A" w:rsidRPr="00474793">
        <w:rPr>
          <w:rFonts w:ascii="Arial" w:hAnsi="Arial" w:cs="Arial"/>
          <w:b/>
          <w:spacing w:val="-1"/>
          <w:sz w:val="22"/>
          <w:szCs w:val="22"/>
        </w:rPr>
        <w:t>:</w:t>
      </w:r>
      <w:r w:rsidRPr="00474793">
        <w:rPr>
          <w:rFonts w:ascii="Arial" w:hAnsi="Arial" w:cs="Arial"/>
          <w:b/>
          <w:spacing w:val="-1"/>
          <w:sz w:val="22"/>
          <w:szCs w:val="22"/>
        </w:rPr>
        <w:t xml:space="preserve"> </w:t>
      </w:r>
      <w:r w:rsidR="00EF034E">
        <w:rPr>
          <w:rFonts w:ascii="Arial" w:hAnsi="Arial" w:cs="Arial"/>
          <w:b/>
          <w:spacing w:val="-1"/>
          <w:sz w:val="22"/>
          <w:szCs w:val="22"/>
        </w:rPr>
        <w:t>1997 H1 Growth (v. 1996 H2)</w:t>
      </w:r>
    </w:p>
    <w:p w14:paraId="2A991E5E" w14:textId="1DE9B1D1" w:rsidR="00B27AC1" w:rsidRDefault="00B27AC1" w:rsidP="00157424">
      <w:pPr>
        <w:pStyle w:val="mz"/>
        <w:shd w:val="clear" w:color="auto" w:fill="FFFFFF"/>
        <w:spacing w:before="480" w:beforeAutospacing="0" w:after="0" w:afterAutospacing="0"/>
        <w:ind w:left="1701"/>
        <w:rPr>
          <w:rFonts w:ascii="Arial" w:hAnsi="Arial" w:cs="Arial"/>
          <w:spacing w:val="-1"/>
          <w:sz w:val="22"/>
          <w:szCs w:val="22"/>
        </w:rPr>
      </w:pPr>
    </w:p>
    <w:p w14:paraId="4F2EB997" w14:textId="77777777" w:rsidR="00DA5808" w:rsidRDefault="00863C0A" w:rsidP="00DA5808">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Percentage values compliment other graphical and tabular data in this spreadsheet. </w:t>
      </w:r>
      <w:r w:rsidR="00DA5808">
        <w:rPr>
          <w:rFonts w:ascii="Arial" w:hAnsi="Arial" w:cs="Arial"/>
          <w:spacing w:val="-1"/>
          <w:sz w:val="22"/>
          <w:szCs w:val="22"/>
        </w:rPr>
        <w:t>A ‘+’ has been added to emphasis the performance success. The font in the percentage tile has been increased to draw user attention</w:t>
      </w:r>
    </w:p>
    <w:p w14:paraId="4E92AD99" w14:textId="77777777" w:rsidR="00EF034E" w:rsidRDefault="00EF034E"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43E9E77B" w14:textId="5E5F4CD7" w:rsidR="00B2073D" w:rsidRDefault="000C12E9" w:rsidP="00B2073D">
      <w:pPr>
        <w:pStyle w:val="Heading2"/>
      </w:pPr>
      <w:bookmarkStart w:id="26" w:name="_Toc91523163"/>
      <w:r>
        <w:lastRenderedPageBreak/>
        <w:t>Data</w:t>
      </w:r>
      <w:r w:rsidR="009F2EE4">
        <w:t xml:space="preserve"> Analysis</w:t>
      </w:r>
      <w:r>
        <w:t xml:space="preserve"> – KPIs</w:t>
      </w:r>
      <w:bookmarkEnd w:id="26"/>
      <w:r>
        <w:t xml:space="preserve"> </w:t>
      </w:r>
    </w:p>
    <w:p w14:paraId="7F6229C7" w14:textId="4DB09533" w:rsidR="00C06D59" w:rsidRDefault="00FD081E" w:rsidP="009F2EE4">
      <w:r>
        <w:t xml:space="preserve">In </w:t>
      </w:r>
      <w:r w:rsidR="00642485">
        <w:t xml:space="preserve">Section </w:t>
      </w:r>
      <w:r w:rsidR="00642485">
        <w:fldChar w:fldCharType="begin"/>
      </w:r>
      <w:r w:rsidR="00642485">
        <w:instrText xml:space="preserve"> REF _Ref26529760 \r \h </w:instrText>
      </w:r>
      <w:r w:rsidR="00642485">
        <w:fldChar w:fldCharType="separate"/>
      </w:r>
      <w:r w:rsidR="006D586C">
        <w:t>5.1</w:t>
      </w:r>
      <w:r w:rsidR="00642485">
        <w:fldChar w:fldCharType="end"/>
      </w:r>
      <w:r w:rsidR="00642485">
        <w:t xml:space="preserve">of this document </w:t>
      </w:r>
      <w:r w:rsidR="00C06D59">
        <w:t xml:space="preserve">the </w:t>
      </w:r>
      <w:r w:rsidR="00A40DFA">
        <w:t>…</w:t>
      </w:r>
    </w:p>
    <w:p w14:paraId="73E9BE29" w14:textId="77777777" w:rsidR="00C06D59" w:rsidRDefault="00C06D59" w:rsidP="009F2EE4"/>
    <w:p w14:paraId="6931294C" w14:textId="3294DB21" w:rsidR="00C06D59" w:rsidRDefault="00A40DFA" w:rsidP="00C06D59">
      <w:pPr>
        <w:pStyle w:val="Heading3"/>
      </w:pPr>
      <w:r>
        <w:t>KPIs</w:t>
      </w:r>
      <w:r w:rsidR="00863C0A">
        <w:t>:</w:t>
      </w:r>
      <w:r w:rsidR="00C06D59">
        <w:t xml:space="preserve"> </w:t>
      </w:r>
      <w:r>
        <w:t xml:space="preserve">Topic One </w:t>
      </w:r>
      <w:r w:rsidR="001C4217">
        <w:t>Data Analysis</w:t>
      </w:r>
    </w:p>
    <w:p w14:paraId="1E0A32EF" w14:textId="6CF5F6B2" w:rsidR="00C06D59" w:rsidRDefault="00C06D59" w:rsidP="009F2EE4">
      <w:r>
        <w:t xml:space="preserve">The purpose of </w:t>
      </w:r>
      <w:r w:rsidR="00A40DFA">
        <w:t xml:space="preserve">these </w:t>
      </w:r>
      <w:proofErr w:type="gramStart"/>
      <w:r w:rsidR="00A40DFA">
        <w:t>queries..</w:t>
      </w:r>
      <w:proofErr w:type="gramEnd"/>
    </w:p>
    <w:p w14:paraId="1E88801D" w14:textId="77777777" w:rsidR="00C06D59" w:rsidRDefault="00C06D59" w:rsidP="009F2EE4"/>
    <w:p w14:paraId="75A7AC74" w14:textId="77777777" w:rsidR="00C06D59" w:rsidRPr="00F63575" w:rsidRDefault="009233B5" w:rsidP="009F2EE4">
      <w:pPr>
        <w:rPr>
          <w:b/>
        </w:rPr>
      </w:pPr>
      <w:r w:rsidRPr="00F63575">
        <w:rPr>
          <w:b/>
        </w:rPr>
        <w:t xml:space="preserve">KPI </w:t>
      </w:r>
      <w:r w:rsidR="00863C0A" w:rsidRPr="00F63575">
        <w:rPr>
          <w:b/>
        </w:rPr>
        <w:t>1:</w:t>
      </w:r>
      <w:r w:rsidRPr="00F63575">
        <w:rPr>
          <w:b/>
        </w:rPr>
        <w:t xml:space="preserve"> The Top 5 Products</w:t>
      </w:r>
    </w:p>
    <w:p w14:paraId="3C8FC8C4" w14:textId="77777777" w:rsidR="009233B5" w:rsidRDefault="009233B5" w:rsidP="009F2EE4">
      <w:r>
        <w:t xml:space="preserve">This </w:t>
      </w:r>
      <w:r w:rsidR="00863C0A">
        <w:t>metric</w:t>
      </w:r>
      <w:r>
        <w:t xml:space="preserve"> informs the Sales team </w:t>
      </w:r>
      <w:r w:rsidR="00863C0A">
        <w:t>about</w:t>
      </w:r>
      <w:r>
        <w:t xml:space="preserve"> what products are selling well, and into which category they fall.</w:t>
      </w:r>
    </w:p>
    <w:p w14:paraId="7315CCF5" w14:textId="77777777" w:rsidR="009233B5" w:rsidRDefault="009233B5" w:rsidP="009F2EE4">
      <w:r>
        <w:t>It could help Senior Management assess where future production efforts can be diverted to maximise profits.</w:t>
      </w:r>
    </w:p>
    <w:p w14:paraId="2664D754" w14:textId="77777777" w:rsidR="001F6C24" w:rsidRDefault="001F6C24" w:rsidP="009F2EE4"/>
    <w:p w14:paraId="4B6D62B4" w14:textId="075D951C" w:rsidR="000F5FA4" w:rsidRDefault="000F5FA4">
      <w:pPr>
        <w:spacing w:after="0" w:line="240" w:lineRule="auto"/>
        <w:ind w:left="0"/>
        <w:rPr>
          <w:b/>
        </w:rPr>
      </w:pPr>
    </w:p>
    <w:p w14:paraId="3E707360" w14:textId="77777777" w:rsidR="00F63575" w:rsidRPr="00F63575" w:rsidRDefault="006A3DD8" w:rsidP="00F63575">
      <w:pPr>
        <w:rPr>
          <w:b/>
        </w:rPr>
      </w:pPr>
      <w:r>
        <w:rPr>
          <w:b/>
        </w:rPr>
        <w:t xml:space="preserve">KPI </w:t>
      </w:r>
      <w:r w:rsidR="00863C0A">
        <w:rPr>
          <w:b/>
        </w:rPr>
        <w:t>2</w:t>
      </w:r>
      <w:r w:rsidR="00863C0A" w:rsidRPr="00F63575">
        <w:rPr>
          <w:b/>
        </w:rPr>
        <w:t>:</w:t>
      </w:r>
      <w:r w:rsidR="00F63575" w:rsidRPr="00F63575">
        <w:rPr>
          <w:b/>
        </w:rPr>
        <w:t xml:space="preserve"> </w:t>
      </w:r>
      <w:r w:rsidR="00F63575">
        <w:rPr>
          <w:b/>
        </w:rPr>
        <w:t>Net Sales By Country</w:t>
      </w:r>
    </w:p>
    <w:p w14:paraId="7B06F77F" w14:textId="77777777" w:rsidR="00E631DF" w:rsidRDefault="00F63575" w:rsidP="00B2073D">
      <w:r>
        <w:t xml:space="preserve">Where are we selling the most </w:t>
      </w:r>
      <w:r w:rsidR="00863C0A">
        <w:t>products</w:t>
      </w:r>
      <w:r>
        <w:t>? This graphic shows where Net Sales were highest in 1997.</w:t>
      </w:r>
    </w:p>
    <w:p w14:paraId="13CA40D9" w14:textId="77777777" w:rsidR="00B2073D" w:rsidRDefault="00B2073D" w:rsidP="00B2073D">
      <w:pPr>
        <w:spacing w:after="0" w:line="240" w:lineRule="auto"/>
        <w:ind w:left="0"/>
      </w:pPr>
    </w:p>
    <w:p w14:paraId="51267FE0" w14:textId="77777777" w:rsidR="000A1A04" w:rsidRDefault="000A1A04">
      <w:pPr>
        <w:spacing w:after="0" w:line="240" w:lineRule="auto"/>
        <w:ind w:left="0"/>
        <w:rPr>
          <w:b/>
        </w:rPr>
      </w:pPr>
      <w:r>
        <w:rPr>
          <w:b/>
        </w:rPr>
        <w:br w:type="page"/>
      </w:r>
    </w:p>
    <w:p w14:paraId="5A4E5E73" w14:textId="2A01D849" w:rsidR="001C4217" w:rsidRDefault="001C4217">
      <w:pPr>
        <w:spacing w:after="0" w:line="240" w:lineRule="auto"/>
        <w:ind w:left="0"/>
        <w:rPr>
          <w:b/>
          <w:bCs/>
          <w:color w:val="3C8D94"/>
          <w:szCs w:val="26"/>
        </w:rPr>
      </w:pPr>
    </w:p>
    <w:p w14:paraId="7849F040" w14:textId="2D977BB7" w:rsidR="00A40DFA" w:rsidRDefault="00A40DFA" w:rsidP="00A40DFA">
      <w:pPr>
        <w:pStyle w:val="Heading3"/>
      </w:pPr>
      <w:r>
        <w:t>KPIs: Topic Two Data Analysis</w:t>
      </w:r>
    </w:p>
    <w:p w14:paraId="542EAAC3" w14:textId="3550E93B" w:rsidR="00C9285A" w:rsidRDefault="001C4217" w:rsidP="001C4217">
      <w:r>
        <w:t xml:space="preserve">The purpose of </w:t>
      </w:r>
      <w:r w:rsidR="00A40DFA">
        <w:t xml:space="preserve">these </w:t>
      </w:r>
      <w:proofErr w:type="gramStart"/>
      <w:r w:rsidR="00A40DFA">
        <w:t>queries..</w:t>
      </w:r>
      <w:proofErr w:type="gramEnd"/>
    </w:p>
    <w:p w14:paraId="1D59EE15" w14:textId="77777777" w:rsidR="00CB1232" w:rsidRDefault="00CB1232" w:rsidP="001C4217"/>
    <w:p w14:paraId="1E0F5D0B" w14:textId="77777777" w:rsidR="00CB1232" w:rsidRPr="00F63575" w:rsidRDefault="00CB1232" w:rsidP="00CB1232">
      <w:pPr>
        <w:rPr>
          <w:b/>
        </w:rPr>
      </w:pPr>
      <w:r w:rsidRPr="00F63575">
        <w:rPr>
          <w:b/>
        </w:rPr>
        <w:t xml:space="preserve">KPI 1: </w:t>
      </w:r>
      <w:r>
        <w:rPr>
          <w:b/>
        </w:rPr>
        <w:t>YTD Net Sales (1998)</w:t>
      </w:r>
    </w:p>
    <w:p w14:paraId="4E71386D" w14:textId="77777777" w:rsidR="00CB1232" w:rsidRDefault="00CB1232" w:rsidP="00CB1232">
      <w:r>
        <w:t>This metric informs the Sales team about who is performing best amongst the sellers in the H1 1998 period (Q1 and Q2)</w:t>
      </w:r>
    </w:p>
    <w:p w14:paraId="688E87BC" w14:textId="27D71882" w:rsidR="00CB1232" w:rsidRDefault="00CB1232" w:rsidP="00CB1232"/>
    <w:p w14:paraId="3EFA24D8" w14:textId="77777777" w:rsidR="00B855AA" w:rsidRDefault="00B855AA" w:rsidP="00CB1232"/>
    <w:p w14:paraId="77938E6C" w14:textId="77777777" w:rsidR="00CB1232" w:rsidRPr="00F63575" w:rsidRDefault="00CB1232" w:rsidP="00CB1232">
      <w:pPr>
        <w:rPr>
          <w:b/>
        </w:rPr>
      </w:pPr>
      <w:r w:rsidRPr="00F63575">
        <w:rPr>
          <w:b/>
        </w:rPr>
        <w:t xml:space="preserve">KPI </w:t>
      </w:r>
      <w:r>
        <w:rPr>
          <w:b/>
        </w:rPr>
        <w:t>2</w:t>
      </w:r>
      <w:r w:rsidRPr="00F63575">
        <w:rPr>
          <w:b/>
        </w:rPr>
        <w:t xml:space="preserve">: </w:t>
      </w:r>
      <w:r>
        <w:rPr>
          <w:b/>
        </w:rPr>
        <w:t>Performance of each seller against the yearly Net Sales average (historical)</w:t>
      </w:r>
    </w:p>
    <w:p w14:paraId="72CBAC43" w14:textId="31CFD402" w:rsidR="00CB1232" w:rsidRDefault="00204C93" w:rsidP="00CB1232">
      <w:r>
        <w:t xml:space="preserve">This is a more complex set of KPIs and provides a view across the entire available timeline in the </w:t>
      </w:r>
      <w:r w:rsidR="00E23CD1">
        <w:t xml:space="preserve">Our </w:t>
      </w:r>
      <w:proofErr w:type="spellStart"/>
      <w:r w:rsidR="00E23CD1">
        <w:t>telecomunications</w:t>
      </w:r>
      <w:proofErr w:type="spellEnd"/>
      <w:r w:rsidR="00E23CD1">
        <w:t xml:space="preserve"> </w:t>
      </w:r>
      <w:proofErr w:type="gramStart"/>
      <w:r w:rsidR="00E23CD1">
        <w:t>company..</w:t>
      </w:r>
      <w:proofErr w:type="gramEnd"/>
      <w:r>
        <w:t xml:space="preserve"> Data Warehouse of how sellers are performing compared to their peer.</w:t>
      </w:r>
    </w:p>
    <w:p w14:paraId="0A9C6DD2" w14:textId="01D403BE" w:rsidR="00CB1232" w:rsidRDefault="00CB1232" w:rsidP="00CB1232"/>
    <w:p w14:paraId="0BF5DEA9" w14:textId="77777777" w:rsidR="00A40DFA" w:rsidRDefault="00A40DFA">
      <w:pPr>
        <w:spacing w:after="0" w:line="240" w:lineRule="auto"/>
        <w:ind w:left="0"/>
      </w:pPr>
    </w:p>
    <w:p w14:paraId="27919BA9" w14:textId="77777777" w:rsidR="00A40DFA" w:rsidRDefault="00A40DFA">
      <w:pPr>
        <w:spacing w:after="0" w:line="240" w:lineRule="auto"/>
        <w:ind w:left="0"/>
      </w:pPr>
    </w:p>
    <w:p w14:paraId="554A7F29" w14:textId="77777777" w:rsidR="00A40DFA" w:rsidRDefault="00A40DFA">
      <w:pPr>
        <w:spacing w:after="0" w:line="240" w:lineRule="auto"/>
        <w:ind w:left="0"/>
      </w:pPr>
    </w:p>
    <w:p w14:paraId="25FD3A29" w14:textId="3BDB002B" w:rsidR="00A40DFA" w:rsidRDefault="00432BE4" w:rsidP="00A40DFA">
      <w:pPr>
        <w:pStyle w:val="Heading1"/>
      </w:pPr>
      <w:bookmarkStart w:id="27" w:name="_Toc91523164"/>
      <w:r>
        <w:lastRenderedPageBreak/>
        <w:t xml:space="preserve">Section C: </w:t>
      </w:r>
      <w:r w:rsidR="00A40DFA">
        <w:t>Machine Learning Using SQL</w:t>
      </w:r>
      <w:bookmarkEnd w:id="27"/>
    </w:p>
    <w:p w14:paraId="7EAD10CE" w14:textId="0C9F5F85" w:rsidR="00A40DFA" w:rsidRDefault="00A40DFA" w:rsidP="00A40DFA">
      <w:pPr>
        <w:pStyle w:val="Heading2"/>
      </w:pPr>
      <w:bookmarkStart w:id="28" w:name="_Toc91523165"/>
      <w:r>
        <w:t>Overview of ML Process</w:t>
      </w:r>
      <w:bookmarkEnd w:id="28"/>
    </w:p>
    <w:p w14:paraId="506AADD7" w14:textId="1FDCADBB" w:rsidR="00A40DFA" w:rsidRDefault="00A40DFA" w:rsidP="00A40DFA">
      <w:r>
        <w:t xml:space="preserve">In </w:t>
      </w:r>
      <w:proofErr w:type="gramStart"/>
      <w:r>
        <w:t>the..</w:t>
      </w:r>
      <w:proofErr w:type="gramEnd"/>
    </w:p>
    <w:p w14:paraId="7001B313" w14:textId="24ABC2C7" w:rsidR="00F94792" w:rsidRDefault="00F94792" w:rsidP="00A40DFA"/>
    <w:p w14:paraId="6C5C1CC3" w14:textId="77777777" w:rsidR="00F94792" w:rsidRDefault="00F94792" w:rsidP="00A40DFA"/>
    <w:p w14:paraId="772077CC" w14:textId="3CECDEB7" w:rsidR="00F94792" w:rsidRDefault="00F94792" w:rsidP="00F94792">
      <w:pPr>
        <w:pStyle w:val="Heading2"/>
      </w:pPr>
      <w:bookmarkStart w:id="29" w:name="_Toc91523166"/>
      <w:r>
        <w:t>Creating and Populating Fact Table for ML Modelling</w:t>
      </w:r>
      <w:bookmarkEnd w:id="29"/>
    </w:p>
    <w:p w14:paraId="33A0B616" w14:textId="77777777" w:rsidR="00F94792" w:rsidRDefault="00F94792" w:rsidP="00F94792">
      <w:r>
        <w:t xml:space="preserve">In </w:t>
      </w:r>
      <w:proofErr w:type="gramStart"/>
      <w:r>
        <w:t>the..</w:t>
      </w:r>
      <w:proofErr w:type="gramEnd"/>
    </w:p>
    <w:p w14:paraId="096B5ECC" w14:textId="54BE7A7F" w:rsidR="00F94792" w:rsidRDefault="00F94792" w:rsidP="00A40DFA"/>
    <w:p w14:paraId="2A6E3494" w14:textId="60E3CE75" w:rsidR="00F94792" w:rsidRDefault="00F94792" w:rsidP="00A40DFA"/>
    <w:p w14:paraId="6C60111A" w14:textId="7F1C5CEF" w:rsidR="00F94792" w:rsidRDefault="00F94792" w:rsidP="00F94792">
      <w:pPr>
        <w:pStyle w:val="Heading2"/>
      </w:pPr>
      <w:bookmarkStart w:id="30" w:name="_Toc91523167"/>
      <w:r>
        <w:t>Preparing Training and Test Data Sets</w:t>
      </w:r>
      <w:bookmarkEnd w:id="30"/>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1" w:name="_Toc91523168"/>
      <w:r>
        <w:t>Create VIEW for Predicted Values</w:t>
      </w:r>
      <w:bookmarkEnd w:id="31"/>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2" w:name="_Toc91523169"/>
      <w:r>
        <w:t>Evaluating Models</w:t>
      </w:r>
      <w:bookmarkEnd w:id="32"/>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3" w:name="_Toc91523170"/>
      <w:r>
        <w:lastRenderedPageBreak/>
        <w:t>Appendices</w:t>
      </w:r>
      <w:bookmarkEnd w:id="33"/>
    </w:p>
    <w:p w14:paraId="40B86E4E" w14:textId="77777777" w:rsidR="00FD621A" w:rsidRDefault="009F2EE4" w:rsidP="00FD621A">
      <w:pPr>
        <w:pStyle w:val="Heading2"/>
      </w:pPr>
      <w:bookmarkStart w:id="34" w:name="_Ref26547264"/>
      <w:bookmarkStart w:id="35" w:name="_Toc91523171"/>
      <w:r>
        <w:t>Appendix 1 – SQL Script</w:t>
      </w:r>
      <w:r w:rsidR="00855FB1">
        <w:t>s</w:t>
      </w:r>
      <w:r>
        <w:t xml:space="preserve"> to build the Data Warehouse</w:t>
      </w:r>
      <w:bookmarkEnd w:id="34"/>
      <w:bookmarkEnd w:id="35"/>
    </w:p>
    <w:p w14:paraId="62D0A64B" w14:textId="1DDF3D53" w:rsidR="00620944" w:rsidRDefault="00855FB1" w:rsidP="00A40DFA">
      <w:bookmarkStart w:id="36"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37" w:name="_Ref26615080"/>
      <w:bookmarkStart w:id="38" w:name="_Ref26547283"/>
      <w:bookmarkEnd w:id="36"/>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39" w:name="_Ref26618487"/>
      <w:bookmarkStart w:id="40" w:name="_Toc91523172"/>
      <w:r>
        <w:t xml:space="preserve">Appendix 2 – </w:t>
      </w:r>
      <w:r w:rsidR="00E60F0A">
        <w:t>SQL</w:t>
      </w:r>
      <w:r>
        <w:t xml:space="preserve"> </w:t>
      </w:r>
      <w:r w:rsidR="00E9120D">
        <w:t>Scripts</w:t>
      </w:r>
      <w:r>
        <w:t xml:space="preserve"> to Populate Data Warehouse</w:t>
      </w:r>
      <w:bookmarkEnd w:id="37"/>
      <w:bookmarkEnd w:id="39"/>
      <w:r>
        <w:t xml:space="preserve"> </w:t>
      </w:r>
      <w:bookmarkEnd w:id="38"/>
      <w:r w:rsidR="00890CA1">
        <w:t>Dimensions</w:t>
      </w:r>
      <w:bookmarkEnd w:id="40"/>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1" w:name="_Ref26547317"/>
    </w:p>
    <w:p w14:paraId="009E8F69" w14:textId="77777777" w:rsidR="009F2EE4" w:rsidRDefault="009F2EE4" w:rsidP="009F2EE4">
      <w:pPr>
        <w:pStyle w:val="Heading2"/>
      </w:pPr>
      <w:bookmarkStart w:id="42" w:name="_Ref26621884"/>
      <w:bookmarkStart w:id="43" w:name="_Toc91523173"/>
      <w:r>
        <w:t xml:space="preserve">Appendix 3 – </w:t>
      </w:r>
      <w:r w:rsidR="00944F60">
        <w:t>SQL</w:t>
      </w:r>
      <w:r>
        <w:t xml:space="preserve"> Scripts</w:t>
      </w:r>
      <w:bookmarkEnd w:id="41"/>
      <w:r w:rsidR="00944F60">
        <w:t xml:space="preserve"> To Populate </w:t>
      </w:r>
      <w:bookmarkEnd w:id="42"/>
      <w:r w:rsidR="00890CA1">
        <w:t>Data Warehouse Fact Table</w:t>
      </w:r>
      <w:bookmarkEnd w:id="43"/>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566608E4" w14:textId="0A7408F0" w:rsidR="00890CA1" w:rsidRDefault="00890CA1" w:rsidP="00890CA1">
      <w:pPr>
        <w:pStyle w:val="Heading2"/>
      </w:pPr>
      <w:bookmarkStart w:id="44" w:name="_Ref26622037"/>
      <w:bookmarkStart w:id="45" w:name="_Toc91523174"/>
      <w:r>
        <w:t xml:space="preserve">Appendix 4 – SQL Scripts </w:t>
      </w:r>
      <w:bookmarkEnd w:id="44"/>
      <w:r w:rsidR="00A40DFA">
        <w:t>For All SQL Queries</w:t>
      </w:r>
      <w:bookmarkEnd w:id="45"/>
    </w:p>
    <w:p w14:paraId="3C05D178" w14:textId="20878D58" w:rsidR="003E62A2" w:rsidRDefault="00890CA1" w:rsidP="00A40DFA">
      <w:r>
        <w:t xml:space="preserve">The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46" w:name="_Toc91523175"/>
      <w:r>
        <w:t>Appendix 5 – SQL Scripts For ML Process</w:t>
      </w:r>
      <w:bookmarkEnd w:id="46"/>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47" w:name="_Toc91523176"/>
      <w:r>
        <w:lastRenderedPageBreak/>
        <w:t>References</w:t>
      </w:r>
      <w:bookmarkEnd w:id="47"/>
    </w:p>
    <w:p w14:paraId="4E94387A" w14:textId="77777777" w:rsidR="004C42E9" w:rsidRDefault="004C42E9" w:rsidP="004C42E9">
      <w:pPr>
        <w:pStyle w:val="Heading2"/>
      </w:pPr>
      <w:bookmarkStart w:id="48" w:name="_Toc91523177"/>
      <w:r>
        <w:t>Data Warehouse Design</w:t>
      </w:r>
      <w:bookmarkEnd w:id="48"/>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0"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1" w:history="1">
        <w:r w:rsidRPr="00857E8A">
          <w:rPr>
            <w:rStyle w:val="Hyperlink"/>
          </w:rPr>
          <w:t>https://youtu.be/StoWu2A8Ufs</w:t>
        </w:r>
      </w:hyperlink>
    </w:p>
    <w:p w14:paraId="19891C96" w14:textId="77777777" w:rsidR="00623C5A" w:rsidRDefault="00623C5A" w:rsidP="004C42E9"/>
    <w:sectPr w:rsidR="00623C5A" w:rsidSect="00DD7DF2">
      <w:headerReference w:type="even" r:id="rId22"/>
      <w:headerReference w:type="default" r:id="rId23"/>
      <w:footerReference w:type="even" r:id="rId24"/>
      <w:footerReference w:type="default" r:id="rId25"/>
      <w:headerReference w:type="first" r:id="rId26"/>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0338" w14:textId="77777777" w:rsidR="004578EA" w:rsidRDefault="004578EA">
      <w:r>
        <w:separator/>
      </w:r>
    </w:p>
  </w:endnote>
  <w:endnote w:type="continuationSeparator" w:id="0">
    <w:p w14:paraId="3FBE68BD" w14:textId="77777777" w:rsidR="004578EA" w:rsidRDefault="00457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159C" w14:textId="77777777" w:rsidR="004578EA" w:rsidRDefault="004578EA">
      <w:r>
        <w:separator/>
      </w:r>
    </w:p>
  </w:footnote>
  <w:footnote w:type="continuationSeparator" w:id="0">
    <w:p w14:paraId="6AD2DC0E" w14:textId="77777777" w:rsidR="004578EA" w:rsidRDefault="00457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6"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8"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9"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0"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1"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2"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4"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8"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9"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2"/>
  </w:num>
  <w:num w:numId="3">
    <w:abstractNumId w:val="22"/>
  </w:num>
  <w:num w:numId="4">
    <w:abstractNumId w:val="24"/>
  </w:num>
  <w:num w:numId="5">
    <w:abstractNumId w:val="26"/>
  </w:num>
  <w:num w:numId="6">
    <w:abstractNumId w:val="35"/>
  </w:num>
  <w:num w:numId="7">
    <w:abstractNumId w:val="11"/>
  </w:num>
  <w:num w:numId="8">
    <w:abstractNumId w:val="41"/>
  </w:num>
  <w:num w:numId="9">
    <w:abstractNumId w:val="29"/>
  </w:num>
  <w:num w:numId="10">
    <w:abstractNumId w:val="0"/>
  </w:num>
  <w:num w:numId="11">
    <w:abstractNumId w:val="34"/>
  </w:num>
  <w:num w:numId="12">
    <w:abstractNumId w:val="17"/>
  </w:num>
  <w:num w:numId="13">
    <w:abstractNumId w:val="1"/>
  </w:num>
  <w:num w:numId="14">
    <w:abstractNumId w:val="4"/>
  </w:num>
  <w:num w:numId="15">
    <w:abstractNumId w:val="31"/>
  </w:num>
  <w:num w:numId="16">
    <w:abstractNumId w:val="40"/>
  </w:num>
  <w:num w:numId="17">
    <w:abstractNumId w:val="38"/>
  </w:num>
  <w:num w:numId="18">
    <w:abstractNumId w:val="33"/>
  </w:num>
  <w:num w:numId="19">
    <w:abstractNumId w:val="20"/>
  </w:num>
  <w:num w:numId="20">
    <w:abstractNumId w:val="3"/>
  </w:num>
  <w:num w:numId="21">
    <w:abstractNumId w:val="9"/>
  </w:num>
  <w:num w:numId="22">
    <w:abstractNumId w:val="14"/>
  </w:num>
  <w:num w:numId="23">
    <w:abstractNumId w:val="12"/>
  </w:num>
  <w:num w:numId="24">
    <w:abstractNumId w:val="37"/>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39"/>
  </w:num>
  <w:num w:numId="32">
    <w:abstractNumId w:val="36"/>
  </w:num>
  <w:num w:numId="33">
    <w:abstractNumId w:val="25"/>
  </w:num>
  <w:num w:numId="34">
    <w:abstractNumId w:val="10"/>
  </w:num>
  <w:num w:numId="35">
    <w:abstractNumId w:val="23"/>
  </w:num>
  <w:num w:numId="36">
    <w:abstractNumId w:val="19"/>
  </w:num>
  <w:num w:numId="37">
    <w:abstractNumId w:val="28"/>
  </w:num>
  <w:num w:numId="38">
    <w:abstractNumId w:val="2"/>
  </w:num>
  <w:num w:numId="39">
    <w:abstractNumId w:val="16"/>
  </w:num>
  <w:num w:numId="40">
    <w:abstractNumId w:val="30"/>
  </w:num>
  <w:num w:numId="41">
    <w:abstractNumId w:val="21"/>
  </w:num>
  <w:num w:numId="42">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E99"/>
    <w:rsid w:val="003E62A2"/>
    <w:rsid w:val="003E77C1"/>
    <w:rsid w:val="003F0A09"/>
    <w:rsid w:val="003F2304"/>
    <w:rsid w:val="003F5D9A"/>
    <w:rsid w:val="003F603D"/>
    <w:rsid w:val="003F7510"/>
    <w:rsid w:val="003F76DB"/>
    <w:rsid w:val="00400AB9"/>
    <w:rsid w:val="0040266B"/>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7AF"/>
    <w:rsid w:val="004349D7"/>
    <w:rsid w:val="00435710"/>
    <w:rsid w:val="004404DC"/>
    <w:rsid w:val="00443977"/>
    <w:rsid w:val="00445486"/>
    <w:rsid w:val="00446DAD"/>
    <w:rsid w:val="00450C2D"/>
    <w:rsid w:val="00452B46"/>
    <w:rsid w:val="00452E0C"/>
    <w:rsid w:val="004546C9"/>
    <w:rsid w:val="00455083"/>
    <w:rsid w:val="0045592A"/>
    <w:rsid w:val="004578EA"/>
    <w:rsid w:val="00461C74"/>
    <w:rsid w:val="0046265B"/>
    <w:rsid w:val="00463FA7"/>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D57"/>
    <w:rsid w:val="005C746F"/>
    <w:rsid w:val="005D310A"/>
    <w:rsid w:val="005D3F51"/>
    <w:rsid w:val="005D664A"/>
    <w:rsid w:val="005D7B46"/>
    <w:rsid w:val="005D7C52"/>
    <w:rsid w:val="005E0566"/>
    <w:rsid w:val="005E1462"/>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4B90"/>
    <w:rsid w:val="0069534C"/>
    <w:rsid w:val="00696842"/>
    <w:rsid w:val="00697E95"/>
    <w:rsid w:val="006A2128"/>
    <w:rsid w:val="006A3034"/>
    <w:rsid w:val="006A31AF"/>
    <w:rsid w:val="006A3DD8"/>
    <w:rsid w:val="006A6223"/>
    <w:rsid w:val="006A6A22"/>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6482"/>
    <w:rsid w:val="00886872"/>
    <w:rsid w:val="008868A4"/>
    <w:rsid w:val="00887891"/>
    <w:rsid w:val="0089038F"/>
    <w:rsid w:val="00890CA1"/>
    <w:rsid w:val="008914B9"/>
    <w:rsid w:val="008935FD"/>
    <w:rsid w:val="00893CC2"/>
    <w:rsid w:val="00893E81"/>
    <w:rsid w:val="008971E0"/>
    <w:rsid w:val="008977D1"/>
    <w:rsid w:val="00897DD1"/>
    <w:rsid w:val="008A0478"/>
    <w:rsid w:val="008A239A"/>
    <w:rsid w:val="008A2C26"/>
    <w:rsid w:val="008A504A"/>
    <w:rsid w:val="008A7D3B"/>
    <w:rsid w:val="008B1723"/>
    <w:rsid w:val="008B1E80"/>
    <w:rsid w:val="008B271E"/>
    <w:rsid w:val="008B3275"/>
    <w:rsid w:val="008B3369"/>
    <w:rsid w:val="008B4E3D"/>
    <w:rsid w:val="008B6118"/>
    <w:rsid w:val="008B7203"/>
    <w:rsid w:val="008B7C73"/>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3CAE"/>
    <w:rsid w:val="00A25500"/>
    <w:rsid w:val="00A255CC"/>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51E2"/>
    <w:rsid w:val="00B2699D"/>
    <w:rsid w:val="00B27AC1"/>
    <w:rsid w:val="00B3008D"/>
    <w:rsid w:val="00B32D20"/>
    <w:rsid w:val="00B3585F"/>
    <w:rsid w:val="00B35E8D"/>
    <w:rsid w:val="00B3650E"/>
    <w:rsid w:val="00B40821"/>
    <w:rsid w:val="00B4324B"/>
    <w:rsid w:val="00B46367"/>
    <w:rsid w:val="00B46793"/>
    <w:rsid w:val="00B50E19"/>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3044"/>
    <w:rsid w:val="00BC49BA"/>
    <w:rsid w:val="00BC4D34"/>
    <w:rsid w:val="00BC6857"/>
    <w:rsid w:val="00BD02A7"/>
    <w:rsid w:val="00BD06DC"/>
    <w:rsid w:val="00BD0919"/>
    <w:rsid w:val="00BD0A08"/>
    <w:rsid w:val="00BD1A48"/>
    <w:rsid w:val="00BD2131"/>
    <w:rsid w:val="00BD5075"/>
    <w:rsid w:val="00BD514E"/>
    <w:rsid w:val="00BD5AF9"/>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A8D"/>
    <w:rsid w:val="00CF499A"/>
    <w:rsid w:val="00CF652A"/>
    <w:rsid w:val="00CF7DE5"/>
    <w:rsid w:val="00D004F4"/>
    <w:rsid w:val="00D0079C"/>
    <w:rsid w:val="00D01600"/>
    <w:rsid w:val="00D025D8"/>
    <w:rsid w:val="00D05B9E"/>
    <w:rsid w:val="00D073E3"/>
    <w:rsid w:val="00D07567"/>
    <w:rsid w:val="00D075A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70031"/>
    <w:rsid w:val="00D708F6"/>
    <w:rsid w:val="00D71CB6"/>
    <w:rsid w:val="00D72A8B"/>
    <w:rsid w:val="00D74EE1"/>
    <w:rsid w:val="00D75BA2"/>
    <w:rsid w:val="00D760A5"/>
    <w:rsid w:val="00D8063E"/>
    <w:rsid w:val="00D822BD"/>
    <w:rsid w:val="00D8275C"/>
    <w:rsid w:val="00D85053"/>
    <w:rsid w:val="00D85284"/>
    <w:rsid w:val="00D90CE1"/>
    <w:rsid w:val="00D917A4"/>
    <w:rsid w:val="00D931A4"/>
    <w:rsid w:val="00D95216"/>
    <w:rsid w:val="00D9743C"/>
    <w:rsid w:val="00D97F56"/>
    <w:rsid w:val="00DA204E"/>
    <w:rsid w:val="00DA3A2A"/>
    <w:rsid w:val="00DA5808"/>
    <w:rsid w:val="00DA6262"/>
    <w:rsid w:val="00DA6E34"/>
    <w:rsid w:val="00DA7B3E"/>
    <w:rsid w:val="00DA7BFE"/>
    <w:rsid w:val="00DA7E47"/>
    <w:rsid w:val="00DB4771"/>
    <w:rsid w:val="00DB6C49"/>
    <w:rsid w:val="00DC1A4D"/>
    <w:rsid w:val="00DC1C0D"/>
    <w:rsid w:val="00DC3241"/>
    <w:rsid w:val="00DC4358"/>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C4A"/>
    <w:rsid w:val="00EC2AB9"/>
    <w:rsid w:val="00EC32C1"/>
    <w:rsid w:val="00EC45B4"/>
    <w:rsid w:val="00EC6493"/>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2B89"/>
    <w:rsid w:val="00F94792"/>
    <w:rsid w:val="00F950C7"/>
    <w:rsid w:val="00F95C39"/>
    <w:rsid w:val="00F95FEE"/>
    <w:rsid w:val="00F97553"/>
    <w:rsid w:val="00FA0E29"/>
    <w:rsid w:val="00FA0F4A"/>
    <w:rsid w:val="00FA141C"/>
    <w:rsid w:val="00FA1538"/>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youtu.be/StoWu2A8Uf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youtu.be/patBYUGwsH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1a4ba186-3518-432c-9561-7a0f3424a65e" ContentTypeId="0x010100A7E734F647EE7C4F86DAB9A69098C7820224" PreviousValue="fals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22</Pages>
  <Words>2880</Words>
  <Characters>16417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27</cp:revision>
  <cp:lastPrinted>2019-12-10T18:50:00Z</cp:lastPrinted>
  <dcterms:created xsi:type="dcterms:W3CDTF">2021-12-27T16:02:00Z</dcterms:created>
  <dcterms:modified xsi:type="dcterms:W3CDTF">2021-12-28T12:27:00Z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