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Concierge Pilot Runbook</w:t>
      </w:r>
    </w:p>
    <w:p>
      <w:pPr>
        <w:spacing w:after="160"/>
      </w:pPr>
      <w:r>
        <w:rPr>
          <w:rFonts w:ascii="Arial" w:cs="Arial" w:eastAsia="Arial" w:hAnsi="Arial"/>
          <w:color w:val="555555"/>
          <w:sz w:val="22"/>
          <w:szCs w:val="22"/>
        </w:rPr>
        <w:t xml:space="preserve">Phase 0B · for Phase 1 · covers product spec Appendix F and section 22 (Phase 1) · pairs with 03b-pilot-recording-sheet.xlsx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2EFDA" w:color="auto" w:val="clear"/>
            <w:tcMar>
              <w:top w:type="dxa" w:w="80"/>
              <w:left w:type="dxa" w:w="120"/>
              <w:bottom w:type="dxa" w:w="80"/>
              <w:right w:type="dxa" w:w="120"/>
            </w:tcMar>
          </w:tcPr>
          <w:p>
            <w:pPr>
              <w:spacing w:after="40"/>
            </w:pPr>
            <w:r>
              <w:rPr>
                <w:rFonts w:ascii="Arial" w:cs="Arial" w:eastAsia="Arial" w:hAnsi="Arial"/>
                <w:b/>
                <w:bCs/>
                <w:sz w:val="19"/>
                <w:szCs w:val="19"/>
              </w:rPr>
              <w:t xml:space="preserve">Purpose and limits</w:t>
            </w:r>
          </w:p>
          <w:p>
            <w:pPr>
              <w:spacing w:after="40"/>
            </w:pPr>
            <w:r>
              <w:rPr>
                <w:rFonts w:ascii="Arial" w:cs="Arial" w:eastAsia="Arial" w:hAnsi="Arial"/>
                <w:sz w:val="19"/>
                <w:szCs w:val="19"/>
              </w:rPr>
              <w:t xml:space="preserve">This is the step-by-step procedure for running the 20 to 30 order pilot by hand. The operator is the founder. Experts are two to four trusted people who have signed the draft agreement. Nothing here changes the app. Where a step needs tooling that does not exist yet, the manual fallback is given.</w:t>
            </w:r>
          </w:p>
          <w:p>
            <w:pPr>
              <w:spacing w:after="40"/>
            </w:pPr>
            <w:r>
              <w:rPr>
                <w:rFonts w:ascii="Arial" w:cs="Arial" w:eastAsia="Arial" w:hAnsi="Arial"/>
                <w:sz w:val="19"/>
                <w:szCs w:val="19"/>
              </w:rPr>
              <w:t xml:space="preserve">Defaults to confirm are marked [ ]. Numbers come from the spec (section numbers in brackets).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CE4D6" w:color="auto" w:val="clear"/>
            <w:tcMar>
              <w:top w:type="dxa" w:w="80"/>
              <w:left w:type="dxa" w:w="120"/>
              <w:bottom w:type="dxa" w:w="80"/>
              <w:right w:type="dxa" w:w="120"/>
            </w:tcMar>
          </w:tcPr>
          <w:p>
            <w:pPr>
              <w:spacing w:after="40"/>
            </w:pPr>
            <w:r>
              <w:rPr>
                <w:rFonts w:ascii="Arial" w:cs="Arial" w:eastAsia="Arial" w:hAnsi="Arial"/>
                <w:b/>
                <w:bCs/>
                <w:sz w:val="19"/>
                <w:szCs w:val="19"/>
              </w:rPr>
              <w:t xml:space="preserve">Stop the pilot at once if</w:t>
            </w:r>
          </w:p>
          <w:p>
            <w:pPr>
              <w:spacing w:after="40"/>
            </w:pPr>
            <w:r>
              <w:rPr>
                <w:rFonts w:ascii="Arial" w:cs="Arial" w:eastAsia="Arial" w:hAnsi="Arial"/>
                <w:sz w:val="19"/>
                <w:szCs w:val="19"/>
              </w:rPr>
              <w:t xml:space="preserve">(1) any privacy incident occurs, or (2) an invented fact reaches a client (spec F.3). Record it in the sheet, tell every pilot expert, and do not resume until the cause is fixed.</w:t>
            </w:r>
          </w:p>
        </w:tc>
      </w:tr>
    </w:tbl>
    <w:p>
      <w:pPr>
        <w:spacing w:after="80"/>
      </w:pPr>
    </w:p>
    <w:p>
      <w:pPr>
        <w:pStyle w:val="Heading1"/>
        <w:spacing w:after="120" w:before="280"/>
      </w:pPr>
      <w:r>
        <w:rPr>
          <w:rFonts w:ascii="Arial" w:cs="Arial" w:eastAsia="Arial" w:hAnsi="Arial"/>
          <w:b/>
          <w:bCs/>
          <w:sz w:val="30"/>
          <w:szCs w:val="30"/>
        </w:rPr>
        <w:t xml:space="preserve">1. Before the first order (checklist)</w:t>
      </w:r>
    </w:p>
    <w:p>
      <w:pPr>
        <w:pStyle w:val="ListParagraph"/>
        <w:numPr>
          <w:ilvl w:val="0"/>
          <w:numId w:val="2"/>
        </w:numPr>
        <w:spacing w:after="50"/>
      </w:pPr>
      <w:r>
        <w:rPr>
          <w:rFonts w:ascii="Arial" w:cs="Arial" w:eastAsia="Arial" w:hAnsi="Arial"/>
          <w:sz w:val="21"/>
          <w:szCs w:val="21"/>
        </w:rPr>
        <w:t xml:space="preserve">Two to four experts have signed the agreement BEFORE seeing any resume (F.3). The draft agreement (05b) has been through counsel.</w:t>
      </w:r>
    </w:p>
    <w:p>
      <w:pPr>
        <w:pStyle w:val="ListParagraph"/>
        <w:numPr>
          <w:ilvl w:val="0"/>
          <w:numId w:val="2"/>
        </w:numPr>
        <w:spacing w:after="50"/>
      </w:pPr>
      <w:r>
        <w:rPr>
          <w:rFonts w:ascii="Arial" w:cs="Arial" w:eastAsia="Arial" w:hAnsi="Arial"/>
          <w:sz w:val="21"/>
          <w:szCs w:val="21"/>
        </w:rPr>
        <w:t xml:space="preserve">Client addendum and checkout wording are live (22.3, items 5 and 6 of this pack).</w:t>
      </w:r>
    </w:p>
    <w:p>
      <w:pPr>
        <w:pStyle w:val="ListParagraph"/>
        <w:numPr>
          <w:ilvl w:val="0"/>
          <w:numId w:val="2"/>
        </w:numPr>
        <w:spacing w:after="50"/>
      </w:pPr>
      <w:r>
        <w:rPr>
          <w:rFonts w:ascii="Arial" w:cs="Arial" w:eastAsia="Arial" w:hAnsi="Arial"/>
          <w:sz w:val="21"/>
          <w:szCs w:val="21"/>
        </w:rPr>
        <w:t xml:space="preserve">Style guide v1 is shared with every expert and each has confirmed they read it.</w:t>
      </w:r>
    </w:p>
    <w:p>
      <w:pPr>
        <w:pStyle w:val="ListParagraph"/>
        <w:numPr>
          <w:ilvl w:val="0"/>
          <w:numId w:val="2"/>
        </w:numPr>
        <w:spacing w:after="50"/>
      </w:pPr>
      <w:r>
        <w:rPr>
          <w:rFonts w:ascii="Arial" w:cs="Arial" w:eastAsia="Arial" w:hAnsi="Arial"/>
          <w:sz w:val="21"/>
          <w:szCs w:val="21"/>
        </w:rPr>
        <w:t xml:space="preserve">The pilot recording sheet is set up. Pass bar and gate thresholds are confirmed by the owner.</w:t>
      </w:r>
    </w:p>
    <w:p>
      <w:pPr>
        <w:pStyle w:val="ListParagraph"/>
        <w:numPr>
          <w:ilvl w:val="0"/>
          <w:numId w:val="2"/>
        </w:numPr>
        <w:spacing w:after="50"/>
      </w:pPr>
      <w:r>
        <w:rPr>
          <w:rFonts w:ascii="Arial" w:cs="Arial" w:eastAsia="Arial" w:hAnsi="Arial"/>
          <w:sz w:val="21"/>
          <w:szCs w:val="21"/>
        </w:rPr>
        <w:t xml:space="preserve">A shared edit tool is chosen for redacted copies. [Owner to choose and to confirm it can restrict access per document and delete content on request. Not verified here.] This is the fallback if the editor spike (22.4) fails, and it is the weakest privacy point of the project (Phase 1 scope).</w:t>
      </w:r>
    </w:p>
    <w:p>
      <w:pPr>
        <w:pStyle w:val="ListParagraph"/>
        <w:numPr>
          <w:ilvl w:val="0"/>
          <w:numId w:val="2"/>
        </w:numPr>
        <w:spacing w:after="50"/>
      </w:pPr>
      <w:r>
        <w:rPr>
          <w:rFonts w:ascii="Arial" w:cs="Arial" w:eastAsia="Arial" w:hAnsi="Arial"/>
          <w:sz w:val="21"/>
          <w:szCs w:val="21"/>
        </w:rPr>
        <w:t xml:space="preserve">The pilot cap (20 to 30 orders) and tiers are set: 7-day and 48-hour offered; 24-hour offered only when the founder can personally rescue a job.</w:t>
      </w:r>
    </w:p>
    <w:p>
      <w:pPr>
        <w:pStyle w:val="ListParagraph"/>
        <w:numPr>
          <w:ilvl w:val="0"/>
          <w:numId w:val="2"/>
        </w:numPr>
        <w:spacing w:after="50"/>
      </w:pPr>
      <w:r>
        <w:rPr>
          <w:rFonts w:ascii="Arial" w:cs="Arial" w:eastAsia="Arial" w:hAnsi="Arial"/>
          <w:sz w:val="21"/>
          <w:szCs w:val="21"/>
        </w:rPr>
        <w:t xml:space="preserve">Clients are told this is a launch pilot (F.3).</w:t>
      </w:r>
    </w:p>
    <w:p>
      <w:pPr>
        <w:pStyle w:val="ListParagraph"/>
        <w:numPr>
          <w:ilvl w:val="0"/>
          <w:numId w:val="2"/>
        </w:numPr>
        <w:spacing w:after="50"/>
      </w:pPr>
      <w:r>
        <w:rPr>
          <w:rFonts w:ascii="Arial" w:cs="Arial" w:eastAsia="Arial" w:hAnsi="Arial"/>
          <w:sz w:val="21"/>
          <w:szCs w:val="21"/>
        </w:rPr>
        <w:t xml:space="preserve">A payout method for each expert is agreed (see the payout comparison in this pack).</w:t>
      </w:r>
    </w:p>
    <w:p>
      <w:pPr>
        <w:pStyle w:val="Heading1"/>
        <w:spacing w:after="120" w:before="280"/>
      </w:pPr>
      <w:r>
        <w:rPr>
          <w:rFonts w:ascii="Arial" w:cs="Arial" w:eastAsia="Arial" w:hAnsi="Arial"/>
          <w:b/>
          <w:bCs/>
          <w:sz w:val="30"/>
          <w:szCs w:val="30"/>
        </w:rPr>
        <w:t xml:space="preserve">2.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Role</w:t>
            </w:r>
          </w:p>
        </w:tc>
        <w:tc>
          <w:tcPr>
            <w:tcW w:type="dxa" w:w="69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Does</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Operator (founder)</w:t>
            </w:r>
          </w:p>
        </w:tc>
        <w:tc>
          <w:tcPr>
            <w:tcW w:type="dxa" w:w="69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Intake, assignment, redaction, re-scan, fact check, delivery, refunds, payouts, weekly review. Reviews every delivery before it is sent (F.3).</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Expert</w:t>
            </w:r>
          </w:p>
        </w:tc>
        <w:tc>
          <w:tcPr>
            <w:tcW w:type="dxa" w:w="69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Works only on redacted copies, asks up to three structured questions, writes the change summary and confirmation items.</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Client</w:t>
            </w:r>
          </w:p>
        </w:tc>
        <w:tc>
          <w:tcPr>
            <w:tcW w:type="dxa" w:w="69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Pays, fills the brief, answers questions, accepts or requests one revision.</w:t>
            </w:r>
          </w:p>
        </w:tc>
      </w:tr>
    </w:tbl>
    <w:p>
      <w:pPr>
        <w:pStyle w:val="Heading1"/>
        <w:spacing w:after="120" w:before="280"/>
      </w:pPr>
      <w:r>
        <w:rPr>
          <w:rFonts w:ascii="Arial" w:cs="Arial" w:eastAsia="Arial" w:hAnsi="Arial"/>
          <w:b/>
          <w:bCs/>
          <w:sz w:val="30"/>
          <w:szCs w:val="30"/>
        </w:rPr>
        <w:t xml:space="preserve">3. Procedure</w:t>
      </w:r>
    </w:p>
    <w:p>
      <w:pPr>
        <w:pStyle w:val="Heading2"/>
        <w:spacing w:after="80" w:before="200"/>
      </w:pPr>
      <w:r>
        <w:rPr>
          <w:rFonts w:ascii="Arial" w:cs="Arial" w:eastAsia="Arial" w:hAnsi="Arial"/>
          <w:b/>
          <w:bCs/>
          <w:sz w:val="24"/>
          <w:szCs w:val="24"/>
        </w:rPr>
        <w:t xml:space="preserve">Step 1. Intake</w:t>
      </w:r>
    </w:p>
    <w:p>
      <w:pPr>
        <w:pStyle w:val="ListParagraph"/>
        <w:numPr>
          <w:ilvl w:val="0"/>
          <w:numId w:val="3"/>
        </w:numPr>
        <w:spacing w:after="60"/>
      </w:pPr>
      <w:r>
        <w:rPr>
          <w:rFonts w:ascii="Arial" w:cs="Arial" w:eastAsia="Arial" w:hAnsi="Arial"/>
          <w:sz w:val="21"/>
          <w:szCs w:val="21"/>
        </w:rPr>
        <w:t xml:space="preserve">A paid order arrives (the human checkout product with the brief form and frozen resume). Record Job ID, tier, cover letter yes or no, region and the paid time in the sheet. The deadline clock starts when the job is paid with a complete brief (9.3).</w:t>
      </w:r>
    </w:p>
    <w:p>
      <w:pPr>
        <w:pStyle w:val="ListParagraph"/>
        <w:numPr>
          <w:ilvl w:val="0"/>
          <w:numId w:val="3"/>
        </w:numPr>
        <w:spacing w:after="60"/>
      </w:pPr>
      <w:r>
        <w:rPr>
          <w:rFonts w:ascii="Arial" w:cs="Arial" w:eastAsia="Arial" w:hAnsi="Arial"/>
          <w:sz w:val="21"/>
          <w:szCs w:val="21"/>
        </w:rPr>
        <w:t xml:space="preserve">Check the brief is complete. If not, email the client once. Pending payments expire after 24 hours (setting).</w:t>
      </w:r>
    </w:p>
    <w:p>
      <w:pPr>
        <w:pStyle w:val="ListParagraph"/>
        <w:numPr>
          <w:ilvl w:val="0"/>
          <w:numId w:val="3"/>
        </w:numPr>
        <w:spacing w:after="60"/>
      </w:pPr>
      <w:r>
        <w:rPr>
          <w:rFonts w:ascii="Arial" w:cs="Arial" w:eastAsia="Arial" w:hAnsi="Arial"/>
          <w:sz w:val="21"/>
          <w:szCs w:val="21"/>
        </w:rPr>
        <w:t xml:space="preserve">Compute the promised delivery time in calendar hours from the paid time (24, 48 or 168). Set your working deadline earlier: 2 hours earlier for 24-hour jobs, 4 for 48-hour, 12 for 7-day (9.3). [Polish: the spec defines no turnaround, so do not sell Polish in the pilot until the owner sets one.]</w:t>
      </w:r>
    </w:p>
    <w:p>
      <w:pPr>
        <w:pStyle w:val="ListParagraph"/>
        <w:numPr>
          <w:ilvl w:val="0"/>
          <w:numId w:val="3"/>
        </w:numPr>
        <w:spacing w:after="60"/>
      </w:pPr>
      <w:r>
        <w:rPr>
          <w:rFonts w:ascii="Arial" w:cs="Arial" w:eastAsia="Arial" w:hAnsi="Arial"/>
          <w:sz w:val="21"/>
          <w:szCs w:val="21"/>
        </w:rPr>
        <w:t xml:space="preserve">Open a private folder for the job (see step 3). Use the Job ID as its name. No client names in file names.</w:t>
      </w:r>
    </w:p>
    <w:p>
      <w:pPr>
        <w:pStyle w:val="Heading2"/>
        <w:spacing w:after="80" w:before="200"/>
      </w:pPr>
      <w:r>
        <w:rPr>
          <w:rFonts w:ascii="Arial" w:cs="Arial" w:eastAsia="Arial" w:hAnsi="Arial"/>
          <w:b/>
          <w:bCs/>
          <w:sz w:val="24"/>
          <w:szCs w:val="24"/>
        </w:rPr>
        <w:t xml:space="preserve">Step 2. Assignment</w:t>
      </w:r>
    </w:p>
    <w:p>
      <w:pPr>
        <w:pStyle w:val="ListParagraph"/>
        <w:numPr>
          <w:ilvl w:val="0"/>
          <w:numId w:val="4"/>
        </w:numPr>
        <w:spacing w:after="60"/>
      </w:pPr>
      <w:r>
        <w:rPr>
          <w:rFonts w:ascii="Arial" w:cs="Arial" w:eastAsia="Arial" w:hAnsi="Arial"/>
          <w:sz w:val="21"/>
          <w:szCs w:val="21"/>
        </w:rPr>
        <w:t xml:space="preserve">Pick the expert by hand: availability, region and industry fit. 24-hour jobs go only to an expert you trust, with you on call (10.1).</w:t>
      </w:r>
    </w:p>
    <w:p>
      <w:pPr>
        <w:pStyle w:val="ListParagraph"/>
        <w:numPr>
          <w:ilvl w:val="0"/>
          <w:numId w:val="4"/>
        </w:numPr>
        <w:spacing w:after="60"/>
      </w:pPr>
      <w:r>
        <w:rPr>
          <w:rFonts w:ascii="Arial" w:cs="Arial" w:eastAsia="Arial" w:hAnsi="Arial"/>
          <w:sz w:val="21"/>
          <w:szCs w:val="21"/>
        </w:rPr>
        <w:t xml:space="preserve">Message the expert with the Job ID, tier, deadline, pay amount (fixed per spec 16.3) and the redacted pack. Ask for a yes within [30 minutes for 24-hour, 2 hours for others]. If no answer, reassign.</w:t>
      </w:r>
    </w:p>
    <w:p>
      <w:pPr>
        <w:pStyle w:val="ListParagraph"/>
        <w:numPr>
          <w:ilvl w:val="0"/>
          <w:numId w:val="4"/>
        </w:numPr>
        <w:spacing w:after="60"/>
      </w:pPr>
      <w:r>
        <w:rPr>
          <w:rFonts w:ascii="Arial" w:cs="Arial" w:eastAsia="Arial" w:hAnsi="Arial"/>
          <w:sz w:val="21"/>
          <w:szCs w:val="21"/>
        </w:rPr>
        <w:t xml:space="preserve">Record the expert ID. Pay is the standard amount from the first job, even though payment is manual (F.3).</w:t>
      </w:r>
    </w:p>
    <w:p>
      <w:pPr>
        <w:pStyle w:val="Heading2"/>
        <w:spacing w:after="80" w:before="200"/>
      </w:pPr>
      <w:r>
        <w:rPr>
          <w:rFonts w:ascii="Arial" w:cs="Arial" w:eastAsia="Arial" w:hAnsi="Arial"/>
          <w:b/>
          <w:bCs/>
          <w:sz w:val="24"/>
          <w:szCs w:val="24"/>
        </w:rPr>
        <w:t xml:space="preserve">Step 3. Redaction (manual fallback)</w:t>
      </w:r>
    </w:p>
    <w:p>
      <w:pPr>
        <w:spacing w:after="100" w:before="0"/>
      </w:pPr>
      <w:r>
        <w:rPr>
          <w:rFonts w:ascii="Arial" w:cs="Arial" w:eastAsia="Arial" w:hAnsi="Arial"/>
          <w:sz w:val="21"/>
          <w:szCs w:val="21"/>
        </w:rPr>
        <w:t xml:space="preserve">The expert sees only a redacted copy. Do this yourself before sending anything.</w:t>
      </w:r>
    </w:p>
    <w:p>
      <w:pPr>
        <w:pStyle w:val="ListParagraph"/>
        <w:numPr>
          <w:ilvl w:val="0"/>
          <w:numId w:val="5"/>
        </w:numPr>
        <w:spacing w:after="60"/>
      </w:pPr>
      <w:r>
        <w:rPr>
          <w:rFonts w:ascii="Arial" w:cs="Arial" w:eastAsia="Arial" w:hAnsi="Arial"/>
          <w:sz w:val="21"/>
          <w:szCs w:val="21"/>
        </w:rPr>
        <w:t xml:space="preserve">Make a copy of the frozen resume. Never edit the original.</w:t>
      </w:r>
    </w:p>
    <w:p>
      <w:pPr>
        <w:pStyle w:val="ListParagraph"/>
        <w:numPr>
          <w:ilvl w:val="0"/>
          <w:numId w:val="5"/>
        </w:numPr>
        <w:spacing w:after="60"/>
      </w:pPr>
      <w:r>
        <w:rPr>
          <w:rFonts w:ascii="Arial" w:cs="Arial" w:eastAsia="Arial" w:hAnsi="Arial"/>
          <w:sz w:val="21"/>
          <w:szCs w:val="21"/>
        </w:rPr>
        <w:t xml:space="preserve">Replace the name, email, phone, address, personal links and referee details with fixed markers such as [NAME], [EMAIL], [PHONE], [ADDRESS], [LINK 1], [REFEREE 1]. Keep a private key of the original values in your own folder, never in the shared tool.</w:t>
      </w:r>
    </w:p>
    <w:p>
      <w:pPr>
        <w:pStyle w:val="ListParagraph"/>
        <w:numPr>
          <w:ilvl w:val="0"/>
          <w:numId w:val="5"/>
        </w:numPr>
        <w:spacing w:after="60"/>
      </w:pPr>
      <w:r>
        <w:rPr>
          <w:rFonts w:ascii="Arial" w:cs="Arial" w:eastAsia="Arial" w:hAnsi="Arial"/>
          <w:sz w:val="21"/>
          <w:szCs w:val="21"/>
        </w:rPr>
        <w:t xml:space="preserve">Also remove or mark: employer-identifying details only if the client asked; names of patients, students or clients; ID numbers.</w:t>
      </w:r>
    </w:p>
    <w:p>
      <w:pPr>
        <w:pStyle w:val="ListParagraph"/>
        <w:numPr>
          <w:ilvl w:val="0"/>
          <w:numId w:val="5"/>
        </w:numPr>
        <w:spacing w:after="60"/>
      </w:pPr>
      <w:r>
        <w:rPr>
          <w:rFonts w:ascii="Arial" w:cs="Arial" w:eastAsia="Arial" w:hAnsi="Arial"/>
          <w:sz w:val="21"/>
          <w:szCs w:val="21"/>
        </w:rPr>
        <w:t xml:space="preserve">Check the brief and notes for the same details and redact them.</w:t>
      </w:r>
    </w:p>
    <w:p>
      <w:pPr>
        <w:pStyle w:val="ListParagraph"/>
        <w:numPr>
          <w:ilvl w:val="0"/>
          <w:numId w:val="5"/>
        </w:numPr>
        <w:spacing w:after="60"/>
      </w:pPr>
      <w:r>
        <w:rPr>
          <w:rFonts w:ascii="Arial" w:cs="Arial" w:eastAsia="Arial" w:hAnsi="Arial"/>
          <w:sz w:val="21"/>
          <w:szCs w:val="21"/>
        </w:rPr>
        <w:t xml:space="preserve">Search the copy for the client's name, surname, email and phone to confirm nothing remains. Search the file properties and comments too.</w:t>
      </w:r>
    </w:p>
    <w:p>
      <w:pPr>
        <w:pStyle w:val="ListParagraph"/>
        <w:numPr>
          <w:ilvl w:val="0"/>
          <w:numId w:val="5"/>
        </w:numPr>
        <w:spacing w:after="60"/>
      </w:pPr>
      <w:r>
        <w:rPr>
          <w:rFonts w:ascii="Arial" w:cs="Arial" w:eastAsia="Arial" w:hAnsi="Arial"/>
          <w:sz w:val="21"/>
          <w:szCs w:val="21"/>
        </w:rPr>
        <w:t xml:space="preserve">Place the redacted resume, the brief (redacted), the job post and the AI draft in the shared tool. Give the assigned expert access only to that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DEDED" w:color="auto" w:val="clear"/>
            <w:tcMar>
              <w:top w:type="dxa" w:w="80"/>
              <w:left w:type="dxa" w:w="120"/>
              <w:bottom w:type="dxa" w:w="80"/>
              <w:right w:type="dxa" w:w="120"/>
            </w:tcMar>
          </w:tcPr>
          <w:p>
            <w:pPr>
              <w:spacing w:after="40"/>
            </w:pPr>
            <w:r>
              <w:rPr>
                <w:rFonts w:ascii="Arial" w:cs="Arial" w:eastAsia="Arial" w:hAnsi="Arial"/>
                <w:b/>
                <w:bCs/>
                <w:sz w:val="19"/>
                <w:szCs w:val="19"/>
              </w:rPr>
              <w:t xml:space="preserve">Rule</w:t>
            </w:r>
          </w:p>
          <w:p>
            <w:pPr>
              <w:spacing w:after="40"/>
            </w:pPr>
            <w:r>
              <w:rPr>
                <w:rFonts w:ascii="Arial" w:cs="Arial" w:eastAsia="Arial" w:hAnsi="Arial"/>
                <w:sz w:val="19"/>
                <w:szCs w:val="19"/>
              </w:rPr>
              <w:t xml:space="preserve">The expert never receives contact details or the original file. If you cannot make a safe copy, do not assign the job. Escalate to counsel and the owner.</w:t>
            </w:r>
          </w:p>
        </w:tc>
      </w:tr>
    </w:tbl>
    <w:p>
      <w:pPr>
        <w:pStyle w:val="Heading2"/>
        <w:spacing w:after="80" w:before="200"/>
      </w:pPr>
      <w:r>
        <w:rPr>
          <w:rFonts w:ascii="Arial" w:cs="Arial" w:eastAsia="Arial" w:hAnsi="Arial"/>
          <w:b/>
          <w:bCs/>
          <w:sz w:val="24"/>
          <w:szCs w:val="24"/>
        </w:rPr>
        <w:t xml:space="preserve">Step 4. Expert work</w:t>
      </w:r>
    </w:p>
    <w:p>
      <w:pPr>
        <w:pStyle w:val="ListParagraph"/>
        <w:numPr>
          <w:ilvl w:val="0"/>
          <w:numId w:val="6"/>
        </w:numPr>
        <w:spacing w:after="60"/>
      </w:pPr>
      <w:r>
        <w:rPr>
          <w:rFonts w:ascii="Arial" w:cs="Arial" w:eastAsia="Arial" w:hAnsi="Arial"/>
          <w:sz w:val="21"/>
          <w:szCs w:val="21"/>
        </w:rPr>
        <w:t xml:space="preserve">The expert starts the clock on their own timer and records active minutes (only working time).</w:t>
      </w:r>
    </w:p>
    <w:p>
      <w:pPr>
        <w:pStyle w:val="ListParagraph"/>
        <w:numPr>
          <w:ilvl w:val="0"/>
          <w:numId w:val="6"/>
        </w:numPr>
        <w:spacing w:after="60"/>
      </w:pPr>
      <w:r>
        <w:rPr>
          <w:rFonts w:ascii="Arial" w:cs="Arial" w:eastAsia="Arial" w:hAnsi="Arial"/>
          <w:sz w:val="21"/>
          <w:szCs w:val="21"/>
        </w:rPr>
        <w:t xml:space="preserve">The expert follows the style guide. They may ask up to three structured questions; the question clock pauses the deadline for at most 24 hours in total (spec setting). You forward each question to the client without adding anything about the expert.</w:t>
      </w:r>
    </w:p>
    <w:p>
      <w:pPr>
        <w:pStyle w:val="ListParagraph"/>
        <w:numPr>
          <w:ilvl w:val="0"/>
          <w:numId w:val="6"/>
        </w:numPr>
        <w:spacing w:after="60"/>
      </w:pPr>
      <w:r>
        <w:rPr>
          <w:rFonts w:ascii="Arial" w:cs="Arial" w:eastAsia="Arial" w:hAnsi="Arial"/>
          <w:sz w:val="21"/>
          <w:szCs w:val="21"/>
        </w:rPr>
        <w:t xml:space="preserve">The expert returns: the edited text, a change summary, and a list of confirmation items.</w:t>
      </w:r>
    </w:p>
    <w:p>
      <w:pPr>
        <w:pStyle w:val="ListParagraph"/>
        <w:numPr>
          <w:ilvl w:val="0"/>
          <w:numId w:val="6"/>
        </w:numPr>
        <w:spacing w:after="60"/>
      </w:pPr>
      <w:r>
        <w:rPr>
          <w:rFonts w:ascii="Arial" w:cs="Arial" w:eastAsia="Arial" w:hAnsi="Arial"/>
          <w:sz w:val="21"/>
          <w:szCs w:val="21"/>
        </w:rPr>
        <w:t xml:space="preserve">Record: active minutes, questions asked and answered.</w:t>
      </w:r>
    </w:p>
    <w:p>
      <w:pPr>
        <w:pStyle w:val="Heading2"/>
        <w:spacing w:after="80" w:before="200"/>
      </w:pPr>
      <w:r>
        <w:rPr>
          <w:rFonts w:ascii="Arial" w:cs="Arial" w:eastAsia="Arial" w:hAnsi="Arial"/>
          <w:b/>
          <w:bCs/>
          <w:sz w:val="24"/>
          <w:szCs w:val="24"/>
        </w:rPr>
        <w:t xml:space="preserve">Step 5. Re-scan and fact check by hand</w:t>
      </w:r>
    </w:p>
    <w:p>
      <w:pPr>
        <w:pStyle w:val="ListParagraph"/>
        <w:numPr>
          <w:ilvl w:val="0"/>
          <w:numId w:val="7"/>
        </w:numPr>
        <w:spacing w:after="60"/>
      </w:pPr>
      <w:r>
        <w:rPr>
          <w:rFonts w:ascii="Arial" w:cs="Arial" w:eastAsia="Arial" w:hAnsi="Arial"/>
          <w:sz w:val="21"/>
          <w:szCs w:val="21"/>
        </w:rPr>
        <w:t xml:space="preserve">Restore the contact details from your private key into the expert's text, in the original positions.</w:t>
      </w:r>
    </w:p>
    <w:p>
      <w:pPr>
        <w:pStyle w:val="ListParagraph"/>
        <w:numPr>
          <w:ilvl w:val="0"/>
          <w:numId w:val="7"/>
        </w:numPr>
        <w:spacing w:after="60"/>
      </w:pPr>
      <w:r>
        <w:rPr>
          <w:rFonts w:ascii="Arial" w:cs="Arial" w:eastAsia="Arial" w:hAnsi="Arial"/>
          <w:sz w:val="21"/>
          <w:szCs w:val="21"/>
        </w:rPr>
        <w:t xml:space="preserve">Build the Word and PDF files. [Operator method to be defined: the pilot has no document builder; the spec says files are generated by the system from structured text. Decide whether to use the existing Passthrough Fix export or build the files by hand. Not determined here.]</w:t>
      </w:r>
    </w:p>
    <w:p>
      <w:pPr>
        <w:pStyle w:val="ListParagraph"/>
        <w:numPr>
          <w:ilvl w:val="0"/>
          <w:numId w:val="7"/>
        </w:numPr>
        <w:spacing w:after="60"/>
      </w:pPr>
      <w:r>
        <w:rPr>
          <w:rFonts w:ascii="Arial" w:cs="Arial" w:eastAsia="Arial" w:hAnsi="Arial"/>
          <w:sz w:val="21"/>
          <w:szCs w:val="21"/>
        </w:rPr>
        <w:t xml:space="preserve">Run the scan on the new resume with the normal scan flow. Record the score before and after.</w:t>
      </w:r>
    </w:p>
    <w:p>
      <w:pPr>
        <w:pStyle w:val="ListParagraph"/>
        <w:numPr>
          <w:ilvl w:val="0"/>
          <w:numId w:val="7"/>
        </w:numPr>
        <w:spacing w:after="60"/>
      </w:pPr>
      <w:r>
        <w:rPr>
          <w:rFonts w:ascii="Arial" w:cs="Arial" w:eastAsia="Arial" w:hAnsi="Arial"/>
          <w:sz w:val="21"/>
          <w:szCs w:val="21"/>
        </w:rPr>
        <w:t xml:space="preserve">Fact check: compare the new text with the original resume and the brief, line by line, for every number, title, date, employer, credential and tool. Anything not supported is removed or sent back. Confirm every claim the expert sharpened appears as a confirmation item. Record each catch (fact-drift catches).</w:t>
      </w:r>
    </w:p>
    <w:p>
      <w:pPr>
        <w:pStyle w:val="ListParagraph"/>
        <w:numPr>
          <w:ilvl w:val="0"/>
          <w:numId w:val="7"/>
        </w:numPr>
        <w:spacing w:after="60"/>
      </w:pPr>
      <w:r>
        <w:rPr>
          <w:rFonts w:ascii="Arial" w:cs="Arial" w:eastAsia="Arial" w:hAnsi="Arial"/>
          <w:sz w:val="21"/>
          <w:szCs w:val="21"/>
        </w:rPr>
        <w:t xml:space="preserve">Read the whole document once as the client would. Check region fit, tense, dates and that no placeholders remain.</w:t>
      </w:r>
    </w:p>
    <w:p>
      <w:pPr>
        <w:pStyle w:val="ListParagraph"/>
        <w:numPr>
          <w:ilvl w:val="0"/>
          <w:numId w:val="7"/>
        </w:numPr>
        <w:spacing w:after="60"/>
      </w:pPr>
      <w:r>
        <w:rPr>
          <w:rFonts w:ascii="Arial" w:cs="Arial" w:eastAsia="Arial" w:hAnsi="Arial"/>
          <w:sz w:val="21"/>
          <w:szCs w:val="21"/>
        </w:rPr>
        <w:t xml:space="preserve">If the check fails, send back to the expert with the exact failing lines. Do not fix silently unless trivial and logged.</w:t>
      </w:r>
    </w:p>
    <w:p>
      <w:pPr>
        <w:pStyle w:val="Heading2"/>
        <w:spacing w:after="80" w:before="200"/>
      </w:pPr>
      <w:r>
        <w:rPr>
          <w:rFonts w:ascii="Arial" w:cs="Arial" w:eastAsia="Arial" w:hAnsi="Arial"/>
          <w:b/>
          <w:bCs/>
          <w:sz w:val="24"/>
          <w:szCs w:val="24"/>
        </w:rPr>
        <w:t xml:space="preserve">Step 6. Delivery</w:t>
      </w:r>
    </w:p>
    <w:p>
      <w:pPr>
        <w:pStyle w:val="ListParagraph"/>
        <w:numPr>
          <w:ilvl w:val="0"/>
          <w:numId w:val="8"/>
        </w:numPr>
        <w:spacing w:after="60"/>
      </w:pPr>
      <w:r>
        <w:rPr>
          <w:rFonts w:ascii="Arial" w:cs="Arial" w:eastAsia="Arial" w:hAnsi="Arial"/>
          <w:sz w:val="21"/>
          <w:szCs w:val="21"/>
        </w:rPr>
        <w:t xml:space="preserve">Email the client the files, the before-and-after score, the change summary, and the confirmation items with a plain request to check them. Do not promise outcomes.</w:t>
      </w:r>
    </w:p>
    <w:p>
      <w:pPr>
        <w:pStyle w:val="ListParagraph"/>
        <w:numPr>
          <w:ilvl w:val="0"/>
          <w:numId w:val="8"/>
        </w:numPr>
        <w:spacing w:after="60"/>
      </w:pPr>
      <w:r>
        <w:rPr>
          <w:rFonts w:ascii="Arial" w:cs="Arial" w:eastAsia="Arial" w:hAnsi="Arial"/>
          <w:sz w:val="21"/>
          <w:szCs w:val="21"/>
        </w:rPr>
        <w:t xml:space="preserve">Include the revision instruction (one free revision within 7 days) and how to report a problem.</w:t>
      </w:r>
    </w:p>
    <w:p>
      <w:pPr>
        <w:pStyle w:val="ListParagraph"/>
        <w:numPr>
          <w:ilvl w:val="0"/>
          <w:numId w:val="8"/>
        </w:numPr>
        <w:spacing w:after="60"/>
      </w:pPr>
      <w:r>
        <w:rPr>
          <w:rFonts w:ascii="Arial" w:cs="Arial" w:eastAsia="Arial" w:hAnsi="Arial"/>
          <w:sz w:val="21"/>
          <w:szCs w:val="21"/>
        </w:rPr>
        <w:t xml:space="preserve">Record the delivery time. Calculate on-time against the promised time.</w:t>
      </w:r>
    </w:p>
    <w:p>
      <w:pPr>
        <w:pStyle w:val="Heading2"/>
        <w:spacing w:after="80" w:before="200"/>
      </w:pPr>
      <w:r>
        <w:rPr>
          <w:rFonts w:ascii="Arial" w:cs="Arial" w:eastAsia="Arial" w:hAnsi="Arial"/>
          <w:b/>
          <w:bCs/>
          <w:sz w:val="24"/>
          <w:szCs w:val="24"/>
        </w:rPr>
        <w:t xml:space="preserve">Step 7. Acceptance, revision and rating</w:t>
      </w:r>
    </w:p>
    <w:p>
      <w:pPr>
        <w:pStyle w:val="ListParagraph"/>
        <w:numPr>
          <w:ilvl w:val="0"/>
          <w:numId w:val="2"/>
        </w:numPr>
        <w:spacing w:after="50"/>
      </w:pPr>
      <w:r>
        <w:rPr>
          <w:rFonts w:ascii="Arial" w:cs="Arial" w:eastAsia="Arial" w:hAnsi="Arial"/>
          <w:sz w:val="21"/>
          <w:szCs w:val="21"/>
        </w:rPr>
        <w:t xml:space="preserve">The acceptance window is 72 hours (17.1). Silence counts as accepted. Record the date.</w:t>
      </w:r>
    </w:p>
    <w:p>
      <w:pPr>
        <w:pStyle w:val="ListParagraph"/>
        <w:numPr>
          <w:ilvl w:val="0"/>
          <w:numId w:val="2"/>
        </w:numPr>
        <w:spacing w:after="50"/>
      </w:pPr>
      <w:r>
        <w:rPr>
          <w:rFonts w:ascii="Arial" w:cs="Arial" w:eastAsia="Arial" w:hAnsi="Arial"/>
          <w:sz w:val="21"/>
          <w:szCs w:val="21"/>
        </w:rPr>
        <w:t xml:space="preserve">One revision within 7 days. It goes to the same expert by default with a 24-hour clock for 24-hour jobs and 48 hours otherwise (15.1). A changed target role is a new order at a reduced price, not a revision.</w:t>
      </w:r>
    </w:p>
    <w:p>
      <w:pPr>
        <w:pStyle w:val="ListParagraph"/>
        <w:numPr>
          <w:ilvl w:val="0"/>
          <w:numId w:val="2"/>
        </w:numPr>
        <w:spacing w:after="50"/>
      </w:pPr>
      <w:r>
        <w:rPr>
          <w:rFonts w:ascii="Arial" w:cs="Arial" w:eastAsia="Arial" w:hAnsi="Arial"/>
          <w:sz w:val="21"/>
          <w:szCs w:val="21"/>
        </w:rPr>
        <w:t xml:space="preserve">A second revision is at the operator's discretion.</w:t>
      </w:r>
    </w:p>
    <w:p>
      <w:pPr>
        <w:pStyle w:val="ListParagraph"/>
        <w:numPr>
          <w:ilvl w:val="0"/>
          <w:numId w:val="2"/>
        </w:numPr>
        <w:spacing w:after="50"/>
      </w:pPr>
      <w:r>
        <w:rPr>
          <w:rFonts w:ascii="Arial" w:cs="Arial" w:eastAsia="Arial" w:hAnsi="Arial"/>
          <w:sz w:val="21"/>
          <w:szCs w:val="21"/>
        </w:rPr>
        <w:t xml:space="preserve">Ask for a 1 to 5 rating after acceptance. Record it and any tags.</w:t>
      </w:r>
    </w:p>
    <w:p>
      <w:pPr>
        <w:pStyle w:val="Heading2"/>
        <w:spacing w:after="80" w:before="200"/>
      </w:pPr>
      <w:r>
        <w:rPr>
          <w:rFonts w:ascii="Arial" w:cs="Arial" w:eastAsia="Arial" w:hAnsi="Arial"/>
          <w:b/>
          <w:bCs/>
          <w:sz w:val="24"/>
          <w:szCs w:val="24"/>
        </w:rPr>
        <w:t xml:space="preserve">Step 8. Lateness, refund,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Situation</w:t>
            </w:r>
          </w:p>
        </w:tc>
        <w:tc>
          <w:tcPr>
            <w:tcW w:type="dxa" w:w="6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Action (spec reference)</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Delivered after the promised time</w:t>
            </w:r>
          </w:p>
        </w:tc>
        <w:tc>
          <w:tcPr>
            <w:tcW w:type="dxa" w:w="6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Credit the rush premium (the difference from the 7-day price) automatically and send an apology email (6.6). [Owner to confirm how a credit is issued in the pilot. Credits are normally account credit toward the AI Fix with cash on request. Whether the existing admin tools can do this was not checked.]</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More than 48 hours late</w:t>
            </w:r>
          </w:p>
        </w:tc>
        <w:tc>
          <w:tcPr>
            <w:tcW w:type="dxa" w:w="6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Offer a full refund (6.6).</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No expert can deliver</w:t>
            </w:r>
          </w:p>
        </w:tc>
        <w:tc>
          <w:tcPr>
            <w:tcW w:type="dxa" w:w="6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Refund in full, with an AI Fix credit (15.3).</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Cancel before an expert claims</w:t>
            </w:r>
          </w:p>
        </w:tc>
        <w:tc>
          <w:tcPr>
            <w:tcW w:type="dxa" w:w="6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Full refund (15.3). In the pilot, "claims" means the expert's yes at step 2.</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Invented or wrong facts</w:t>
            </w:r>
          </w:p>
        </w:tc>
        <w:tc>
          <w:tcPr>
            <w:tcW w:type="dxa" w:w="6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Correct immediately and refund partly or fully by impact. Pay for that job is forfeited. Stop the pilot (15.2, F.3).</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Client changed their mind after delivery</w:t>
            </w:r>
          </w:p>
        </w:tc>
        <w:tc>
          <w:tcPr>
            <w:tcW w:type="dxa" w:w="6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No refund. Log any goodwill exception (15.2).</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Platform-caused failure</w:t>
            </w:r>
          </w:p>
        </w:tc>
        <w:tc>
          <w:tcPr>
            <w:tcW w:type="dxa" w:w="6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Refund from Passthrough's margin, never from the expert (15.3).</w:t>
            </w:r>
          </w:p>
        </w:tc>
      </w:tr>
    </w:tbl>
    <w:p>
      <w:pPr>
        <w:spacing w:after="100" w:before="80"/>
      </w:pPr>
      <w:r>
        <w:rPr>
          <w:rFonts w:ascii="Arial" w:cs="Arial" w:eastAsia="Arial" w:hAnsi="Arial"/>
          <w:sz w:val="21"/>
          <w:szCs w:val="21"/>
        </w:rPr>
        <w:t xml:space="preserve">Use the existing refund path (Phase 1 scope). Record the refund amount and reason in the sheet.</w:t>
      </w:r>
    </w:p>
    <w:p>
      <w:pPr>
        <w:pStyle w:val="Heading2"/>
        <w:spacing w:after="80" w:before="200"/>
      </w:pPr>
      <w:r>
        <w:rPr>
          <w:rFonts w:ascii="Arial" w:cs="Arial" w:eastAsia="Arial" w:hAnsi="Arial"/>
          <w:b/>
          <w:bCs/>
          <w:sz w:val="24"/>
          <w:szCs w:val="24"/>
        </w:rPr>
        <w:t xml:space="preserve">Step 9. Manual payout and ledger</w:t>
      </w:r>
    </w:p>
    <w:p>
      <w:pPr>
        <w:pStyle w:val="ListParagraph"/>
        <w:numPr>
          <w:ilvl w:val="0"/>
          <w:numId w:val="9"/>
        </w:numPr>
        <w:spacing w:after="60"/>
      </w:pPr>
      <w:r>
        <w:rPr>
          <w:rFonts w:ascii="Arial" w:cs="Arial" w:eastAsia="Arial" w:hAnsi="Arial"/>
          <w:sz w:val="21"/>
          <w:szCs w:val="21"/>
        </w:rPr>
        <w:t xml:space="preserve">At acceptance, add a row to the expert ledger (the sheet has the pay column; keep a separate simple list with Job ID, amount, accepted date).</w:t>
      </w:r>
    </w:p>
    <w:p>
      <w:pPr>
        <w:pStyle w:val="ListParagraph"/>
        <w:numPr>
          <w:ilvl w:val="0"/>
          <w:numId w:val="9"/>
        </w:numPr>
        <w:spacing w:after="60"/>
      </w:pPr>
      <w:r>
        <w:rPr>
          <w:rFonts w:ascii="Arial" w:cs="Arial" w:eastAsia="Arial" w:hAnsi="Arial"/>
          <w:sz w:val="21"/>
          <w:szCs w:val="21"/>
        </w:rPr>
        <w:t xml:space="preserve">The standard hold is 3 days after acceptance (17.1). [For the pilot, owner to confirm whether to use the hold, since the pilot runs on trusted experts and pay from the first job (F.3).]</w:t>
      </w:r>
    </w:p>
    <w:p>
      <w:pPr>
        <w:pStyle w:val="ListParagraph"/>
        <w:numPr>
          <w:ilvl w:val="0"/>
          <w:numId w:val="9"/>
        </w:numPr>
        <w:spacing w:after="60"/>
      </w:pPr>
      <w:r>
        <w:rPr>
          <w:rFonts w:ascii="Arial" w:cs="Arial" w:eastAsia="Arial" w:hAnsi="Arial"/>
          <w:sz w:val="21"/>
          <w:szCs w:val="21"/>
        </w:rPr>
        <w:t xml:space="preserve">Pay weekly. The spec minimum is $25 (17.1). Pay by the method agreed with each expert. Record the date and reference.</w:t>
      </w:r>
    </w:p>
    <w:p>
      <w:pPr>
        <w:pStyle w:val="ListParagraph"/>
        <w:numPr>
          <w:ilvl w:val="0"/>
          <w:numId w:val="9"/>
        </w:numPr>
        <w:spacing w:after="60"/>
      </w:pPr>
      <w:r>
        <w:rPr>
          <w:rFonts w:ascii="Arial" w:cs="Arial" w:eastAsia="Arial" w:hAnsi="Arial"/>
          <w:sz w:val="21"/>
          <w:szCs w:val="21"/>
        </w:rPr>
        <w:t xml:space="preserve">If a refund follows a payout and the expert was at fault, record a negative balance against the next payout (15.3). Otherwise Passthrough absorbs it.</w:t>
      </w:r>
    </w:p>
    <w:p>
      <w:pPr>
        <w:pStyle w:val="ListParagraph"/>
        <w:numPr>
          <w:ilvl w:val="0"/>
          <w:numId w:val="9"/>
        </w:numPr>
        <w:spacing w:after="60"/>
      </w:pPr>
      <w:r>
        <w:rPr>
          <w:rFonts w:ascii="Arial" w:cs="Arial" w:eastAsia="Arial" w:hAnsi="Arial"/>
          <w:sz w:val="21"/>
          <w:szCs w:val="21"/>
        </w:rPr>
        <w:t xml:space="preserve">Check the tax and identity information the agreement requires before the first payout. [Counsel question: what is required, by country.]</w:t>
      </w:r>
    </w:p>
    <w:p>
      <w:pPr>
        <w:pStyle w:val="Heading1"/>
        <w:spacing w:after="120" w:before="280"/>
      </w:pPr>
      <w:r>
        <w:rPr>
          <w:rFonts w:ascii="Arial" w:cs="Arial" w:eastAsia="Arial" w:hAnsi="Arial"/>
          <w:b/>
          <w:bCs/>
          <w:sz w:val="30"/>
          <w:szCs w:val="30"/>
        </w:rPr>
        <w:t xml:space="preserve">4. Weekly review (F.3)</w:t>
      </w:r>
    </w:p>
    <w:p>
      <w:pPr>
        <w:pStyle w:val="ListParagraph"/>
        <w:numPr>
          <w:ilvl w:val="0"/>
          <w:numId w:val="2"/>
        </w:numPr>
        <w:spacing w:after="50"/>
      </w:pPr>
      <w:r>
        <w:rPr>
          <w:rFonts w:ascii="Arial" w:cs="Arial" w:eastAsia="Arial" w:hAnsi="Arial"/>
          <w:sz w:val="21"/>
          <w:szCs w:val="21"/>
        </w:rPr>
        <w:t xml:space="preserve">Update the sheet. Open the Gate tab and read the result.</w:t>
      </w:r>
    </w:p>
    <w:p>
      <w:pPr>
        <w:pStyle w:val="ListParagraph"/>
        <w:numPr>
          <w:ilvl w:val="0"/>
          <w:numId w:val="2"/>
        </w:numPr>
        <w:spacing w:after="50"/>
      </w:pPr>
      <w:r>
        <w:rPr>
          <w:rFonts w:ascii="Arial" w:cs="Arial" w:eastAsia="Arial" w:hAnsi="Arial"/>
          <w:sz w:val="21"/>
          <w:szCs w:val="21"/>
        </w:rPr>
        <w:t xml:space="preserve">Read every question asked and every revision reason. Note what clients and experts found confusing (F.1).</w:t>
      </w:r>
    </w:p>
    <w:p>
      <w:pPr>
        <w:pStyle w:val="ListParagraph"/>
        <w:numPr>
          <w:ilvl w:val="0"/>
          <w:numId w:val="2"/>
        </w:numPr>
        <w:spacing w:after="50"/>
      </w:pPr>
      <w:r>
        <w:rPr>
          <w:rFonts w:ascii="Arial" w:cs="Arial" w:eastAsia="Arial" w:hAnsi="Arial"/>
          <w:sz w:val="21"/>
          <w:szCs w:val="21"/>
        </w:rPr>
        <w:t xml:space="preserve">Check how often the fact check caught something. Is the scanner gate score a good predictor of the client rating?</w:t>
      </w:r>
    </w:p>
    <w:p>
      <w:pPr>
        <w:pStyle w:val="ListParagraph"/>
        <w:numPr>
          <w:ilvl w:val="0"/>
          <w:numId w:val="2"/>
        </w:numPr>
        <w:spacing w:after="50"/>
      </w:pPr>
      <w:r>
        <w:rPr>
          <w:rFonts w:ascii="Arial" w:cs="Arial" w:eastAsia="Arial" w:hAnsi="Arial"/>
          <w:sz w:val="21"/>
          <w:szCs w:val="21"/>
        </w:rPr>
        <w:t xml:space="preserve">Ask each expert: is the pay enough? Do they want to keep going?</w:t>
      </w:r>
    </w:p>
    <w:p>
      <w:pPr>
        <w:pStyle w:val="ListParagraph"/>
        <w:numPr>
          <w:ilvl w:val="0"/>
          <w:numId w:val="2"/>
        </w:numPr>
        <w:spacing w:after="50"/>
      </w:pPr>
      <w:r>
        <w:rPr>
          <w:rFonts w:ascii="Arial" w:cs="Arial" w:eastAsia="Arial" w:hAnsi="Arial"/>
          <w:sz w:val="21"/>
          <w:szCs w:val="21"/>
        </w:rPr>
        <w:t xml:space="preserve">Note what took the operator the most time. This list decides what to build next (Appendix F.2).</w:t>
      </w:r>
    </w:p>
    <w:p>
      <w:pPr>
        <w:pStyle w:val="Heading1"/>
        <w:spacing w:after="120" w:before="280"/>
      </w:pPr>
      <w:r>
        <w:rPr>
          <w:rFonts w:ascii="Arial" w:cs="Arial" w:eastAsia="Arial" w:hAnsi="Arial"/>
          <w:b/>
          <w:bCs/>
          <w:sz w:val="30"/>
          <w:szCs w:val="30"/>
        </w:rPr>
        <w:t xml:space="preserve">5. What each manual step becomes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560"/>
        <w:gridCol w:w="1200"/>
      </w:tblGrid>
      <w:tr>
        <w:trPr>
          <w:tblHeader/>
        </w:trPr>
        <w:tc>
          <w:tcPr>
            <w:tcW w:type="dxa" w:w="3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Manual in the pilot</w:t>
            </w:r>
          </w:p>
        </w:tc>
        <w:tc>
          <w:tcPr>
            <w:tcW w:type="dxa" w:w="45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Replaced by</w:t>
            </w:r>
          </w:p>
        </w:tc>
        <w:tc>
          <w:tcPr>
            <w:tcW w:type="dxa" w:w="1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Phase</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Operator assigns each job</w:t>
            </w:r>
          </w:p>
        </w:tc>
        <w:tc>
          <w:tcPr>
            <w:tcW w:type="dxa" w:w="4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Queue, offer cascade, atomic claim</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3</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Redacts by hand</w:t>
            </w:r>
          </w:p>
        </w:tc>
        <w:tc>
          <w:tcPr>
            <w:tcW w:type="dxa" w:w="4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Structured workbench with locked contact block</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Shared edit tool</w:t>
            </w:r>
          </w:p>
        </w:tc>
        <w:tc>
          <w:tcPr>
            <w:tcW w:type="dxa" w:w="4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Workbench with tracked changes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Operator runs scan and fact check</w:t>
            </w:r>
          </w:p>
        </w:tc>
        <w:tc>
          <w:tcPr>
            <w:tcW w:type="dxa" w:w="4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Gate and fact-drift check</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Email delivery and acceptance</w:t>
            </w:r>
          </w:p>
        </w:tc>
        <w:tc>
          <w:tcPr>
            <w:tcW w:type="dxa" w:w="4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Delivery view and status tracker</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Manual payouts</w:t>
            </w:r>
          </w:p>
        </w:tc>
        <w:tc>
          <w:tcPr>
            <w:tcW w:type="dxa" w:w="4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Ledger, hold, weekly payouts, void</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5</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Operator judges quality</w:t>
            </w:r>
          </w:p>
        </w:tc>
        <w:tc>
          <w:tcPr>
            <w:tcW w:type="dxa" w:w="4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Sampling, rubric and grades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4</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Operator handles lateness and refunds</w:t>
            </w:r>
          </w:p>
        </w:tc>
        <w:tc>
          <w:tcPr>
            <w:tcW w:type="dxa" w:w="4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Ladder, late credit, automatic refund</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3 and 6</w:t>
            </w:r>
          </w:p>
        </w:tc>
      </w:tr>
    </w:tbl>
    <w:p>
      <w:pPr>
        <w:pStyle w:val="Heading1"/>
        <w:spacing w:after="120" w:before="280"/>
      </w:pPr>
      <w:r>
        <w:rPr>
          <w:rFonts w:ascii="Arial" w:cs="Arial" w:eastAsia="Arial" w:hAnsi="Arial"/>
          <w:b/>
          <w:bCs/>
          <w:sz w:val="30"/>
          <w:szCs w:val="30"/>
        </w:rPr>
        <w:t xml:space="preserve">6. Open points for the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FFF2CC" w:color="auto" w:val="clear"/>
            <w:tcMar>
              <w:top w:type="dxa" w:w="100"/>
              <w:left w:type="dxa" w:w="140"/>
              <w:bottom w:type="dxa" w:w="100"/>
              <w:right w:type="dxa" w:w="140"/>
            </w:tcMar>
          </w:tcPr>
          <w:p>
            <w:pPr>
              <w:spacing w:after="80"/>
            </w:pPr>
            <w:r>
              <w:rPr>
                <w:rFonts w:ascii="Arial" w:cs="Arial" w:eastAsia="Arial" w:hAnsi="Arial"/>
                <w:b/>
                <w:bCs/>
                <w:sz w:val="21"/>
                <w:szCs w:val="21"/>
              </w:rPr>
              <w:t xml:space="preserve">Decisions and unverified items</w:t>
            </w:r>
          </w:p>
          <w:p>
            <w:pPr>
              <w:spacing w:after="50"/>
            </w:pPr>
            <w:r>
              <w:rPr>
                <w:rFonts w:ascii="Arial" w:cs="Arial" w:eastAsia="Arial" w:hAnsi="Arial"/>
                <w:sz w:val="19"/>
                <w:szCs w:val="19"/>
              </w:rPr>
              <w:t xml:space="preserve">1. Polish turnaround and deadline are not defined in the spec.</w:t>
            </w:r>
          </w:p>
          <w:p>
            <w:pPr>
              <w:spacing w:after="50"/>
            </w:pPr>
            <w:r>
              <w:rPr>
                <w:rFonts w:ascii="Arial" w:cs="Arial" w:eastAsia="Arial" w:hAnsi="Arial"/>
                <w:sz w:val="19"/>
                <w:szCs w:val="19"/>
              </w:rPr>
              <w:t xml:space="preserve">2. Shared edit tool: choice and its privacy controls are unverified.</w:t>
            </w:r>
          </w:p>
          <w:p>
            <w:pPr>
              <w:spacing w:after="50"/>
            </w:pPr>
            <w:r>
              <w:rPr>
                <w:rFonts w:ascii="Arial" w:cs="Arial" w:eastAsia="Arial" w:hAnsi="Arial"/>
                <w:sz w:val="19"/>
                <w:szCs w:val="19"/>
              </w:rPr>
              <w:t xml:space="preserve">3. How files are built by hand (step 5.2) and how a late credit is issued (step 8) were not checked against the app.</w:t>
            </w:r>
          </w:p>
          <w:p>
            <w:pPr>
              <w:spacing w:after="50"/>
            </w:pPr>
            <w:r>
              <w:rPr>
                <w:rFonts w:ascii="Arial" w:cs="Arial" w:eastAsia="Arial" w:hAnsi="Arial"/>
                <w:sz w:val="19"/>
                <w:szCs w:val="19"/>
              </w:rPr>
              <w:t xml:space="preserve">4. Whether experts may use any AI tool during the pilot (spec 18.6 allows only the built-in assistant, which does not exist until Phase 2).</w:t>
            </w:r>
          </w:p>
          <w:p>
            <w:pPr>
              <w:spacing w:after="50"/>
            </w:pPr>
            <w:r>
              <w:rPr>
                <w:rFonts w:ascii="Arial" w:cs="Arial" w:eastAsia="Arial" w:hAnsi="Arial"/>
                <w:sz w:val="19"/>
                <w:szCs w:val="19"/>
              </w:rPr>
              <w:t xml:space="preserve">5. Whether the 3-day hold applies in the pilot.</w:t>
            </w:r>
          </w:p>
          <w:p>
            <w:pPr>
              <w:spacing w:after="50"/>
            </w:pPr>
            <w:r>
              <w:rPr>
                <w:rFonts w:ascii="Arial" w:cs="Arial" w:eastAsia="Arial" w:hAnsi="Arial"/>
                <w:sz w:val="19"/>
                <w:szCs w:val="19"/>
              </w:rPr>
              <w:t xml:space="preserve">6. Gate thresholds: spec section 22 vs section 23 differ on revisions (20% vs 15%) and contribution ($25 vs $30).</w:t>
            </w:r>
          </w:p>
        </w:tc>
      </w:tr>
    </w:tbl>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val="false"/>
        <w:bCs w:val="false"/>
        <w:color w:val="666666"/>
        <w:sz w:val="16"/>
        <w:szCs w:val="16"/>
      </w:rPr>
      <w:t xml:space="preserve">Passthrough Experts · Phase 0B · Concierge Pilot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30"/>
      <w:szCs w:val="30"/>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 w:type="paragraph" w:styleId="Heading3">
    <w:name w:val="Heading 3"/>
    <w:basedOn w:val="Normal"/>
    <w:next w:val="Normal"/>
    <w:qFormat/>
    <w:pPr>
      <w:spacing w:after="60" w:before="14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2026-10-26T21:48:46.568Z</dcterms:created>
  <dcterms:modified xsi:type="dcterms:W3CDTF">2026-10-26T21:48:46.575Z</dcterms:modified>
</cp:coreProperties>
</file>

<file path=docProps/custom.xml><?xml version="1.0" encoding="utf-8"?>
<Properties xmlns="http://schemas.openxmlformats.org/officeDocument/2006/custom-properties" xmlns:vt="http://schemas.openxmlformats.org/officeDocument/2006/docPropsVTypes"/>
</file>