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Terms and Policy Changes for Human Jobs</w:t>
      </w:r>
    </w:p>
    <w:p>
      <w:pPr>
        <w:spacing w:after="160"/>
      </w:pPr>
      <w:r>
        <w:rPr>
          <w:rFonts w:ascii="Arial" w:cs="Arial" w:eastAsia="Arial" w:hAnsi="Arial"/>
          <w:color w:val="555555"/>
          <w:sz w:val="22"/>
          <w:szCs w:val="22"/>
        </w:rPr>
        <w:t xml:space="preserve">Phase 0B · task 4 · reads the existing Terms, Privacy and partner terms; edits none of them · proposals only, for counsel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CE4D6" w:color="auto" w:val="clear"/>
            <w:tcMar>
              <w:top w:type="dxa" w:w="80"/>
              <w:left w:type="dxa" w:w="120"/>
              <w:bottom w:type="dxa" w:w="80"/>
              <w:right w:type="dxa" w:w="120"/>
            </w:tcMar>
          </w:tcPr>
          <w:p>
            <w:pPr>
              <w:spacing w:after="40"/>
            </w:pPr>
            <w:r>
              <w:rPr>
                <w:rFonts w:ascii="Arial" w:cs="Arial" w:eastAsia="Arial" w:hAnsi="Arial"/>
                <w:b/>
                <w:bCs/>
                <w:sz w:val="19"/>
                <w:szCs w:val="19"/>
              </w:rPr>
              <w:t xml:space="preserve">Status</w:t>
            </w:r>
          </w:p>
          <w:p>
            <w:pPr>
              <w:spacing w:after="40"/>
            </w:pPr>
            <w:r>
              <w:rPr>
                <w:rFonts w:ascii="Arial" w:cs="Arial" w:eastAsia="Arial" w:hAnsi="Arial"/>
                <w:sz w:val="19"/>
                <w:szCs w:val="19"/>
              </w:rPr>
              <w:t xml:space="preserve">Every proposed wording below is a draft for counsel to review and is not legal advice. The existing pages were read, not edited. Quotes are copied from the code as of base commit 4f261ac. Bracketed items [ ] are unresolved choices.</w:t>
            </w:r>
          </w:p>
        </w:tc>
      </w:tr>
    </w:tbl>
    <w:p>
      <w:pPr>
        <w:spacing w:after="80"/>
      </w:pPr>
    </w:p>
    <w:p>
      <w:pPr>
        <w:pStyle w:val="Heading1"/>
        <w:spacing w:after="120" w:before="280"/>
      </w:pPr>
      <w:r>
        <w:rPr>
          <w:rFonts w:ascii="Arial" w:cs="Arial" w:eastAsia="Arial" w:hAnsi="Arial"/>
          <w:b/>
          <w:bCs/>
          <w:sz w:val="30"/>
          <w:szCs w:val="30"/>
        </w:rPr>
        <w:t xml:space="preserve">1. What was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Item</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Where in the code</w:t>
            </w:r>
          </w:p>
        </w:tc>
        <w:tc>
          <w:tcPr>
            <w:tcW w:type="dxa" w:w="34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State found</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Terms of Service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frontend/src/pages/Terms.jsx</w:t>
            </w:r>
          </w:p>
        </w:tc>
        <w:tc>
          <w:tcPr>
            <w:tcW w:type="dxa" w:w="34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13 sections; "Last updated: October 23, 2026"</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Privacy Policy</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frontend/src/pages/Privacy.jsx</w:t>
            </w:r>
          </w:p>
        </w:tc>
        <w:tc>
          <w:tcPr>
            <w:tcW w:type="dxa" w:w="34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11 sections; "Last updated: September 22, 2026"</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Partner terms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frontend/src/pages/PartnerTerms.jsx and frontend/src/lib/partnerTerms.js</w:t>
            </w:r>
          </w:p>
        </w:tc>
        <w:tc>
          <w:tcPr>
            <w:tcW w:type="dxa" w:w="34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8 sections; shared text in ATTRIBUTION_TERMS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Terms version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src/config/constants.js</w:t>
            </w:r>
          </w:p>
        </w:tc>
        <w:tc>
          <w:tcPr>
            <w:tcW w:type="dxa" w:w="34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TERMS_VERSION = "2026-09"; PARTNER_TERMS_VERSION = "2026-10b"</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Notice flow (users)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frontend/src/components/layout/TermsUpdateBanner.jsx; Register.jsx tick; auth.controller.js (acceptTerms must be true)</w:t>
            </w:r>
          </w:p>
        </w:tc>
        <w:tc>
          <w:tcPr>
            <w:tcW w:type="dxa" w:w="34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Registration records acceptance. A banner with "I agree" exists for users on an older version. Not traced end to end.</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Notice flow (partners)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src/routes/partners.routes.js (POST /terms-notice, GET /:id/terms-acceptances); partners.controller.js adminSendTermsNotice; PartnerDashboard.jsx ("I accept the current terms")</w:t>
            </w:r>
          </w:p>
        </w:tc>
        <w:tc>
          <w:tcPr>
            <w:tcW w:type="dxa" w:w="34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Admin can email a notice to partners; acceptances are listed. A payout gate exists (see section 5).</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Text served by the backend</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src/ (grep for terms, privacy, refund wording)</w:t>
            </w:r>
          </w:p>
        </w:tc>
        <w:tc>
          <w:tcPr>
            <w:tcW w:type="dxa" w:w="34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 policy text found in backend responses other than the registration error "You must accept the Terms of Service and Privacy Policy to create an account." and a link to /partner/terms in a partner email.</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Other pages with refund wording</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components/scan/FixBanner.jsx; components/home/PricingSection.jsx</w:t>
            </w:r>
          </w:p>
        </w:tc>
        <w:tc>
          <w:tcPr>
            <w:tcW w:type="dxa" w:w="34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"This is a credit, not a refund." and a duplicate-charge refund line. Unaffected by human jobs, but see observation O3.</w:t>
            </w:r>
          </w:p>
        </w:tc>
      </w:tr>
    </w:tbl>
    <w:p>
      <w:pPr>
        <w:pStyle w:val="Heading1"/>
        <w:spacing w:after="120" w:before="280"/>
      </w:pPr>
      <w:r>
        <w:rPr>
          <w:rFonts w:ascii="Arial" w:cs="Arial" w:eastAsia="Arial" w:hAnsi="Arial"/>
          <w:b/>
          <w:bCs/>
          <w:sz w:val="30"/>
          <w:szCs w:val="30"/>
        </w:rPr>
        <w:t xml:space="preserve">2. Findings that need a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FF2CC" w:color="auto" w:val="clear"/>
            <w:tcMar>
              <w:top w:type="dxa" w:w="100"/>
              <w:left w:type="dxa" w:w="140"/>
              <w:bottom w:type="dxa" w:w="100"/>
              <w:right w:type="dxa" w:w="140"/>
            </w:tcMar>
          </w:tcPr>
          <w:p>
            <w:pPr>
              <w:spacing w:after="80"/>
            </w:pPr>
            <w:r>
              <w:rPr>
                <w:rFonts w:ascii="Arial" w:cs="Arial" w:eastAsia="Arial" w:hAnsi="Arial"/>
                <w:b/>
                <w:bCs/>
                <w:sz w:val="21"/>
                <w:szCs w:val="21"/>
              </w:rPr>
              <w:t xml:space="preserve">Conflicts between the existing pages and the human-job rules</w:t>
            </w:r>
          </w:p>
          <w:p>
            <w:pPr>
              <w:spacing w:after="50"/>
            </w:pPr>
            <w:r>
              <w:rPr>
                <w:rFonts w:ascii="Arial" w:cs="Arial" w:eastAsia="Arial" w:hAnsi="Arial"/>
                <w:sz w:val="19"/>
                <w:szCs w:val="19"/>
              </w:rPr>
              <w:t xml:space="preserve">1. Terms section 2 sets a minimum age of 16; Privacy section 9 says the same. Human rewrite is for 18 and over (spec 6.2, 18.5). The addendum needs its own age rule. Counsel: should the general minimum change?</w:t>
            </w:r>
          </w:p>
          <w:p>
            <w:pPr>
              <w:spacing w:after="50"/>
            </w:pPr>
            <w:r>
              <w:rPr>
                <w:rFonts w:ascii="Arial" w:cs="Arial" w:eastAsia="Arial" w:hAnsi="Arial"/>
                <w:sz w:val="19"/>
                <w:szCs w:val="19"/>
              </w:rPr>
              <w:t xml:space="preserve">2. Privacy section 4 says "We don't share your resume content with any other party". Human jobs share resume text with independent contractors. This sentence would be false and must change before the first human order.</w:t>
            </w:r>
          </w:p>
          <w:p>
            <w:pPr>
              <w:spacing w:after="50"/>
            </w:pPr>
            <w:r>
              <w:rPr>
                <w:rFonts w:ascii="Arial" w:cs="Arial" w:eastAsia="Arial" w:hAnsi="Arial"/>
                <w:sz w:val="19"/>
                <w:szCs w:val="19"/>
              </w:rPr>
              <w:t xml:space="preserve">3. Terms section 5 limits the licence to "solely to provide the Service to you" and section 6 names only Anthropic as a processor. Experts are a new category of recipient.</w:t>
            </w:r>
          </w:p>
          <w:p>
            <w:pPr>
              <w:spacing w:after="50"/>
            </w:pPr>
            <w:r>
              <w:rPr>
                <w:rFonts w:ascii="Arial" w:cs="Arial" w:eastAsia="Arial" w:hAnsi="Arial"/>
                <w:sz w:val="19"/>
                <w:szCs w:val="19"/>
              </w:rPr>
              <w:t xml:space="preserve">4. Terms section 4 says "We don't offer cash refunds for a Fix that doesn't reach the target score". Human jobs have a refund ladder (spec 6.6, 15). The two must not collide.</w:t>
            </w:r>
          </w:p>
          <w:p>
            <w:pPr>
              <w:spacing w:after="50"/>
            </w:pPr>
            <w:r>
              <w:rPr>
                <w:rFonts w:ascii="Arial" w:cs="Arial" w:eastAsia="Arial" w:hAnsi="Arial"/>
                <w:sz w:val="19"/>
                <w:szCs w:val="19"/>
              </w:rPr>
              <w:t xml:space="preserve">5. Partner terms section 3 and ATTRIBUTION_TERMS say "Every purchase they make in that window earns you commission". Spec 16.7 says no commission on human jobs.</w:t>
            </w:r>
          </w:p>
          <w:p>
            <w:pPr>
              <w:spacing w:after="50"/>
            </w:pPr>
            <w:r>
              <w:rPr>
                <w:rFonts w:ascii="Arial" w:cs="Arial" w:eastAsia="Arial" w:hAnsi="Arial"/>
                <w:sz w:val="19"/>
                <w:szCs w:val="19"/>
              </w:rPr>
              <w:t xml:space="preserve">6. Terms section 3 says "every paid purchase includes a cover letter". The human cover letter is a separate paid add-on. Does a Human rewrite order also include the AI letters? The spec does not say. Owner to decide.</w:t>
            </w:r>
          </w:p>
        </w:tc>
      </w:tr>
    </w:tbl>
    <w:p>
      <w:pPr>
        <w:spacing w:after="80"/>
      </w:pPr>
    </w:p>
    <w:p>
      <w:pPr>
        <w:pStyle w:val="Heading1"/>
        <w:spacing w:after="120" w:before="280"/>
      </w:pPr>
      <w:r>
        <w:rPr>
          <w:rFonts w:ascii="Arial" w:cs="Arial" w:eastAsia="Arial" w:hAnsi="Arial"/>
          <w:b/>
          <w:bCs/>
          <w:sz w:val="30"/>
          <w:szCs w:val="30"/>
        </w:rPr>
        <w:t xml:space="preserve">3. Terms of Service: changes</w:t>
      </w:r>
    </w:p>
    <w:p>
      <w:pPr>
        <w:pStyle w:val="Heading3"/>
        <w:spacing w:after="60" w:before="140"/>
      </w:pPr>
      <w:r>
        <w:rPr>
          <w:rFonts w:ascii="Arial" w:cs="Arial" w:eastAsia="Arial" w:hAnsi="Arial"/>
          <w:b/>
          <w:bCs/>
          <w:sz w:val="21"/>
          <w:szCs w:val="21"/>
        </w:rPr>
        <w:t xml:space="preserve">T1 · Section 1, What Passthrough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"Passthrough (\"we,\" \"us,\" \"the Service\") is an automated resume-scanning and rewriting tool."</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Keep the sentence. Add after the first paragraph: "We also offer an optional Human rewrite service. In it, a vetted independent contractor (an \"expert\") edits your resume. Human rewrite is governed by the Human Rewrite Addendum in Section 14."</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Introduces the new service in one sentence and points to one place for its rules (spec 18.4: "what the service is").</w:t>
      </w:r>
    </w:p>
    <w:p>
      <w:pPr>
        <w:pStyle w:val="Heading3"/>
        <w:spacing w:after="60" w:before="140"/>
      </w:pPr>
      <w:r>
        <w:rPr>
          <w:rFonts w:ascii="Arial" w:cs="Arial" w:eastAsia="Arial" w:hAnsi="Arial"/>
          <w:b/>
          <w:bCs/>
          <w:sz w:val="21"/>
          <w:szCs w:val="21"/>
        </w:rPr>
        <w:t xml:space="preserve">T2 · Section 2, Accounts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"You must be at least 16 years old to use Passthrough — if we learn an account belongs to someone younger, we'll close it."</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Keep. Add: "Human rewrite is only for people aged 18 or over. If we learn that a Human rewrite order was placed by someone under 18, we will cancel the order, refund it and delete the data." [Counsel: should the general minimum also change? Is a parent or guardian purchase ever allowed?]</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6.2 and 18.5. The checkout tick is the main control; this term gives the basis to act.</w:t>
      </w:r>
    </w:p>
    <w:p>
      <w:pPr>
        <w:pStyle w:val="Heading3"/>
        <w:spacing w:after="60" w:before="140"/>
      </w:pPr>
      <w:r>
        <w:rPr>
          <w:rFonts w:ascii="Arial" w:cs="Arial" w:eastAsia="Arial" w:hAnsi="Arial"/>
          <w:b/>
          <w:bCs/>
          <w:sz w:val="21"/>
          <w:szCs w:val="21"/>
        </w:rPr>
        <w:t xml:space="preserve">T3 · Section 3, What You're Paying For (new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Lists Fix, Verified Credential only and Fix only. Opens with: "Current pricing is shown on our Pricing page, which is the authoritative source".</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Add a fourth item: "Human rewrite: a professional writing service in which an expert edits your resume to your brief, in the turnaround you choose (shown at checkout), with a re-scan, a short change summary and one revision. A human cover letter can be added. Prices are shown on the Pricing page. Human rewrite is a separate product from the Fix and is governed by Section 14."</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Keeps the Pricing page as the price source (no figures in the Terms) and names the service.</w:t>
      </w:r>
    </w:p>
    <w:p>
      <w:pPr>
        <w:pStyle w:val="Heading3"/>
        <w:spacing w:after="60" w:before="140"/>
      </w:pPr>
      <w:r>
        <w:rPr>
          <w:rFonts w:ascii="Arial" w:cs="Arial" w:eastAsia="Arial" w:hAnsi="Arial"/>
          <w:b/>
          <w:bCs/>
          <w:sz w:val="21"/>
          <w:szCs w:val="21"/>
        </w:rPr>
        <w:t xml:space="preserve">T4 · Section 3, Cover letter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"every paid purchase includes a cover letter written for the job you scanned against, from your delivered resume."</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"Every paid Fix, Fix only or Verified Credential purchase includes ..." [Owner: say whether a Human rewrite order also includes AI-written letters. The human cover letter is a separate add-on.]</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Prevents confusion between the included AI letters and the human add-on.</w:t>
      </w:r>
    </w:p>
    <w:p>
      <w:pPr>
        <w:pStyle w:val="Heading3"/>
        <w:spacing w:after="60" w:before="140"/>
      </w:pPr>
      <w:r>
        <w:rPr>
          <w:rFonts w:ascii="Arial" w:cs="Arial" w:eastAsia="Arial" w:hAnsi="Arial"/>
          <w:b/>
          <w:bCs/>
          <w:sz w:val="21"/>
          <w:szCs w:val="21"/>
        </w:rPr>
        <w:t xml:space="preserve">T5 · Section 3, Welcome code and discounts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"It works once, only on your own account, only for the Full fix, and only until the expiry date shown with it."</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Add: "Welcome codes, promotional prices, referral and partner discounts do not apply to Human rewrite."</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16.7: nothing discounts the human side.</w:t>
      </w:r>
    </w:p>
    <w:p>
      <w:pPr>
        <w:pStyle w:val="Heading3"/>
        <w:spacing w:after="60" w:before="140"/>
      </w:pPr>
      <w:r>
        <w:rPr>
          <w:rFonts w:ascii="Arial" w:cs="Arial" w:eastAsia="Arial" w:hAnsi="Arial"/>
          <w:b/>
          <w:bCs/>
          <w:sz w:val="21"/>
          <w:szCs w:val="21"/>
        </w:rPr>
        <w:t xml:space="preserve">T6 · Section 4, Retries, Free Credits and Refunds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"We don't offer cash refunds for a Fix that doesn't reach the target score, given the free retry and credit mechanism above."</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Add at the start: "This section applies to the Fix products. Refunds and credits for Human rewrite are set out in Section 14."</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Avoids a reader applying the no-cash-refund rule to human jobs.</w:t>
      </w:r>
    </w:p>
    <w:p>
      <w:pPr>
        <w:pStyle w:val="Heading3"/>
        <w:spacing w:after="60" w:before="140"/>
      </w:pPr>
      <w:r>
        <w:rPr>
          <w:rFonts w:ascii="Arial" w:cs="Arial" w:eastAsia="Arial" w:hAnsi="Arial"/>
          <w:b/>
          <w:bCs/>
          <w:sz w:val="21"/>
          <w:szCs w:val="21"/>
        </w:rPr>
        <w:t xml:space="preserve">T7 · Section 5, Your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"You grant us a limited license to process, store, and transmit that content — including to third-party AI providers (see Section 6) — solely to provide the Service to you."</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Add: "If you order Human rewrite, this includes showing your resume, brief and supporting materials to the expert assigned to your order, as described in Section 14 and the Privacy Policy."</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The licence must cover the new recipient. Spec 18.4.</w:t>
      </w:r>
    </w:p>
    <w:p>
      <w:pPr>
        <w:pStyle w:val="Heading3"/>
        <w:spacing w:after="60" w:before="140"/>
      </w:pPr>
      <w:r>
        <w:rPr>
          <w:rFonts w:ascii="Arial" w:cs="Arial" w:eastAsia="Arial" w:hAnsi="Arial"/>
          <w:b/>
          <w:bCs/>
          <w:sz w:val="21"/>
          <w:szCs w:val="21"/>
        </w:rPr>
        <w:t xml:space="preserve">T8 · Section 6, AI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"Generating the AI rewrite ... involves sending your resume content and job description text to Anthropic's Claude API"</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[Only once the built-in assistant exists, Phase 2:] Add: "Experts may use an assistant built into our workspace, which sends text to the same AI provider. Your contact details and other people's details are never sent."</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18.6. Do not publish this sentence until the assistant ships.</w:t>
      </w:r>
    </w:p>
    <w:p>
      <w:pPr>
        <w:pStyle w:val="Heading3"/>
        <w:spacing w:after="60" w:before="140"/>
      </w:pPr>
      <w:r>
        <w:rPr>
          <w:rFonts w:ascii="Arial" w:cs="Arial" w:eastAsia="Arial" w:hAnsi="Arial"/>
          <w:b/>
          <w:bCs/>
          <w:sz w:val="21"/>
          <w:szCs w:val="21"/>
        </w:rPr>
        <w:t xml:space="preserve">T9 · Section 8, Acceptable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"Submit someone else's resume or personal information without their consent"</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Keep. The addendum adds: "If your resume includes other people's details (for example referees), you confirm you have the right to share them with an expert."</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6.2 third-party rights tick.</w:t>
      </w:r>
    </w:p>
    <w:p>
      <w:pPr>
        <w:pStyle w:val="Heading3"/>
        <w:spacing w:after="60" w:before="140"/>
      </w:pPr>
      <w:r>
        <w:rPr>
          <w:rFonts w:ascii="Arial" w:cs="Arial" w:eastAsia="Arial" w:hAnsi="Arial"/>
          <w:b/>
          <w:bCs/>
          <w:sz w:val="21"/>
          <w:szCs w:val="21"/>
        </w:rPr>
        <w:t xml:space="preserve">T10 · Section 11, Limitation of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"Our total liability for any claim is limited to the amount you paid us in the 12 months before the claim arose."</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 wording change proposed. [Counsel: does this cap fit a service where a contractor handles personal data? Does it apply to the refund rights in Section 14?]</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Open legal question, not a drafting change.</w:t>
      </w:r>
    </w:p>
    <w:p>
      <w:pPr>
        <w:pStyle w:val="Heading3"/>
        <w:spacing w:after="60" w:before="140"/>
      </w:pPr>
      <w:r>
        <w:rPr>
          <w:rFonts w:ascii="Arial" w:cs="Arial" w:eastAsia="Arial" w:hAnsi="Arial"/>
          <w:b/>
          <w:bCs/>
          <w:sz w:val="21"/>
          <w:szCs w:val="21"/>
        </w:rPr>
        <w:t xml:space="preserve">T11 · Section 12, Changes to These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"Material changes will be reflected by updating the date at the top of this page. Continued use of the Service after an update means you accept the revised terms."</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Proposed: "If we make a material change, we will tell you by email or in the app and may ask you to accept it." [Counsel: is "continued use" enough for a change that adds contractor access to resumes?]</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The existing banner and registration tick can deliver explicit acceptance. See section 6 of this document.</w:t>
      </w:r>
    </w:p>
    <w:p>
      <w:pPr>
        <w:pStyle w:val="Heading3"/>
        <w:spacing w:after="60" w:before="140"/>
      </w:pPr>
      <w:r>
        <w:rPr>
          <w:rFonts w:ascii="Arial" w:cs="Arial" w:eastAsia="Arial" w:hAnsi="Arial"/>
          <w:b/>
          <w:bCs/>
          <w:sz w:val="21"/>
          <w:szCs w:val="21"/>
        </w:rPr>
        <w:t xml:space="preserve">T12 · New Section 14, Human Rewrite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(none)</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Insert the client addendum from 05a-client-addendum-draft.docx here, as a new section 14 (Contact moves to 15). Until counsel approves it, do not publish.</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18.4. One home for every human-job rule.</w:t>
      </w:r>
    </w:p>
    <w:p>
      <w:pPr>
        <w:pStyle w:val="Heading1"/>
        <w:spacing w:after="120" w:before="280"/>
      </w:pPr>
      <w:r>
        <w:rPr>
          <w:rFonts w:ascii="Arial" w:cs="Arial" w:eastAsia="Arial" w:hAnsi="Arial"/>
          <w:b/>
          <w:bCs/>
          <w:sz w:val="30"/>
          <w:szCs w:val="30"/>
        </w:rPr>
        <w:t xml:space="preserve">4. Privacy Policy: changes</w:t>
      </w:r>
    </w:p>
    <w:p>
      <w:pPr>
        <w:pStyle w:val="Heading3"/>
        <w:spacing w:after="60" w:before="140"/>
      </w:pPr>
      <w:r>
        <w:rPr>
          <w:rFonts w:ascii="Arial" w:cs="Arial" w:eastAsia="Arial" w:hAnsi="Arial"/>
          <w:b/>
          <w:bCs/>
          <w:sz w:val="21"/>
          <w:szCs w:val="21"/>
        </w:rPr>
        <w:t xml:space="preserve">P1 · Section 2, What We Collect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"Resume content: the file you upload, or the free text you paste, plus any structured resume data we extract or you save to your profile ..."</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Add a line: "Human rewrite: your brief (target role, region, tone, notes, optional results and numbers), supporting materials you add, your answers to questions from the expert, the edited versions and files we deliver, your rating, and your consent choices for that order."</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6.3 brief fields and 6.2 consents.</w:t>
      </w:r>
    </w:p>
    <w:p>
      <w:pPr>
        <w:pStyle w:val="Heading3"/>
        <w:spacing w:after="60" w:before="140"/>
      </w:pPr>
      <w:r>
        <w:rPr>
          <w:rFonts w:ascii="Arial" w:cs="Arial" w:eastAsia="Arial" w:hAnsi="Arial"/>
          <w:b/>
          <w:bCs/>
          <w:sz w:val="21"/>
          <w:szCs w:val="21"/>
        </w:rPr>
        <w:t xml:space="preserve">P2 · Section 3, How We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"To generate your ATS score, and — if purchased — an AI-rewritten resume tailored to your job description"</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Add: "To have an expert edit your resume, if you order Human rewrite" and "To improve our automated fixes using your edited resume with your contact details removed, only if you ticked the optional box at checkout."</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6.2: opt-in consent is separate and unticked by default.</w:t>
      </w:r>
    </w:p>
    <w:p>
      <w:pPr>
        <w:pStyle w:val="Heading3"/>
        <w:spacing w:after="60" w:before="140"/>
      </w:pPr>
      <w:r>
        <w:rPr>
          <w:rFonts w:ascii="Arial" w:cs="Arial" w:eastAsia="Arial" w:hAnsi="Arial"/>
          <w:b/>
          <w:bCs/>
          <w:sz w:val="21"/>
          <w:szCs w:val="21"/>
        </w:rPr>
        <w:t xml:space="preserve">P3 · Section 4, Third Parties We Share Data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"We don't share your resume content with any other party, and never with employers directly — the verification link (Section 6) is the one exception"</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"Except for the experts who edit your resume if you order Human rewrite (see below), we don't share your resume content with any other party, and never with employers directly — the verification link (Section 6) is the other exception." Add a new bullet: "Experts: independent contractors who work under a written agreement. They see your resume with your name and contact details hidden. [They work from [countries to be listed].] They cannot download your files."</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Fixes the false statement. Spec 18.1, 18.4. The country list must come from the data-flow map and counsel.</w:t>
      </w:r>
    </w:p>
    <w:p>
      <w:pPr>
        <w:pStyle w:val="Heading3"/>
        <w:spacing w:after="60" w:before="140"/>
      </w:pPr>
      <w:r>
        <w:rPr>
          <w:rFonts w:ascii="Arial" w:cs="Arial" w:eastAsia="Arial" w:hAnsi="Arial"/>
          <w:b/>
          <w:bCs/>
          <w:sz w:val="21"/>
          <w:szCs w:val="21"/>
        </w:rPr>
        <w:t xml:space="preserve">P4 · Section 4, provider list (Anthropic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"Anthropic (Claude API): receives your resume content and job description text to generate the AI rewrite, structure free-text career descriptions, and assist with scoring."</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[Phase 2:] Add: "and to power the assistant experts use in our workspace".</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Only when the assistant exists.</w:t>
      </w:r>
    </w:p>
    <w:p>
      <w:pPr>
        <w:pStyle w:val="Heading3"/>
        <w:spacing w:after="60" w:before="140"/>
      </w:pPr>
      <w:r>
        <w:rPr>
          <w:rFonts w:ascii="Arial" w:cs="Arial" w:eastAsia="Arial" w:hAnsi="Arial"/>
          <w:b/>
          <w:bCs/>
          <w:sz w:val="21"/>
          <w:szCs w:val="21"/>
        </w:rPr>
        <w:t xml:space="preserve">P5 · Section 5, Data Retention (new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"Account-linked scans and resume data are retained as long as your account exists"</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Add: "Human rewrite: the expert's access ends [x days] after you accept the work or the revision window closes. Working copies and caches are then removed from expert-accessible storage. We keep invoices and a log of who did what (no resume text). Pairs of AI draft and expert version are kept [for a stated period] only if you ticked the optional box." [Retention period: spec Appendix E proposes 90 days; spec section 27 says 30 to 90 days. Owner and counsel to set.]</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18.2 retention and deletion, Appendix E.</w:t>
      </w:r>
    </w:p>
    <w:p>
      <w:pPr>
        <w:pStyle w:val="Heading3"/>
        <w:spacing w:after="60" w:before="140"/>
      </w:pPr>
      <w:r>
        <w:rPr>
          <w:rFonts w:ascii="Arial" w:cs="Arial" w:eastAsia="Arial" w:hAnsi="Arial"/>
          <w:b/>
          <w:bCs/>
          <w:sz w:val="21"/>
          <w:szCs w:val="21"/>
        </w:rPr>
        <w:t xml:space="preserve">P6 · Section 7, Your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"Delete your account and associated data, or delete individual scans"</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Add: "For Human rewrite you can ask us to delete your order data and to withdraw the optional improvement consent at any time. We will also remove it from expert-accessible storage."</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18.2.</w:t>
      </w:r>
    </w:p>
    <w:p>
      <w:pPr>
        <w:pStyle w:val="Heading3"/>
        <w:spacing w:after="60" w:before="140"/>
      </w:pPr>
      <w:r>
        <w:rPr>
          <w:rFonts w:ascii="Arial" w:cs="Arial" w:eastAsia="Arial" w:hAnsi="Arial"/>
          <w:b/>
          <w:bCs/>
          <w:sz w:val="21"/>
          <w:szCs w:val="21"/>
        </w:rPr>
        <w:t xml:space="preserve">P7 · Section 8,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"We use industry-standard access controls on our infrastructure, but no system is perfectly secure"</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Add: "Experts sign in with two-factor authentication, see only the orders assigned to them, and their actions are logged. We cannot technically stop a person from photographing a screen; we rely on vetting, written agreements, logging and fast removal."</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18.3 says the policy must not promise more than the controls deliver.</w:t>
      </w:r>
    </w:p>
    <w:p>
      <w:pPr>
        <w:pStyle w:val="Heading3"/>
        <w:spacing w:after="60" w:before="140"/>
      </w:pPr>
      <w:r>
        <w:rPr>
          <w:rFonts w:ascii="Arial" w:cs="Arial" w:eastAsia="Arial" w:hAnsi="Arial"/>
          <w:b/>
          <w:bCs/>
          <w:sz w:val="21"/>
          <w:szCs w:val="21"/>
        </w:rPr>
        <w:t xml:space="preserve">P8 · Section 9,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"Passthrough isn't intended for anyone under 16."</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Add: "Human rewrite is only for people aged 18 or over."</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Consistency with T2.</w:t>
      </w:r>
    </w:p>
    <w:p>
      <w:pPr>
        <w:pStyle w:val="Heading3"/>
        <w:spacing w:after="60" w:before="140"/>
      </w:pPr>
      <w:r>
        <w:rPr>
          <w:rFonts w:ascii="Arial" w:cs="Arial" w:eastAsia="Arial" w:hAnsi="Arial"/>
          <w:b/>
          <w:bCs/>
          <w:sz w:val="21"/>
          <w:szCs w:val="21"/>
        </w:rPr>
        <w:t xml:space="preserve">P9 · New section, International 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(none)</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"If an expert is in a different country from you, they may see your resume. We [use agreements and safeguards: counsel to supply the mechanism]. Ask us at [email] for the list of countries."</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18.5 cross-border item. Draft only after the data-flow map (task 9) and counsel advice.</w:t>
      </w:r>
    </w:p>
    <w:p>
      <w:pPr>
        <w:pStyle w:val="Heading3"/>
        <w:spacing w:after="60" w:before="140"/>
      </w:pPr>
      <w:r>
        <w:rPr>
          <w:rFonts w:ascii="Arial" w:cs="Arial" w:eastAsia="Arial" w:hAnsi="Arial"/>
          <w:b/>
          <w:bCs/>
          <w:sz w:val="21"/>
          <w:szCs w:val="21"/>
        </w:rPr>
        <w:t xml:space="preserve">P10 · Section 4, Processors for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(none)</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If the pilot uses a shared edit tool for redacted copies, name it as a provider here for the pilot period. [Owner to name the tool.]</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Phase 1 scope calls this the weakest privacy point.</w:t>
      </w:r>
    </w:p>
    <w:p>
      <w:pPr>
        <w:pStyle w:val="Heading1"/>
        <w:spacing w:after="120" w:before="280"/>
      </w:pPr>
      <w:r>
        <w:rPr>
          <w:rFonts w:ascii="Arial" w:cs="Arial" w:eastAsia="Arial" w:hAnsi="Arial"/>
          <w:b/>
          <w:bCs/>
          <w:sz w:val="30"/>
          <w:szCs w:val="30"/>
        </w:rPr>
        <w:t xml:space="preserve">5. Partner terms: changes</w:t>
      </w:r>
    </w:p>
    <w:p>
      <w:pPr>
        <w:pStyle w:val="Heading3"/>
        <w:spacing w:after="60" w:before="140"/>
      </w:pPr>
      <w:r>
        <w:rPr>
          <w:rFonts w:ascii="Arial" w:cs="Arial" w:eastAsia="Arial" w:hAnsi="Arial"/>
          <w:b/>
          <w:bCs/>
          <w:sz w:val="21"/>
          <w:szCs w:val="21"/>
        </w:rPr>
        <w:t xml:space="preserve">PT1 · Section 3, How a sale is credited (ATTRIBUTION_TERMS, second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"Every purchase they make in that window earns you commission, not just the first — including repeat purchases."</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"Every purchase of our AI products that they make in that window earns you commission, not just the first — including repeat purchases. Human rewrite orders, including the cover letter add-on, never earn commission, and codes never apply to them."</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Spec 16.7. ATTRIBUTION_TERMS is shared, so one edit reaches every place it is shown.</w:t>
      </w:r>
    </w:p>
    <w:p>
      <w:pPr>
        <w:pStyle w:val="Heading3"/>
        <w:spacing w:after="60" w:before="140"/>
      </w:pPr>
      <w:r>
        <w:rPr>
          <w:rFonts w:ascii="Arial" w:cs="Arial" w:eastAsia="Arial" w:hAnsi="Arial"/>
          <w:b/>
          <w:bCs/>
          <w:sz w:val="21"/>
          <w:szCs w:val="21"/>
        </w:rPr>
        <w:t xml:space="preserve">PT2 · Section 3, codes on some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"If your code sets a discounted price for only some plans, it still credits you for every plan: on the others the buyer pays the normal price and you earn commission on what they paid."</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Keep. Add: "Human rewrite is not one of these plans: no code applies to it and it earns no commission."</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Prevents a partner reading "every plan" as including human jobs.</w:t>
      </w:r>
    </w:p>
    <w:p>
      <w:pPr>
        <w:pStyle w:val="Heading3"/>
        <w:spacing w:after="60" w:before="140"/>
      </w:pPr>
      <w:r>
        <w:rPr>
          <w:rFonts w:ascii="Arial" w:cs="Arial" w:eastAsia="Arial" w:hAnsi="Arial"/>
          <w:b/>
          <w:bCs/>
          <w:sz w:val="21"/>
          <w:szCs w:val="21"/>
        </w:rPr>
        <w:t xml:space="preserve">PT3 · Section 2, commission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"Commission is calculated on the amount the customer actually paid, after any discount the code gives."</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"Commission is calculated on the amount the customer actually paid for an AI product, after any discount the code gives."</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Defines the base so human spend is outside it.</w:t>
      </w:r>
    </w:p>
    <w:p>
      <w:pPr>
        <w:pStyle w:val="Heading3"/>
        <w:spacing w:after="60" w:before="140"/>
      </w:pPr>
      <w:r>
        <w:rPr>
          <w:rFonts w:ascii="Arial" w:cs="Arial" w:eastAsia="Arial" w:hAnsi="Arial"/>
          <w:b/>
          <w:bCs/>
          <w:sz w:val="21"/>
          <w:szCs w:val="21"/>
        </w:rPr>
        <w:t xml:space="preserve">PT4 · Section 4 and referral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Current wording (quoted from the code)</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Proposed wording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"If a purchase credited to you is refunded, or its payment is reversed, the commission on it is reversed too."</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 change. Confirm the sentence in 16.7 that referral rewards are unaffected for the same person's AI purchases.</w:t>
            </w:r>
          </w:p>
        </w:tc>
      </w:tr>
    </w:tbl>
    <w:p>
      <w:pPr>
        <w:spacing w:after="140" w:before="50"/>
      </w:pPr>
      <w:r>
        <w:rPr>
          <w:rFonts w:ascii="Arial" w:cs="Arial" w:eastAsia="Arial" w:hAnsi="Arial"/>
          <w:b/>
          <w:bCs/>
          <w:sz w:val="21"/>
          <w:szCs w:val="21"/>
        </w:rPr>
        <w:t xml:space="preserve">Why:</w:t>
      </w:r>
      <w:r>
        <w:rPr>
          <w:rFonts w:ascii="Arial" w:cs="Arial" w:eastAsia="Arial" w:hAnsi="Arial"/>
          <w:sz w:val="21"/>
          <w:szCs w:val="21"/>
        </w:rPr>
        <w:t xml:space="preserve"> Existing reversal wording already works. Code enforcement is a Phase 1 build item, not covered here.</w:t>
      </w:r>
    </w:p>
    <w:p>
      <w:pPr>
        <w:pStyle w:val="Heading1"/>
        <w:spacing w:after="120" w:before="280"/>
      </w:pPr>
      <w:r>
        <w:rPr>
          <w:rFonts w:ascii="Arial" w:cs="Arial" w:eastAsia="Arial" w:hAnsi="Arial"/>
          <w:b/>
          <w:bCs/>
          <w:sz w:val="30"/>
          <w:szCs w:val="30"/>
        </w:rPr>
        <w:t xml:space="preserve">6. Do the version numbers and the notice flow need a bump?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Question</w:t>
            </w:r>
          </w:p>
        </w:tc>
        <w:tc>
          <w:tcPr>
            <w:tcW w:type="dxa" w:w="3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Finding</w:t>
            </w:r>
          </w:p>
        </w:tc>
        <w:tc>
          <w:tcPr>
            <w:tcW w:type="dxa" w:w="35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Recommendation (owner and counsel decide)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Terms and Privacy version (TERMS_VERSION "2026-09")</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The change adds a new recipient category and a new product. That is material.</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Bump TERMS_VERSION at the same time the new Terms and Privacy go live, before the first human order. Update both LAST_UPDATED strings on the same day.</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Does the user banner reach existing users?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 banner (TermsUpdateBanner.jsx) with an "I agree" button exists for users on an older version. Not traced end to end.</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Use it, so existing users accept explicitly. [Verify in the Phase 1 build that a user cannot place a human order without accepting.]</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Per-order consent</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The spec requires consent recorded at checkout (6.2): the terms and consent line, the 18-plus tick, the rights tick, the optional improvement consent.</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New Phase 1 code item: store each tick and the terms version on the job. Not in this pack.</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Partner terms (PARTNER_TERMS_VERSION "2026-10b")</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The carve-out narrows what earns commission once human jobs exist. The terms are accepted by version and a payout gate exists (PAYOUT_REQUIRES_CURRENT_TERMS).</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Bump PARTNER_TERMS_VERSION when the wording changes. Warning: if the gate is on, partners who have not accepted the new version cannot be paid. Run the existing partner terms notice first and check acceptances. [Counsel: is a notice period needed?]</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Order of changes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The Terms say continued use means acceptance (section 12).</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Publish Terms and Privacy first, then the partner terms, then open human checkout.</w:t>
            </w:r>
          </w:p>
        </w:tc>
      </w:tr>
    </w:tbl>
    <w:p>
      <w:pPr>
        <w:pStyle w:val="Heading1"/>
        <w:spacing w:after="120" w:before="280"/>
      </w:pPr>
      <w:r>
        <w:rPr>
          <w:rFonts w:ascii="Arial" w:cs="Arial" w:eastAsia="Arial" w:hAnsi="Arial"/>
          <w:b/>
          <w:bCs/>
          <w:sz w:val="30"/>
          <w:szCs w:val="30"/>
        </w:rPr>
        <w:t xml:space="preserve">7. Observations (reported, not fixed)</w:t>
      </w:r>
    </w:p>
    <w:p>
      <w:pPr>
        <w:pStyle w:val="ListParagraph"/>
        <w:numPr>
          <w:ilvl w:val="0"/>
          <w:numId w:val="2"/>
        </w:numPr>
        <w:spacing w:after="50"/>
      </w:pPr>
      <w:r>
        <w:rPr>
          <w:rFonts w:ascii="Arial" w:cs="Arial" w:eastAsia="Arial" w:hAnsi="Arial"/>
          <w:b/>
          <w:bCs/>
          <w:sz w:val="21"/>
          <w:szCs w:val="21"/>
        </w:rPr>
        <w:t xml:space="preserve">O1.</w:t>
      </w:r>
      <w:r>
        <w:rPr>
          <w:rFonts w:ascii="Arial" w:cs="Arial" w:eastAsia="Arial" w:hAnsi="Arial"/>
          <w:sz w:val="21"/>
          <w:szCs w:val="21"/>
        </w:rPr>
        <w:t xml:space="preserve"> Terms.jsx shows "Last updated: October 23, 2026", but TERMS_VERSION is "2026-09". Terms.jsx was changed in commits on 22 to 23 October (welcome-code terms, cover letter offer). I did not diff them. The owner may want to fold the real changes into the same version bump.</w:t>
      </w:r>
    </w:p>
    <w:p>
      <w:pPr>
        <w:pStyle w:val="ListParagraph"/>
        <w:numPr>
          <w:ilvl w:val="0"/>
          <w:numId w:val="2"/>
        </w:numPr>
        <w:spacing w:after="50"/>
      </w:pPr>
      <w:r>
        <w:rPr>
          <w:rFonts w:ascii="Arial" w:cs="Arial" w:eastAsia="Arial" w:hAnsi="Arial"/>
          <w:b/>
          <w:bCs/>
          <w:sz w:val="21"/>
          <w:szCs w:val="21"/>
        </w:rPr>
        <w:t xml:space="preserve">O2.</w:t>
      </w:r>
      <w:r>
        <w:rPr>
          <w:rFonts w:ascii="Arial" w:cs="Arial" w:eastAsia="Arial" w:hAnsi="Arial"/>
          <w:sz w:val="21"/>
          <w:szCs w:val="21"/>
        </w:rPr>
        <w:t xml:space="preserve"> Terms section 3 states the Verified threshold as "80+". The pricing page says the threshold comes from the pricing API. Confirm they agree.</w:t>
      </w:r>
    </w:p>
    <w:p>
      <w:pPr>
        <w:pStyle w:val="ListParagraph"/>
        <w:numPr>
          <w:ilvl w:val="0"/>
          <w:numId w:val="2"/>
        </w:numPr>
        <w:spacing w:after="50"/>
      </w:pPr>
      <w:r>
        <w:rPr>
          <w:rFonts w:ascii="Arial" w:cs="Arial" w:eastAsia="Arial" w:hAnsi="Arial"/>
          <w:b/>
          <w:bCs/>
          <w:sz w:val="21"/>
          <w:szCs w:val="21"/>
        </w:rPr>
        <w:t xml:space="preserve">O3.</w:t>
      </w:r>
      <w:r>
        <w:rPr>
          <w:rFonts w:ascii="Arial" w:cs="Arial" w:eastAsia="Arial" w:hAnsi="Arial"/>
          <w:sz w:val="21"/>
          <w:szCs w:val="21"/>
        </w:rPr>
        <w:t xml:space="preserve"> The Terms section 4 says credits are "not a cash refund". Spec 6.6 says late credits are account credit toward the AI Fix by default with cash on request. These are different products, but Section 14 should say so plainly.</w:t>
      </w:r>
    </w:p>
    <w:p>
      <w:pPr>
        <w:pStyle w:val="ListParagraph"/>
        <w:numPr>
          <w:ilvl w:val="0"/>
          <w:numId w:val="2"/>
        </w:numPr>
        <w:spacing w:after="50"/>
      </w:pPr>
      <w:r>
        <w:rPr>
          <w:rFonts w:ascii="Arial" w:cs="Arial" w:eastAsia="Arial" w:hAnsi="Arial"/>
          <w:b/>
          <w:bCs/>
          <w:sz w:val="21"/>
          <w:szCs w:val="21"/>
        </w:rPr>
        <w:t xml:space="preserve">O4.</w:t>
      </w:r>
      <w:r>
        <w:rPr>
          <w:rFonts w:ascii="Arial" w:cs="Arial" w:eastAsia="Arial" w:hAnsi="Arial"/>
          <w:sz w:val="21"/>
          <w:szCs w:val="21"/>
        </w:rPr>
        <w:t xml:space="preserve"> Privacy last updated "September 22, 2026" does not mention the welcome code or the cover letter offer. Not checked whether data practices changed.</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DRAFT FOR COUNSEL. Not legal advice.   </w:t>
    </w: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C00000"/>
        <w:sz w:val="22"/>
        <w:szCs w:val="22"/>
      </w:rPr>
      <w:t xml:space="preserve">DRAFT FOR COUNSEL.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0"/>
      <w:szCs w:val="30"/>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 w:type="paragraph" w:styleId="Heading3">
    <w:name w:val="Heading 3"/>
    <w:basedOn w:val="Normal"/>
    <w:next w:val="Normal"/>
    <w:qFormat/>
    <w:pPr>
      <w:spacing w:after="60" w:before="1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2026-10-26T21:50:19.567Z</dcterms:created>
  <dcterms:modified xsi:type="dcterms:W3CDTF">2026-10-26T21:50:19.567Z</dcterms:modified>
</cp:coreProperties>
</file>

<file path=docProps/custom.xml><?xml version="1.0" encoding="utf-8"?>
<Properties xmlns="http://schemas.openxmlformats.org/officeDocument/2006/custom-properties" xmlns:vt="http://schemas.openxmlformats.org/officeDocument/2006/docPropsVTypes"/>
</file>