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Human Rewrite Addendum (client) · DRAFT</w:t>
      </w:r>
    </w:p>
    <w:p>
      <w:pPr>
        <w:spacing w:after="160"/>
      </w:pPr>
      <w:r>
        <w:rPr>
          <w:rFonts w:ascii="Arial" w:cs="Arial" w:eastAsia="Arial" w:hAnsi="Arial"/>
          <w:color w:val="555555"/>
          <w:sz w:val="22"/>
          <w:szCs w:val="22"/>
        </w:rPr>
        <w:t xml:space="preserve">Phase 0B · task 5 · spec section 18.4 · to become Section 14 of the Terms of Service · all choices in [brackets] are unresolved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FF2CC" w:color="auto" w:val="clear"/>
            <w:tcMar>
              <w:top w:type="dxa" w:w="100"/>
              <w:left w:type="dxa" w:w="140"/>
              <w:bottom w:type="dxa" w:w="100"/>
              <w:right w:type="dxa" w:w="140"/>
            </w:tcMar>
          </w:tcPr>
          <w:p>
            <w:pPr>
              <w:spacing w:after="80"/>
            </w:pPr>
            <w:r>
              <w:rPr>
                <w:rFonts w:ascii="Arial" w:cs="Arial" w:eastAsia="Arial" w:hAnsi="Arial"/>
                <w:b/>
                <w:bCs/>
                <w:sz w:val="21"/>
                <w:szCs w:val="21"/>
              </w:rPr>
              <w:t xml:space="preserve">OPEN QUESTIONS FOR COUNSEL (answer these first)</w:t>
            </w:r>
          </w:p>
          <w:p>
            <w:pPr>
              <w:spacing w:after="50"/>
            </w:pPr>
            <w:r>
              <w:rPr>
                <w:rFonts w:ascii="Arial" w:cs="Arial" w:eastAsia="Arial" w:hAnsi="Arial"/>
                <w:sz w:val="19"/>
                <w:szCs w:val="19"/>
              </w:rPr>
              <w:t xml:space="preserve">1. Kenya Data Protection Act: what registration applies to Passthrough (as controller) and to experts (as processors), and what are the duties on processors and cross-border transfers?</w:t>
            </w:r>
          </w:p>
          <w:p>
            <w:pPr>
              <w:spacing w:after="50"/>
            </w:pPr>
            <w:r>
              <w:rPr>
                <w:rFonts w:ascii="Arial" w:cs="Arial" w:eastAsia="Arial" w:hAnsi="Arial"/>
                <w:sz w:val="19"/>
                <w:szCs w:val="19"/>
              </w:rPr>
              <w:t xml:space="preserve">2. GDPR and UK GDPR: do they apply to clients in the EU or UK? If so, what lawful basis fits, and what transfer mechanism is needed when an expert is in another country?</w:t>
            </w:r>
          </w:p>
          <w:p>
            <w:pPr>
              <w:spacing w:after="50"/>
            </w:pPr>
            <w:r>
              <w:rPr>
                <w:rFonts w:ascii="Arial" w:cs="Arial" w:eastAsia="Arial" w:hAnsi="Arial"/>
                <w:sz w:val="19"/>
                <w:szCs w:val="19"/>
              </w:rPr>
              <w:t xml:space="preserve">3. US state privacy laws: which, if any, apply to clients in the United States, and what notices do they need?</w:t>
            </w:r>
          </w:p>
          <w:p>
            <w:pPr>
              <w:spacing w:after="50"/>
            </w:pPr>
            <w:r>
              <w:rPr>
                <w:rFonts w:ascii="Arial" w:cs="Arial" w:eastAsia="Arial" w:hAnsi="Arial"/>
                <w:sz w:val="19"/>
                <w:szCs w:val="19"/>
              </w:rPr>
              <w:t xml:space="preserve">4. Is a tick box enough to accept this addendum and the 18-plus rule? Do existing users need to accept it again?</w:t>
            </w:r>
          </w:p>
          <w:p>
            <w:pPr>
              <w:spacing w:after="50"/>
            </w:pPr>
            <w:r>
              <w:rPr>
                <w:rFonts w:ascii="Arial" w:cs="Arial" w:eastAsia="Arial" w:hAnsi="Arial"/>
                <w:sz w:val="19"/>
                <w:szCs w:val="19"/>
              </w:rPr>
              <w:t xml:space="preserve">5. Which consumer-protection or digital-services rules govern the refund, late-credit and cancellation terms in each market we sell in? Can the wording stay the same everywhere?</w:t>
            </w:r>
          </w:p>
          <w:p>
            <w:pPr>
              <w:spacing w:after="50"/>
            </w:pPr>
            <w:r>
              <w:rPr>
                <w:rFonts w:ascii="Arial" w:cs="Arial" w:eastAsia="Arial" w:hAnsi="Arial"/>
                <w:sz w:val="19"/>
                <w:szCs w:val="19"/>
              </w:rPr>
              <w:t xml:space="preserve">6. Is the limitation of liability in the Terms (12 months of fees) acceptable for a service where a contractor handles personal data?</w:t>
            </w:r>
          </w:p>
          <w:p>
            <w:pPr>
              <w:spacing w:after="50"/>
            </w:pPr>
            <w:r>
              <w:rPr>
                <w:rFonts w:ascii="Arial" w:cs="Arial" w:eastAsia="Arial" w:hAnsi="Arial"/>
                <w:sz w:val="19"/>
                <w:szCs w:val="19"/>
              </w:rPr>
              <w:t xml:space="preserve">7. Parent or guardian purchases: allowed or never allowed? [Spec default: never, in version 1.]</w:t>
            </w:r>
          </w:p>
          <w:p>
            <w:pPr>
              <w:spacing w:after="50"/>
            </w:pPr>
            <w:r>
              <w:rPr>
                <w:rFonts w:ascii="Arial" w:cs="Arial" w:eastAsia="Arial" w:hAnsi="Arial"/>
                <w:sz w:val="19"/>
                <w:szCs w:val="19"/>
              </w:rPr>
              <w:t xml:space="preserve">8. Third-party details (referees): is the client's tick enough, or do we need to remove referee details before an expert sees them?</w:t>
            </w:r>
          </w:p>
          <w:p>
            <w:pPr>
              <w:spacing w:after="50"/>
            </w:pPr>
            <w:r>
              <w:rPr>
                <w:rFonts w:ascii="Arial" w:cs="Arial" w:eastAsia="Arial" w:hAnsi="Arial"/>
                <w:sz w:val="19"/>
                <w:szCs w:val="19"/>
              </w:rPr>
              <w:t xml:space="preserve">9. Is the optional improvement consent (clause 11) adequate, and is it valid to say no outside model is trained on the client's data? Check the AI provider's terms.</w:t>
            </w:r>
          </w:p>
          <w:p>
            <w:pPr>
              <w:spacing w:after="50"/>
            </w:pPr>
            <w:r>
              <w:rPr>
                <w:rFonts w:ascii="Arial" w:cs="Arial" w:eastAsia="Arial" w:hAnsi="Arial"/>
                <w:sz w:val="19"/>
                <w:szCs w:val="19"/>
              </w:rPr>
              <w:t xml:space="preserve">10. What must we say about where experts are located, and do we need a list of countries?</w:t>
            </w:r>
          </w:p>
          <w:p>
            <w:pPr>
              <w:spacing w:after="50"/>
            </w:pPr>
            <w:r>
              <w:rPr>
                <w:rFonts w:ascii="Arial" w:cs="Arial" w:eastAsia="Arial" w:hAnsi="Arial"/>
                <w:sz w:val="19"/>
                <w:szCs w:val="19"/>
              </w:rPr>
              <w:t xml:space="preserve">11. Which governing law and venue should apply to clients in different countries? [ ]</w:t>
            </w:r>
          </w:p>
          <w:p>
            <w:pPr>
              <w:spacing w:after="50"/>
            </w:pPr>
            <w:r>
              <w:rPr>
                <w:rFonts w:ascii="Arial" w:cs="Arial" w:eastAsia="Arial" w:hAnsi="Arial"/>
                <w:sz w:val="19"/>
                <w:szCs w:val="19"/>
              </w:rPr>
              <w:t xml:space="preserve">12. Do we need to disclose tax on the service price in each market, and how?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40"/>
            </w:pPr>
            <w:r>
              <w:rPr>
                <w:rFonts w:ascii="Arial" w:cs="Arial" w:eastAsia="Arial" w:hAnsi="Arial"/>
                <w:b/>
                <w:bCs/>
                <w:sz w:val="19"/>
                <w:szCs w:val="19"/>
              </w:rPr>
              <w:t xml:space="preserve">How to read this draft</w:t>
            </w:r>
          </w:p>
          <w:p>
            <w:pPr>
              <w:spacing w:after="40"/>
            </w:pPr>
            <w:r>
              <w:rPr>
                <w:rFonts w:ascii="Arial" w:cs="Arial" w:eastAsia="Arial" w:hAnsi="Arial"/>
                <w:sz w:val="19"/>
                <w:szCs w:val="19"/>
              </w:rPr>
              <w:t xml:space="preserve">Clause numbers are for the draft only. Numbers (24 hours, 48 hours, 7 days, 72 hours, 7 days for a revision, 48 hours late for a refund) are taken from product spec v2.2 and are not changed here. Prices are not stated in the addendum: the Pricing page is the source.</w:t>
            </w:r>
          </w:p>
        </w:tc>
      </w:tr>
    </w:tbl>
    <w:p>
      <w:pPr>
        <w:spacing w:after="80"/>
      </w:pPr>
    </w:p>
    <w:p>
      <w:pPr>
        <w:pStyle w:val="Heading1"/>
        <w:spacing w:after="120" w:before="280"/>
      </w:pPr>
      <w:r>
        <w:rPr>
          <w:rFonts w:ascii="Arial" w:cs="Arial" w:eastAsia="Arial" w:hAnsi="Arial"/>
          <w:b/>
          <w:bCs/>
          <w:sz w:val="30"/>
          <w:szCs w:val="30"/>
        </w:rPr>
        <w:t xml:space="preserve">Human Rewrite Addendum</w:t>
      </w:r>
    </w:p>
    <w:p>
      <w:pPr>
        <w:pStyle w:val="Heading3"/>
        <w:spacing w:after="60" w:before="140"/>
      </w:pPr>
      <w:r>
        <w:rPr>
          <w:rFonts w:ascii="Arial" w:cs="Arial" w:eastAsia="Arial" w:hAnsi="Arial"/>
          <w:b/>
          <w:bCs/>
          <w:sz w:val="21"/>
          <w:szCs w:val="21"/>
        </w:rPr>
        <w:t xml:space="preserve">1. What this service is</w:t>
      </w:r>
    </w:p>
    <w:p>
      <w:pPr>
        <w:spacing w:after="80" w:before="0"/>
      </w:pPr>
      <w:r>
        <w:rPr>
          <w:rFonts w:ascii="Arial" w:cs="Arial" w:eastAsia="Arial" w:hAnsi="Arial"/>
          <w:sz w:val="21"/>
          <w:szCs w:val="21"/>
        </w:rPr>
        <w:t xml:space="preserve">Human rewrite is a professional writing service. An independent contractor (an "expert") edits your resume and, if you buy it, writes a cover letter, using the brief you give us. We re-scan the result with the same scanner used for the Fix and show you the score before and after.</w:t>
      </w:r>
    </w:p>
    <w:p>
      <w:pPr>
        <w:spacing w:after="80" w:before="0"/>
      </w:pPr>
      <w:r>
        <w:rPr>
          <w:rFonts w:ascii="Arial" w:cs="Arial" w:eastAsia="Arial" w:hAnsi="Arial"/>
          <w:sz w:val="21"/>
          <w:szCs w:val="21"/>
        </w:rPr>
        <w:t xml:space="preserve">The expert is not an employee of [Saltern Studio / the operator name]. [Counsel: confirm the correct legal entity name for the contract.]</w:t>
      </w:r>
    </w:p>
    <w:p>
      <w:pPr>
        <w:spacing w:after="80" w:before="0"/>
      </w:pPr>
      <w:r>
        <w:rPr>
          <w:rFonts w:ascii="Arial" w:cs="Arial" w:eastAsia="Arial" w:hAnsi="Arial"/>
          <w:sz w:val="21"/>
          <w:szCs w:val="21"/>
        </w:rPr>
        <w:t xml:space="preserve">Human rewrite is human-reviewed and machine-verified. It does not mean that no software was used.</w:t>
      </w:r>
    </w:p>
    <w:p>
      <w:pPr>
        <w:pStyle w:val="Heading3"/>
        <w:spacing w:after="60" w:before="140"/>
      </w:pPr>
      <w:r>
        <w:rPr>
          <w:rFonts w:ascii="Arial" w:cs="Arial" w:eastAsia="Arial" w:hAnsi="Arial"/>
          <w:b/>
          <w:bCs/>
          <w:sz w:val="21"/>
          <w:szCs w:val="21"/>
        </w:rPr>
        <w:t xml:space="preserve">2. A contractor will see your resume</w:t>
      </w:r>
    </w:p>
    <w:p>
      <w:pPr>
        <w:spacing w:after="80" w:before="0"/>
      </w:pPr>
      <w:r>
        <w:rPr>
          <w:rFonts w:ascii="Arial" w:cs="Arial" w:eastAsia="Arial" w:hAnsi="Arial"/>
          <w:sz w:val="21"/>
          <w:szCs w:val="21"/>
        </w:rPr>
        <w:t xml:space="preserve">If you order Human rewrite, an expert will see your resume, your brief, the job description you give us (with the company name hidden until the expert has taken the job), any supporting materials you add and your answers to their questions. We hide your name, email, phone, address, links and referee details from the expert.</w:t>
      </w:r>
    </w:p>
    <w:p>
      <w:pPr>
        <w:spacing w:after="80" w:before="0"/>
      </w:pPr>
      <w:r>
        <w:rPr>
          <w:rFonts w:ascii="Arial" w:cs="Arial" w:eastAsia="Arial" w:hAnsi="Arial"/>
          <w:sz w:val="21"/>
          <w:szCs w:val="21"/>
        </w:rPr>
        <w:t xml:space="preserve">You agree that we may show this information to the expert assigned to your order. Experts are bound by a written confidentiality agreement and their access ends [x days] after the order is accepted or the revision window closes.</w:t>
      </w:r>
    </w:p>
    <w:p>
      <w:pPr>
        <w:spacing w:after="80" w:before="0"/>
      </w:pPr>
      <w:r>
        <w:rPr>
          <w:rFonts w:ascii="Arial" w:cs="Arial" w:eastAsia="Arial" w:hAnsi="Arial"/>
          <w:sz w:val="21"/>
          <w:szCs w:val="21"/>
        </w:rPr>
        <w:t xml:space="preserve">An expert may be in a different country from you. [Counsel: add the transfer wording and list countries if required.]</w:t>
      </w:r>
    </w:p>
    <w:p>
      <w:pPr>
        <w:pStyle w:val="Heading3"/>
        <w:spacing w:after="60" w:before="140"/>
      </w:pPr>
      <w:r>
        <w:rPr>
          <w:rFonts w:ascii="Arial" w:cs="Arial" w:eastAsia="Arial" w:hAnsi="Arial"/>
          <w:b/>
          <w:bCs/>
          <w:sz w:val="21"/>
          <w:szCs w:val="21"/>
        </w:rPr>
        <w:t xml:space="preserve">3. Age and other people's details</w:t>
      </w:r>
    </w:p>
    <w:p>
      <w:pPr>
        <w:spacing w:after="80" w:before="0"/>
      </w:pPr>
      <w:r>
        <w:rPr>
          <w:rFonts w:ascii="Arial" w:cs="Arial" w:eastAsia="Arial" w:hAnsi="Arial"/>
          <w:sz w:val="21"/>
          <w:szCs w:val="21"/>
        </w:rPr>
        <w:t xml:space="preserve">You confirm that you are 18 or older. If we learn that a Human rewrite order was placed by someone under 18, we will cancel it, refund it and delete the data. [Counsel: parent or guardian purchases.]</w:t>
      </w:r>
    </w:p>
    <w:p>
      <w:pPr>
        <w:spacing w:after="80" w:before="0"/>
      </w:pPr>
      <w:r>
        <w:rPr>
          <w:rFonts w:ascii="Arial" w:cs="Arial" w:eastAsia="Arial" w:hAnsi="Arial"/>
          <w:sz w:val="21"/>
          <w:szCs w:val="21"/>
        </w:rPr>
        <w:t xml:space="preserve">If your resume includes other people's details (for example referees), you confirm that you have the right to share those details with us and with an expert.</w:t>
      </w:r>
    </w:p>
    <w:p>
      <w:pPr>
        <w:pStyle w:val="Heading3"/>
        <w:spacing w:after="60" w:before="140"/>
      </w:pPr>
      <w:r>
        <w:rPr>
          <w:rFonts w:ascii="Arial" w:cs="Arial" w:eastAsia="Arial" w:hAnsi="Arial"/>
          <w:b/>
          <w:bCs/>
          <w:sz w:val="21"/>
          <w:szCs w:val="21"/>
        </w:rPr>
        <w:t xml:space="preserve">4. Turnaround</w:t>
      </w:r>
    </w:p>
    <w:p>
      <w:pPr>
        <w:spacing w:after="80" w:before="0"/>
      </w:pPr>
      <w:r>
        <w:rPr>
          <w:rFonts w:ascii="Arial" w:cs="Arial" w:eastAsia="Arial" w:hAnsi="Arial"/>
          <w:sz w:val="21"/>
          <w:szCs w:val="21"/>
        </w:rPr>
        <w:t xml:space="preserve">You choose a turnaround at checkout: [24 hours / 48 hours / 7 days]. [Polish tier: turnaround to be defined by the owner.] The time is calendar time, measured from when your order is paid and your brief is complete. It is not business hours.</w:t>
      </w:r>
    </w:p>
    <w:p>
      <w:pPr>
        <w:spacing w:after="80" w:before="0"/>
      </w:pPr>
      <w:r>
        <w:rPr>
          <w:rFonts w:ascii="Arial" w:cs="Arial" w:eastAsia="Arial" w:hAnsi="Arial"/>
          <w:sz w:val="21"/>
          <w:szCs w:val="21"/>
        </w:rPr>
        <w:t xml:space="preserve">The clock pauses only while an expert's question to you is open, for no more than [24] hours in total. Outages on our side do not count against you.</w:t>
      </w:r>
    </w:p>
    <w:p>
      <w:pPr>
        <w:pStyle w:val="Heading3"/>
        <w:spacing w:after="60" w:before="140"/>
      </w:pPr>
      <w:r>
        <w:rPr>
          <w:rFonts w:ascii="Arial" w:cs="Arial" w:eastAsia="Arial" w:hAnsi="Arial"/>
          <w:b/>
          <w:bCs/>
          <w:sz w:val="21"/>
          <w:szCs w:val="21"/>
        </w:rPr>
        <w:t xml:space="preserve">5. What you receive</w:t>
      </w:r>
    </w:p>
    <w:p>
      <w:pPr>
        <w:spacing w:after="80" w:before="0"/>
      </w:pPr>
      <w:r>
        <w:rPr>
          <w:rFonts w:ascii="Arial" w:cs="Arial" w:eastAsia="Arial" w:hAnsi="Arial"/>
          <w:sz w:val="21"/>
          <w:szCs w:val="21"/>
        </w:rPr>
        <w:t xml:space="preserve">A new resume as a Word file and a PDF, the before-and-after score, a short summary of what changed and why, and a list of any numbers or claims the expert added or sharpened for you to check. You are responsible for checking them before you send the resume to an employer.</w:t>
      </w:r>
    </w:p>
    <w:p>
      <w:pPr>
        <w:pStyle w:val="Heading3"/>
        <w:spacing w:after="60" w:before="140"/>
      </w:pPr>
      <w:r>
        <w:rPr>
          <w:rFonts w:ascii="Arial" w:cs="Arial" w:eastAsia="Arial" w:hAnsi="Arial"/>
          <w:b/>
          <w:bCs/>
          <w:sz w:val="21"/>
          <w:szCs w:val="21"/>
        </w:rPr>
        <w:t xml:space="preserve">6. Accepting the work, and one revision</w:t>
      </w:r>
    </w:p>
    <w:p>
      <w:pPr>
        <w:spacing w:after="80" w:before="0"/>
      </w:pPr>
      <w:r>
        <w:rPr>
          <w:rFonts w:ascii="Arial" w:cs="Arial" w:eastAsia="Arial" w:hAnsi="Arial"/>
          <w:sz w:val="21"/>
          <w:szCs w:val="21"/>
        </w:rPr>
        <w:t xml:space="preserve">You have [72 hours] after delivery to accept the work. If you do nothing, it is accepted automatically.</w:t>
      </w:r>
    </w:p>
    <w:p>
      <w:pPr>
        <w:spacing w:after="80" w:before="0"/>
      </w:pPr>
      <w:r>
        <w:rPr>
          <w:rFonts w:ascii="Arial" w:cs="Arial" w:eastAsia="Arial" w:hAnsi="Arial"/>
          <w:sz w:val="21"/>
          <w:szCs w:val="21"/>
        </w:rPr>
        <w:t xml:space="preserve">You can ask for one revision within [7 days] of delivery, using the reason list and note box. A revision is for incorporating your brief and fixing problems. It is not for a different target role. A different role is a new order at a reduced price. [Pricing of the reduced order: owner to confirm.] A second revision is not included and may be granted at our discretion.</w:t>
      </w:r>
    </w:p>
    <w:p>
      <w:pPr>
        <w:pStyle w:val="Heading3"/>
        <w:spacing w:after="60" w:before="140"/>
      </w:pPr>
      <w:r>
        <w:rPr>
          <w:rFonts w:ascii="Arial" w:cs="Arial" w:eastAsia="Arial" w:hAnsi="Arial"/>
          <w:b/>
          <w:bCs/>
          <w:sz w:val="21"/>
          <w:szCs w:val="21"/>
        </w:rPr>
        <w:t xml:space="preserve">7. Late delivery, cancellation and refunds</w:t>
      </w:r>
    </w:p>
    <w:p>
      <w:pPr>
        <w:spacing w:after="80" w:before="0"/>
      </w:pPr>
      <w:r>
        <w:rPr>
          <w:rFonts w:ascii="Arial" w:cs="Arial" w:eastAsia="Arial" w:hAnsi="Arial"/>
          <w:sz w:val="21"/>
          <w:szCs w:val="21"/>
        </w:rPr>
        <w:t xml:space="preserve">If we deliver after the promised time, we will automatically credit you the rush premium (the difference from the 7-day price) and tell you. If we deliver more than 48 hours late, we will offer a full refund. [Credits are issued as account credit toward the AI Fix unless you ask for a cash refund. Counsel: confirm.]</w:t>
      </w:r>
    </w:p>
    <w:p>
      <w:pPr>
        <w:spacing w:after="80" w:before="0"/>
      </w:pPr>
      <w:r>
        <w:rPr>
          <w:rFonts w:ascii="Arial" w:cs="Arial" w:eastAsia="Arial" w:hAnsi="Arial"/>
          <w:sz w:val="21"/>
          <w:szCs w:val="21"/>
        </w:rPr>
        <w:t xml:space="preserve">If no expert can deliver your order, we will refund it in full and add an AI Fix credit. You do not need to ask.</w:t>
      </w:r>
    </w:p>
    <w:p>
      <w:pPr>
        <w:spacing w:after="80" w:before="0"/>
      </w:pPr>
      <w:r>
        <w:rPr>
          <w:rFonts w:ascii="Arial" w:cs="Arial" w:eastAsia="Arial" w:hAnsi="Arial"/>
          <w:sz w:val="21"/>
          <w:szCs w:val="21"/>
        </w:rPr>
        <w:t xml:space="preserve">You can cancel for a full refund before an expert has taken your order. After that, only a revision or a problem report is possible.</w:t>
      </w:r>
    </w:p>
    <w:p>
      <w:pPr>
        <w:spacing w:after="80" w:before="0"/>
      </w:pPr>
      <w:r>
        <w:rPr>
          <w:rFonts w:ascii="Arial" w:cs="Arial" w:eastAsia="Arial" w:hAnsi="Arial"/>
          <w:sz w:val="21"/>
          <w:szCs w:val="21"/>
        </w:rPr>
        <w:t xml:space="preserve">If a delivered document contains an invented or wrong fact that was our error, we will correct it and refund you partly or fully depending on the impact. If you changed the brief or gave us wrong information, we may offer a paid revision or a new order instead of a refund. If you simply change your mind after delivery, we do not refund the work.</w:t>
      </w:r>
    </w:p>
    <w:p>
      <w:pPr>
        <w:spacing w:after="80" w:before="0"/>
      </w:pPr>
      <w:r>
        <w:rPr>
          <w:rFonts w:ascii="Arial" w:cs="Arial" w:eastAsia="Arial" w:hAnsi="Arial"/>
          <w:sz w:val="21"/>
          <w:szCs w:val="21"/>
        </w:rPr>
        <w:t xml:space="preserve">These rules apply to Human rewrite instead of Section 4 of the Terms. Refunds go to your original payment method. Your bank may take several business days.</w:t>
      </w:r>
    </w:p>
    <w:p>
      <w:pPr>
        <w:pStyle w:val="Heading3"/>
        <w:spacing w:after="60" w:before="140"/>
      </w:pPr>
      <w:r>
        <w:rPr>
          <w:rFonts w:ascii="Arial" w:cs="Arial" w:eastAsia="Arial" w:hAnsi="Arial"/>
          <w:b/>
          <w:bCs/>
          <w:sz w:val="21"/>
          <w:szCs w:val="21"/>
        </w:rPr>
        <w:t xml:space="preserve">8. No guarantee of outcome</w:t>
      </w:r>
    </w:p>
    <w:p>
      <w:pPr>
        <w:spacing w:after="80" w:before="0"/>
      </w:pPr>
      <w:r>
        <w:rPr>
          <w:rFonts w:ascii="Arial" w:cs="Arial" w:eastAsia="Arial" w:hAnsi="Arial"/>
          <w:sz w:val="21"/>
          <w:szCs w:val="21"/>
        </w:rPr>
        <w:t xml:space="preserve">We do not guarantee interviews, job offers or any particular result at any employer or applicant tracking system. A higher score is an estimate from our scanner.</w:t>
      </w:r>
    </w:p>
    <w:p>
      <w:pPr>
        <w:pStyle w:val="Heading3"/>
        <w:spacing w:after="60" w:before="140"/>
      </w:pPr>
      <w:r>
        <w:rPr>
          <w:rFonts w:ascii="Arial" w:cs="Arial" w:eastAsia="Arial" w:hAnsi="Arial"/>
          <w:b/>
          <w:bCs/>
          <w:sz w:val="21"/>
          <w:szCs w:val="21"/>
        </w:rPr>
        <w:t xml:space="preserve">9. Codes and discounts</w:t>
      </w:r>
    </w:p>
    <w:p>
      <w:pPr>
        <w:spacing w:after="80" w:before="0"/>
      </w:pPr>
      <w:r>
        <w:rPr>
          <w:rFonts w:ascii="Arial" w:cs="Arial" w:eastAsia="Arial" w:hAnsi="Arial"/>
          <w:sz w:val="21"/>
          <w:szCs w:val="21"/>
        </w:rPr>
        <w:t xml:space="preserve">Welcome codes, promotional prices, referral and partner codes do not apply to Human rewrite. If a code is in your cart, it applies only to the AI Fix.</w:t>
      </w:r>
    </w:p>
    <w:p>
      <w:pPr>
        <w:pStyle w:val="Heading3"/>
        <w:spacing w:after="60" w:before="140"/>
      </w:pPr>
      <w:r>
        <w:rPr>
          <w:rFonts w:ascii="Arial" w:cs="Arial" w:eastAsia="Arial" w:hAnsi="Arial"/>
          <w:b/>
          <w:bCs/>
          <w:sz w:val="21"/>
          <w:szCs w:val="21"/>
        </w:rPr>
        <w:t xml:space="preserve">10. Acceptable use</w:t>
      </w:r>
    </w:p>
    <w:p>
      <w:pPr>
        <w:spacing w:after="80" w:before="0"/>
      </w:pPr>
      <w:r>
        <w:rPr>
          <w:rFonts w:ascii="Arial" w:cs="Arial" w:eastAsia="Arial" w:hAnsi="Arial"/>
          <w:sz w:val="21"/>
          <w:szCs w:val="21"/>
        </w:rPr>
        <w:t xml:space="preserve">You agree not to ask an expert to invent experience, credentials or dates, not to contact an expert outside our platform, and not to share the expert's work in a misleading way. [Counsel: add anything needed on abusive conduct.]</w:t>
      </w:r>
    </w:p>
    <w:p>
      <w:pPr>
        <w:pStyle w:val="Heading3"/>
        <w:spacing w:after="60" w:before="140"/>
      </w:pPr>
      <w:r>
        <w:rPr>
          <w:rFonts w:ascii="Arial" w:cs="Arial" w:eastAsia="Arial" w:hAnsi="Arial"/>
          <w:b/>
          <w:bCs/>
          <w:sz w:val="21"/>
          <w:szCs w:val="21"/>
        </w:rPr>
        <w:t xml:space="preserve">11. Optional: help us improve our automated fixes</w:t>
      </w:r>
    </w:p>
    <w:p>
      <w:pPr>
        <w:spacing w:after="80" w:before="0"/>
      </w:pPr>
      <w:r>
        <w:rPr>
          <w:rFonts w:ascii="Arial" w:cs="Arial" w:eastAsia="Arial" w:hAnsi="Arial"/>
          <w:sz w:val="21"/>
          <w:szCs w:val="21"/>
        </w:rPr>
        <w:t xml:space="preserve">This is separate and optional. If you tick the box, we may use your edited resume, with your contact details removed, only inside Passthrough to improve our automated fixes (our prompts and tests). We will not use it to train outside models, share it or publish it. We keep it for [period] and delete it on request. If you do not tick the box, nothing changes for you. [Counsel: confirm.]</w:t>
      </w:r>
    </w:p>
    <w:p>
      <w:pPr>
        <w:pStyle w:val="Heading3"/>
        <w:spacing w:after="60" w:before="140"/>
      </w:pPr>
      <w:r>
        <w:rPr>
          <w:rFonts w:ascii="Arial" w:cs="Arial" w:eastAsia="Arial" w:hAnsi="Arial"/>
          <w:b/>
          <w:bCs/>
          <w:sz w:val="21"/>
          <w:szCs w:val="21"/>
        </w:rPr>
        <w:t xml:space="preserve">12. Your content and the expert's work</w:t>
      </w:r>
    </w:p>
    <w:p>
      <w:pPr>
        <w:spacing w:after="80" w:before="0"/>
      </w:pPr>
      <w:r>
        <w:rPr>
          <w:rFonts w:ascii="Arial" w:cs="Arial" w:eastAsia="Arial" w:hAnsi="Arial"/>
          <w:sz w:val="21"/>
          <w:szCs w:val="21"/>
        </w:rPr>
        <w:t xml:space="preserve">You own your resume and the delivered work. The expert assigns to you any rights in their edits. We publish nothing of yours without separate consent.</w:t>
      </w:r>
    </w:p>
    <w:p>
      <w:pPr>
        <w:pStyle w:val="Heading3"/>
        <w:spacing w:after="60" w:before="140"/>
      </w:pPr>
      <w:r>
        <w:rPr>
          <w:rFonts w:ascii="Arial" w:cs="Arial" w:eastAsia="Arial" w:hAnsi="Arial"/>
          <w:b/>
          <w:bCs/>
          <w:sz w:val="21"/>
          <w:szCs w:val="21"/>
        </w:rPr>
        <w:t xml:space="preserve">13. Changes and your records</w:t>
      </w:r>
    </w:p>
    <w:p>
      <w:pPr>
        <w:spacing w:after="80" w:before="0"/>
      </w:pPr>
      <w:r>
        <w:rPr>
          <w:rFonts w:ascii="Arial" w:cs="Arial" w:eastAsia="Arial" w:hAnsi="Arial"/>
          <w:sz w:val="21"/>
          <w:szCs w:val="21"/>
        </w:rPr>
        <w:t xml:space="preserve">We record that you accepted this addendum and the version you accepted, along with your 18-plus confirmation, your confirmation about other people's details and your choice on the optional box. [Counsel: how long to keep these records.]</w:t>
      </w:r>
    </w:p>
    <w:p>
      <w:pPr>
        <w:pStyle w:val="Heading1"/>
        <w:spacing w:after="120" w:before="280"/>
      </w:pPr>
      <w:r>
        <w:rPr>
          <w:rFonts w:ascii="Arial" w:cs="Arial" w:eastAsia="Arial" w:hAnsi="Arial"/>
          <w:b/>
          <w:bCs/>
          <w:sz w:val="30"/>
          <w:szCs w:val="30"/>
        </w:rPr>
        <w:t xml:space="preserve">Change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Date</w:t>
            </w:r>
          </w:p>
        </w:tc>
        <w:tc>
          <w:tcPr>
            <w:tcW w:type="dxa" w:w="75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Change</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2026-10-26</w:t>
            </w:r>
          </w:p>
        </w:tc>
        <w:tc>
          <w:tcPr>
            <w:tcW w:type="dxa" w:w="7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First draft from spec 18.4, 6.2, 6.5, 6.6 and 15.</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DRAFT FOR COUNSEL. Not legal advice.   </w:t>
    </w: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C00000"/>
        <w:sz w:val="22"/>
        <w:szCs w:val="22"/>
      </w:rPr>
      <w:t xml:space="preserve">DRAFT FOR COUNSEL.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2026-10-26T21:51:07.176Z</dcterms:created>
  <dcterms:modified xsi:type="dcterms:W3CDTF">2026-10-26T21:51:07.176Z</dcterms:modified>
</cp:coreProperties>
</file>

<file path=docProps/custom.xml><?xml version="1.0" encoding="utf-8"?>
<Properties xmlns="http://schemas.openxmlformats.org/officeDocument/2006/custom-properties" xmlns:vt="http://schemas.openxmlformats.org/officeDocument/2006/docPropsVTypes"/>
</file>