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Checkout Wording for Human Rewrite</w:t>
      </w:r>
    </w:p>
    <w:p>
      <w:pPr>
        <w:spacing w:after="160"/>
      </w:pPr>
      <w:r>
        <w:rPr>
          <w:rFonts w:ascii="Arial" w:cs="Arial" w:eastAsia="Arial" w:hAnsi="Arial"/>
          <w:color w:val="555555"/>
          <w:sz w:val="22"/>
          <w:szCs w:val="22"/>
        </w:rPr>
        <w:t xml:space="preserve">Phase 0B · task 6 · product spec section 6.2 and 16.7 · exact strings, where each appears, the rule it enforces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2CC" w:color="auto" w:val="clear"/>
            <w:tcMar>
              <w:top w:type="dxa" w:w="80"/>
              <w:left w:type="dxa" w:w="120"/>
              <w:bottom w:type="dxa" w:w="80"/>
              <w:right w:type="dxa" w:w="120"/>
            </w:tcMar>
          </w:tcPr>
          <w:p>
            <w:pPr>
              <w:spacing w:after="40"/>
            </w:pPr>
            <w:r>
              <w:rPr>
                <w:rFonts w:ascii="Arial" w:cs="Arial" w:eastAsia="Arial" w:hAnsi="Arial"/>
                <w:b/>
                <w:bCs/>
                <w:sz w:val="19"/>
                <w:szCs w:val="19"/>
              </w:rPr>
              <w:t xml:space="preserve">Status</w:t>
            </w:r>
          </w:p>
          <w:p>
            <w:pPr>
              <w:spacing w:after="40"/>
            </w:pPr>
            <w:r>
              <w:rPr>
                <w:rFonts w:ascii="Arial" w:cs="Arial" w:eastAsia="Arial" w:hAnsi="Arial"/>
                <w:sz w:val="19"/>
                <w:szCs w:val="19"/>
              </w:rPr>
              <w:t xml:space="preserve">These strings are drafts. The ones in quotation marks that come straight from the spec are marked "spec text". The consent lines depend on counsel approving the addendum (05a). Items in [brackets] are unresolved.</w:t>
            </w:r>
          </w:p>
        </w:tc>
      </w:tr>
    </w:tbl>
    <w:p>
      <w:pPr>
        <w:spacing w:after="80"/>
      </w:pPr>
    </w:p>
    <w:p>
      <w:pPr>
        <w:pStyle w:val="Heading1"/>
        <w:spacing w:after="120" w:before="280"/>
      </w:pPr>
      <w:r>
        <w:rPr>
          <w:rFonts w:ascii="Arial" w:cs="Arial" w:eastAsia="Arial" w:hAnsi="Arial"/>
          <w:b/>
          <w:bCs/>
          <w:sz w:val="30"/>
          <w:szCs w:val="30"/>
        </w:rPr>
        <w:t xml:space="preserve">1. The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250"/>
        <w:gridCol w:w="1700"/>
        <w:gridCol w:w="3900"/>
        <w:gridCol w:w="2160"/>
      </w:tblGrid>
      <w:tr>
        <w:trPr>
          <w:tblHeader/>
        </w:trPr>
        <w:tc>
          <w:tcPr>
            <w:tcW w:type="dxa" w:w="3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7"/>
                <w:szCs w:val="17"/>
              </w:rPr>
              <w:t xml:space="preserv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7"/>
                <w:szCs w:val="17"/>
              </w:rPr>
              <w:t xml:space="preserve">Name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7"/>
                <w:szCs w:val="17"/>
              </w:rPr>
              <w:t xml:space="preserve">Where it appears</w:t>
            </w:r>
          </w:p>
        </w:tc>
        <w:tc>
          <w:tcPr>
            <w:tcW w:type="dxa" w:w="3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7"/>
                <w:szCs w:val="17"/>
              </w:rPr>
              <w:t xml:space="preserve">Exact text</w:t>
            </w:r>
          </w:p>
        </w:tc>
        <w:tc>
          <w:tcPr>
            <w:tcW w:type="dxa" w:w="21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7"/>
                <w:szCs w:val="17"/>
              </w:rPr>
              <w:t xml:space="preserve">Rule it enforces</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Terms and consent tick (required)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Human checkout, above the pay button, with a link to the addendum (open in a panel, not a new page).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I understand this is a professional writing service. A vetted contractor will see my resume, with my name and contact details hidden. I have read how revisions and refunds work, and I know no result is guaranteed.</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Required to pay. Stores the answer, the time and the Terms and Addendum version on the job (spec 6.2). Not pre-ticked.</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18-plus tick (required)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Human checkout, next to tick 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I am 18 or older.</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Required to pay (spec text). Human rewrite is for 18 and over. A customer found to be under 18 gets a cancelled, refunded order and deleted data.</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Third-party rights tick (required)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Human checkout, next to tick 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If my resume includes other people's details (for example referees), I have the right to share them.</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Required to pay (spec text). A referee never agreed to be seen by a stranger. Stored on the job.</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Optional improvement consent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Human checkout, in a separate box under the required ticks, visibly optional.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Let Passthrough use my edited resume, with my contact details removed, to improve its automated fixes.</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Unticked by default (spec text). Separate from the ticks above. Never required. The job stores the answer. Unticked means no use of the edits.</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5</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Privacy 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Human checkout, under the ticks, and in the order confirmation email.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Your name, email, phone, address and links are hidden from the expert. The expert sees the rest of your resume and your brief. [The expert may be in a different country from you.] Details are in our Privacy Policy.</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Honest disclosure of the new recipient (spec 18, 18.3). The bracketed sentence stays only if counsel confirms cross-border disclosure. Does not promise more than the controls deliver.</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6</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Refund and late-credit 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Human checkout, under the price; repeated on the order status page.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If we deliver late, we credit you the rush premium automatically. If we are more than 48 hours late, we offer a full refund. You can cancel for a full refund until an expert takes your order. [Polish tier: late rule not defined: see section 3.]</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Spec 6.6 and 15.3. One plain sentence. No ticket needed for credits. Credits are account credit toward the AI Fix by default, with cash on request.</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7</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Terms 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Under the pay button.</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By paying, you agree to the Terms of Service and the Human Rewrite Addendum, and you have read the Privacy Policy.</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Version recorded with the job. Links open the current versions. Must show the new Terms version after the bump (see 04).</w:t>
            </w:r>
          </w:p>
        </w:tc>
      </w:tr>
      <w:tr>
        <w:trPr>
          <w:cantSplit/>
        </w:trPr>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Codes-not-allowed message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Shown when a discount, welcome, referral or partner code is in the cart with a human line.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Codes apply to the AI Fix only. Your code was not used on this order and is still saved.</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7"/>
                <w:szCs w:val="17"/>
              </w:rPr>
              <w:t xml:space="preserve">Spec 16.7: a code is ignored on the human line with a plain message, never silently consumed. [The second and third sentences are a proposed extension of the spec text. Confirm that the code really is still unused before showing "still saved".] No attribution or commission is created.</w:t>
            </w:r>
          </w:p>
        </w:tc>
      </w:tr>
    </w:tbl>
    <w:p>
      <w:pPr>
        <w:spacing w:after="80"/>
      </w:pPr>
    </w:p>
    <w:p>
      <w:pPr>
        <w:pStyle w:val="Heading1"/>
        <w:spacing w:after="120" w:before="280"/>
      </w:pPr>
      <w:r>
        <w:rPr>
          <w:rFonts w:ascii="Arial" w:cs="Arial" w:eastAsia="Arial" w:hAnsi="Arial"/>
          <w:b/>
          <w:bCs/>
          <w:sz w:val="30"/>
          <w:szCs w:val="30"/>
        </w:rPr>
        <w:t xml:space="preserve">2. Style rules for every checkout string</w:t>
      </w:r>
    </w:p>
    <w:p>
      <w:pPr>
        <w:pStyle w:val="ListParagraph"/>
        <w:numPr>
          <w:ilvl w:val="0"/>
          <w:numId w:val="2"/>
        </w:numPr>
        <w:spacing w:after="50"/>
      </w:pPr>
      <w:r>
        <w:rPr>
          <w:rFonts w:ascii="Arial" w:cs="Arial" w:eastAsia="Arial" w:hAnsi="Arial"/>
          <w:sz w:val="21"/>
          <w:szCs w:val="21"/>
        </w:rPr>
        <w:t xml:space="preserve">Plain words. No legal Latin. Short sentences.</w:t>
      </w:r>
    </w:p>
    <w:p>
      <w:pPr>
        <w:pStyle w:val="ListParagraph"/>
        <w:numPr>
          <w:ilvl w:val="0"/>
          <w:numId w:val="2"/>
        </w:numPr>
        <w:spacing w:after="50"/>
      </w:pPr>
      <w:r>
        <w:rPr>
          <w:rFonts w:ascii="Arial" w:cs="Arial" w:eastAsia="Arial" w:hAnsi="Arial"/>
          <w:sz w:val="21"/>
          <w:szCs w:val="21"/>
        </w:rPr>
        <w:t xml:space="preserve">No pressure and no scarcity: never "only X left", "hurry", "last chance", "expires", countdowns or "most people choose".</w:t>
      </w:r>
    </w:p>
    <w:p>
      <w:pPr>
        <w:pStyle w:val="ListParagraph"/>
        <w:numPr>
          <w:ilvl w:val="0"/>
          <w:numId w:val="2"/>
        </w:numPr>
        <w:spacing w:after="50"/>
      </w:pPr>
      <w:r>
        <w:rPr>
          <w:rFonts w:ascii="Arial" w:cs="Arial" w:eastAsia="Arial" w:hAnsi="Arial"/>
          <w:sz w:val="21"/>
          <w:szCs w:val="21"/>
        </w:rPr>
        <w:t xml:space="preserve">No outcome promises: never "get interviews", "land the job" or "guaranteed".</w:t>
      </w:r>
    </w:p>
    <w:p>
      <w:pPr>
        <w:pStyle w:val="ListParagraph"/>
        <w:numPr>
          <w:ilvl w:val="0"/>
          <w:numId w:val="2"/>
        </w:numPr>
        <w:spacing w:after="50"/>
      </w:pPr>
      <w:r>
        <w:rPr>
          <w:rFonts w:ascii="Arial" w:cs="Arial" w:eastAsia="Arial" w:hAnsi="Arial"/>
          <w:sz w:val="21"/>
          <w:szCs w:val="21"/>
        </w:rPr>
        <w:t xml:space="preserve">Honest claims (spec 2.6, 6.7): say "human-reviewed" and "machine-verified"; never "no AI used", never "written entirely by hand".</w:t>
      </w:r>
    </w:p>
    <w:p>
      <w:pPr>
        <w:pStyle w:val="ListParagraph"/>
        <w:numPr>
          <w:ilvl w:val="0"/>
          <w:numId w:val="2"/>
        </w:numPr>
        <w:spacing w:after="50"/>
      </w:pPr>
      <w:r>
        <w:rPr>
          <w:rFonts w:ascii="Arial" w:cs="Arial" w:eastAsia="Arial" w:hAnsi="Arial"/>
          <w:sz w:val="21"/>
          <w:szCs w:val="21"/>
        </w:rPr>
        <w:t xml:space="preserve">Two different uses of "verified" (spec 2.6): a verified expert (passed a sample test and an identity check) and a machine-verified resume (re-scanned and passed the scanner's checks). Never use the bare word "verified". In the pilot, experts are hand-picked and not yet through the full identity check, so say "vetted by us", not "verified expert". Also avoid confusion with the existing "Passthrough Verified" credential. Define each use once on the explainer page and link to it.</w:t>
      </w:r>
    </w:p>
    <w:p>
      <w:pPr>
        <w:pStyle w:val="ListParagraph"/>
        <w:numPr>
          <w:ilvl w:val="0"/>
          <w:numId w:val="2"/>
        </w:numPr>
        <w:spacing w:after="50"/>
      </w:pPr>
      <w:r>
        <w:rPr>
          <w:rFonts w:ascii="Arial" w:cs="Arial" w:eastAsia="Arial" w:hAnsi="Arial"/>
          <w:sz w:val="21"/>
          <w:szCs w:val="21"/>
        </w:rPr>
        <w:t xml:space="preserve">Never show a "from" price that hides the add-on. The receipt lists the review and the cover letter as separate lines (spec 6.2).</w:t>
      </w:r>
    </w:p>
    <w:p>
      <w:pPr>
        <w:pStyle w:val="ListParagraph"/>
        <w:numPr>
          <w:ilvl w:val="0"/>
          <w:numId w:val="2"/>
        </w:numPr>
        <w:spacing w:after="50"/>
      </w:pPr>
      <w:r>
        <w:rPr>
          <w:rFonts w:ascii="Arial" w:cs="Arial" w:eastAsia="Arial" w:hAnsi="Arial"/>
          <w:sz w:val="21"/>
          <w:szCs w:val="21"/>
        </w:rPr>
        <w:t xml:space="preserve">Do not pre-select the optional consent, and do not make it look required.</w:t>
      </w:r>
    </w:p>
    <w:p>
      <w:pPr>
        <w:pStyle w:val="Heading1"/>
        <w:spacing w:after="120" w:before="280"/>
      </w:pPr>
      <w:r>
        <w:rPr>
          <w:rFonts w:ascii="Arial" w:cs="Arial" w:eastAsia="Arial" w:hAnsi="Arial"/>
          <w:b/>
          <w:bCs/>
          <w:sz w:val="30"/>
          <w:szCs w:val="30"/>
        </w:rPr>
        <w:t xml:space="preserve">3. Blocked or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Items to resolve before these strings go live</w:t>
            </w:r>
          </w:p>
          <w:p>
            <w:pPr>
              <w:spacing w:after="50"/>
            </w:pPr>
            <w:r>
              <w:rPr>
                <w:rFonts w:ascii="Arial" w:cs="Arial" w:eastAsia="Arial" w:hAnsi="Arial"/>
                <w:sz w:val="19"/>
                <w:szCs w:val="19"/>
              </w:rPr>
              <w:t xml:space="preserve">1. Polish tier late rule: the spec defines no turnaround or deadline for the polish tier, so "late" has no meaning for it yet. String 6 cannot be finalised for Polish.</w:t>
            </w:r>
          </w:p>
          <w:p>
            <w:pPr>
              <w:spacing w:after="50"/>
            </w:pPr>
            <w:r>
              <w:rPr>
                <w:rFonts w:ascii="Arial" w:cs="Arial" w:eastAsia="Arial" w:hAnsi="Arial"/>
                <w:sz w:val="19"/>
                <w:szCs w:val="19"/>
              </w:rPr>
              <w:t xml:space="preserve">2. Counsel approval of the addendum and the consent lines.</w:t>
            </w:r>
          </w:p>
          <w:p>
            <w:pPr>
              <w:spacing w:after="50"/>
            </w:pPr>
            <w:r>
              <w:rPr>
                <w:rFonts w:ascii="Arial" w:cs="Arial" w:eastAsia="Arial" w:hAnsi="Arial"/>
                <w:sz w:val="19"/>
                <w:szCs w:val="19"/>
              </w:rPr>
              <w:t xml:space="preserve">3. Whether the improvement consent should be offered at all in the pilot. [Spec says the opportunity is kept open from the first job.]</w:t>
            </w:r>
          </w:p>
          <w:p>
            <w:pPr>
              <w:spacing w:after="50"/>
            </w:pPr>
            <w:r>
              <w:rPr>
                <w:rFonts w:ascii="Arial" w:cs="Arial" w:eastAsia="Arial" w:hAnsi="Arial"/>
                <w:sz w:val="19"/>
                <w:szCs w:val="19"/>
              </w:rPr>
              <w:t xml:space="preserve">4. Whether to show the expert-country sentence in string 5.</w:t>
            </w:r>
          </w:p>
          <w:p>
            <w:pPr>
              <w:spacing w:after="50"/>
            </w:pPr>
            <w:r>
              <w:rPr>
                <w:rFonts w:ascii="Arial" w:cs="Arial" w:eastAsia="Arial" w:hAnsi="Arial"/>
                <w:sz w:val="19"/>
                <w:szCs w:val="19"/>
              </w:rPr>
              <w:t xml:space="preserve">5. Confirm the exact late-credit amounts shown for 48-hour and 24-hour jobs once final prices are set after Phase 0 and the pilot.</w:t>
            </w:r>
          </w:p>
        </w:tc>
      </w:tr>
    </w:tbl>
    <w:p>
      <w:pPr>
        <w:pStyle w:val="Heading1"/>
        <w:spacing w:after="120" w:before="280"/>
      </w:pPr>
      <w:r>
        <w:rPr>
          <w:rFonts w:ascii="Arial" w:cs="Arial" w:eastAsia="Arial" w:hAnsi="Arial"/>
          <w:b/>
          <w:bCs/>
          <w:sz w:val="30"/>
          <w:szCs w:val="30"/>
        </w:rPr>
        <w:t xml:space="preserve">4. Change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Date</w:t>
            </w:r>
          </w:p>
        </w:tc>
        <w:tc>
          <w:tcPr>
            <w:tcW w:type="dxa" w:w="7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Change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2026-10-26</w:t>
            </w:r>
          </w:p>
        </w:tc>
        <w:tc>
          <w:tcPr>
            <w:tcW w:type="dxa" w:w="7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First draft from spec 6.2, 6.6, 15.3, 16.7.</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val="false"/>
        <w:bCs w:val="false"/>
        <w:color w:val="666666"/>
        <w:sz w:val="16"/>
        <w:szCs w:val="16"/>
      </w:rPr>
      <w:t xml:space="preserve">Passthrough Experts · Phase 0B · Checkout Wording for Human Rewrite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2026-10-26T21:54:28.970Z</dcterms:created>
  <dcterms:modified xsi:type="dcterms:W3CDTF">2026-10-26T21:54:28.970Z</dcterms:modified>
</cp:coreProperties>
</file>

<file path=docProps/custom.xml><?xml version="1.0" encoding="utf-8"?>
<Properties xmlns="http://schemas.openxmlformats.org/officeDocument/2006/custom-properties" xmlns:vt="http://schemas.openxmlformats.org/officeDocument/2006/docPropsVTypes"/>
</file>