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test</w:t>
      </w:r>
    </w:p>
    <w:p>
      <w:pPr>
        <w:pStyle w:val="Subtitle"/>
      </w:pPr>
      <w:r>
        <w:t xml:space="preserve">subtitle</w:t>
      </w:r>
      <w:r>
        <w:t xml:space="preserve"> </w:t>
      </w:r>
      <w:r>
        <w:t xml:space="preserve">goes</w:t>
      </w:r>
      <w:r>
        <w:t xml:space="preserve"> </w:t>
      </w:r>
      <w:r>
        <w:t xml:space="preserve">here</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Date"/>
      </w:pPr>
      <w:r>
        <w:t xml:space="preserve">2019-08-03</w:t>
      </w:r>
    </w:p>
    <w:p>
      <w:pPr>
        <w:pStyle w:val="Heading1"/>
      </w:pPr>
      <w:bookmarkStart w:id="20" w:name="about-the-book"/>
      <w:r>
        <w:t xml:space="preserve">About the book</w:t>
      </w:r>
      <w:bookmarkEnd w:id="20"/>
    </w:p>
    <w:p>
      <w:pPr>
        <w:pStyle w:val="FirstParagraph"/>
      </w:pPr>
      <w:r>
        <w:t xml:space="preserve">This is a test book</w:t>
      </w:r>
    </w:p>
    <w:p>
      <w:pPr>
        <w:pStyle w:val="BodyText"/>
      </w:pPr>
      <w:r>
        <w:rPr>
          <w:b/>
        </w:rPr>
        <w:t xml:space="preserve">License</w:t>
      </w:r>
    </w:p>
    <w:p>
      <w:pPr>
        <w:pStyle w:val="BodyText"/>
      </w:pPr>
      <w:r>
        <w:t xml:space="preserve">This work is licensed under a</w:t>
      </w:r>
      <w:r>
        <w:t xml:space="preserve"> </w:t>
      </w:r>
      <w:r>
        <w:t xml:space="preserve">Creative Commons Attribution-NonCommercial-ShareAlike 4.0 International License</w:t>
      </w:r>
      <w:r>
        <w:t xml:space="preserve">.</w:t>
      </w:r>
    </w:p>
    <w:p>
      <w:pPr>
        <w:pStyle w:val="BodyText"/>
      </w:pPr>
      <w:r>
        <w:rPr>
          <w:b/>
        </w:rPr>
        <w:t xml:space="preserve">How to cite</w:t>
      </w:r>
      <w:r>
        <w:t xml:space="preserve">: insert here</w:t>
      </w:r>
    </w:p>
    <w:p>
      <w:pPr>
        <w:pStyle w:val="BodyText"/>
      </w:pPr>
      <w:r>
        <w:t xml:space="preserve">All text and code for this book is available on</w:t>
      </w:r>
      <w:r>
        <w:t xml:space="preserve"> </w:t>
      </w:r>
      <w:hyperlink r:id="rId21">
        <w:r>
          <w:rPr>
            <w:rStyle w:val="Hyperlink"/>
          </w:rPr>
          <w:t xml:space="preserve">GitHub</w:t>
        </w:r>
      </w:hyperlink>
      <w:r>
        <w:t xml:space="preserve">. This work is licensed under a</w:t>
      </w:r>
      <w:r>
        <w:t xml:space="preserve"> </w:t>
      </w:r>
      <w:r>
        <w:t xml:space="preserve">Creative Commons Attribution-NonCommercial-ShareAlike 4.0 International License</w:t>
      </w:r>
      <w:r>
        <w:t xml:space="preserve">.</w:t>
      </w:r>
      <w:r>
        <w:t xml:space="preserve"> </w:t>
      </w:r>
    </w:p>
    <w:p>
      <w:pPr>
        <w:pStyle w:val="Heading1"/>
      </w:pPr>
      <w:bookmarkStart w:id="22" w:name="chapter-1-interactive-media-tests"/>
      <w:r>
        <w:t xml:space="preserve">Chapter 1 interactive media tests</w:t>
      </w:r>
      <w:bookmarkEnd w:id="22"/>
    </w:p>
    <w:p>
      <w:pPr>
        <w:pStyle w:val="Heading2"/>
      </w:pPr>
      <w:bookmarkStart w:id="23" w:name="question"/>
      <w:r>
        <w:t xml:space="preserve">Question</w:t>
      </w:r>
      <w:bookmarkEnd w:id="23"/>
    </w:p>
    <w:p>
      <w:pPr>
        <w:pStyle w:val="FirstParagraph"/>
      </w:pPr>
      <w:r>
        <w:t xml:space="preserve">How to embed video stream from CT Digital Archives into Bookdown, WITHOUT autoplay, regardless of whether the user’s browser is set to block autoplay?</w:t>
      </w:r>
    </w:p>
    <w:p>
      <w:pPr>
        <w:pStyle w:val="BodyText"/>
      </w:pPr>
      <w:r>
        <w:rPr>
          <w:b/>
        </w:rPr>
        <w:t xml:space="preserve">BEFORE TESTING</w:t>
      </w:r>
      <w:r>
        <w:t xml:space="preserve">: Make sure that your browser settings do NOT block autoplay content by default, since we cannot ensure that users will have same browser settings as developers.</w:t>
      </w:r>
    </w:p>
    <w:p>
      <w:pPr>
        <w:pStyle w:val="Heading2"/>
      </w:pPr>
      <w:bookmarkStart w:id="24" w:name="background"/>
      <w:r>
        <w:t xml:space="preserve">Background</w:t>
      </w:r>
      <w:bookmarkEnd w:id="24"/>
    </w:p>
    <w:p>
      <w:pPr>
        <w:pStyle w:val="FirstParagraph"/>
      </w:pPr>
      <w:r>
        <w:t xml:space="preserve">Here is an oral history video as displayed on the CTDA site, which does NOT autoplay:</w:t>
      </w:r>
    </w:p>
    <w:p>
      <w:pPr>
        <w:pStyle w:val="BodyText"/>
      </w:pPr>
      <w:hyperlink r:id="rId25">
        <w:r>
          <w:rPr>
            <w:rStyle w:val="Hyperlink"/>
          </w:rPr>
          <w:t xml:space="preserve">https://collections.ctdigitalarchive.org/islandora/object/120002:172</w:t>
        </w:r>
      </w:hyperlink>
    </w:p>
    <w:p>
      <w:pPr>
        <w:pStyle w:val="BodyText"/>
      </w:pPr>
      <w:r>
        <w:t xml:space="preserve">Here is the CTDA MP4 video stream for that object, which runs AUTOPLAY in Chrome and FFox for Mac (and perhaps other browsers). CTDA says there is no setting to turn off autoplay from datastreams</w:t>
      </w:r>
    </w:p>
    <w:p>
      <w:pPr>
        <w:pStyle w:val="BodyText"/>
      </w:pPr>
      <w:hyperlink r:id="rId26">
        <w:r>
          <w:rPr>
            <w:rStyle w:val="Hyperlink"/>
          </w:rPr>
          <w:t xml:space="preserve">https://collections.ctdigitalarchive.org/islandora/object/120002:172/datastream/MP4</w:t>
        </w:r>
      </w:hyperlink>
    </w:p>
    <w:p>
      <w:pPr>
        <w:pStyle w:val="BodyText"/>
      </w:pPr>
      <w:r>
        <w:t xml:space="preserve">The stream above also works with this</w:t>
      </w:r>
      <w:r>
        <w:t xml:space="preserve"> </w:t>
      </w:r>
      <w:r>
        <w:t xml:space="preserve">“</w:t>
      </w:r>
      <w:r>
        <w:t xml:space="preserve">view</w:t>
      </w:r>
      <w:r>
        <w:t xml:space="preserve">”</w:t>
      </w:r>
      <w:r>
        <w:t xml:space="preserve"> </w:t>
      </w:r>
      <w:r>
        <w:t xml:space="preserve">ending:</w:t>
      </w:r>
    </w:p>
    <w:p>
      <w:pPr>
        <w:pStyle w:val="BodyText"/>
      </w:pPr>
      <w:hyperlink r:id="rId27">
        <w:r>
          <w:rPr>
            <w:rStyle w:val="Hyperlink"/>
          </w:rPr>
          <w:t xml:space="preserve">https://collections.ctdigitalarchive.org/islandora/object/120002:172/datastream/MP4/view</w:t>
        </w:r>
      </w:hyperlink>
    </w:p>
    <w:p>
      <w:pPr>
        <w:pStyle w:val="Heading2"/>
      </w:pPr>
      <w:bookmarkStart w:id="28" w:name="trying-iframe-solution"/>
      <w:r>
        <w:t xml:space="preserve">Trying iframe solution</w:t>
      </w:r>
      <w:bookmarkEnd w:id="28"/>
    </w:p>
    <w:p>
      <w:pPr>
        <w:pStyle w:val="FirstParagraph"/>
      </w:pPr>
      <w:r>
        <w:t xml:space="preserve">Here is Bookdown code-chunk that displays CTDA video in web edition, static image in PDF edition, BUT CANNOT TURN OFF AUTOPLAY using the iframe method, even if I add</w:t>
      </w:r>
      <w:r>
        <w:t xml:space="preserve"> </w:t>
      </w:r>
      <w:r>
        <w:t xml:space="preserve">“</w:t>
      </w:r>
      <w:r>
        <w:t xml:space="preserve">?autoplay=0</w:t>
      </w:r>
      <w:r>
        <w:t xml:space="preserve">”</w:t>
      </w:r>
      <w:r>
        <w:t xml:space="preserve"> </w:t>
      </w:r>
      <w:r>
        <w:t xml:space="preserve">or</w:t>
      </w:r>
      <w:r>
        <w:t xml:space="preserve"> </w:t>
      </w:r>
      <w:r>
        <w:t xml:space="preserve">“</w:t>
      </w:r>
      <w:r>
        <w:t xml:space="preserve">?autoplay=false</w:t>
      </w:r>
      <w:r>
        <w:t xml:space="preserve">”</w:t>
      </w:r>
      <w:r>
        <w:t xml:space="preserve"> </w:t>
      </w:r>
      <w:r>
        <w:t xml:space="preserve">to the end of the src string, as suggested in Stackoverflow further below.</w:t>
      </w:r>
    </w:p>
    <w:p>
      <w:pPr>
        <w:pStyle w:val="CaptionedFigure"/>
      </w:pPr>
      <w:r>
        <w:drawing>
          <wp:inline>
            <wp:extent cx="5334000" cy="2968977"/>
            <wp:effectExtent b="0" l="0" r="0" t="0"/>
            <wp:docPr descr="Figure 1: Here’s a sample CTDA video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1: Here’s a sample CTDA video caption, with option to add Markdown link and footnote.</w:t>
      </w:r>
    </w:p>
    <w:p>
      <w:pPr>
        <w:pStyle w:val="BodyText"/>
      </w:pPr>
      <w:r>
        <w:t xml:space="preserve">Question: is there a way to add a</w:t>
      </w:r>
      <w:r>
        <w:t xml:space="preserve"> </w:t>
      </w:r>
      <w:r>
        <w:t xml:space="preserve">“</w:t>
      </w:r>
      <w:r>
        <w:t xml:space="preserve">no autoplay</w:t>
      </w:r>
      <w:r>
        <w:t xml:space="preserve">”</w:t>
      </w:r>
      <w:r>
        <w:t xml:space="preserve"> </w:t>
      </w:r>
      <w:r>
        <w:t xml:space="preserve">command to the iframe through jQuery in the custom-script.html?</w:t>
      </w:r>
    </w:p>
    <w:p>
      <w:pPr>
        <w:pStyle w:val="Heading2"/>
      </w:pPr>
      <w:bookmarkStart w:id="30" w:name="trying-html5-video-tag-solution"/>
      <w:r>
        <w:t xml:space="preserve">Trying HTML5 video tag solution</w:t>
      </w:r>
      <w:bookmarkEnd w:id="30"/>
    </w:p>
    <w:p>
      <w:pPr>
        <w:pStyle w:val="FirstParagraph"/>
      </w:pPr>
      <w:r>
        <w:t xml:space="preserve">Here’s a solution using the</w:t>
      </w:r>
      <w:r>
        <w:t xml:space="preserve"> </w:t>
      </w:r>
      <w:hyperlink r:id="rId31">
        <w:r>
          <w:rPr>
            <w:rStyle w:val="Hyperlink"/>
          </w:rPr>
          <w:t xml:space="preserve">HTML5 video tag</w:t>
        </w:r>
      </w:hyperlink>
      <w:r>
        <w:t xml:space="preserve">, which simply says NOT to insert</w:t>
      </w:r>
      <w:r>
        <w:t xml:space="preserve"> </w:t>
      </w:r>
      <w:r>
        <w:t xml:space="preserve">“</w:t>
      </w:r>
      <w:r>
        <w:t xml:space="preserve">autoplay</w:t>
      </w:r>
      <w:r>
        <w:t xml:space="preserve">”</w:t>
      </w:r>
      <w:r>
        <w:t xml:space="preserve">.</w:t>
      </w:r>
    </w:p>
    <w:p>
      <w:pPr>
        <w:pStyle w:val="BodyText"/>
      </w:pPr>
      <w:r>
        <w:t xml:space="preserve">The HMTL5 video tag solution stops autoplay, but it is NOT ideal for Bookdown-generated books because:</w:t>
      </w:r>
    </w:p>
    <w:p>
      <w:pPr>
        <w:pStyle w:val="Compact"/>
        <w:numPr>
          <w:numId w:val="1001"/>
          <w:ilvl w:val="0"/>
        </w:numPr>
      </w:pPr>
      <w:r>
        <w:t xml:space="preserve">Bookdown/knitr does not</w:t>
      </w:r>
      <w:r>
        <w:t xml:space="preserve"> </w:t>
      </w:r>
      <w:r>
        <w:rPr>
          <w:i/>
        </w:rPr>
        <w:t xml:space="preserve">appear</w:t>
      </w:r>
      <w:r>
        <w:t xml:space="preserve"> </w:t>
      </w:r>
      <w:r>
        <w:t xml:space="preserve">to support the HMTL 5 video tag in the same way as it supports knitr::include_url. I could submit a request to Bookdown to support HTML5 video tag, but it’s not likely to happen soon….</w:t>
      </w:r>
    </w:p>
    <w:p>
      <w:pPr>
        <w:pStyle w:val="Compact"/>
        <w:numPr>
          <w:numId w:val="1001"/>
          <w:ilvl w:val="0"/>
        </w:numPr>
      </w:pPr>
      <w:r>
        <w:t xml:space="preserve">This means that I cannot use Bookdown built-in support for figures using the HMTL5 video tag, such as:</w:t>
      </w:r>
    </w:p>
    <w:p>
      <w:pPr>
        <w:pStyle w:val="Compact"/>
        <w:numPr>
          <w:numId w:val="1002"/>
          <w:ilvl w:val="1"/>
        </w:numPr>
      </w:pPr>
      <w:r>
        <w:t xml:space="preserve">the if-else statement in the R code-chunk that places the interactive iframe in HTML and the static floating image in the PDF, but the same caption for both</w:t>
      </w:r>
    </w:p>
    <w:p>
      <w:pPr>
        <w:pStyle w:val="Compact"/>
        <w:numPr>
          <w:numId w:val="1002"/>
          <w:ilvl w:val="1"/>
        </w:numPr>
      </w:pPr>
      <w:r>
        <w:t xml:space="preserve">figure auto-numbering, such as Figure 1.2, 1.3, etc.</w:t>
      </w:r>
    </w:p>
    <w:p>
      <w:pPr>
        <w:pStyle w:val="Heading2"/>
      </w:pPr>
      <w:bookmarkStart w:id="32" w:name="best-workarounds-so-far"/>
      <w:r>
        <w:t xml:space="preserve">Best workarounds, so far</w:t>
      </w:r>
      <w:bookmarkEnd w:id="32"/>
    </w:p>
    <w:p>
      <w:pPr>
        <w:pStyle w:val="Compact"/>
        <w:numPr>
          <w:numId w:val="1003"/>
          <w:ilvl w:val="0"/>
        </w:numPr>
      </w:pPr>
      <w:r>
        <w:t xml:space="preserve">Use HTML5 video tag, manually insert a caption, ignore missing figure number, and ignore that this doesn’t work in the PDF version.</w:t>
      </w:r>
    </w:p>
    <w:p>
      <w:pPr>
        <w:pStyle w:val="Compact"/>
        <w:numPr>
          <w:numId w:val="1003"/>
          <w:ilvl w:val="0"/>
        </w:numPr>
      </w:pPr>
      <w:r>
        <w:t xml:space="preserve">Upload full video to CTDA for historical preservation, and insert only a short video clip of relevant portion to Vimeo or YouTube, then insert the latter in Bookdown with iframe. Since Vimeo/YouTube clips do NOT autoplay, this will work with R code-chunk method above.</w:t>
      </w:r>
    </w:p>
    <w:p>
      <w:pPr>
        <w:pStyle w:val="Heading2"/>
      </w:pPr>
      <w:bookmarkStart w:id="33" w:name="example-of-vimeo-video-clip-in-web-edition-no-autoplay-with-static-image-in-pdf-edition"/>
      <w:r>
        <w:t xml:space="preserve">Example of Vimeo video clip in web edition (no autoplay), with static image in PDF edition,</w:t>
      </w:r>
      <w:bookmarkEnd w:id="33"/>
    </w:p>
    <w:p>
      <w:pPr>
        <w:pStyle w:val="CaptionedFigure"/>
      </w:pPr>
      <w:r>
        <w:drawing>
          <wp:inline>
            <wp:extent cx="5334000" cy="3003033"/>
            <wp:effectExtent b="0" l="0" r="0" t="0"/>
            <wp:docPr descr="Figure 2: Here’s a sample Vimeo caption, with option to add Markdown links and footnote." title="" id="1" name="Picture"/>
            <a:graphic>
              <a:graphicData uri="http://schemas.openxmlformats.org/drawingml/2006/picture">
                <pic:pic>
                  <pic:nvPicPr>
                    <pic:cNvPr descr="images/2011-walsh-debra.jpg" id="0" name="Picture"/>
                    <pic:cNvPicPr>
                      <a:picLocks noChangeArrowheads="1" noChangeAspect="1"/>
                    </pic:cNvPicPr>
                  </pic:nvPicPr>
                  <pic:blipFill>
                    <a:blip r:embed="rId34"/>
                    <a:stretch>
                      <a:fillRect/>
                    </a:stretch>
                  </pic:blipFill>
                  <pic:spPr bwMode="auto">
                    <a:xfrm>
                      <a:off x="0" y="0"/>
                      <a:ext cx="5334000" cy="3003033"/>
                    </a:xfrm>
                    <a:prstGeom prst="rect">
                      <a:avLst/>
                    </a:prstGeom>
                    <a:noFill/>
                    <a:ln w="9525">
                      <a:noFill/>
                      <a:headEnd/>
                      <a:tailEnd/>
                    </a:ln>
                  </pic:spPr>
                </pic:pic>
              </a:graphicData>
            </a:graphic>
          </wp:inline>
        </w:drawing>
      </w:r>
    </w:p>
    <w:p>
      <w:pPr>
        <w:pStyle w:val="ImageCaption"/>
      </w:pPr>
      <w:r>
        <w:t xml:space="preserve">Figure 2: Here’s a sample Vimeo caption, with option to add Markdown links and footnote.</w:t>
      </w:r>
    </w:p>
    <w:p>
      <w:pPr>
        <w:pStyle w:val="Heading2"/>
      </w:pPr>
      <w:bookmarkStart w:id="35" w:name="more-resources"/>
      <w:r>
        <w:t xml:space="preserve">More resources</w:t>
      </w:r>
      <w:bookmarkEnd w:id="35"/>
    </w:p>
    <w:p>
      <w:pPr>
        <w:pStyle w:val="FirstParagraph"/>
      </w:pPr>
      <w:r>
        <w:t xml:space="preserve">See Stackoverflow discussions about HTML iframe, HTML5 video, and autoplay:</w:t>
      </w:r>
    </w:p>
    <w:p>
      <w:pPr>
        <w:pStyle w:val="BodyText"/>
      </w:pPr>
      <w:hyperlink r:id="rId36">
        <w:r>
          <w:rPr>
            <w:rStyle w:val="Hyperlink"/>
          </w:rPr>
          <w:t xml:space="preserve">https://stackoverflow.com/questions/49256942/how-to-disable-autoplay-video-in-iframe</w:t>
        </w:r>
      </w:hyperlink>
      <w:r>
        <w:t xml:space="preserve"> </w:t>
      </w:r>
      <w:r>
        <w:t xml:space="preserve">and</w:t>
      </w:r>
      <w:r>
        <w:t xml:space="preserve"> </w:t>
      </w:r>
      <w:hyperlink r:id="rId37">
        <w:r>
          <w:rPr>
            <w:rStyle w:val="Hyperlink"/>
          </w:rPr>
          <w:t xml:space="preserve">https://stackoverflow.com/questions/31956221/how-to-disable-auto-play-for-local-video-in-iframe</w:t>
        </w:r>
      </w:hyperlink>
    </w:p>
    <w:p>
      <w:pPr>
        <w:pStyle w:val="BodyText"/>
      </w:pPr>
      <w:r>
        <w:t xml:space="preserve">See Google Chrome Developer autoplay policy change in April 2018:</w:t>
      </w:r>
    </w:p>
    <w:p>
      <w:pPr>
        <w:pStyle w:val="BodyText"/>
      </w:pPr>
      <w:hyperlink r:id="rId38">
        <w:r>
          <w:rPr>
            <w:rStyle w:val="Hyperlink"/>
          </w:rPr>
          <w:t xml:space="preserve">https://developers.google.com/web/updates/2017/09/autoplay-policy-changes</w:t>
        </w:r>
      </w:hyperlink>
    </w:p>
    <w:p>
      <w:pPr>
        <w:pStyle w:val="BodyText"/>
      </w:pPr>
      <w:r>
        <w:t xml:space="preserve">See Firefox Developer note for Video HTML5 autoplay:</w:t>
      </w:r>
    </w:p>
    <w:p>
      <w:pPr>
        <w:pStyle w:val="BodyText"/>
      </w:pPr>
      <w:hyperlink r:id="rId39">
        <w:r>
          <w:rPr>
            <w:rStyle w:val="Hyperlink"/>
          </w:rPr>
          <w:t xml:space="preserve">https://developer.mozilla.org/en-US/docs/Web/HTML/Element/video</w:t>
        </w:r>
      </w:hyperlink>
    </w:p>
    <w:p>
      <w:pPr>
        <w:pStyle w:val="Heading1"/>
      </w:pPr>
      <w:bookmarkStart w:id="40" w:name="chapter-2"/>
      <w:r>
        <w:t xml:space="preserve">Chapter 2</w:t>
      </w:r>
      <w:bookmarkEnd w:id="40"/>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1"/>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7"/>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9"/>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1"/>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laborum.Lorem ipsum dolor sit amet, consectetur adipisicing elit, sed do eiusmod tempor incididunt ut labore et dolore magna aliqua. Ut enim ad minim veniam, quis nostrud exercitation ullamco laboris nisi ut aliquip ex ea commodo consequat.</w:t>
      </w:r>
      <w:r>
        <w:rPr>
          <w:rStyle w:val="FootnoteReference"/>
        </w:rPr>
        <w:footnoteReference w:id="5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7"/>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9"/>
      </w:r>
    </w:p>
    <w:p>
      <w:pPr>
        <w:pStyle w:val="Heading2"/>
      </w:pPr>
      <w:bookmarkStart w:id="61" w:name="subchapter-2.1-for-note-testing"/>
      <w:r>
        <w:t xml:space="preserve">Subchapter 2.1 for note testing</w:t>
      </w:r>
      <w:bookmarkEnd w:id="61"/>
    </w:p>
    <w:p>
      <w:pPr>
        <w:pStyle w:val="FirstParagraph"/>
      </w:pPr>
      <w:r>
        <w:t xml:space="preserve">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w:t>
      </w:r>
      <w:r>
        <w:rPr>
          <w:rStyle w:val="FootnoteReference"/>
        </w:rPr>
        <w:footnoteReference w:id="6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5"/>
      </w:r>
    </w:p>
    <w:p>
      <w:pPr>
        <w:pStyle w:val="Heading1"/>
      </w:pPr>
      <w:bookmarkStart w:id="66" w:name="chapter-3"/>
      <w:r>
        <w:t xml:space="preserve">Chapter 3</w:t>
      </w:r>
      <w:bookmarkEnd w:id="66"/>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7"/>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8"/>
      </w:r>
    </w:p>
    <w:p>
      <w:pPr>
        <w:pStyle w:val="BodyText"/>
      </w:pPr>
      <w:r>
        <w:t xml:space="preserve">added text</w:t>
      </w:r>
    </w:p>
    <w:p>
      <w:pPr>
        <w:pStyle w:val="Heading1"/>
      </w:pPr>
      <w:bookmarkStart w:id="69" w:name="bibliography"/>
      <w:r>
        <w:t xml:space="preserve">Bibliography</w:t>
      </w:r>
      <w:bookmarkEnd w:id="69"/>
    </w:p>
    <w:bookmarkStart w:id="80" w:name="refs"/>
    <w:bookmarkStart w:id="70" w:name="ref-berendsSchoolChoiceSchool2011"/>
    <w:p>
      <w:pPr>
        <w:pStyle w:val="Bibliography"/>
      </w:pPr>
      <w:r>
        <w:t xml:space="preserve">Berends, Mark, Marisa Cannata, and Ellen Goldring, eds.</w:t>
      </w:r>
      <w:r>
        <w:t xml:space="preserve"> </w:t>
      </w:r>
      <w:r>
        <w:rPr>
          <w:i/>
        </w:rPr>
        <w:t xml:space="preserve">School Choice and School Improvement</w:t>
      </w:r>
      <w:r>
        <w:t xml:space="preserve">. Cambridge Mass.: Harvard Education Press, 2011.</w:t>
      </w:r>
      <w:r>
        <w:t xml:space="preserve"> </w:t>
      </w:r>
      <w:hyperlink r:id="rId60">
        <w:r>
          <w:rPr>
            <w:rStyle w:val="Hyperlink"/>
          </w:rPr>
          <w:t xml:space="preserve">http://www.hepg.org/hep-home/books/school-choice-and-school-improvement</w:t>
        </w:r>
      </w:hyperlink>
      <w:r>
        <w:t xml:space="preserve">.</w:t>
      </w:r>
    </w:p>
    <w:bookmarkEnd w:id="70"/>
    <w:bookmarkStart w:id="71"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54">
        <w:r>
          <w:rPr>
            <w:rStyle w:val="Hyperlink"/>
          </w:rPr>
          <w:t xml:space="preserve">http://digitalrepository.trincoll.edu/cssp_papers/5/</w:t>
        </w:r>
      </w:hyperlink>
      <w:r>
        <w:t xml:space="preserve">.</w:t>
      </w:r>
    </w:p>
    <w:bookmarkEnd w:id="71"/>
    <w:bookmarkStart w:id="72" w:name="ref-doughertyConflictingQuestionsWhy2009"/>
    <w:p>
      <w:pPr>
        <w:pStyle w:val="Bibliography"/>
      </w:pPr>
      <w:r>
        <w:t xml:space="preserve">———. “Conflicting Questions: Why Historians and Policymakers Miscommunicate on Urban Education.” In</w:t>
      </w:r>
      <w:r>
        <w:t xml:space="preserve"> </w:t>
      </w:r>
      <w:r>
        <w:rPr>
          <w:i/>
        </w:rPr>
        <w:t xml:space="preserve">Clio at the Table: Using History to Inform and Improve Education Policy</w:t>
      </w:r>
      <w:r>
        <w:t xml:space="preserve">, edited by Kenneth Wong and Robert Rothman, 251–62. New York: Peter Lang, 2009.</w:t>
      </w:r>
      <w:r>
        <w:t xml:space="preserve"> </w:t>
      </w:r>
      <w:hyperlink r:id="rId50">
        <w:r>
          <w:rPr>
            <w:rStyle w:val="Hyperlink"/>
          </w:rPr>
          <w:t xml:space="preserve">http://digitalrepository.trincoll.edu/cssp_papers/4/</w:t>
        </w:r>
      </w:hyperlink>
      <w:r>
        <w:t xml:space="preserve">.</w:t>
      </w:r>
    </w:p>
    <w:bookmarkEnd w:id="72"/>
    <w:bookmarkStart w:id="73"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8">
        <w:r>
          <w:rPr>
            <w:rStyle w:val="Hyperlink"/>
          </w:rPr>
          <w:t xml:space="preserve">http://digitalrepository.trincoll.edu/cssp_papers/41</w:t>
        </w:r>
      </w:hyperlink>
      <w:r>
        <w:t xml:space="preserve">.</w:t>
      </w:r>
    </w:p>
    <w:bookmarkEnd w:id="73"/>
    <w:bookmarkStart w:id="74"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6">
        <w:r>
          <w:rPr>
            <w:rStyle w:val="Hyperlink"/>
          </w:rPr>
          <w:t xml:space="preserve">http://digitalrepository.trincoll.edu/cssp_papers/1</w:t>
        </w:r>
      </w:hyperlink>
      <w:r>
        <w:t xml:space="preserve">.</w:t>
      </w:r>
    </w:p>
    <w:bookmarkEnd w:id="74"/>
    <w:bookmarkStart w:id="75" w:name="ref-doughertySheffNeillWeak2009"/>
    <w:p>
      <w:pPr>
        <w:pStyle w:val="Bibliography"/>
      </w:pPr>
      <w:r>
        <w:t xml:space="preserve">Dougherty, Jack,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edited by Claire Smrekar and Ellen Goldring, 103–27. Cambridge, MA: Harvard Education Press, 2009.</w:t>
      </w:r>
      <w:r>
        <w:t xml:space="preserve"> </w:t>
      </w:r>
      <w:hyperlink r:id="rId52">
        <w:r>
          <w:rPr>
            <w:rStyle w:val="Hyperlink"/>
          </w:rPr>
          <w:t xml:space="preserve">http://digitalrepository.trincoll.edu/cssp_papers/3/</w:t>
        </w:r>
      </w:hyperlink>
      <w:r>
        <w:t xml:space="preserve">.</w:t>
      </w:r>
    </w:p>
    <w:bookmarkEnd w:id="75"/>
    <w:bookmarkStart w:id="76" w:name="ref-penningtonPoliticalHistorySchool2007"/>
    <w:p>
      <w:pPr>
        <w:pStyle w:val="Bibliography"/>
      </w:pPr>
      <w:r>
        <w:t xml:space="preserve">Pennington, Lis, Emily Steele, and Jack Dougherty. “A Political History of School Finance Reform in Metropolitan Hartford, Connecticut, 1945-2005.” American Educational Research Association conference paper, April 2007.</w:t>
      </w:r>
      <w:r>
        <w:t xml:space="preserve"> </w:t>
      </w:r>
      <w:hyperlink r:id="rId46">
        <w:r>
          <w:rPr>
            <w:rStyle w:val="Hyperlink"/>
          </w:rPr>
          <w:t xml:space="preserve">http://digitalrepository.trincoll.edu/cssp_papers/29/</w:t>
        </w:r>
      </w:hyperlink>
      <w:r>
        <w:t xml:space="preserve">.</w:t>
      </w:r>
    </w:p>
    <w:bookmarkEnd w:id="76"/>
    <w:bookmarkStart w:id="77" w:name="ref-tegelerFindingCommonGround2011"/>
    <w:p>
      <w:pPr>
        <w:pStyle w:val="Bibliography"/>
      </w:pPr>
      <w:r>
        <w:t xml:space="preserve">Tegeler, Philip, ed.</w:t>
      </w:r>
      <w:r>
        <w:t xml:space="preserve"> </w:t>
      </w:r>
      <w:r>
        <w:rPr>
          <w:i/>
        </w:rPr>
        <w:t xml:space="preserve">Finding Common Ground: Coordinating Housing and Education Policy to Promote Integration</w:t>
      </w:r>
      <w:r>
        <w:t xml:space="preserve">. Washington, DC: Poverty &amp; Race Research Action Council, 2011.</w:t>
      </w:r>
      <w:r>
        <w:t xml:space="preserve"> </w:t>
      </w:r>
      <w:hyperlink r:id="rId42">
        <w:r>
          <w:rPr>
            <w:rStyle w:val="Hyperlink"/>
          </w:rPr>
          <w:t xml:space="preserve">http://www.prrac.org/pdf/HousingEducationReport-October2011.pdf</w:t>
        </w:r>
      </w:hyperlink>
      <w:r>
        <w:t xml:space="preserve">.</w:t>
      </w:r>
    </w:p>
    <w:bookmarkEnd w:id="77"/>
    <w:bookmarkStart w:id="78" w:name="ref-wellsBoundaryCrossingDiversity2009"/>
    <w:p>
      <w:pPr>
        <w:pStyle w:val="Bibliography"/>
      </w:pPr>
      <w:r>
        <w:t xml:space="preserve">Wells, Amy Stuart, Bianca J. Baldridge, J. Duran, C. Grzesikowski, R. Lofton, A. Roda, M. Warner, and T. White. “Boundary Crossing for Diversity, Equity, and Achievement: Interdistrict School Desegregation and Educational Opportunity.” Cambridge MA: Charles Hamilton Houston Institute for Race and Justice, November 2009.</w:t>
      </w:r>
      <w:r>
        <w:t xml:space="preserve"> </w:t>
      </w:r>
      <w:hyperlink r:id="rId58">
        <w:r>
          <w:rPr>
            <w:rStyle w:val="Hyperlink"/>
          </w:rPr>
          <w:t xml:space="preserve">http://charleshamiltonhouston.org/assets/documents/publications/Wells_BoundaryCrossing.pdf</w:t>
        </w:r>
      </w:hyperlink>
      <w:r>
        <w:t xml:space="preserve">.</w:t>
      </w:r>
    </w:p>
    <w:bookmarkEnd w:id="78"/>
    <w:bookmarkStart w:id="79" w:name="ref-whittenWestHartfordZoning1924"/>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r>
        <w:t xml:space="preserve"> </w:t>
      </w:r>
      <w:hyperlink r:id="rId44">
        <w:r>
          <w:rPr>
            <w:rStyle w:val="Hyperlink"/>
          </w:rPr>
          <w:t xml:space="preserve">http://magic.lib.uconn.edu/magic_2/raster/37840/hdimg_37840_155_1924_unkn_CSL_1_p.pdf</w:t>
        </w:r>
      </w:hyperlink>
      <w:r>
        <w:t xml:space="preserve">.</w:t>
      </w:r>
    </w:p>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Philip Tegeler, ed.,</w:t>
      </w:r>
      <w:r>
        <w:t xml:space="preserve"> </w:t>
      </w:r>
      <w:r>
        <w:rPr>
          <w:i/>
        </w:rPr>
        <w:t xml:space="preserve">Finding Common Ground: Coordinating Housing and Education Policy to Promote Integration</w:t>
      </w:r>
      <w:r>
        <w:t xml:space="preserve"> </w:t>
      </w:r>
      <w:r>
        <w:t xml:space="preserve">(Washington, DC: Poverty &amp; Race Research Action Council, 2011),</w:t>
      </w:r>
      <w:r>
        <w:t xml:space="preserve"> </w:t>
      </w:r>
      <w:hyperlink r:id="rId42">
        <w:r>
          <w:rPr>
            <w:rStyle w:val="Hyperlink"/>
          </w:rPr>
          <w:t xml:space="preserve">http://www.prrac.org/pdf/HousingEducationReport-October2011.pdf</w:t>
        </w:r>
      </w:hyperlink>
      <w:r>
        <w:t xml:space="preserve">.</w:t>
      </w:r>
    </w:p>
  </w:footnote>
  <w:footnote w:id="43">
    <w:p>
      <w:pPr>
        <w:pStyle w:val="FootnoteText"/>
      </w:pPr>
      <w:r>
        <w:rPr>
          <w:rStyle w:val="FootnoteReference"/>
        </w:rPr>
        <w:footnoteRef/>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w:t>
      </w:r>
      <w:hyperlink r:id="rId44">
        <w:r>
          <w:rPr>
            <w:rStyle w:val="Hyperlink"/>
          </w:rPr>
          <w:t xml:space="preserve">http://magic.lib.uconn.edu/magic_2/raster/37840/hdimg_37840_155_1924_unkn_CSL_1_p.pdf</w:t>
        </w:r>
      </w:hyperlink>
      <w:r>
        <w:t xml:space="preserve">.</w:t>
      </w:r>
    </w:p>
  </w:footnote>
  <w:footnote w:id="45">
    <w:p>
      <w:pPr>
        <w:pStyle w:val="FootnoteText"/>
      </w:pPr>
      <w:r>
        <w:rPr>
          <w:rStyle w:val="FootnoteReference"/>
        </w:rPr>
        <w:footnoteRef/>
      </w:r>
      <w:r>
        <w:t xml:space="preserve"> </w:t>
      </w:r>
      <w:r>
        <w:t xml:space="preserve">Lis Pennington, Emily Steele, and Jack Dougherty, “A Political History of School Finance Reform in Metropolitan Hartford, Connecticut, 1945-2005” (American Educational Research Association conference paper, April 2007),</w:t>
      </w:r>
      <w:r>
        <w:t xml:space="preserve"> </w:t>
      </w:r>
      <w:hyperlink r:id="rId46">
        <w:r>
          <w:rPr>
            <w:rStyle w:val="Hyperlink"/>
          </w:rPr>
          <w:t xml:space="preserve">http://digitalrepository.trincoll.edu/cssp_papers/29/</w:t>
        </w:r>
      </w:hyperlink>
      <w:r>
        <w:t xml:space="preserve">.</w:t>
      </w:r>
    </w:p>
  </w:footnote>
  <w:footnote w:id="47">
    <w:p>
      <w:pPr>
        <w:pStyle w:val="FootnoteText"/>
      </w:pPr>
      <w:r>
        <w:rPr>
          <w:rStyle w:val="FootnoteReference"/>
        </w:rPr>
        <w:footnoteRef/>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8">
        <w:r>
          <w:rPr>
            <w:rStyle w:val="Hyperlink"/>
          </w:rPr>
          <w:t xml:space="preserve">http://digitalrepository.trincoll.edu/cssp_papers/41</w:t>
        </w:r>
      </w:hyperlink>
      <w:r>
        <w:t xml:space="preserve">.</w:t>
      </w:r>
    </w:p>
  </w:footnote>
  <w:footnote w:id="49">
    <w:p>
      <w:pPr>
        <w:pStyle w:val="FootnoteText"/>
      </w:pPr>
      <w:r>
        <w:rPr>
          <w:rStyle w:val="FootnoteReference"/>
        </w:rPr>
        <w:footnoteRef/>
      </w:r>
      <w:r>
        <w:t xml:space="preserve"> </w:t>
      </w:r>
      <w:r>
        <w:t xml:space="preserve">Jack Dougherty, “Conflicting Questions: Why Historians and Policymakers Miscommunicate on Urban Education,” in</w:t>
      </w:r>
      <w:r>
        <w:t xml:space="preserve"> </w:t>
      </w:r>
      <w:r>
        <w:rPr>
          <w:i/>
        </w:rPr>
        <w:t xml:space="preserve">Clio at the Table: Using History to Inform and Improve Education Policy</w:t>
      </w:r>
      <w:r>
        <w:t xml:space="preserve">, ed. Kenneth Wong and Robert Rothman (New York: Peter Lang, 2009), 251–62,</w:t>
      </w:r>
      <w:r>
        <w:t xml:space="preserve"> </w:t>
      </w:r>
      <w:hyperlink r:id="rId50">
        <w:r>
          <w:rPr>
            <w:rStyle w:val="Hyperlink"/>
          </w:rPr>
          <w:t xml:space="preserve">http://digitalrepository.trincoll.edu/cssp_papers/4/</w:t>
        </w:r>
      </w:hyperlink>
      <w:r>
        <w:t xml:space="preserve">.</w:t>
      </w:r>
    </w:p>
  </w:footnote>
  <w:footnote w:id="51">
    <w:p>
      <w:pPr>
        <w:pStyle w:val="FootnoteText"/>
      </w:pPr>
      <w:r>
        <w:rPr>
          <w:rStyle w:val="FootnoteReference"/>
        </w:rPr>
        <w:footnoteRef/>
      </w:r>
      <w:r>
        <w:t xml:space="preserve"> </w:t>
      </w:r>
      <w:r>
        <w:t xml:space="preserve">Jack Dougherty,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 Claire Smrekar and Ellen Goldring (Cambridge, MA: Harvard Education Press, 2009), 103–27,</w:t>
      </w:r>
      <w:r>
        <w:t xml:space="preserve"> </w:t>
      </w:r>
      <w:hyperlink r:id="rId52">
        <w:r>
          <w:rPr>
            <w:rStyle w:val="Hyperlink"/>
          </w:rPr>
          <w:t xml:space="preserve">http://digitalrepository.trincoll.edu/cssp_papers/3/</w:t>
        </w:r>
      </w:hyperlink>
      <w:r>
        <w:t xml:space="preserve">.</w:t>
      </w:r>
    </w:p>
  </w:footnote>
  <w:footnote w:id="53">
    <w:p>
      <w:pPr>
        <w:pStyle w:val="FootnoteText"/>
      </w:pPr>
      <w:r>
        <w:rPr>
          <w:rStyle w:val="FootnoteReference"/>
        </w:rPr>
        <w:footnoteRef/>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54">
        <w:r>
          <w:rPr>
            <w:rStyle w:val="Hyperlink"/>
          </w:rPr>
          <w:t xml:space="preserve">http://digitalrepository.trincoll.edu/cssp_papers/5/</w:t>
        </w:r>
      </w:hyperlink>
      <w:r>
        <w:t xml:space="preserve">.</w:t>
      </w:r>
    </w:p>
  </w:footnote>
  <w:footnote w:id="55">
    <w:p>
      <w:pPr>
        <w:pStyle w:val="FootnoteText"/>
      </w:pPr>
      <w:r>
        <w:rPr>
          <w:rStyle w:val="FootnoteReference"/>
        </w:rPr>
        <w:footnoteRef/>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6">
        <w:r>
          <w:rPr>
            <w:rStyle w:val="Hyperlink"/>
          </w:rPr>
          <w:t xml:space="preserve">http://digitalrepository.trincoll.edu/cssp_papers/1</w:t>
        </w:r>
      </w:hyperlink>
      <w:r>
        <w:t xml:space="preserve">.</w:t>
      </w:r>
    </w:p>
  </w:footnote>
  <w:footnote w:id="57">
    <w:p>
      <w:pPr>
        <w:pStyle w:val="FootnoteText"/>
      </w:pPr>
      <w:r>
        <w:rPr>
          <w:rStyle w:val="FootnoteReference"/>
        </w:rPr>
        <w:footnoteRef/>
      </w:r>
      <w:r>
        <w:t xml:space="preserve"> </w:t>
      </w:r>
      <w:r>
        <w:t xml:space="preserve">Amy Stuart Wells et al., “Boundary Crossing for Diversity, Equity, and Achievement: Interdistrict School Desegregation and Educational Opportunity” (Cambridge MA: Charles Hamilton Houston Institute for Race and Justice, November 2009),</w:t>
      </w:r>
      <w:r>
        <w:t xml:space="preserve"> </w:t>
      </w:r>
      <w:hyperlink r:id="rId58">
        <w:r>
          <w:rPr>
            <w:rStyle w:val="Hyperlink"/>
          </w:rPr>
          <w:t xml:space="preserve">http://charleshamiltonhouston.org/assets/documents/publications/Wells_BoundaryCrossing.pdf</w:t>
        </w:r>
      </w:hyperlink>
      <w:r>
        <w:t xml:space="preserve">.</w:t>
      </w:r>
    </w:p>
  </w:footnote>
  <w:footnote w:id="59">
    <w:p>
      <w:pPr>
        <w:pStyle w:val="FootnoteText"/>
      </w:pPr>
      <w:r>
        <w:rPr>
          <w:rStyle w:val="FootnoteReference"/>
        </w:rPr>
        <w:footnoteRef/>
      </w:r>
      <w:r>
        <w:t xml:space="preserve"> </w:t>
      </w:r>
      <w:r>
        <w:t xml:space="preserve">Mark Berends, Marisa Cannata, and Ellen Goldring, eds.,</w:t>
      </w:r>
      <w:r>
        <w:t xml:space="preserve"> </w:t>
      </w:r>
      <w:r>
        <w:rPr>
          <w:i/>
        </w:rPr>
        <w:t xml:space="preserve">School Choice and School Improvement</w:t>
      </w:r>
      <w:r>
        <w:t xml:space="preserve"> </w:t>
      </w:r>
      <w:r>
        <w:t xml:space="preserve">(Cambridge Mass.: Harvard Education Press, 2011),</w:t>
      </w:r>
      <w:r>
        <w:t xml:space="preserve"> </w:t>
      </w:r>
      <w:hyperlink r:id="rId60">
        <w:r>
          <w:rPr>
            <w:rStyle w:val="Hyperlink"/>
          </w:rPr>
          <w:t xml:space="preserve">http://www.hepg.org/hep-home/books/school-choice-and-school-improvement</w:t>
        </w:r>
      </w:hyperlink>
      <w:r>
        <w:t xml:space="preserve">.</w:t>
      </w:r>
    </w:p>
  </w:footnote>
  <w:footnote w:id="62">
    <w:p>
      <w:pPr>
        <w:pStyle w:val="FootnoteText"/>
      </w:pPr>
      <w:r>
        <w:rPr>
          <w:rStyle w:val="FootnoteReference"/>
        </w:rPr>
        <w:footnoteRef/>
      </w:r>
      <w:r>
        <w:t xml:space="preserve"> </w:t>
      </w:r>
      <w:r>
        <w:t xml:space="preserve">Pennington, Steele, and Dougherty, “A Political History of School Finance Reform in Metropolitan Hartford, Connecticut, 1945-2005.”</w:t>
      </w:r>
    </w:p>
  </w:footnote>
  <w:footnote w:id="63">
    <w:p>
      <w:pPr>
        <w:pStyle w:val="FootnoteText"/>
      </w:pPr>
      <w:r>
        <w:rPr>
          <w:rStyle w:val="FootnoteReference"/>
        </w:rPr>
        <w:footnoteRef/>
      </w:r>
      <w:r>
        <w:t xml:space="preserve"> </w:t>
      </w:r>
      <w:r>
        <w:t xml:space="preserve">Dougherty, “Review of ’Connecticut’s Public Schools.”</w:t>
      </w:r>
    </w:p>
  </w:footnote>
  <w:footnote w:id="64">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5">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 w:id="67">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8">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29" Target="media/rId29.png" /><Relationship Type="http://schemas.openxmlformats.org/officeDocument/2006/relationships/hyperlink" Id="rId58" Target="http://charleshamiltonhouston.org/assets/documents/publications/Wells_BoundaryCrossing.pdf" TargetMode="External" /><Relationship Type="http://schemas.openxmlformats.org/officeDocument/2006/relationships/hyperlink" Id="rId56" Target="http://digitalrepository.trincoll.edu/cssp_papers/1" TargetMode="External" /><Relationship Type="http://schemas.openxmlformats.org/officeDocument/2006/relationships/hyperlink" Id="rId46" Target="http://digitalrepository.trincoll.edu/cssp_papers/29/" TargetMode="External" /><Relationship Type="http://schemas.openxmlformats.org/officeDocument/2006/relationships/hyperlink" Id="rId52" Target="http://digitalrepository.trincoll.edu/cssp_papers/3/" TargetMode="External" /><Relationship Type="http://schemas.openxmlformats.org/officeDocument/2006/relationships/hyperlink" Id="rId50" Target="http://digitalrepository.trincoll.edu/cssp_papers/4/" TargetMode="External" /><Relationship Type="http://schemas.openxmlformats.org/officeDocument/2006/relationships/hyperlink" Id="rId48" Target="http://digitalrepository.trincoll.edu/cssp_papers/41" TargetMode="External" /><Relationship Type="http://schemas.openxmlformats.org/officeDocument/2006/relationships/hyperlink" Id="rId54" Target="http://digitalrepository.trincoll.edu/cssp_papers/5/" TargetMode="External" /><Relationship Type="http://schemas.openxmlformats.org/officeDocument/2006/relationships/hyperlink" Id="rId44" Target="http://magic.lib.uconn.edu/magic_2/raster/37840/hdimg_37840_155_1924_unkn_CSL_1_p.pdf" TargetMode="External" /><Relationship Type="http://schemas.openxmlformats.org/officeDocument/2006/relationships/hyperlink" Id="rId60" Target="http://www.hepg.org/hep-home/books/school-choice-and-school-improvement" TargetMode="External" /><Relationship Type="http://schemas.openxmlformats.org/officeDocument/2006/relationships/hyperlink" Id="rId42"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39" Target="https://developer.mozilla.org/en-US/docs/Web/HTML/Element/video" TargetMode="External" /><Relationship Type="http://schemas.openxmlformats.org/officeDocument/2006/relationships/hyperlink" Id="rId38"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7" Target="https://stackoverflow.com/questions/31956221/how-to-disable-auto-play-for-local-video-in-iframe" TargetMode="External" /><Relationship Type="http://schemas.openxmlformats.org/officeDocument/2006/relationships/hyperlink" Id="rId36"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_rels/footnotes.xml.rels><?xml version="1.0" encoding="UTF-8"?>
<Relationships xmlns="http://schemas.openxmlformats.org/package/2006/relationships"><Relationship Type="http://schemas.openxmlformats.org/officeDocument/2006/relationships/hyperlink" Id="rId58" Target="http://charleshamiltonhouston.org/assets/documents/publications/Wells_BoundaryCrossing.pdf" TargetMode="External" /><Relationship Type="http://schemas.openxmlformats.org/officeDocument/2006/relationships/hyperlink" Id="rId56" Target="http://digitalrepository.trincoll.edu/cssp_papers/1" TargetMode="External" /><Relationship Type="http://schemas.openxmlformats.org/officeDocument/2006/relationships/hyperlink" Id="rId46" Target="http://digitalrepository.trincoll.edu/cssp_papers/29/" TargetMode="External" /><Relationship Type="http://schemas.openxmlformats.org/officeDocument/2006/relationships/hyperlink" Id="rId52" Target="http://digitalrepository.trincoll.edu/cssp_papers/3/" TargetMode="External" /><Relationship Type="http://schemas.openxmlformats.org/officeDocument/2006/relationships/hyperlink" Id="rId50" Target="http://digitalrepository.trincoll.edu/cssp_papers/4/" TargetMode="External" /><Relationship Type="http://schemas.openxmlformats.org/officeDocument/2006/relationships/hyperlink" Id="rId48" Target="http://digitalrepository.trincoll.edu/cssp_papers/41" TargetMode="External" /><Relationship Type="http://schemas.openxmlformats.org/officeDocument/2006/relationships/hyperlink" Id="rId54" Target="http://digitalrepository.trincoll.edu/cssp_papers/5/" TargetMode="External" /><Relationship Type="http://schemas.openxmlformats.org/officeDocument/2006/relationships/hyperlink" Id="rId44" Target="http://magic.lib.uconn.edu/magic_2/raster/37840/hdimg_37840_155_1924_unkn_CSL_1_p.pdf" TargetMode="External" /><Relationship Type="http://schemas.openxmlformats.org/officeDocument/2006/relationships/hyperlink" Id="rId60" Target="http://www.hepg.org/hep-home/books/school-choice-and-school-improvement" TargetMode="External" /><Relationship Type="http://schemas.openxmlformats.org/officeDocument/2006/relationships/hyperlink" Id="rId42"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39" Target="https://developer.mozilla.org/en-US/docs/Web/HTML/Element/video" TargetMode="External" /><Relationship Type="http://schemas.openxmlformats.org/officeDocument/2006/relationships/hyperlink" Id="rId38"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7" Target="https://stackoverflow.com/questions/31956221/how-to-disable-auto-play-for-local-video-in-iframe" TargetMode="External" /><Relationship Type="http://schemas.openxmlformats.org/officeDocument/2006/relationships/hyperlink" Id="rId36"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test</dc:title>
  <dc:creator>Jack Dougherty; and contributors</dc:creator>
  <cp:keywords/>
  <dcterms:created xsi:type="dcterms:W3CDTF">2019-08-03T18:58:28Z</dcterms:created>
  <dcterms:modified xsi:type="dcterms:W3CDTF">2019-08-03T18:58:28Z</dcterms:modified>
</cp:coreProperties>
</file>