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jack-dunn"/>
    <w:p>
      <w:pPr>
        <w:pStyle w:val="Heading1"/>
      </w:pPr>
      <w:r>
        <w:t xml:space="preserve">Jack Dunn</w:t>
      </w:r>
    </w:p>
    <w:bookmarkEnd w:id="21"/>
    <w:p>
      <w:pPr>
        <w:pStyle w:val="BlockQuote"/>
      </w:pPr>
      <w:r>
        <w:t xml:space="preserve">19 Bengal Street, Khandallah, Wellington 6035, New Zealand</w:t>
      </w:r>
      <w:r>
        <w:br w:type="textWrapping"/>
      </w:r>
      <w:r>
        <w:t xml:space="preserve"> </w:t>
      </w:r>
      <w:r>
        <w:t xml:space="preserve">+64 27 413 9847 |</w:t>
      </w:r>
      <w:r>
        <w:t xml:space="preserve"> </w:t>
      </w:r>
      <w:hyperlink r:id="rId22">
        <w:r>
          <w:rPr>
            <w:rStyle w:val="Link"/>
          </w:rPr>
          <w:t xml:space="preserve">jack.dunn.nz@gmail.com</w:t>
        </w:r>
      </w:hyperlink>
    </w:p>
    <w:bookmarkStart w:id="23" w:name="key-skills"/>
    <w:p>
      <w:pPr>
        <w:pStyle w:val="Heading2"/>
      </w:pPr>
      <w:r>
        <w:t xml:space="preserve">Key Skills</w:t>
      </w:r>
    </w:p>
    <w:bookmarkEnd w:id="23"/>
    <w:bookmarkStart w:id="24" w:name="decision-making-and-judgement"/>
    <w:p>
      <w:pPr>
        <w:pStyle w:val="Heading3"/>
      </w:pPr>
      <w:r>
        <w:t xml:space="preserve">Decision Making and Judgement</w:t>
      </w:r>
    </w:p>
    <w:bookmarkEnd w:id="24"/>
    <w:p>
      <w:pPr>
        <w:pStyle w:val="Compact"/>
        <w:numPr>
          <w:numId w:val="2"/>
          <w:ilvl w:val="0"/>
        </w:numPr>
      </w:pPr>
      <w:r>
        <w:t xml:space="preserve">Exceptional problem solving skills through experience with modelling and programming tasks.</w:t>
      </w:r>
    </w:p>
    <w:p>
      <w:pPr>
        <w:pStyle w:val="Compact"/>
        <w:numPr>
          <w:numId w:val="2"/>
          <w:ilvl w:val="0"/>
        </w:numPr>
      </w:pPr>
      <w:r>
        <w:t xml:space="preserve">High level of strategic thinking developed as a result of involvement in wargaming hobby.</w:t>
      </w:r>
    </w:p>
    <w:bookmarkStart w:id="25" w:name="mathematical-ability"/>
    <w:p>
      <w:pPr>
        <w:pStyle w:val="Heading3"/>
      </w:pPr>
      <w:r>
        <w:t xml:space="preserve">Mathematical Ability</w:t>
      </w:r>
    </w:p>
    <w:bookmarkEnd w:id="25"/>
    <w:p>
      <w:pPr>
        <w:pStyle w:val="Compact"/>
        <w:numPr>
          <w:numId w:val="3"/>
          <w:ilvl w:val="0"/>
        </w:numPr>
      </w:pPr>
      <w:r>
        <w:t xml:space="preserve">Excellent grades in mathematics, modelling and operations research papers.</w:t>
      </w:r>
    </w:p>
    <w:p>
      <w:pPr>
        <w:pStyle w:val="Compact"/>
        <w:numPr>
          <w:numId w:val="3"/>
          <w:ilvl w:val="0"/>
        </w:numPr>
      </w:pPr>
      <w:r>
        <w:t xml:space="preserve">Outstanding Scholarships in Calculus and Statistics &amp; Modelling (top 0.3% of NZ students).</w:t>
      </w:r>
    </w:p>
    <w:bookmarkStart w:id="26" w:name="technical-experience"/>
    <w:p>
      <w:pPr>
        <w:pStyle w:val="Heading3"/>
      </w:pPr>
      <w:r>
        <w:t xml:space="preserve">Technical Experience</w:t>
      </w:r>
    </w:p>
    <w:bookmarkEnd w:id="26"/>
    <w:p>
      <w:pPr>
        <w:pStyle w:val="Compact"/>
        <w:numPr>
          <w:numId w:val="4"/>
          <w:ilvl w:val="0"/>
        </w:numPr>
      </w:pPr>
      <w:r>
        <w:t xml:space="preserve">Successes experienced developing software at a commercial level for Google and Derceto.</w:t>
      </w:r>
    </w:p>
    <w:p>
      <w:pPr>
        <w:pStyle w:val="Compact"/>
        <w:numPr>
          <w:numId w:val="4"/>
          <w:ilvl w:val="0"/>
        </w:numPr>
      </w:pPr>
      <w:r>
        <w:t xml:space="preserve">Skilled with a variety of languages (C++, Python, JavaScript, GAMS, AMPL, Matlab).</w:t>
      </w:r>
    </w:p>
    <w:p>
      <w:pPr>
        <w:pStyle w:val="Compact"/>
        <w:numPr>
          <w:numId w:val="4"/>
          <w:ilvl w:val="0"/>
        </w:numPr>
      </w:pPr>
      <w:r>
        <w:t xml:space="preserve">Very fast to pick up new skills and languages and implement them effectively.</w:t>
      </w:r>
    </w:p>
    <w:bookmarkStart w:id="27" w:name="teamwork"/>
    <w:p>
      <w:pPr>
        <w:pStyle w:val="Heading3"/>
      </w:pPr>
      <w:r>
        <w:t xml:space="preserve">Teamwork</w:t>
      </w:r>
    </w:p>
    <w:bookmarkEnd w:id="27"/>
    <w:p>
      <w:pPr>
        <w:pStyle w:val="Compact"/>
        <w:numPr>
          <w:numId w:val="5"/>
          <w:ilvl w:val="0"/>
        </w:numPr>
      </w:pPr>
      <w:r>
        <w:t xml:space="preserve">Seamless integration into teams at Google and Derceto.</w:t>
      </w:r>
    </w:p>
    <w:p>
      <w:pPr>
        <w:pStyle w:val="Compact"/>
        <w:numPr>
          <w:numId w:val="5"/>
          <w:ilvl w:val="0"/>
        </w:numPr>
      </w:pPr>
      <w:r>
        <w:t xml:space="preserve">Excellent marks received for all group projects within Engineering Science degree.</w:t>
      </w:r>
    </w:p>
    <w:bookmarkStart w:id="28" w:name="communication"/>
    <w:p>
      <w:pPr>
        <w:pStyle w:val="Heading3"/>
      </w:pPr>
      <w:r>
        <w:t xml:space="preserve">Communication</w:t>
      </w:r>
    </w:p>
    <w:bookmarkEnd w:id="28"/>
    <w:p>
      <w:pPr>
        <w:pStyle w:val="Compact"/>
        <w:numPr>
          <w:numId w:val="6"/>
          <w:ilvl w:val="0"/>
        </w:numPr>
      </w:pPr>
      <w:r>
        <w:t xml:space="preserve">Working successfully as a private tutor with many individual students (including ESOL students) requiring clarity and depth while explaining concepts.</w:t>
      </w:r>
    </w:p>
    <w:p>
      <w:pPr>
        <w:pStyle w:val="Compact"/>
        <w:numPr>
          <w:numId w:val="6"/>
          <w:ilvl w:val="0"/>
        </w:numPr>
      </w:pPr>
      <w:r>
        <w:t xml:space="preserve">Joint Winner of ORSNZ Young Practitioner’s Prize, judged on quality of paper submission and presentation at conference.</w:t>
      </w:r>
    </w:p>
    <w:bookmarkStart w:id="29" w:name="education"/>
    <w:p>
      <w:pPr>
        <w:pStyle w:val="Heading2"/>
      </w:pPr>
      <w:r>
        <w:t xml:space="preserve">Education</w:t>
      </w:r>
    </w:p>
    <w:bookmarkEnd w:id="29"/>
    <w:bookmarkStart w:id="30" w:name="massachusetts-institute-of-technology-20142018-expected"/>
    <w:p>
      <w:pPr>
        <w:pStyle w:val="Heading3"/>
      </w:pPr>
      <w:r>
        <w:t xml:space="preserve">Massachusetts Institute of Technology (2014–2018 expected)</w:t>
      </w:r>
    </w:p>
    <w:bookmarkEnd w:id="30"/>
    <w:p>
      <w:r>
        <w:rPr>
          <w:i/>
        </w:rPr>
        <w:t xml:space="preserve">Ph.D. in Operations Research</w:t>
      </w:r>
      <w:r>
        <w:t xml:space="preserve"> </w:t>
      </w:r>
      <w:r>
        <w:t xml:space="preserve">– Beginning in September 2014</w:t>
      </w:r>
    </w:p>
    <w:p>
      <w:r>
        <w:t xml:space="preserve">Honours and awards:</w:t>
      </w:r>
    </w:p>
    <w:p>
      <w:pPr>
        <w:pStyle w:val="Compact"/>
        <w:numPr>
          <w:numId w:val="7"/>
          <w:ilvl w:val="0"/>
        </w:numPr>
      </w:pPr>
      <w:r>
        <w:t xml:space="preserve">2014–15: William Asbjornsen Albert Memorial Fellowship</w:t>
      </w:r>
    </w:p>
    <w:bookmarkStart w:id="31" w:name="university-of-auckland-20102013"/>
    <w:p>
      <w:pPr>
        <w:pStyle w:val="Heading3"/>
      </w:pPr>
      <w:r>
        <w:t xml:space="preserve">University of Auckland (2010–2013)</w:t>
      </w:r>
    </w:p>
    <w:bookmarkEnd w:id="31"/>
    <w:p>
      <w:r>
        <w:rPr>
          <w:i/>
        </w:rPr>
        <w:t xml:space="preserve">Bachelor of Engineering in Engineering Science (First Class Honours)</w:t>
      </w:r>
      <w:r>
        <w:t xml:space="preserve"> </w:t>
      </w:r>
      <w:r>
        <w:t xml:space="preserve">- GPA of 9.000 (A+ in every paper taken)</w:t>
      </w:r>
    </w:p>
    <w:p>
      <w:r>
        <w:t xml:space="preserve">Honours and awards:</w:t>
      </w:r>
    </w:p>
    <w:p>
      <w:pPr>
        <w:pStyle w:val="Compact"/>
        <w:numPr>
          <w:numId w:val="8"/>
          <w:ilvl w:val="0"/>
        </w:numPr>
      </w:pPr>
      <w:r>
        <w:t xml:space="preserve">2013: Senior Scholar Award, Engineering Science — Graduated top of class</w:t>
      </w:r>
    </w:p>
    <w:p>
      <w:pPr>
        <w:pStyle w:val="Compact"/>
        <w:numPr>
          <w:numId w:val="8"/>
          <w:ilvl w:val="0"/>
        </w:numPr>
      </w:pPr>
      <w:r>
        <w:t xml:space="preserve">2013: Operations Research Society of NZ Young Practitioner’s Prize — Joint First Undergraduate</w:t>
      </w:r>
    </w:p>
    <w:p>
      <w:pPr>
        <w:pStyle w:val="Compact"/>
        <w:numPr>
          <w:numId w:val="8"/>
          <w:ilvl w:val="0"/>
        </w:numPr>
      </w:pPr>
      <w:r>
        <w:t xml:space="preserve">2011–13: First in Paper Awards - Achieved highest score in 19 out of 23 papers taken</w:t>
      </w:r>
    </w:p>
    <w:p>
      <w:pPr>
        <w:pStyle w:val="Compact"/>
        <w:numPr>
          <w:numId w:val="8"/>
          <w:ilvl w:val="0"/>
        </w:numPr>
      </w:pPr>
      <w:r>
        <w:t xml:space="preserve">2010–13: Dean’s Honours List - Top 5% of Engineering cohort</w:t>
      </w:r>
    </w:p>
    <w:p>
      <w:pPr>
        <w:pStyle w:val="Compact"/>
        <w:numPr>
          <w:numId w:val="8"/>
          <w:ilvl w:val="0"/>
        </w:numPr>
      </w:pPr>
      <w:r>
        <w:t xml:space="preserve">2011: Statistics New Zealand Undergraduate Prize for Excellence in Statistics</w:t>
      </w:r>
    </w:p>
    <w:p>
      <w:pPr>
        <w:pStyle w:val="Compact"/>
        <w:numPr>
          <w:numId w:val="8"/>
          <w:ilvl w:val="0"/>
        </w:numPr>
      </w:pPr>
      <w:r>
        <w:t xml:space="preserve">2011: Department of Statistics – Certificate of Distinction in Theoretical Statistics</w:t>
      </w:r>
    </w:p>
    <w:p>
      <w:pPr>
        <w:pStyle w:val="Compact"/>
        <w:numPr>
          <w:numId w:val="8"/>
          <w:ilvl w:val="0"/>
        </w:numPr>
      </w:pPr>
      <w:r>
        <w:t xml:space="preserve">2010: Faculty of Engineering Undergraduate Scholarship</w:t>
      </w:r>
    </w:p>
    <w:p>
      <w:pPr>
        <w:pStyle w:val="Compact"/>
        <w:numPr>
          <w:numId w:val="8"/>
          <w:ilvl w:val="0"/>
        </w:numPr>
      </w:pPr>
      <w:r>
        <w:t xml:space="preserve">2010: Faculty of Engineering Kick-Start Scholarship</w:t>
      </w:r>
    </w:p>
    <w:p>
      <w:r>
        <w:t xml:space="preserve">Awards not accepted:</w:t>
      </w:r>
    </w:p>
    <w:p>
      <w:pPr>
        <w:pStyle w:val="Compact"/>
        <w:numPr>
          <w:numId w:val="9"/>
          <w:ilvl w:val="0"/>
        </w:numPr>
      </w:pPr>
      <w:r>
        <w:t xml:space="preserve">2013: Stanford Graduate Fellowship (2014–17)</w:t>
      </w:r>
    </w:p>
    <w:p>
      <w:pPr>
        <w:pStyle w:val="Compact"/>
        <w:numPr>
          <w:numId w:val="9"/>
          <w:ilvl w:val="0"/>
        </w:numPr>
      </w:pPr>
      <w:r>
        <w:t xml:space="preserve">2013: UC Berkeley Fellowship for Graduate Study (2014–18)</w:t>
      </w:r>
    </w:p>
    <w:p>
      <w:pPr>
        <w:pStyle w:val="Compact"/>
        <w:numPr>
          <w:numId w:val="9"/>
          <w:ilvl w:val="0"/>
        </w:numPr>
      </w:pPr>
      <w:r>
        <w:t xml:space="preserve">2013: Georgia Institute of Technology William S. Green Fellowship (2014–18)</w:t>
      </w:r>
    </w:p>
    <w:p>
      <w:pPr>
        <w:pStyle w:val="Compact"/>
        <w:numPr>
          <w:numId w:val="9"/>
          <w:ilvl w:val="0"/>
        </w:numPr>
      </w:pPr>
      <w:r>
        <w:t xml:space="preserve">2013: Fulbright Science and Innovation Graduate Award</w:t>
      </w:r>
    </w:p>
    <w:bookmarkStart w:id="32" w:name="wellington-college-20062009"/>
    <w:p>
      <w:pPr>
        <w:pStyle w:val="Heading3"/>
      </w:pPr>
      <w:r>
        <w:t xml:space="preserve">Wellington College (2006–2009)</w:t>
      </w:r>
    </w:p>
    <w:bookmarkEnd w:id="32"/>
    <w:p>
      <w:r>
        <w:rPr>
          <w:i/>
        </w:rPr>
        <w:t xml:space="preserve">NCEA Levels 1, 2, and 3 achieved with Excellence</w:t>
      </w:r>
    </w:p>
    <w:p>
      <w:r>
        <w:t xml:space="preserve">New Zealand Scholarship (2009):</w:t>
      </w:r>
    </w:p>
    <w:p>
      <w:pPr>
        <w:pStyle w:val="Compact"/>
        <w:numPr>
          <w:numId w:val="10"/>
          <w:ilvl w:val="0"/>
        </w:numPr>
      </w:pPr>
      <w:r>
        <w:t xml:space="preserve">NZQA Premier Award (awarded to top 8 students in New Zealand)</w:t>
      </w:r>
    </w:p>
    <w:p>
      <w:pPr>
        <w:pStyle w:val="Compact"/>
        <w:numPr>
          <w:numId w:val="10"/>
          <w:ilvl w:val="0"/>
        </w:numPr>
      </w:pPr>
      <w:r>
        <w:t xml:space="preserve">Outstanding Scholarship (top 0.3% in New Zealand) in Chemistry, Calculus, History, Statistics and Physics</w:t>
      </w:r>
    </w:p>
    <w:bookmarkStart w:id="33" w:name="work-experience"/>
    <w:p>
      <w:pPr>
        <w:pStyle w:val="Heading2"/>
      </w:pPr>
      <w:r>
        <w:t xml:space="preserve">Work Experience</w:t>
      </w:r>
    </w:p>
    <w:bookmarkEnd w:id="33"/>
    <w:bookmarkStart w:id="34" w:name="google-software-engineering-intern-related-entities-20132014"/>
    <w:p>
      <w:pPr>
        <w:pStyle w:val="Heading3"/>
      </w:pPr>
      <w:r>
        <w:t xml:space="preserve">Google — Software Engineering Intern, Related Entities (2013–2014)</w:t>
      </w:r>
    </w:p>
    <w:bookmarkEnd w:id="34"/>
    <w:p>
      <w:r>
        <w:t xml:space="preserve">Improved the quality of the Related Entities recommendation service within the Knowledge Graph:</w:t>
      </w:r>
    </w:p>
    <w:p>
      <w:pPr>
        <w:pStyle w:val="Compact"/>
        <w:numPr>
          <w:numId w:val="11"/>
          <w:ilvl w:val="0"/>
        </w:numPr>
      </w:pPr>
      <w:r>
        <w:t xml:space="preserve">Design of a system for collecting evaluation data from a pool of distributed workers (crowd-sourced human input).</w:t>
      </w:r>
    </w:p>
    <w:p>
      <w:pPr>
        <w:pStyle w:val="Compact"/>
        <w:numPr>
          <w:numId w:val="11"/>
          <w:ilvl w:val="0"/>
        </w:numPr>
      </w:pPr>
      <w:r>
        <w:t xml:space="preserve">Creation of a mixed-integer optimization approach for improving the service using the collected data.</w:t>
      </w:r>
    </w:p>
    <w:bookmarkStart w:id="35" w:name="google-software-engineering-intern-network-software-20122013"/>
    <w:p>
      <w:pPr>
        <w:pStyle w:val="Heading3"/>
      </w:pPr>
      <w:r>
        <w:t xml:space="preserve">Google — Software Engineering Intern, Network Software (2012–2013)</w:t>
      </w:r>
    </w:p>
    <w:bookmarkEnd w:id="35"/>
    <w:p>
      <w:r>
        <w:t xml:space="preserve">Development of an extensible network visualisation tool for use by Network Operations personnel:</w:t>
      </w:r>
    </w:p>
    <w:p>
      <w:pPr>
        <w:pStyle w:val="Compact"/>
        <w:numPr>
          <w:numId w:val="12"/>
          <w:ilvl w:val="0"/>
        </w:numPr>
      </w:pPr>
      <w:r>
        <w:t xml:space="preserve">Complex aggregation of data regarding the Google network and presentation of data to users.</w:t>
      </w:r>
    </w:p>
    <w:p>
      <w:pPr>
        <w:pStyle w:val="Compact"/>
        <w:numPr>
          <w:numId w:val="12"/>
          <w:ilvl w:val="0"/>
        </w:numPr>
      </w:pPr>
      <w:r>
        <w:t xml:space="preserve">Construction of layout algorithms for displaying network topologies on-screen.</w:t>
      </w:r>
    </w:p>
    <w:bookmarkStart w:id="36" w:name="derceto-optimisation-assistant-20112012"/>
    <w:p>
      <w:pPr>
        <w:pStyle w:val="Heading3"/>
      </w:pPr>
      <w:r>
        <w:t xml:space="preserve">Derceto — Optimisation Assistant (2011–2012)</w:t>
      </w:r>
    </w:p>
    <w:bookmarkEnd w:id="36"/>
    <w:p>
      <w:r>
        <w:t xml:space="preserve">Assisted staff in Operations Team with delivering Derceto Aquadapt optimisation software to clients.</w:t>
      </w:r>
    </w:p>
    <w:p>
      <w:r>
        <w:t xml:space="preserve">Notable projects:</w:t>
      </w:r>
    </w:p>
    <w:p>
      <w:pPr>
        <w:pStyle w:val="Compact"/>
        <w:numPr>
          <w:numId w:val="13"/>
          <w:ilvl w:val="0"/>
        </w:numPr>
      </w:pPr>
      <w:r>
        <w:t xml:space="preserve">Developed simulation of a water distribution network in Matlab to test the effects of proposed changes to the system’s control scheme.</w:t>
      </w:r>
    </w:p>
    <w:p>
      <w:pPr>
        <w:pStyle w:val="Compact"/>
        <w:numPr>
          <w:numId w:val="13"/>
          <w:ilvl w:val="0"/>
        </w:numPr>
      </w:pPr>
      <w:r>
        <w:t xml:space="preserve">Developed database query tool to be integrated within Excel (using VBA and Firebird ODBC) to aid clients in data analysis.</w:t>
      </w:r>
    </w:p>
    <w:p>
      <w:pPr>
        <w:pStyle w:val="Compact"/>
        <w:numPr>
          <w:numId w:val="13"/>
          <w:ilvl w:val="0"/>
        </w:numPr>
      </w:pPr>
      <w:r>
        <w:t xml:space="preserve">Responsibility for upgrade and deployment of company-wide intranet.</w:t>
      </w:r>
    </w:p>
    <w:bookmarkStart w:id="37" w:name="teaching-experience"/>
    <w:p>
      <w:pPr>
        <w:pStyle w:val="Heading2"/>
      </w:pPr>
      <w:r>
        <w:t xml:space="preserve">Teaching Experience</w:t>
      </w:r>
    </w:p>
    <w:bookmarkEnd w:id="37"/>
    <w:bookmarkStart w:id="38" w:name="university-of-auckland-teaching-assistant-201314"/>
    <w:p>
      <w:pPr>
        <w:pStyle w:val="Heading3"/>
      </w:pPr>
      <w:r>
        <w:t xml:space="preserve">University of Auckland — Teaching Assistant (2013–14)</w:t>
      </w:r>
    </w:p>
    <w:bookmarkEnd w:id="38"/>
    <w:p>
      <w:pPr>
        <w:pStyle w:val="Compact"/>
        <w:numPr>
          <w:numId w:val="14"/>
          <w:ilvl w:val="0"/>
        </w:numPr>
      </w:pPr>
      <w:r>
        <w:t xml:space="preserve">Provide support to academic staff within the Department of Engineering Science.</w:t>
      </w:r>
    </w:p>
    <w:bookmarkStart w:id="39" w:name="see-the-solutions-tutor-201314"/>
    <w:p>
      <w:pPr>
        <w:pStyle w:val="Heading3"/>
      </w:pPr>
      <w:r>
        <w:t xml:space="preserve">See the Solutions — Tutor (2013–14)</w:t>
      </w:r>
    </w:p>
    <w:bookmarkEnd w:id="39"/>
    <w:p>
      <w:pPr>
        <w:pStyle w:val="Compact"/>
        <w:numPr>
          <w:numId w:val="15"/>
          <w:ilvl w:val="0"/>
        </w:numPr>
      </w:pPr>
      <w:r>
        <w:t xml:space="preserve">Provide pre-recorded video tuition to students via</w:t>
      </w:r>
      <w:r>
        <w:t xml:space="preserve"> </w:t>
      </w:r>
      <w:hyperlink r:id="rId40">
        <w:r>
          <w:rPr>
            <w:rStyle w:val="Link"/>
          </w:rPr>
          <w:t xml:space="preserve">SeeTheSolutions.net</w:t>
        </w:r>
      </w:hyperlink>
      <w:r>
        <w:t xml:space="preserve">.</w:t>
      </w:r>
    </w:p>
    <w:bookmarkStart w:id="41" w:name="private-tuition-200814"/>
    <w:p>
      <w:pPr>
        <w:pStyle w:val="Heading3"/>
      </w:pPr>
      <w:r>
        <w:t xml:space="preserve">Private Tuition (2008–14)</w:t>
      </w:r>
    </w:p>
    <w:bookmarkEnd w:id="41"/>
    <w:p>
      <w:pPr>
        <w:pStyle w:val="Compact"/>
        <w:numPr>
          <w:numId w:val="16"/>
          <w:ilvl w:val="0"/>
        </w:numPr>
      </w:pPr>
      <w:r>
        <w:t xml:space="preserve">Responsibility for planning and implementing a tuition programme for individual students within the community, primarily in Mathematics, Chemistry and Physics.</w:t>
      </w:r>
    </w:p>
    <w:p>
      <w:pPr>
        <w:pStyle w:val="Compact"/>
        <w:numPr>
          <w:numId w:val="16"/>
          <w:ilvl w:val="0"/>
        </w:numPr>
      </w:pPr>
      <w:r>
        <w:t xml:space="preserve">Testimonials available at www.jackdunn.org.</w:t>
      </w:r>
    </w:p>
    <w:bookmarkStart w:id="42" w:name="flying-note-english-tutor-201213"/>
    <w:p>
      <w:pPr>
        <w:pStyle w:val="Heading3"/>
      </w:pPr>
      <w:r>
        <w:t xml:space="preserve">Flying Note — English Tutor (2012–13)</w:t>
      </w:r>
    </w:p>
    <w:bookmarkEnd w:id="42"/>
    <w:p>
      <w:pPr>
        <w:pStyle w:val="Compact"/>
        <w:numPr>
          <w:numId w:val="17"/>
          <w:ilvl w:val="0"/>
        </w:numPr>
      </w:pPr>
      <w:r>
        <w:t xml:space="preserve">Delivered online English tuition to students in South Korea, providing assistance to the students by assisting with their writing, and demonstrating correct English speech in presentations.</w:t>
      </w:r>
    </w:p>
    <w:bookmarkStart w:id="43" w:name="university-of-auckland-part-i-assistance-mentor-201112"/>
    <w:p>
      <w:pPr>
        <w:pStyle w:val="Heading3"/>
      </w:pPr>
      <w:r>
        <w:t xml:space="preserve">University of Auckland — Part I Assistance Mentor (2011–12)</w:t>
      </w:r>
    </w:p>
    <w:bookmarkEnd w:id="43"/>
    <w:p>
      <w:pPr>
        <w:pStyle w:val="Compact"/>
        <w:numPr>
          <w:numId w:val="18"/>
          <w:ilvl w:val="0"/>
        </w:numPr>
      </w:pPr>
      <w:r>
        <w:t xml:space="preserve">Provided academic support for first year engineering students through individual tutoring.</w:t>
      </w:r>
    </w:p>
    <w:bookmarkStart w:id="44" w:name="research-experience"/>
    <w:p>
      <w:pPr>
        <w:pStyle w:val="Heading2"/>
      </w:pPr>
      <w:r>
        <w:t xml:space="preserve">Research Experience</w:t>
      </w:r>
    </w:p>
    <w:bookmarkEnd w:id="44"/>
    <w:bookmarkStart w:id="45" w:name="university-of-auckland-research-assistant-2014"/>
    <w:p>
      <w:pPr>
        <w:pStyle w:val="Heading3"/>
      </w:pPr>
      <w:r>
        <w:t xml:space="preserve">University of Auckland — Research Assistant (2014)</w:t>
      </w:r>
    </w:p>
    <w:bookmarkEnd w:id="45"/>
    <w:p>
      <w:pPr>
        <w:pStyle w:val="Compact"/>
        <w:numPr>
          <w:numId w:val="19"/>
          <w:ilvl w:val="0"/>
        </w:numPr>
      </w:pPr>
      <w:r>
        <w:t xml:space="preserve">Continuation of Honours research regarding pricing problems in mixed-integer programs.</w:t>
      </w:r>
    </w:p>
    <w:bookmarkStart w:id="46" w:name="university-of-auckland-honours-thesis-engineering-science-2013"/>
    <w:p>
      <w:pPr>
        <w:pStyle w:val="Heading3"/>
      </w:pPr>
      <w:r>
        <w:t xml:space="preserve">University of Auckland — Honours Thesis, Engineering Science (2013)</w:t>
      </w:r>
    </w:p>
    <w:bookmarkEnd w:id="46"/>
    <w:p>
      <w:r>
        <w:rPr>
          <w:i/>
        </w:rPr>
        <w:t xml:space="preserve">Binary Interruptible Load Optimisation (for Transpower NZ)</w:t>
      </w:r>
      <w:r>
        <w:t xml:space="preserve">:</w:t>
      </w:r>
    </w:p>
    <w:p>
      <w:pPr>
        <w:pStyle w:val="Compact"/>
        <w:numPr>
          <w:numId w:val="20"/>
          <w:ilvl w:val="0"/>
        </w:numPr>
      </w:pPr>
      <w:r>
        <w:t xml:space="preserve">Tasked with resolving an issue with generation reserve procurement in the New Zealand electricity network.</w:t>
      </w:r>
    </w:p>
    <w:p>
      <w:pPr>
        <w:pStyle w:val="Compact"/>
        <w:numPr>
          <w:numId w:val="20"/>
          <w:ilvl w:val="0"/>
        </w:numPr>
      </w:pPr>
      <w:r>
        <w:t xml:space="preserve">Conducted in-depth analysis of duality in mixed-integer programming for pricing purposes.</w:t>
      </w:r>
    </w:p>
    <w:p>
      <w:pPr>
        <w:pStyle w:val="Compact"/>
        <w:numPr>
          <w:numId w:val="20"/>
          <w:ilvl w:val="0"/>
        </w:numPr>
      </w:pPr>
      <w:r>
        <w:t xml:space="preserve">Joint winner of the ORSNZ Undergraduate Young Practitioner’s Prize, 2013.</w:t>
      </w:r>
    </w:p>
    <w:p>
      <w:pPr>
        <w:pStyle w:val="Compact"/>
        <w:numPr>
          <w:numId w:val="20"/>
          <w:ilvl w:val="0"/>
        </w:numPr>
      </w:pPr>
      <w:r>
        <w:t xml:space="preserve">Open source implementation of algorithm used in pricing process available on</w:t>
      </w:r>
      <w:r>
        <w:t xml:space="preserve"> </w:t>
      </w:r>
      <w:hyperlink r:id="rId47">
        <w:r>
          <w:rPr>
            <w:rStyle w:val="Link"/>
          </w:rPr>
          <w:t xml:space="preserve">Github</w:t>
        </w:r>
      </w:hyperlink>
      <w:r>
        <w:t xml:space="preserve">.</w:t>
      </w:r>
    </w:p>
    <w:p>
      <w:pPr>
        <w:pStyle w:val="Compact"/>
        <w:numPr>
          <w:numId w:val="20"/>
          <w:ilvl w:val="0"/>
        </w:numPr>
      </w:pPr>
      <w:r>
        <w:t xml:space="preserve">Publications available:</w:t>
      </w:r>
    </w:p>
    <w:p>
      <w:pPr>
        <w:pStyle w:val="Compact"/>
        <w:numPr>
          <w:numId w:val="21"/>
          <w:ilvl w:val="1"/>
        </w:numPr>
      </w:pPr>
      <w:hyperlink r:id="rId48">
        <w:r>
          <w:rPr>
            <w:rStyle w:val="Link"/>
          </w:rPr>
          <w:t xml:space="preserve">Thesis, 2013</w:t>
        </w:r>
      </w:hyperlink>
    </w:p>
    <w:p>
      <w:pPr>
        <w:pStyle w:val="Compact"/>
        <w:numPr>
          <w:numId w:val="21"/>
          <w:ilvl w:val="1"/>
        </w:numPr>
      </w:pPr>
      <w:hyperlink r:id="rId49">
        <w:r>
          <w:rPr>
            <w:rStyle w:val="Link"/>
          </w:rPr>
          <w:t xml:space="preserve">ORSNZ Conference Proceedings, 2013</w:t>
        </w:r>
      </w:hyperlink>
    </w:p>
    <w:bookmarkStart w:id="50" w:name="community-involvement"/>
    <w:p>
      <w:pPr>
        <w:pStyle w:val="Heading2"/>
      </w:pPr>
      <w:r>
        <w:t xml:space="preserve">Community Involvement</w:t>
      </w:r>
    </w:p>
    <w:bookmarkEnd w:id="50"/>
    <w:bookmarkStart w:id="51" w:name="wellington-warlords-wargaming-club-2000-14"/>
    <w:p>
      <w:pPr>
        <w:pStyle w:val="Heading3"/>
      </w:pPr>
      <w:r>
        <w:t xml:space="preserve">Wellington Warlords Wargaming Club (2000-14)</w:t>
      </w:r>
    </w:p>
    <w:bookmarkEnd w:id="51"/>
    <w:p>
      <w:r>
        <w:t xml:space="preserve">Voluntary Services:</w:t>
      </w:r>
    </w:p>
    <w:p>
      <w:pPr>
        <w:pStyle w:val="Compact"/>
        <w:numPr>
          <w:numId w:val="22"/>
          <w:ilvl w:val="0"/>
        </w:numPr>
      </w:pPr>
      <w:r>
        <w:t xml:space="preserve">Developed a national rankings system for the international wargaming community running on Google App Engine. Currently operating in five countries (NZ, Australia, UK, USA and Canada).</w:t>
      </w:r>
    </w:p>
    <w:p>
      <w:pPr>
        <w:pStyle w:val="Compact"/>
        <w:numPr>
          <w:numId w:val="22"/>
          <w:ilvl w:val="0"/>
        </w:numPr>
      </w:pPr>
      <w:r>
        <w:t xml:space="preserve">Responsible for organising and running tournaments.</w:t>
      </w:r>
    </w:p>
    <w:p>
      <w:pPr>
        <w:pStyle w:val="Compact"/>
        <w:numPr>
          <w:numId w:val="22"/>
          <w:ilvl w:val="0"/>
        </w:numPr>
      </w:pPr>
      <w:r>
        <w:t xml:space="preserve">Administration of both web forums and club websites.</w:t>
      </w:r>
    </w:p>
    <w:p>
      <w:pPr>
        <w:pStyle w:val="Compact"/>
        <w:numPr>
          <w:numId w:val="22"/>
          <w:ilvl w:val="0"/>
        </w:numPr>
      </w:pPr>
      <w:r>
        <w:t xml:space="preserve">Writing for a gaming blog that attracts around 1000 visitors per day.</w:t>
      </w:r>
    </w:p>
    <w:p>
      <w:r>
        <w:t xml:space="preserve">Achievements:</w:t>
      </w:r>
    </w:p>
    <w:p>
      <w:pPr>
        <w:pStyle w:val="Compact"/>
        <w:numPr>
          <w:numId w:val="23"/>
          <w:ilvl w:val="0"/>
        </w:numPr>
      </w:pPr>
      <w:r>
        <w:t xml:space="preserve">Overall Champion at New Zealand Masters Invitational, Warhammer 40k (2011).</w:t>
      </w:r>
    </w:p>
    <w:p>
      <w:pPr>
        <w:pStyle w:val="Compact"/>
        <w:numPr>
          <w:numId w:val="23"/>
          <w:ilvl w:val="0"/>
        </w:numPr>
      </w:pPr>
      <w:r>
        <w:t xml:space="preserve">National Champion, Warhammer 40k (2007).</w:t>
      </w:r>
    </w:p>
    <w:p>
      <w:pPr>
        <w:pStyle w:val="Compact"/>
        <w:numPr>
          <w:numId w:val="23"/>
          <w:ilvl w:val="0"/>
        </w:numPr>
      </w:pPr>
      <w:r>
        <w:t xml:space="preserve">Top three finishes at the New Zealand Masters Invitational in 2008 and 2009.</w:t>
      </w:r>
    </w:p>
    <w:p>
      <w:pPr>
        <w:pStyle w:val="Compact"/>
        <w:numPr>
          <w:numId w:val="23"/>
          <w:ilvl w:val="0"/>
        </w:numPr>
      </w:pPr>
      <w:r>
        <w:t xml:space="preserve">Top three finishes in both 2009 and both 2010 New Zealand Grand Tournaments.</w:t>
      </w:r>
    </w:p>
    <w:p>
      <w:pPr>
        <w:pStyle w:val="Compact"/>
        <w:numPr>
          <w:numId w:val="23"/>
          <w:ilvl w:val="0"/>
        </w:numPr>
      </w:pPr>
      <w:r>
        <w:t xml:space="preserve">Participant in invitation-only tournament in Australia (2006–08).</w:t>
      </w:r>
    </w:p>
    <w:p>
      <w:pPr>
        <w:pStyle w:val="Compact"/>
        <w:numPr>
          <w:numId w:val="23"/>
          <w:ilvl w:val="0"/>
        </w:numPr>
      </w:pPr>
      <w:r>
        <w:t xml:space="preserve">Numerous awards for sportsmanship and for painting ability.</w:t>
      </w:r>
    </w:p>
    <w:bookmarkStart w:id="52" w:name="google-student-ambassador-2013"/>
    <w:p>
      <w:pPr>
        <w:pStyle w:val="Heading3"/>
      </w:pPr>
      <w:r>
        <w:t xml:space="preserve">Google Student Ambassador (2013)</w:t>
      </w:r>
    </w:p>
    <w:bookmarkEnd w:id="52"/>
    <w:p>
      <w:pPr>
        <w:pStyle w:val="Compact"/>
        <w:numPr>
          <w:numId w:val="24"/>
          <w:ilvl w:val="0"/>
        </w:numPr>
      </w:pPr>
      <w:r>
        <w:t xml:space="preserve">Plan and host events on behalf of Google on campus at the University of Auckland.</w:t>
      </w:r>
    </w:p>
    <w:p>
      <w:pPr>
        <w:pStyle w:val="Compact"/>
        <w:numPr>
          <w:numId w:val="24"/>
          <w:ilvl w:val="0"/>
        </w:numPr>
      </w:pPr>
      <w:r>
        <w:t xml:space="preserve">Promote Google products on campus, and act as a contact at the University for Google teams.</w:t>
      </w:r>
    </w:p>
    <w:bookmarkStart w:id="53" w:name="university-of-auckland-operations-research-students-association-2011"/>
    <w:p>
      <w:pPr>
        <w:pStyle w:val="Heading3"/>
      </w:pPr>
      <w:r>
        <w:t xml:space="preserve">University of Auckland — Operations Research Students Association (2011)</w:t>
      </w:r>
    </w:p>
    <w:bookmarkEnd w:id="53"/>
    <w:p>
      <w:pPr>
        <w:pStyle w:val="Compact"/>
        <w:numPr>
          <w:numId w:val="25"/>
          <w:ilvl w:val="0"/>
        </w:numPr>
      </w:pPr>
      <w:r>
        <w:t xml:space="preserve">Member of the Executive Committee.</w:t>
      </w:r>
    </w:p>
    <w:p>
      <w:pPr>
        <w:pStyle w:val="Compact"/>
        <w:numPr>
          <w:numId w:val="25"/>
          <w:ilvl w:val="0"/>
        </w:numPr>
      </w:pPr>
      <w:r>
        <w:t xml:space="preserve">Responsible for maintaining the Association’s website and for all communication between the Executive Committee and the Part II students, including organisation of events for these students.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b9209a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939f08f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061047"/>
    <w:rsid w:val="004E29B3"/>
    <w:rsid w:val="00590D07"/>
    <w:rsid w:val="00784D58"/>
    <w:rsid w:val="00827587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A81A53-5EC5-4B67-BFF6-7CC0A49A2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047"/>
    <w:pPr>
      <w:spacing w:before="180" w:after="180"/>
    </w:pPr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1047"/>
    <w:pPr>
      <w:keepNext/>
      <w:keepLines/>
      <w:tabs>
        <w:tab w:val="right" w:pos="9072"/>
      </w:tabs>
      <w:spacing w:before="0" w:after="0" w:line="240" w:lineRule="atLeast"/>
      <w:jc w:val="center"/>
      <w:outlineLvl w:val="0"/>
    </w:pPr>
    <w:rPr>
      <w:rFonts w:eastAsia="Times New Roman"/>
      <w:bCs/>
      <w:color w:val="1F497D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47"/>
    <w:pPr>
      <w:keepNext/>
      <w:pBdr>
        <w:bottom w:val="single" w:sz="12" w:space="4" w:color="6B7F83"/>
      </w:pBdr>
      <w:spacing w:before="240" w:after="120"/>
      <w:outlineLvl w:val="1"/>
    </w:pPr>
    <w:rPr>
      <w:rFonts w:eastAsiaTheme="majorEastAsia" w:cstheme="majorBidi"/>
      <w:bCs/>
      <w:iCs/>
      <w:color w:val="6A88C0"/>
      <w:sz w:val="30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rsid w:val="00061047"/>
    <w:pPr>
      <w:keepNext/>
      <w:keepLines/>
      <w:spacing w:before="200" w:after="0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061047"/>
    <w:pPr>
      <w:numPr>
        <w:numId w:val="2"/>
      </w:num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061047"/>
    <w:pPr>
      <w:spacing w:before="100" w:after="100" w:line="276" w:lineRule="auto"/>
      <w:jc w:val="center"/>
    </w:pPr>
    <w:rPr>
      <w:rFonts w:eastAsiaTheme="majorEastAsia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61047"/>
    <w:rPr>
      <w:rFonts w:ascii="Arial" w:eastAsia="Times New Roman" w:hAnsi="Arial"/>
      <w:bCs/>
      <w:color w:val="1F497D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1047"/>
    <w:rPr>
      <w:rFonts w:ascii="Arial" w:eastAsiaTheme="majorEastAsia" w:hAnsi="Arial" w:cstheme="majorBidi"/>
      <w:bCs/>
      <w:iCs/>
      <w:color w:val="6A88C0"/>
      <w:sz w:val="30"/>
      <w:szCs w:val="28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8" Target="http://www.epoc.org.nz/theses.html" TargetMode="External" /><Relationship Type="http://schemas.openxmlformats.org/officeDocument/2006/relationships/hyperlink" Id="rId47" Target="https://github.com/jackdunnnz/knapsack-polytope-cutter" TargetMode="External" /><Relationship Type="http://schemas.openxmlformats.org/officeDocument/2006/relationships/hyperlink" Id="rId49" Target="https://secure.orsnz.org.nz/conf47/program/Papers/nzsaorsnz2013_submission_104.pdf" TargetMode="External" /><Relationship Type="http://schemas.openxmlformats.org/officeDocument/2006/relationships/hyperlink" Id="rId22" Target="mailto:jack.dunn.nz@gmail.com" TargetMode="External" /><Relationship Type="http://schemas.openxmlformats.org/officeDocument/2006/relationships/hyperlink" Id="rId40" Target="www.seethesolutions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8" Target="http://www.epoc.org.nz/theses.html" TargetMode="External" /><Relationship Type="http://schemas.openxmlformats.org/officeDocument/2006/relationships/hyperlink" Id="rId47" Target="https://github.com/jackdunnnz/knapsack-polytope-cutter" TargetMode="External" /><Relationship Type="http://schemas.openxmlformats.org/officeDocument/2006/relationships/hyperlink" Id="rId49" Target="https://secure.orsnz.org.nz/conf47/program/Papers/nzsaorsnz2013_submission_104.pdf" TargetMode="External" /><Relationship Type="http://schemas.openxmlformats.org/officeDocument/2006/relationships/hyperlink" Id="rId22" Target="mailto:jack.dunn.nz@gmail.com" TargetMode="External" /><Relationship Type="http://schemas.openxmlformats.org/officeDocument/2006/relationships/hyperlink" Id="rId40" Target="www.seethesolutions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1080</Words>
  <Characters>6162</Characters>
  <Application>Microsoft Office Word</Application>
  <DocSecurity>0</DocSecurity>
  <Lines>51</Lines>
  <Paragraphs>14</Paragraphs>
  <ScaleCrop>false</ScaleCrop>
  <Company/>
  <LinksUpToDate>false</LinksUpToDate>
  <CharactersWithSpaces>7228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